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6AE32B" w14:textId="77777777" w:rsidR="00D20091" w:rsidRDefault="00D20091" w:rsidP="00D20091">
      <w:pPr>
        <w:jc w:val="center"/>
        <w:rPr>
          <w:rFonts w:ascii="Cambria" w:hAnsi="Cambria"/>
          <w:b/>
          <w:color w:val="000000" w:themeColor="text1"/>
        </w:rPr>
      </w:pPr>
    </w:p>
    <w:p w14:paraId="6199B665" w14:textId="77777777" w:rsidR="00D20091" w:rsidRDefault="00D20091" w:rsidP="00D20091">
      <w:pPr>
        <w:jc w:val="center"/>
        <w:rPr>
          <w:rFonts w:ascii="Cambria" w:hAnsi="Cambria"/>
          <w:b/>
          <w:color w:val="000000" w:themeColor="text1"/>
        </w:rPr>
      </w:pPr>
    </w:p>
    <w:p w14:paraId="60F72F5C" w14:textId="77777777" w:rsidR="00D20091" w:rsidRDefault="00D20091" w:rsidP="00D20091">
      <w:pPr>
        <w:jc w:val="center"/>
        <w:rPr>
          <w:rFonts w:ascii="Cambria" w:hAnsi="Cambria"/>
          <w:b/>
          <w:color w:val="000000" w:themeColor="text1"/>
        </w:rPr>
      </w:pPr>
    </w:p>
    <w:p w14:paraId="05E0C121" w14:textId="77777777" w:rsidR="00D20091" w:rsidRDefault="00D20091" w:rsidP="00D20091">
      <w:pPr>
        <w:jc w:val="center"/>
        <w:rPr>
          <w:rFonts w:ascii="Cambria" w:hAnsi="Cambria"/>
          <w:b/>
          <w:color w:val="000000" w:themeColor="text1"/>
        </w:rPr>
      </w:pPr>
    </w:p>
    <w:p w14:paraId="1A5DC743" w14:textId="77777777" w:rsidR="00D20091" w:rsidRDefault="00D20091" w:rsidP="00D20091">
      <w:pPr>
        <w:jc w:val="center"/>
        <w:rPr>
          <w:rFonts w:ascii="Cambria" w:hAnsi="Cambria"/>
          <w:b/>
          <w:color w:val="000000" w:themeColor="text1"/>
        </w:rPr>
      </w:pPr>
    </w:p>
    <w:p w14:paraId="1AB218A1" w14:textId="77777777" w:rsidR="00D20091" w:rsidRDefault="00D20091" w:rsidP="00D20091">
      <w:pPr>
        <w:jc w:val="center"/>
        <w:rPr>
          <w:rFonts w:ascii="Cambria" w:hAnsi="Cambria"/>
          <w:b/>
          <w:color w:val="000000" w:themeColor="text1"/>
        </w:rPr>
      </w:pPr>
    </w:p>
    <w:p w14:paraId="3D67904F" w14:textId="77777777" w:rsidR="00D20091" w:rsidRDefault="00D20091" w:rsidP="00D20091">
      <w:pPr>
        <w:jc w:val="center"/>
        <w:rPr>
          <w:rFonts w:ascii="Cambria" w:hAnsi="Cambria"/>
          <w:b/>
          <w:color w:val="000000" w:themeColor="text1"/>
        </w:rPr>
      </w:pPr>
    </w:p>
    <w:p w14:paraId="49180CE7" w14:textId="77777777" w:rsidR="00D20091" w:rsidRDefault="00D20091" w:rsidP="00D20091">
      <w:pPr>
        <w:jc w:val="center"/>
        <w:rPr>
          <w:rFonts w:ascii="Cambria" w:hAnsi="Cambria"/>
          <w:b/>
          <w:color w:val="000000" w:themeColor="text1"/>
        </w:rPr>
      </w:pPr>
    </w:p>
    <w:p w14:paraId="3AB3CA77" w14:textId="77777777" w:rsidR="00D20091" w:rsidRPr="00D20091" w:rsidRDefault="00D20091" w:rsidP="00D20091">
      <w:pPr>
        <w:jc w:val="center"/>
        <w:rPr>
          <w:rFonts w:ascii="Cambria" w:hAnsi="Cambria"/>
          <w:color w:val="000000" w:themeColor="text1"/>
        </w:rPr>
      </w:pPr>
    </w:p>
    <w:p w14:paraId="663D05FD" w14:textId="7D4C8879" w:rsidR="00F27331" w:rsidRPr="00D20091" w:rsidRDefault="00D20091" w:rsidP="00D20091">
      <w:pPr>
        <w:spacing w:line="480" w:lineRule="auto"/>
        <w:jc w:val="center"/>
        <w:rPr>
          <w:rFonts w:ascii="Times New Roman" w:hAnsi="Times New Roman" w:cs="Times New Roman"/>
          <w:i/>
          <w:color w:val="000000" w:themeColor="text1"/>
        </w:rPr>
      </w:pPr>
      <w:r>
        <w:rPr>
          <w:rFonts w:ascii="Times New Roman" w:hAnsi="Times New Roman" w:cs="Times New Roman"/>
          <w:color w:val="000000" w:themeColor="text1"/>
        </w:rPr>
        <w:t>CHARACTERIZATION OF THE</w:t>
      </w:r>
      <w:r w:rsidR="00C71B75">
        <w:rPr>
          <w:rFonts w:ascii="Times New Roman" w:hAnsi="Times New Roman" w:cs="Times New Roman"/>
          <w:color w:val="000000" w:themeColor="text1"/>
        </w:rPr>
        <w:t xml:space="preserve"> CHEA2</w:t>
      </w:r>
      <w:r w:rsidRPr="00BB4E77">
        <w:rPr>
          <w:rFonts w:ascii="Times New Roman" w:hAnsi="Times New Roman" w:cs="Times New Roman"/>
          <w:i/>
          <w:color w:val="000000" w:themeColor="text1"/>
        </w:rPr>
        <w:t xml:space="preserve"> </w:t>
      </w:r>
      <w:r w:rsidRPr="00D20091">
        <w:rPr>
          <w:rFonts w:ascii="Times New Roman" w:hAnsi="Times New Roman" w:cs="Times New Roman"/>
          <w:color w:val="000000" w:themeColor="text1"/>
        </w:rPr>
        <w:t xml:space="preserve">CHEMOTAXIS OPERON IN </w:t>
      </w:r>
      <w:r w:rsidRPr="00D20091">
        <w:rPr>
          <w:rFonts w:ascii="Times New Roman" w:hAnsi="Times New Roman" w:cs="Times New Roman"/>
          <w:i/>
          <w:color w:val="000000" w:themeColor="text1"/>
        </w:rPr>
        <w:t>AZOSPIRILLUM BRASILENSE</w:t>
      </w:r>
    </w:p>
    <w:p w14:paraId="42297412" w14:textId="77777777" w:rsidR="00D20091" w:rsidRPr="00D20091" w:rsidRDefault="00D20091" w:rsidP="00D20091">
      <w:pPr>
        <w:spacing w:line="480" w:lineRule="auto"/>
        <w:jc w:val="center"/>
        <w:rPr>
          <w:rFonts w:ascii="Times New Roman" w:hAnsi="Times New Roman" w:cs="Times New Roman"/>
          <w:i/>
          <w:color w:val="000000" w:themeColor="text1"/>
        </w:rPr>
      </w:pPr>
    </w:p>
    <w:p w14:paraId="068FB252" w14:textId="77777777" w:rsidR="00D20091" w:rsidRPr="00D20091" w:rsidRDefault="00D20091" w:rsidP="00D20091">
      <w:pPr>
        <w:spacing w:line="480" w:lineRule="auto"/>
        <w:jc w:val="center"/>
        <w:rPr>
          <w:rFonts w:ascii="Times New Roman" w:hAnsi="Times New Roman" w:cs="Times New Roman"/>
          <w:i/>
          <w:color w:val="000000" w:themeColor="text1"/>
        </w:rPr>
      </w:pPr>
    </w:p>
    <w:p w14:paraId="51B89701" w14:textId="77777777" w:rsidR="00D20091" w:rsidRPr="00D20091" w:rsidRDefault="00D20091" w:rsidP="00D20091">
      <w:pPr>
        <w:spacing w:line="480" w:lineRule="auto"/>
        <w:jc w:val="center"/>
        <w:rPr>
          <w:rFonts w:ascii="Times New Roman" w:hAnsi="Times New Roman" w:cs="Times New Roman"/>
          <w:i/>
          <w:color w:val="000000" w:themeColor="text1"/>
        </w:rPr>
      </w:pPr>
    </w:p>
    <w:p w14:paraId="4B569BC6" w14:textId="54A2D9F0" w:rsidR="00D20091" w:rsidRPr="00D20091" w:rsidRDefault="00D20091" w:rsidP="00D20091">
      <w:pPr>
        <w:spacing w:line="480" w:lineRule="auto"/>
        <w:jc w:val="center"/>
        <w:rPr>
          <w:rFonts w:ascii="Times New Roman" w:hAnsi="Times New Roman" w:cs="Times New Roman"/>
          <w:color w:val="000000" w:themeColor="text1"/>
        </w:rPr>
      </w:pPr>
      <w:r w:rsidRPr="00D20091">
        <w:rPr>
          <w:rFonts w:ascii="Times New Roman" w:hAnsi="Times New Roman" w:cs="Times New Roman"/>
          <w:color w:val="000000" w:themeColor="text1"/>
        </w:rPr>
        <w:t>Undergraduate Thesis</w:t>
      </w:r>
    </w:p>
    <w:p w14:paraId="3185E971" w14:textId="6F8AAA37" w:rsidR="00D20091" w:rsidRPr="00D20091" w:rsidRDefault="00D20091" w:rsidP="00D20091">
      <w:pPr>
        <w:spacing w:line="480" w:lineRule="auto"/>
        <w:jc w:val="center"/>
        <w:rPr>
          <w:rFonts w:ascii="Times New Roman" w:hAnsi="Times New Roman" w:cs="Times New Roman"/>
          <w:color w:val="000000" w:themeColor="text1"/>
        </w:rPr>
      </w:pPr>
      <w:r w:rsidRPr="00D20091">
        <w:rPr>
          <w:rFonts w:ascii="Times New Roman" w:hAnsi="Times New Roman" w:cs="Times New Roman"/>
          <w:color w:val="000000" w:themeColor="text1"/>
        </w:rPr>
        <w:t xml:space="preserve">By </w:t>
      </w:r>
    </w:p>
    <w:p w14:paraId="35B0E835" w14:textId="60FFE7A2" w:rsidR="00D20091" w:rsidRPr="00D20091" w:rsidRDefault="00D20091" w:rsidP="00D20091">
      <w:pPr>
        <w:spacing w:line="480" w:lineRule="auto"/>
        <w:jc w:val="center"/>
        <w:rPr>
          <w:rFonts w:ascii="Times New Roman" w:hAnsi="Times New Roman" w:cs="Times New Roman"/>
          <w:color w:val="000000" w:themeColor="text1"/>
        </w:rPr>
      </w:pPr>
      <w:r w:rsidRPr="00D20091">
        <w:rPr>
          <w:rFonts w:ascii="Times New Roman" w:hAnsi="Times New Roman" w:cs="Times New Roman"/>
          <w:color w:val="000000" w:themeColor="text1"/>
        </w:rPr>
        <w:t>Erin Lutz</w:t>
      </w:r>
    </w:p>
    <w:p w14:paraId="5EC90634" w14:textId="77777777" w:rsidR="00D20091" w:rsidRPr="00D20091" w:rsidRDefault="00D20091" w:rsidP="00D20091">
      <w:pPr>
        <w:spacing w:line="480" w:lineRule="auto"/>
        <w:jc w:val="center"/>
        <w:rPr>
          <w:rFonts w:ascii="Times New Roman" w:hAnsi="Times New Roman" w:cs="Times New Roman"/>
          <w:color w:val="000000" w:themeColor="text1"/>
        </w:rPr>
      </w:pPr>
    </w:p>
    <w:p w14:paraId="54661D86" w14:textId="241AD9D4" w:rsidR="00D20091" w:rsidRPr="00D20091" w:rsidRDefault="00D20091" w:rsidP="00D20091">
      <w:pPr>
        <w:spacing w:line="480" w:lineRule="auto"/>
        <w:jc w:val="center"/>
        <w:rPr>
          <w:rFonts w:ascii="Times New Roman" w:hAnsi="Times New Roman" w:cs="Times New Roman"/>
          <w:color w:val="000000" w:themeColor="text1"/>
        </w:rPr>
      </w:pPr>
      <w:r w:rsidRPr="00D20091">
        <w:rPr>
          <w:rFonts w:ascii="Times New Roman" w:hAnsi="Times New Roman" w:cs="Times New Roman"/>
          <w:color w:val="000000" w:themeColor="text1"/>
        </w:rPr>
        <w:t>Major: Biological Sciences with a Concentration in Biochemistry and Cellular and Molecular Biology</w:t>
      </w:r>
    </w:p>
    <w:p w14:paraId="6C877831" w14:textId="77777777" w:rsidR="00D20091" w:rsidRPr="00D20091" w:rsidRDefault="00D20091" w:rsidP="00D20091">
      <w:pPr>
        <w:spacing w:line="480" w:lineRule="auto"/>
        <w:jc w:val="center"/>
        <w:rPr>
          <w:rFonts w:ascii="Times New Roman" w:hAnsi="Times New Roman" w:cs="Times New Roman"/>
          <w:color w:val="000000" w:themeColor="text1"/>
        </w:rPr>
      </w:pPr>
    </w:p>
    <w:p w14:paraId="35234E64" w14:textId="1111617F" w:rsidR="00D20091" w:rsidRPr="00D20091" w:rsidRDefault="00D20091" w:rsidP="00D20091">
      <w:pPr>
        <w:spacing w:line="480" w:lineRule="auto"/>
        <w:jc w:val="center"/>
        <w:rPr>
          <w:rFonts w:ascii="Times New Roman" w:hAnsi="Times New Roman" w:cs="Times New Roman"/>
          <w:color w:val="000000" w:themeColor="text1"/>
        </w:rPr>
      </w:pPr>
      <w:r w:rsidRPr="00D20091">
        <w:rPr>
          <w:rFonts w:ascii="Times New Roman" w:hAnsi="Times New Roman" w:cs="Times New Roman"/>
          <w:color w:val="000000" w:themeColor="text1"/>
        </w:rPr>
        <w:t>The University of Tennessee, Knoxville</w:t>
      </w:r>
    </w:p>
    <w:p w14:paraId="26832AE5" w14:textId="62D5F17E" w:rsidR="00D20091" w:rsidRPr="00D20091" w:rsidRDefault="00D20091" w:rsidP="00D20091">
      <w:pPr>
        <w:spacing w:line="480" w:lineRule="auto"/>
        <w:jc w:val="center"/>
        <w:rPr>
          <w:rFonts w:ascii="Times New Roman" w:hAnsi="Times New Roman" w:cs="Times New Roman"/>
          <w:color w:val="000000" w:themeColor="text1"/>
        </w:rPr>
      </w:pPr>
      <w:r w:rsidRPr="00D20091">
        <w:rPr>
          <w:rFonts w:ascii="Times New Roman" w:hAnsi="Times New Roman" w:cs="Times New Roman"/>
          <w:color w:val="000000" w:themeColor="text1"/>
        </w:rPr>
        <w:t>Spring 2017</w:t>
      </w:r>
    </w:p>
    <w:p w14:paraId="3AAEEC53" w14:textId="77777777" w:rsidR="00D20091" w:rsidRDefault="00D20091" w:rsidP="00D20091">
      <w:pPr>
        <w:jc w:val="center"/>
        <w:rPr>
          <w:rFonts w:ascii="Cambria" w:hAnsi="Cambria"/>
          <w:i/>
          <w:color w:val="000000" w:themeColor="text1"/>
        </w:rPr>
      </w:pPr>
    </w:p>
    <w:p w14:paraId="012D4E82" w14:textId="77777777" w:rsidR="00D20091" w:rsidRPr="00D20091" w:rsidRDefault="00D20091" w:rsidP="00D20091">
      <w:pPr>
        <w:jc w:val="center"/>
        <w:rPr>
          <w:rFonts w:ascii="Cambria" w:hAnsi="Cambria"/>
          <w:b/>
          <w:i/>
          <w:color w:val="000000" w:themeColor="text1"/>
        </w:rPr>
      </w:pPr>
    </w:p>
    <w:p w14:paraId="2D5B80D9" w14:textId="77777777" w:rsidR="00D20091" w:rsidRDefault="00D20091">
      <w:pPr>
        <w:rPr>
          <w:rFonts w:ascii="Cambria" w:hAnsi="Cambria"/>
          <w:b/>
          <w:color w:val="000000" w:themeColor="text1"/>
          <w:u w:val="single"/>
        </w:rPr>
      </w:pPr>
      <w:r>
        <w:rPr>
          <w:rFonts w:ascii="Cambria" w:hAnsi="Cambria"/>
          <w:b/>
          <w:color w:val="000000" w:themeColor="text1"/>
          <w:u w:val="single"/>
        </w:rPr>
        <w:br w:type="page"/>
      </w:r>
    </w:p>
    <w:p w14:paraId="0FFD53BA" w14:textId="77777777" w:rsidR="00F66194" w:rsidRDefault="00F66194" w:rsidP="00D20091">
      <w:pPr>
        <w:spacing w:line="480" w:lineRule="auto"/>
        <w:rPr>
          <w:rFonts w:ascii="Times New Roman" w:hAnsi="Times New Roman" w:cs="Times New Roman"/>
          <w:b/>
          <w:color w:val="000000" w:themeColor="text1"/>
          <w:u w:val="single"/>
        </w:rPr>
      </w:pPr>
      <w:r>
        <w:rPr>
          <w:rFonts w:ascii="Times New Roman" w:hAnsi="Times New Roman" w:cs="Times New Roman"/>
          <w:b/>
          <w:color w:val="000000" w:themeColor="text1"/>
          <w:u w:val="single"/>
        </w:rPr>
        <w:lastRenderedPageBreak/>
        <w:t>Abstract</w:t>
      </w:r>
    </w:p>
    <w:p w14:paraId="74EA0376" w14:textId="5F380CBE" w:rsidR="00764469" w:rsidRPr="00764469" w:rsidRDefault="00A67F7D" w:rsidP="008009BC">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Flagella are surface organelles that allow bacteria to move toward or away from specific environments, helping to define</w:t>
      </w:r>
      <w:r w:rsidR="00F66194">
        <w:rPr>
          <w:rFonts w:ascii="Times New Roman" w:hAnsi="Times New Roman" w:cs="Times New Roman"/>
          <w:color w:val="000000" w:themeColor="text1"/>
        </w:rPr>
        <w:t xml:space="preserve"> locations in which bacteria can thrive. </w:t>
      </w:r>
      <w:r w:rsidR="00764469">
        <w:rPr>
          <w:rFonts w:ascii="Times New Roman" w:hAnsi="Times New Roman" w:cs="Times New Roman"/>
          <w:color w:val="000000" w:themeColor="text1"/>
        </w:rPr>
        <w:t xml:space="preserve">Different bacteria have different motility requirements based on their presumptive environments. Certain bacteria, like </w:t>
      </w:r>
      <w:r w:rsidR="00764469">
        <w:rPr>
          <w:rFonts w:ascii="Times New Roman" w:hAnsi="Times New Roman" w:cs="Times New Roman"/>
          <w:i/>
          <w:color w:val="000000" w:themeColor="text1"/>
        </w:rPr>
        <w:t xml:space="preserve">Azospirillum brasilense, </w:t>
      </w:r>
      <w:r w:rsidR="00764469">
        <w:rPr>
          <w:rFonts w:ascii="Times New Roman" w:hAnsi="Times New Roman" w:cs="Times New Roman"/>
          <w:color w:val="000000" w:themeColor="text1"/>
        </w:rPr>
        <w:t>possess a dual flagella system wherein they express both a polar flagella required for swimming in liquid environments and several lateral flagella required for motility in viscous environments as well as swarming on surfaces</w:t>
      </w:r>
      <w:r w:rsidR="00086BE8">
        <w:rPr>
          <w:rFonts w:ascii="Times New Roman" w:hAnsi="Times New Roman" w:cs="Times New Roman"/>
          <w:color w:val="000000" w:themeColor="text1"/>
        </w:rPr>
        <w:t xml:space="preserve"> (Soutourina &amp; Bertin 2003)</w:t>
      </w:r>
      <w:r w:rsidR="00764469">
        <w:rPr>
          <w:rFonts w:ascii="Times New Roman" w:hAnsi="Times New Roman" w:cs="Times New Roman"/>
          <w:color w:val="000000" w:themeColor="text1"/>
        </w:rPr>
        <w:t xml:space="preserve">. In </w:t>
      </w:r>
      <w:r w:rsidR="00764469">
        <w:rPr>
          <w:rFonts w:ascii="Times New Roman" w:hAnsi="Times New Roman" w:cs="Times New Roman"/>
          <w:i/>
          <w:color w:val="000000" w:themeColor="text1"/>
        </w:rPr>
        <w:t xml:space="preserve">A. brasilense, </w:t>
      </w:r>
      <w:r w:rsidR="00764469">
        <w:rPr>
          <w:rFonts w:ascii="Times New Roman" w:hAnsi="Times New Roman" w:cs="Times New Roman"/>
          <w:color w:val="000000" w:themeColor="text1"/>
        </w:rPr>
        <w:t xml:space="preserve">the mechanism behind this flagella system has not been fully characterized, but it is thought to resemble another </w:t>
      </w:r>
      <w:r w:rsidR="00086BE8">
        <w:rPr>
          <w:rFonts w:ascii="Times New Roman" w:hAnsi="Times New Roman" w:cs="Times New Roman"/>
          <w:color w:val="000000" w:themeColor="text1"/>
        </w:rPr>
        <w:t>phylogenetically related</w:t>
      </w:r>
      <w:r w:rsidR="00764469">
        <w:rPr>
          <w:rFonts w:ascii="Times New Roman" w:hAnsi="Times New Roman" w:cs="Times New Roman"/>
          <w:color w:val="000000" w:themeColor="text1"/>
        </w:rPr>
        <w:t xml:space="preserve"> bacterium, </w:t>
      </w:r>
      <w:r w:rsidR="00764469" w:rsidRPr="00764469">
        <w:rPr>
          <w:rFonts w:ascii="Times New Roman" w:hAnsi="Times New Roman" w:cs="Times New Roman"/>
          <w:i/>
          <w:color w:val="000000" w:themeColor="text1"/>
        </w:rPr>
        <w:t>Rhodospirillum centenum</w:t>
      </w:r>
      <w:r w:rsidR="00764469">
        <w:rPr>
          <w:rFonts w:ascii="Times New Roman" w:hAnsi="Times New Roman" w:cs="Times New Roman"/>
          <w:i/>
          <w:color w:val="000000" w:themeColor="text1"/>
        </w:rPr>
        <w:t xml:space="preserve">, </w:t>
      </w:r>
      <w:r w:rsidR="00764469">
        <w:rPr>
          <w:rFonts w:ascii="Times New Roman" w:hAnsi="Times New Roman" w:cs="Times New Roman"/>
          <w:color w:val="000000" w:themeColor="text1"/>
        </w:rPr>
        <w:t>in which the chemotaxis operon</w:t>
      </w:r>
      <w:r w:rsidR="00086BE8">
        <w:rPr>
          <w:rFonts w:ascii="Times New Roman" w:hAnsi="Times New Roman" w:cs="Times New Roman"/>
          <w:color w:val="000000" w:themeColor="text1"/>
        </w:rPr>
        <w:t xml:space="preserve"> named</w:t>
      </w:r>
      <w:r w:rsidR="00BB4E77">
        <w:rPr>
          <w:rFonts w:ascii="Times New Roman" w:hAnsi="Times New Roman" w:cs="Times New Roman"/>
          <w:color w:val="000000" w:themeColor="text1"/>
        </w:rPr>
        <w:t xml:space="preserve"> c</w:t>
      </w:r>
      <w:r w:rsidR="00764469">
        <w:rPr>
          <w:rFonts w:ascii="Times New Roman" w:hAnsi="Times New Roman" w:cs="Times New Roman"/>
          <w:color w:val="000000" w:themeColor="text1"/>
        </w:rPr>
        <w:t>he2 is responsible for components of flagella biosynthesis</w:t>
      </w:r>
      <w:r w:rsidR="0030639E">
        <w:rPr>
          <w:rFonts w:ascii="Times New Roman" w:hAnsi="Times New Roman" w:cs="Times New Roman"/>
          <w:color w:val="000000" w:themeColor="text1"/>
        </w:rPr>
        <w:t xml:space="preserve"> </w:t>
      </w:r>
      <w:r w:rsidR="00086BE8">
        <w:rPr>
          <w:rFonts w:ascii="Times New Roman" w:hAnsi="Times New Roman" w:cs="Times New Roman"/>
          <w:iCs/>
          <w:color w:val="000000" w:themeColor="text1"/>
        </w:rPr>
        <w:t>(Berleman &amp; Bauer 2005).</w:t>
      </w:r>
    </w:p>
    <w:p w14:paraId="034C07B0" w14:textId="3310F8C1" w:rsidR="00F66194" w:rsidRDefault="00764469" w:rsidP="008009BC">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910477">
        <w:rPr>
          <w:rFonts w:ascii="Times New Roman" w:hAnsi="Times New Roman" w:cs="Times New Roman"/>
          <w:color w:val="000000" w:themeColor="text1"/>
        </w:rPr>
        <w:tab/>
      </w:r>
      <w:r w:rsidR="00BB4E77">
        <w:rPr>
          <w:rFonts w:ascii="Times New Roman" w:hAnsi="Times New Roman" w:cs="Times New Roman"/>
          <w:color w:val="000000" w:themeColor="text1"/>
        </w:rPr>
        <w:t>Here, we characterize</w:t>
      </w:r>
      <w:r w:rsidR="00BB4E77" w:rsidRPr="00BB4E77">
        <w:rPr>
          <w:rFonts w:ascii="Times New Roman" w:hAnsi="Times New Roman" w:cs="Times New Roman"/>
          <w:color w:val="000000" w:themeColor="text1"/>
        </w:rPr>
        <w:t xml:space="preserve"> the role of the major hist</w:t>
      </w:r>
      <w:r w:rsidR="00BB4E77">
        <w:rPr>
          <w:rFonts w:ascii="Times New Roman" w:hAnsi="Times New Roman" w:cs="Times New Roman"/>
          <w:color w:val="000000" w:themeColor="text1"/>
        </w:rPr>
        <w:t>idine kinase encoded by the che</w:t>
      </w:r>
      <w:r w:rsidR="00BB4E77" w:rsidRPr="00BB4E77">
        <w:rPr>
          <w:rFonts w:ascii="Times New Roman" w:hAnsi="Times New Roman" w:cs="Times New Roman"/>
          <w:color w:val="000000" w:themeColor="text1"/>
        </w:rPr>
        <w:t>2 system f</w:t>
      </w:r>
      <w:r w:rsidR="00BB4E77">
        <w:rPr>
          <w:rFonts w:ascii="Times New Roman" w:hAnsi="Times New Roman" w:cs="Times New Roman"/>
          <w:color w:val="000000" w:themeColor="text1"/>
        </w:rPr>
        <w:t xml:space="preserve">rom </w:t>
      </w:r>
      <w:r w:rsidR="00EA21AB">
        <w:rPr>
          <w:rFonts w:ascii="Times New Roman" w:hAnsi="Times New Roman" w:cs="Times New Roman"/>
          <w:i/>
          <w:color w:val="000000" w:themeColor="text1"/>
        </w:rPr>
        <w:t>A.</w:t>
      </w:r>
      <w:r w:rsidR="00BB4E77" w:rsidRPr="0030639E">
        <w:rPr>
          <w:rFonts w:ascii="Times New Roman" w:hAnsi="Times New Roman" w:cs="Times New Roman"/>
          <w:i/>
          <w:color w:val="000000" w:themeColor="text1"/>
        </w:rPr>
        <w:t xml:space="preserve"> brasilense</w:t>
      </w:r>
      <w:r w:rsidR="00BB4E77">
        <w:rPr>
          <w:rFonts w:ascii="Times New Roman" w:hAnsi="Times New Roman" w:cs="Times New Roman"/>
          <w:color w:val="000000" w:themeColor="text1"/>
        </w:rPr>
        <w:t xml:space="preserve">,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in motility and flagella biosynthesis by comparing wild type </w:t>
      </w:r>
      <w:r w:rsidR="00BB4E77" w:rsidRPr="0030639E">
        <w:rPr>
          <w:rFonts w:ascii="Times New Roman" w:hAnsi="Times New Roman" w:cs="Times New Roman"/>
          <w:i/>
          <w:color w:val="000000" w:themeColor="text1"/>
        </w:rPr>
        <w:t>A. brasilense</w:t>
      </w:r>
      <w:r w:rsidR="00BB4E77" w:rsidRPr="00BB4E77">
        <w:rPr>
          <w:rFonts w:ascii="Times New Roman" w:hAnsi="Times New Roman" w:cs="Times New Roman"/>
          <w:color w:val="000000" w:themeColor="text1"/>
        </w:rPr>
        <w:t xml:space="preserve"> and a mutant lacking the che2 operon. Results indicate that the mutant lacking the</w:t>
      </w:r>
      <w:r w:rsidR="0030639E">
        <w:rPr>
          <w:rFonts w:ascii="Times New Roman" w:hAnsi="Times New Roman" w:cs="Times New Roman"/>
          <w:i/>
          <w:color w:val="000000" w:themeColor="text1"/>
        </w:rPr>
        <w:t xml:space="preserve"> </w:t>
      </w:r>
      <w:r w:rsidR="00BB4E77" w:rsidRPr="00BB4E77">
        <w:rPr>
          <w:rFonts w:ascii="Times New Roman" w:hAnsi="Times New Roman" w:cs="Times New Roman"/>
          <w:color w:val="000000" w:themeColor="text1"/>
        </w:rPr>
        <w:t>operon is deficient in polar flagella biosynthesis, rendering the bacteria non-motile in liquid environments while the lateral flagella appear to be produced constitutively.</w:t>
      </w:r>
    </w:p>
    <w:p w14:paraId="06EBDC27" w14:textId="77777777" w:rsidR="00571283" w:rsidRPr="00F66194" w:rsidRDefault="00571283" w:rsidP="00D20091">
      <w:pPr>
        <w:spacing w:line="480" w:lineRule="auto"/>
        <w:rPr>
          <w:rFonts w:ascii="Times New Roman" w:hAnsi="Times New Roman" w:cs="Times New Roman"/>
          <w:color w:val="000000" w:themeColor="text1"/>
        </w:rPr>
      </w:pPr>
    </w:p>
    <w:p w14:paraId="1F1E48D8" w14:textId="0481D16D" w:rsidR="00BB75B1" w:rsidRPr="00D20091" w:rsidRDefault="00F27331" w:rsidP="00D20091">
      <w:pPr>
        <w:spacing w:line="480" w:lineRule="auto"/>
        <w:rPr>
          <w:rFonts w:ascii="Times New Roman" w:hAnsi="Times New Roman" w:cs="Times New Roman"/>
          <w:color w:val="000000" w:themeColor="text1"/>
        </w:rPr>
      </w:pPr>
      <w:r w:rsidRPr="00D20091">
        <w:rPr>
          <w:rFonts w:ascii="Times New Roman" w:hAnsi="Times New Roman" w:cs="Times New Roman"/>
          <w:b/>
          <w:color w:val="000000" w:themeColor="text1"/>
          <w:u w:val="single"/>
        </w:rPr>
        <w:t>Introduction</w:t>
      </w:r>
    </w:p>
    <w:p w14:paraId="7934DA26" w14:textId="6D16774D" w:rsidR="002C2DB1" w:rsidRDefault="00910477" w:rsidP="008009BC">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ab/>
      </w:r>
      <w:r w:rsidR="001729BB" w:rsidRPr="001729BB">
        <w:rPr>
          <w:rFonts w:ascii="Times New Roman" w:hAnsi="Times New Roman" w:cs="Times New Roman"/>
          <w:color w:val="000000" w:themeColor="text1"/>
        </w:rPr>
        <w:t xml:space="preserve">Flagella allow bacteria to move in their surroundings. The pattern of flagellation (number of flagella, location around the cells) is highly variable. In the soil bacterium </w:t>
      </w:r>
      <w:r w:rsidR="001729BB" w:rsidRPr="001729BB">
        <w:rPr>
          <w:rFonts w:ascii="Times New Roman" w:hAnsi="Times New Roman" w:cs="Times New Roman"/>
          <w:i/>
          <w:color w:val="000000" w:themeColor="text1"/>
        </w:rPr>
        <w:t>A. brasilense</w:t>
      </w:r>
      <w:r w:rsidR="001729BB" w:rsidRPr="001729BB">
        <w:rPr>
          <w:rFonts w:ascii="Times New Roman" w:hAnsi="Times New Roman" w:cs="Times New Roman"/>
          <w:color w:val="000000" w:themeColor="text1"/>
        </w:rPr>
        <w:t xml:space="preserve">, a single polar flagellum is used for swimming and it also mediates adhesion to </w:t>
      </w:r>
      <w:r w:rsidR="001729BB" w:rsidRPr="001729BB">
        <w:rPr>
          <w:rFonts w:ascii="Times New Roman" w:hAnsi="Times New Roman" w:cs="Times New Roman"/>
          <w:color w:val="000000" w:themeColor="text1"/>
        </w:rPr>
        <w:lastRenderedPageBreak/>
        <w:t>wheat roots (Croes et. al. 1993). When on surf</w:t>
      </w:r>
      <w:r w:rsidR="002C2DB1">
        <w:rPr>
          <w:rFonts w:ascii="Times New Roman" w:hAnsi="Times New Roman" w:cs="Times New Roman"/>
          <w:color w:val="000000" w:themeColor="text1"/>
        </w:rPr>
        <w:t>aces, lateral flagella, a</w:t>
      </w:r>
      <w:r w:rsidR="001729BB" w:rsidRPr="001729BB">
        <w:rPr>
          <w:rFonts w:ascii="Times New Roman" w:hAnsi="Times New Roman" w:cs="Times New Roman"/>
          <w:color w:val="000000" w:themeColor="text1"/>
        </w:rPr>
        <w:t xml:space="preserve"> distinct</w:t>
      </w:r>
      <w:r w:rsidR="002C2DB1">
        <w:rPr>
          <w:rFonts w:ascii="Times New Roman" w:hAnsi="Times New Roman" w:cs="Times New Roman"/>
          <w:color w:val="000000" w:themeColor="text1"/>
        </w:rPr>
        <w:t xml:space="preserve"> type</w:t>
      </w:r>
      <w:r w:rsidR="001729BB" w:rsidRPr="001729BB">
        <w:rPr>
          <w:rFonts w:ascii="Times New Roman" w:hAnsi="Times New Roman" w:cs="Times New Roman"/>
          <w:color w:val="000000" w:themeColor="text1"/>
        </w:rPr>
        <w:t xml:space="preserve"> from the polar flagella, are produced and used by the bacteria to translocate across surfaces. The dual flagella system in </w:t>
      </w:r>
      <w:r w:rsidR="001729BB" w:rsidRPr="002C2DB1">
        <w:rPr>
          <w:rFonts w:ascii="Times New Roman" w:hAnsi="Times New Roman" w:cs="Times New Roman"/>
          <w:i/>
          <w:color w:val="000000" w:themeColor="text1"/>
        </w:rPr>
        <w:t>A. brasilense</w:t>
      </w:r>
      <w:r w:rsidR="001729BB" w:rsidRPr="001729BB">
        <w:rPr>
          <w:rFonts w:ascii="Times New Roman" w:hAnsi="Times New Roman" w:cs="Times New Roman"/>
          <w:color w:val="000000" w:themeColor="text1"/>
        </w:rPr>
        <w:t xml:space="preserve"> shows continuous expression of polar flagella and induced expression of lateral flagella ba</w:t>
      </w:r>
      <w:r w:rsidR="007F5BE9">
        <w:rPr>
          <w:rFonts w:ascii="Times New Roman" w:hAnsi="Times New Roman" w:cs="Times New Roman"/>
          <w:color w:val="000000" w:themeColor="text1"/>
        </w:rPr>
        <w:t>sed on environmental conditions</w:t>
      </w:r>
      <w:r w:rsidR="001729BB" w:rsidRPr="001729BB">
        <w:rPr>
          <w:rFonts w:ascii="Times New Roman" w:hAnsi="Times New Roman" w:cs="Times New Roman"/>
          <w:color w:val="000000" w:themeColor="text1"/>
        </w:rPr>
        <w:t xml:space="preserve"> (Soutourina &amp; Bertin 2003). Motility afforded by these flagellar systems allows bacteria to move into favorable environments by sensing chemical gradients</w:t>
      </w:r>
      <w:r w:rsidR="002C2DB1">
        <w:rPr>
          <w:rFonts w:ascii="Times New Roman" w:hAnsi="Times New Roman" w:cs="Times New Roman"/>
          <w:color w:val="000000" w:themeColor="text1"/>
        </w:rPr>
        <w:t xml:space="preserve"> </w:t>
      </w:r>
      <w:r w:rsidR="001729BB" w:rsidRPr="001729BB">
        <w:rPr>
          <w:rFonts w:ascii="Times New Roman" w:hAnsi="Times New Roman" w:cs="Times New Roman"/>
          <w:color w:val="000000" w:themeColor="text1"/>
        </w:rPr>
        <w:t>of attractants and moving toward these environments using chemotaxis. This cellular behavior requires signal tran</w:t>
      </w:r>
      <w:r w:rsidR="002C2DB1">
        <w:rPr>
          <w:rFonts w:ascii="Times New Roman" w:hAnsi="Times New Roman" w:cs="Times New Roman"/>
          <w:color w:val="000000" w:themeColor="text1"/>
        </w:rPr>
        <w:t>sduction between chemoreceptors</w:t>
      </w:r>
      <w:r w:rsidR="001729BB" w:rsidRPr="001729BB">
        <w:rPr>
          <w:rFonts w:ascii="Times New Roman" w:hAnsi="Times New Roman" w:cs="Times New Roman"/>
          <w:color w:val="000000" w:themeColor="text1"/>
        </w:rPr>
        <w:t xml:space="preserve"> that detect the attractant signal and the flagellar motors</w:t>
      </w:r>
      <w:r w:rsidR="002C2DB1">
        <w:rPr>
          <w:rFonts w:ascii="Times New Roman" w:hAnsi="Times New Roman" w:cs="Times New Roman"/>
          <w:color w:val="000000" w:themeColor="text1"/>
        </w:rPr>
        <w:t>,</w:t>
      </w:r>
      <w:r w:rsidR="001729BB" w:rsidRPr="001729BB">
        <w:rPr>
          <w:rFonts w:ascii="Times New Roman" w:hAnsi="Times New Roman" w:cs="Times New Roman"/>
          <w:color w:val="000000" w:themeColor="text1"/>
        </w:rPr>
        <w:t xml:space="preserve"> which ultimately </w:t>
      </w:r>
      <w:r w:rsidR="002C2DB1">
        <w:rPr>
          <w:rFonts w:ascii="Times New Roman" w:hAnsi="Times New Roman" w:cs="Times New Roman"/>
          <w:color w:val="000000" w:themeColor="text1"/>
        </w:rPr>
        <w:t>facilitate</w:t>
      </w:r>
      <w:r w:rsidR="001729BB" w:rsidRPr="001729BB">
        <w:rPr>
          <w:rFonts w:ascii="Times New Roman" w:hAnsi="Times New Roman" w:cs="Times New Roman"/>
          <w:color w:val="000000" w:themeColor="text1"/>
        </w:rPr>
        <w:t xml:space="preserve"> the direction of movement of the motile bacterium. The CheA protein, a histidine kinase, is the central signal transduction protein for bacterial chemotaxis (Manson et. al. 1998). </w:t>
      </w:r>
    </w:p>
    <w:p w14:paraId="4961B38A" w14:textId="4A2B910D" w:rsidR="002C2DB1" w:rsidRDefault="001729BB" w:rsidP="008009BC">
      <w:pPr>
        <w:spacing w:line="480" w:lineRule="auto"/>
        <w:ind w:firstLine="720"/>
        <w:jc w:val="both"/>
        <w:rPr>
          <w:rFonts w:ascii="Times New Roman" w:hAnsi="Times New Roman" w:cs="Times New Roman"/>
          <w:color w:val="000000" w:themeColor="text1"/>
        </w:rPr>
      </w:pPr>
      <w:r w:rsidRPr="001729BB">
        <w:rPr>
          <w:rFonts w:ascii="Times New Roman" w:hAnsi="Times New Roman" w:cs="Times New Roman"/>
          <w:color w:val="000000" w:themeColor="text1"/>
        </w:rPr>
        <w:t>Recently, several signal transduction pathways that resemble chemotaxis p</w:t>
      </w:r>
      <w:r w:rsidR="002C2DB1">
        <w:rPr>
          <w:rFonts w:ascii="Times New Roman" w:hAnsi="Times New Roman" w:cs="Times New Roman"/>
          <w:color w:val="000000" w:themeColor="text1"/>
        </w:rPr>
        <w:t>athways and include CheA homologs have been imp</w:t>
      </w:r>
      <w:r w:rsidRPr="001729BB">
        <w:rPr>
          <w:rFonts w:ascii="Times New Roman" w:hAnsi="Times New Roman" w:cs="Times New Roman"/>
          <w:color w:val="000000" w:themeColor="text1"/>
        </w:rPr>
        <w:t>licated in the regulation of cellular functions unrelated to chemotaxis (</w:t>
      </w:r>
      <w:r w:rsidR="002C2DB1">
        <w:rPr>
          <w:rFonts w:ascii="Times New Roman" w:hAnsi="Times New Roman" w:cs="Times New Roman"/>
          <w:color w:val="000000" w:themeColor="text1"/>
        </w:rPr>
        <w:t>Wuichet &amp; Zhulin 2010). One of these</w:t>
      </w:r>
      <w:r w:rsidRPr="001729BB">
        <w:rPr>
          <w:rFonts w:ascii="Times New Roman" w:hAnsi="Times New Roman" w:cs="Times New Roman"/>
          <w:color w:val="000000" w:themeColor="text1"/>
        </w:rPr>
        <w:t xml:space="preserve"> chemotaxis-like pathway</w:t>
      </w:r>
      <w:r w:rsidR="002C2DB1">
        <w:rPr>
          <w:rFonts w:ascii="Times New Roman" w:hAnsi="Times New Roman" w:cs="Times New Roman"/>
          <w:color w:val="000000" w:themeColor="text1"/>
        </w:rPr>
        <w:t xml:space="preserve">s </w:t>
      </w:r>
      <w:r w:rsidRPr="001729BB">
        <w:rPr>
          <w:rFonts w:ascii="Times New Roman" w:hAnsi="Times New Roman" w:cs="Times New Roman"/>
          <w:color w:val="000000" w:themeColor="text1"/>
        </w:rPr>
        <w:t>has been implicated in fl</w:t>
      </w:r>
      <w:r w:rsidR="007F5BE9">
        <w:rPr>
          <w:rFonts w:ascii="Times New Roman" w:hAnsi="Times New Roman" w:cs="Times New Roman"/>
          <w:color w:val="000000" w:themeColor="text1"/>
        </w:rPr>
        <w:t>agellar biosynthesis and named c</w:t>
      </w:r>
      <w:r w:rsidRPr="001729BB">
        <w:rPr>
          <w:rFonts w:ascii="Times New Roman" w:hAnsi="Times New Roman" w:cs="Times New Roman"/>
          <w:color w:val="000000" w:themeColor="text1"/>
        </w:rPr>
        <w:t xml:space="preserve">he2 in the alphaproteobacterium </w:t>
      </w:r>
      <w:r w:rsidRPr="002C2DB1">
        <w:rPr>
          <w:rFonts w:ascii="Times New Roman" w:hAnsi="Times New Roman" w:cs="Times New Roman"/>
          <w:i/>
          <w:color w:val="000000" w:themeColor="text1"/>
        </w:rPr>
        <w:t>Rhodospirillum centenum</w:t>
      </w:r>
      <w:r w:rsidRPr="001729BB">
        <w:rPr>
          <w:rFonts w:ascii="Times New Roman" w:hAnsi="Times New Roman" w:cs="Times New Roman"/>
          <w:color w:val="000000" w:themeColor="text1"/>
        </w:rPr>
        <w:t xml:space="preserve">, which possesses a dual flagellar system similar to that of </w:t>
      </w:r>
      <w:r w:rsidRPr="002C2DB1">
        <w:rPr>
          <w:rFonts w:ascii="Times New Roman" w:hAnsi="Times New Roman" w:cs="Times New Roman"/>
          <w:i/>
          <w:color w:val="000000" w:themeColor="text1"/>
        </w:rPr>
        <w:t>A. brasilense</w:t>
      </w:r>
      <w:r w:rsidRPr="001729BB">
        <w:rPr>
          <w:rFonts w:ascii="Times New Roman" w:hAnsi="Times New Roman" w:cs="Times New Roman"/>
          <w:color w:val="000000" w:themeColor="text1"/>
        </w:rPr>
        <w:t xml:space="preserve"> (Berleman &amp; Bauer 2005). Analysis of the complete genome sequence of the soil bacterium</w:t>
      </w:r>
      <w:r w:rsidR="002C2DB1">
        <w:rPr>
          <w:rFonts w:ascii="Times New Roman" w:hAnsi="Times New Roman" w:cs="Times New Roman"/>
          <w:color w:val="000000" w:themeColor="text1"/>
        </w:rPr>
        <w:t xml:space="preserve"> </w:t>
      </w:r>
      <w:r w:rsidR="002C2DB1" w:rsidRPr="002C2DB1">
        <w:rPr>
          <w:rFonts w:ascii="Times New Roman" w:hAnsi="Times New Roman" w:cs="Times New Roman"/>
          <w:i/>
          <w:color w:val="000000" w:themeColor="text1"/>
        </w:rPr>
        <w:t>A. brasilense</w:t>
      </w:r>
      <w:r w:rsidRPr="002C2DB1">
        <w:rPr>
          <w:rFonts w:ascii="Times New Roman" w:hAnsi="Times New Roman" w:cs="Times New Roman"/>
          <w:i/>
          <w:color w:val="000000" w:themeColor="text1"/>
        </w:rPr>
        <w:t xml:space="preserve"> </w:t>
      </w:r>
      <w:r w:rsidRPr="001729BB">
        <w:rPr>
          <w:rFonts w:ascii="Times New Roman" w:hAnsi="Times New Roman" w:cs="Times New Roman"/>
          <w:color w:val="000000" w:themeColor="text1"/>
        </w:rPr>
        <w:t xml:space="preserve">indicated the presence of a che2 homologous pathway, suggesting it may also function to regulate flagella biosynthesis in </w:t>
      </w:r>
      <w:r w:rsidRPr="002C2DB1">
        <w:rPr>
          <w:rFonts w:ascii="Times New Roman" w:hAnsi="Times New Roman" w:cs="Times New Roman"/>
          <w:i/>
          <w:color w:val="000000" w:themeColor="text1"/>
        </w:rPr>
        <w:t>A. brasilense</w:t>
      </w:r>
      <w:r w:rsidRPr="001729BB">
        <w:rPr>
          <w:rFonts w:ascii="Times New Roman" w:hAnsi="Times New Roman" w:cs="Times New Roman"/>
          <w:color w:val="000000" w:themeColor="text1"/>
        </w:rPr>
        <w:t>.</w:t>
      </w:r>
    </w:p>
    <w:p w14:paraId="7373C45D" w14:textId="6ABE7394" w:rsidR="00087901" w:rsidRPr="001729BB" w:rsidRDefault="002C2DB1" w:rsidP="008009BC">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Here, we</w:t>
      </w:r>
      <w:r w:rsidR="001729BB" w:rsidRPr="001729BB">
        <w:rPr>
          <w:rFonts w:ascii="Times New Roman" w:hAnsi="Times New Roman" w:cs="Times New Roman"/>
          <w:color w:val="000000" w:themeColor="text1"/>
        </w:rPr>
        <w:t xml:space="preserve"> tested this hypothesis by characterizing the motility and flagella biosynthesis of an </w:t>
      </w:r>
      <w:r w:rsidR="001729BB" w:rsidRPr="002C2DB1">
        <w:rPr>
          <w:rFonts w:ascii="Times New Roman" w:hAnsi="Times New Roman" w:cs="Times New Roman"/>
          <w:i/>
          <w:color w:val="000000" w:themeColor="text1"/>
        </w:rPr>
        <w:t>A. brasilense</w:t>
      </w:r>
      <w:r w:rsidR="001729BB" w:rsidRPr="001729BB">
        <w:rPr>
          <w:rFonts w:ascii="Times New Roman" w:hAnsi="Times New Roman" w:cs="Times New Roman"/>
          <w:color w:val="000000" w:themeColor="text1"/>
        </w:rPr>
        <w:t xml:space="preserve"> mutant derivative carrying an insertion inside the </w:t>
      </w:r>
      <w:r w:rsidR="001729BB" w:rsidRPr="002C2DB1">
        <w:rPr>
          <w:rFonts w:ascii="Times New Roman" w:hAnsi="Times New Roman" w:cs="Times New Roman"/>
          <w:i/>
          <w:color w:val="000000" w:themeColor="text1"/>
        </w:rPr>
        <w:t>cheA2</w:t>
      </w:r>
      <w:r w:rsidR="001729BB" w:rsidRPr="001729BB">
        <w:rPr>
          <w:rFonts w:ascii="Times New Roman" w:hAnsi="Times New Roman" w:cs="Times New Roman"/>
          <w:color w:val="000000" w:themeColor="text1"/>
        </w:rPr>
        <w:t xml:space="preserve"> </w:t>
      </w:r>
      <w:r w:rsidR="001729BB" w:rsidRPr="001729BB">
        <w:rPr>
          <w:rFonts w:ascii="Times New Roman" w:hAnsi="Times New Roman" w:cs="Times New Roman"/>
          <w:color w:val="000000" w:themeColor="text1"/>
        </w:rPr>
        <w:lastRenderedPageBreak/>
        <w:t>gene, which is expected to disrupt Che2 function</w:t>
      </w:r>
      <w:r>
        <w:rPr>
          <w:rFonts w:ascii="Times New Roman" w:hAnsi="Times New Roman" w:cs="Times New Roman"/>
          <w:color w:val="000000" w:themeColor="text1"/>
        </w:rPr>
        <w:t xml:space="preserve">. Without the Che2 pathway, we expect to see motility deficiencies due to a lack of one or both types of flagella. </w:t>
      </w:r>
    </w:p>
    <w:p w14:paraId="16ECC86F" w14:textId="303903B6" w:rsidR="00377786" w:rsidRPr="001729BB" w:rsidRDefault="00EC464F" w:rsidP="00D20091">
      <w:pPr>
        <w:spacing w:line="480" w:lineRule="auto"/>
        <w:rPr>
          <w:rFonts w:ascii="Times New Roman" w:hAnsi="Times New Roman" w:cs="Times New Roman"/>
          <w:color w:val="000000" w:themeColor="text1"/>
        </w:rPr>
      </w:pPr>
      <w:r w:rsidRPr="001729BB">
        <w:rPr>
          <w:rFonts w:ascii="Times New Roman" w:hAnsi="Times New Roman" w:cs="Times New Roman"/>
          <w:color w:val="000000" w:themeColor="text1"/>
        </w:rPr>
        <w:t xml:space="preserve"> </w:t>
      </w:r>
    </w:p>
    <w:p w14:paraId="2143C26D" w14:textId="564BBC60" w:rsidR="00F27331" w:rsidRPr="00D26643" w:rsidRDefault="00206DB4" w:rsidP="00D20091">
      <w:pPr>
        <w:spacing w:line="480" w:lineRule="auto"/>
        <w:rPr>
          <w:rFonts w:ascii="Times New Roman" w:hAnsi="Times New Roman" w:cs="Times New Roman"/>
          <w:color w:val="000000" w:themeColor="text1"/>
        </w:rPr>
      </w:pPr>
      <w:r w:rsidRPr="00D20091">
        <w:rPr>
          <w:rFonts w:ascii="Times New Roman" w:hAnsi="Times New Roman" w:cs="Times New Roman"/>
          <w:b/>
          <w:color w:val="000000" w:themeColor="text1"/>
          <w:u w:val="single"/>
        </w:rPr>
        <w:t>Materials and Methods</w:t>
      </w:r>
    </w:p>
    <w:p w14:paraId="72E79160" w14:textId="1E71467C" w:rsidR="006409F0" w:rsidRPr="00D20091" w:rsidRDefault="006409F0" w:rsidP="00D20091">
      <w:pPr>
        <w:spacing w:line="480" w:lineRule="auto"/>
        <w:rPr>
          <w:rFonts w:ascii="Times New Roman" w:hAnsi="Times New Roman" w:cs="Times New Roman"/>
          <w:b/>
          <w:color w:val="000000" w:themeColor="text1"/>
        </w:rPr>
      </w:pPr>
      <w:r w:rsidRPr="00D20091">
        <w:rPr>
          <w:rFonts w:ascii="Times New Roman" w:hAnsi="Times New Roman" w:cs="Times New Roman"/>
          <w:b/>
          <w:color w:val="000000" w:themeColor="text1"/>
        </w:rPr>
        <w:t>Culture growth conditions</w:t>
      </w:r>
    </w:p>
    <w:p w14:paraId="7476D876" w14:textId="387C61B8" w:rsidR="00F27331" w:rsidRPr="00D20091" w:rsidRDefault="00AF5899" w:rsidP="00910477">
      <w:pPr>
        <w:spacing w:line="480" w:lineRule="auto"/>
        <w:ind w:firstLine="720"/>
        <w:rPr>
          <w:rFonts w:ascii="Times New Roman" w:hAnsi="Times New Roman" w:cs="Times New Roman"/>
          <w:color w:val="000000" w:themeColor="text1"/>
        </w:rPr>
      </w:pPr>
      <w:r w:rsidRPr="00D20091">
        <w:rPr>
          <w:rFonts w:ascii="Times New Roman" w:hAnsi="Times New Roman" w:cs="Times New Roman"/>
          <w:color w:val="000000" w:themeColor="text1"/>
        </w:rPr>
        <w:t xml:space="preserve">For this experiment we maintained </w:t>
      </w:r>
      <w:r w:rsidRPr="00D20091">
        <w:rPr>
          <w:rFonts w:ascii="Times New Roman" w:hAnsi="Times New Roman" w:cs="Times New Roman"/>
          <w:i/>
          <w:color w:val="000000" w:themeColor="text1"/>
        </w:rPr>
        <w:t>A. brasilense</w:t>
      </w:r>
      <w:r w:rsidRPr="00D20091">
        <w:rPr>
          <w:rFonts w:ascii="Times New Roman" w:hAnsi="Times New Roman" w:cs="Times New Roman"/>
          <w:color w:val="000000" w:themeColor="text1"/>
        </w:rPr>
        <w:t xml:space="preserve"> on minimal media (MMAB)</w:t>
      </w:r>
      <w:r w:rsidR="00391E78">
        <w:rPr>
          <w:rFonts w:ascii="Times New Roman" w:hAnsi="Times New Roman" w:cs="Times New Roman"/>
          <w:color w:val="000000" w:themeColor="text1"/>
        </w:rPr>
        <w:t xml:space="preserve"> </w:t>
      </w:r>
      <w:r w:rsidR="00391E78" w:rsidRPr="00D20091">
        <w:rPr>
          <w:rFonts w:ascii="Times New Roman" w:hAnsi="Times New Roman" w:cs="Times New Roman"/>
          <w:color w:val="000000" w:themeColor="text1"/>
        </w:rPr>
        <w:t>containing carbon and nitrogen</w:t>
      </w:r>
      <w:r w:rsidR="00EF0A09">
        <w:rPr>
          <w:rFonts w:ascii="Times New Roman" w:hAnsi="Times New Roman" w:cs="Times New Roman"/>
          <w:color w:val="000000" w:themeColor="text1"/>
        </w:rPr>
        <w:t xml:space="preserve"> (+N+C), or containing carbon only (-N+C)</w:t>
      </w:r>
      <w:r w:rsidR="00391E78">
        <w:rPr>
          <w:rFonts w:ascii="Times New Roman" w:hAnsi="Times New Roman" w:cs="Times New Roman"/>
          <w:color w:val="000000" w:themeColor="text1"/>
        </w:rPr>
        <w:t xml:space="preserve"> and </w:t>
      </w:r>
      <w:r w:rsidR="00FE299E">
        <w:rPr>
          <w:rFonts w:ascii="Times New Roman" w:hAnsi="Times New Roman" w:cs="Times New Roman"/>
          <w:color w:val="000000" w:themeColor="text1"/>
        </w:rPr>
        <w:t>tryptone-yeast</w:t>
      </w:r>
      <w:r w:rsidR="00391E78">
        <w:rPr>
          <w:rFonts w:ascii="Times New Roman" w:hAnsi="Times New Roman" w:cs="Times New Roman"/>
          <w:color w:val="000000" w:themeColor="text1"/>
        </w:rPr>
        <w:t xml:space="preserve"> media (TY)</w:t>
      </w:r>
      <w:r w:rsidR="00FE299E">
        <w:rPr>
          <w:rFonts w:ascii="Times New Roman" w:hAnsi="Times New Roman" w:cs="Times New Roman"/>
          <w:color w:val="000000" w:themeColor="text1"/>
        </w:rPr>
        <w:t xml:space="preserve"> (</w:t>
      </w:r>
      <w:r w:rsidR="00FE299E" w:rsidRPr="00FE299E">
        <w:rPr>
          <w:rFonts w:ascii="Times New Roman" w:hAnsi="Times New Roman" w:cs="Times New Roman"/>
          <w:color w:val="000000" w:themeColor="text1"/>
        </w:rPr>
        <w:t>per liter, 10 g Bacto tryptone, 5 g yeast extract</w:t>
      </w:r>
      <w:r w:rsidR="00FE299E">
        <w:rPr>
          <w:rFonts w:ascii="Times New Roman" w:hAnsi="Times New Roman" w:cs="Times New Roman"/>
          <w:color w:val="000000" w:themeColor="text1"/>
        </w:rPr>
        <w:t>)</w:t>
      </w:r>
      <w:r w:rsidRPr="00D20091">
        <w:rPr>
          <w:rFonts w:ascii="Times New Roman" w:hAnsi="Times New Roman" w:cs="Times New Roman"/>
          <w:color w:val="000000" w:themeColor="text1"/>
        </w:rPr>
        <w:t xml:space="preserve"> for liquid cultures. </w:t>
      </w:r>
      <w:r w:rsidR="00EF0A09" w:rsidRPr="00D20091">
        <w:rPr>
          <w:rFonts w:ascii="Times New Roman" w:hAnsi="Times New Roman" w:cs="Times New Roman"/>
          <w:color w:val="000000" w:themeColor="text1"/>
        </w:rPr>
        <w:t xml:space="preserve">Both types of media were used because one is minimal (MMAB) and one is nutrient rich (TY), ensuring that the results were not because of varying nutrient needs. </w:t>
      </w:r>
      <w:r w:rsidRPr="00D20091">
        <w:rPr>
          <w:rFonts w:ascii="Times New Roman" w:hAnsi="Times New Roman" w:cs="Times New Roman"/>
          <w:color w:val="000000" w:themeColor="text1"/>
        </w:rPr>
        <w:t>Sp7 (wild type) was grown with Ampicillin</w:t>
      </w:r>
      <w:r w:rsidR="00FE299E">
        <w:rPr>
          <w:rFonts w:ascii="Times New Roman" w:hAnsi="Times New Roman" w:cs="Times New Roman"/>
          <w:color w:val="000000" w:themeColor="text1"/>
        </w:rPr>
        <w:t xml:space="preserve"> (200 μg/mL)</w:t>
      </w:r>
      <w:r w:rsidRPr="00D20091">
        <w:rPr>
          <w:rFonts w:ascii="Times New Roman" w:hAnsi="Times New Roman" w:cs="Times New Roman"/>
          <w:color w:val="000000" w:themeColor="text1"/>
        </w:rPr>
        <w:t xml:space="preserve"> and the </w:t>
      </w:r>
      <w:r w:rsidR="00BB4E77">
        <w:rPr>
          <w:rFonts w:ascii="Times New Roman" w:hAnsi="Times New Roman" w:cs="Times New Roman"/>
          <w:i/>
          <w:color w:val="000000" w:themeColor="text1"/>
        </w:rPr>
        <w:t>cheA2</w:t>
      </w:r>
      <w:r w:rsidRPr="00D20091">
        <w:rPr>
          <w:rFonts w:ascii="Times New Roman" w:hAnsi="Times New Roman" w:cs="Times New Roman"/>
          <w:color w:val="000000" w:themeColor="text1"/>
        </w:rPr>
        <w:t xml:space="preserve"> mutant was grown with Ampicillin</w:t>
      </w:r>
      <w:r w:rsidR="00FE299E">
        <w:rPr>
          <w:rFonts w:ascii="Times New Roman" w:hAnsi="Times New Roman" w:cs="Times New Roman"/>
          <w:color w:val="000000" w:themeColor="text1"/>
        </w:rPr>
        <w:t xml:space="preserve"> (200 μg/mL) </w:t>
      </w:r>
      <w:r w:rsidRPr="00D20091">
        <w:rPr>
          <w:rFonts w:ascii="Times New Roman" w:hAnsi="Times New Roman" w:cs="Times New Roman"/>
          <w:color w:val="000000" w:themeColor="text1"/>
        </w:rPr>
        <w:t>and Tetracycline</w:t>
      </w:r>
      <w:r w:rsidR="00FE299E">
        <w:rPr>
          <w:rFonts w:ascii="Times New Roman" w:hAnsi="Times New Roman" w:cs="Times New Roman"/>
          <w:color w:val="000000" w:themeColor="text1"/>
        </w:rPr>
        <w:t xml:space="preserve"> (10 μg/mL)</w:t>
      </w:r>
      <w:r w:rsidRPr="00D20091">
        <w:rPr>
          <w:rFonts w:ascii="Times New Roman" w:hAnsi="Times New Roman" w:cs="Times New Roman"/>
          <w:color w:val="000000" w:themeColor="text1"/>
        </w:rPr>
        <w:t>. All cultures were grown at 28</w:t>
      </w:r>
      <w:r w:rsidRPr="00D20091">
        <w:rPr>
          <w:rFonts w:ascii="Times New Roman" w:hAnsi="Times New Roman" w:cs="Times New Roman"/>
          <w:color w:val="000000" w:themeColor="text1"/>
          <w:vertAlign w:val="superscript"/>
        </w:rPr>
        <w:t>o</w:t>
      </w:r>
      <w:r w:rsidRPr="00D20091">
        <w:rPr>
          <w:rFonts w:ascii="Times New Roman" w:hAnsi="Times New Roman" w:cs="Times New Roman"/>
          <w:color w:val="000000" w:themeColor="text1"/>
        </w:rPr>
        <w:t xml:space="preserve"> C with shaking to an optical density around 0.7. </w:t>
      </w:r>
    </w:p>
    <w:p w14:paraId="7AA9C2F5" w14:textId="77777777" w:rsidR="006409F0" w:rsidRPr="00D20091" w:rsidRDefault="006409F0" w:rsidP="00D20091">
      <w:pPr>
        <w:spacing w:line="480" w:lineRule="auto"/>
        <w:ind w:firstLine="720"/>
        <w:rPr>
          <w:rFonts w:ascii="Times New Roman" w:hAnsi="Times New Roman" w:cs="Times New Roman"/>
          <w:color w:val="000000" w:themeColor="text1"/>
        </w:rPr>
      </w:pPr>
    </w:p>
    <w:p w14:paraId="5DA92EE2" w14:textId="3E7873EF" w:rsidR="006409F0" w:rsidRPr="00D20091" w:rsidRDefault="006409F0" w:rsidP="00D20091">
      <w:pPr>
        <w:spacing w:line="480" w:lineRule="auto"/>
        <w:rPr>
          <w:rFonts w:ascii="Times New Roman" w:hAnsi="Times New Roman" w:cs="Times New Roman"/>
          <w:b/>
          <w:color w:val="000000" w:themeColor="text1"/>
        </w:rPr>
      </w:pPr>
      <w:r w:rsidRPr="00D20091">
        <w:rPr>
          <w:rFonts w:ascii="Times New Roman" w:hAnsi="Times New Roman" w:cs="Times New Roman"/>
          <w:b/>
          <w:color w:val="000000" w:themeColor="text1"/>
        </w:rPr>
        <w:t>Mutant construction</w:t>
      </w:r>
    </w:p>
    <w:p w14:paraId="2654D217" w14:textId="5671AD91" w:rsidR="0084054F" w:rsidRPr="0084054F" w:rsidRDefault="0084054F" w:rsidP="008009BC">
      <w:pPr>
        <w:spacing w:line="480" w:lineRule="auto"/>
        <w:ind w:firstLine="720"/>
        <w:jc w:val="both"/>
        <w:rPr>
          <w:rFonts w:ascii="Times New Roman" w:hAnsi="Times New Roman" w:cs="Times New Roman"/>
          <w:color w:val="000000" w:themeColor="text1"/>
        </w:rPr>
      </w:pPr>
      <w:r w:rsidRPr="0084054F">
        <w:rPr>
          <w:rFonts w:ascii="Times New Roman" w:hAnsi="Times New Roman" w:cs="Times New Roman"/>
          <w:color w:val="000000" w:themeColor="text1"/>
        </w:rPr>
        <w:t>To create the cheA2 knockout mutant, a Wizard Genomic DNA Purification Kit was first used to purify the Sp7 wild type DNA. PCR was then performed to amplify an internal fragment of the cheA2 gene using the follow</w:t>
      </w:r>
      <w:r>
        <w:rPr>
          <w:rFonts w:ascii="Times New Roman" w:hAnsi="Times New Roman" w:cs="Times New Roman"/>
          <w:color w:val="000000" w:themeColor="text1"/>
        </w:rPr>
        <w:t>ing forward and reverse primers</w:t>
      </w:r>
      <w:r w:rsidRPr="0084054F">
        <w:rPr>
          <w:rFonts w:ascii="Times New Roman" w:hAnsi="Times New Roman" w:cs="Times New Roman"/>
          <w:color w:val="000000" w:themeColor="text1"/>
        </w:rPr>
        <w:t>: 5’CCCCCCGGGTGCTGCGTGTCGAGGCCG-3’ and 5’ CCCCCCGGGATGGCCGAGGTGCTGAGC 3’.</w:t>
      </w:r>
    </w:p>
    <w:p w14:paraId="0ED8A483" w14:textId="1F0C8C3B" w:rsidR="00D66A4E" w:rsidRPr="00D66A4E" w:rsidRDefault="0084054F" w:rsidP="008009BC">
      <w:pPr>
        <w:spacing w:line="480" w:lineRule="auto"/>
        <w:ind w:firstLine="720"/>
        <w:jc w:val="both"/>
        <w:rPr>
          <w:color w:val="000000" w:themeColor="text1"/>
        </w:rPr>
      </w:pPr>
      <w:r w:rsidRPr="0084054F">
        <w:rPr>
          <w:rFonts w:ascii="Times New Roman" w:hAnsi="Times New Roman" w:cs="Times New Roman"/>
          <w:color w:val="000000" w:themeColor="text1"/>
        </w:rPr>
        <w:t xml:space="preserve"> </w:t>
      </w:r>
      <w:r w:rsidR="00D66A4E">
        <w:rPr>
          <w:rFonts w:ascii="Times New Roman" w:hAnsi="Times New Roman" w:cs="Times New Roman"/>
          <w:color w:val="000000" w:themeColor="text1"/>
        </w:rPr>
        <w:t>Conditions for PCR included an initial denaturation temperature of 95</w:t>
      </w:r>
      <w:r w:rsidR="00D66A4E">
        <w:rPr>
          <w:rFonts w:ascii="Times New Roman" w:hAnsi="Times New Roman" w:cs="Times New Roman"/>
          <w:color w:val="000000" w:themeColor="text1"/>
          <w:vertAlign w:val="superscript"/>
        </w:rPr>
        <w:t>o</w:t>
      </w:r>
      <w:r w:rsidR="00D66A4E">
        <w:rPr>
          <w:rFonts w:ascii="Times New Roman" w:hAnsi="Times New Roman" w:cs="Times New Roman"/>
          <w:color w:val="000000" w:themeColor="text1"/>
        </w:rPr>
        <w:t>C for 5 minutes, followed by a cycle of denaturation at 95</w:t>
      </w:r>
      <w:r w:rsidR="00D66A4E" w:rsidRPr="00D66A4E">
        <w:rPr>
          <w:rFonts w:ascii="Times New Roman" w:hAnsi="Times New Roman" w:cs="Times New Roman"/>
          <w:color w:val="000000" w:themeColor="text1"/>
          <w:vertAlign w:val="superscript"/>
        </w:rPr>
        <w:t xml:space="preserve"> </w:t>
      </w:r>
      <w:r w:rsidR="00D66A4E">
        <w:rPr>
          <w:rFonts w:ascii="Times New Roman" w:hAnsi="Times New Roman" w:cs="Times New Roman"/>
          <w:color w:val="000000" w:themeColor="text1"/>
          <w:vertAlign w:val="superscript"/>
        </w:rPr>
        <w:t>o</w:t>
      </w:r>
      <w:r w:rsidR="00D66A4E">
        <w:rPr>
          <w:rFonts w:ascii="Times New Roman" w:hAnsi="Times New Roman" w:cs="Times New Roman"/>
          <w:color w:val="000000" w:themeColor="text1"/>
        </w:rPr>
        <w:t>C for 1 minute, annealing at 73.5</w:t>
      </w:r>
      <w:r w:rsidR="00D66A4E" w:rsidRPr="00D66A4E">
        <w:rPr>
          <w:rFonts w:ascii="Times New Roman" w:hAnsi="Times New Roman" w:cs="Times New Roman"/>
          <w:color w:val="000000" w:themeColor="text1"/>
          <w:vertAlign w:val="superscript"/>
        </w:rPr>
        <w:t xml:space="preserve"> </w:t>
      </w:r>
      <w:r w:rsidR="00D66A4E">
        <w:rPr>
          <w:rFonts w:ascii="Times New Roman" w:hAnsi="Times New Roman" w:cs="Times New Roman"/>
          <w:color w:val="000000" w:themeColor="text1"/>
          <w:vertAlign w:val="superscript"/>
        </w:rPr>
        <w:t>o</w:t>
      </w:r>
      <w:r w:rsidR="00D66A4E">
        <w:rPr>
          <w:rFonts w:ascii="Times New Roman" w:hAnsi="Times New Roman" w:cs="Times New Roman"/>
          <w:color w:val="000000" w:themeColor="text1"/>
        </w:rPr>
        <w:t>C for 10 seconds, and extension at 72</w:t>
      </w:r>
      <w:r w:rsidR="00D66A4E" w:rsidRPr="00D66A4E">
        <w:rPr>
          <w:rFonts w:ascii="Times New Roman" w:hAnsi="Times New Roman" w:cs="Times New Roman"/>
          <w:color w:val="000000" w:themeColor="text1"/>
          <w:vertAlign w:val="superscript"/>
        </w:rPr>
        <w:t xml:space="preserve"> </w:t>
      </w:r>
      <w:r w:rsidR="00D66A4E">
        <w:rPr>
          <w:rFonts w:ascii="Times New Roman" w:hAnsi="Times New Roman" w:cs="Times New Roman"/>
          <w:color w:val="000000" w:themeColor="text1"/>
          <w:vertAlign w:val="superscript"/>
        </w:rPr>
        <w:t>o</w:t>
      </w:r>
      <w:r w:rsidR="00D66A4E">
        <w:rPr>
          <w:rFonts w:ascii="Times New Roman" w:hAnsi="Times New Roman" w:cs="Times New Roman"/>
          <w:color w:val="000000" w:themeColor="text1"/>
        </w:rPr>
        <w:t xml:space="preserve">C for 1.5 minutes. This cycle was repeated 40 times </w:t>
      </w:r>
      <w:r w:rsidR="00D66A4E">
        <w:rPr>
          <w:rFonts w:ascii="Times New Roman" w:hAnsi="Times New Roman" w:cs="Times New Roman"/>
          <w:color w:val="000000" w:themeColor="text1"/>
        </w:rPr>
        <w:lastRenderedPageBreak/>
        <w:t>and was followed by an additional extension period at 72</w:t>
      </w:r>
      <w:r w:rsidR="00D66A4E" w:rsidRPr="00D66A4E">
        <w:rPr>
          <w:rFonts w:ascii="Times New Roman" w:hAnsi="Times New Roman" w:cs="Times New Roman"/>
          <w:color w:val="000000" w:themeColor="text1"/>
          <w:vertAlign w:val="superscript"/>
        </w:rPr>
        <w:t xml:space="preserve"> </w:t>
      </w:r>
      <w:r w:rsidR="00D66A4E">
        <w:rPr>
          <w:rFonts w:ascii="Times New Roman" w:hAnsi="Times New Roman" w:cs="Times New Roman"/>
          <w:color w:val="000000" w:themeColor="text1"/>
          <w:vertAlign w:val="superscript"/>
        </w:rPr>
        <w:t>o</w:t>
      </w:r>
      <w:r w:rsidR="00D66A4E">
        <w:rPr>
          <w:rFonts w:ascii="Times New Roman" w:hAnsi="Times New Roman" w:cs="Times New Roman"/>
          <w:color w:val="000000" w:themeColor="text1"/>
        </w:rPr>
        <w:t>C for 10 minutes, followed by lowering of the temperature to 4</w:t>
      </w:r>
      <w:r w:rsidR="00D66A4E" w:rsidRPr="00D66A4E">
        <w:rPr>
          <w:rFonts w:ascii="Times New Roman" w:hAnsi="Times New Roman" w:cs="Times New Roman"/>
          <w:color w:val="000000" w:themeColor="text1"/>
          <w:vertAlign w:val="superscript"/>
        </w:rPr>
        <w:t xml:space="preserve"> </w:t>
      </w:r>
      <w:r w:rsidR="00D66A4E">
        <w:rPr>
          <w:rFonts w:ascii="Times New Roman" w:hAnsi="Times New Roman" w:cs="Times New Roman"/>
          <w:color w:val="000000" w:themeColor="text1"/>
          <w:vertAlign w:val="superscript"/>
        </w:rPr>
        <w:t>o</w:t>
      </w:r>
      <w:r w:rsidR="00D66A4E">
        <w:rPr>
          <w:rFonts w:ascii="Times New Roman" w:hAnsi="Times New Roman" w:cs="Times New Roman"/>
          <w:color w:val="000000" w:themeColor="text1"/>
        </w:rPr>
        <w:t xml:space="preserve">C until the product was removed from the thermocycler. </w:t>
      </w:r>
    </w:p>
    <w:p w14:paraId="496F7099" w14:textId="1CB4FD6D" w:rsidR="00BD6CDD" w:rsidRPr="00BD6CDD" w:rsidRDefault="00BD6CDD" w:rsidP="008009BC">
      <w:pPr>
        <w:spacing w:line="480" w:lineRule="auto"/>
        <w:jc w:val="both"/>
        <w:rPr>
          <w:rFonts w:ascii="Times New Roman" w:eastAsia="Times New Roman" w:hAnsi="Times New Roman" w:cs="Times New Roman"/>
          <w:color w:val="000000"/>
        </w:rPr>
      </w:pPr>
      <w:r w:rsidRPr="00BD6CDD">
        <w:rPr>
          <w:rFonts w:ascii="Times New Roman" w:eastAsia="Times New Roman" w:hAnsi="Times New Roman" w:cs="Times New Roman"/>
          <w:color w:val="000000"/>
        </w:rPr>
        <w:t>After the product was obtained from PCR, we ran it on an agarose gel in order to determine if we obtained the expected product at a specific size. The PCR product was then purified using a gel purification kit (Nucleospin). Next, the suicide vector pKNOCKTet that carries tetracycline resistan</w:t>
      </w:r>
      <w:r w:rsidR="00136C48">
        <w:rPr>
          <w:rFonts w:ascii="Times New Roman" w:eastAsia="Times New Roman" w:hAnsi="Times New Roman" w:cs="Times New Roman"/>
          <w:color w:val="000000"/>
        </w:rPr>
        <w:t>ce (Alexeyev 1999)</w:t>
      </w:r>
      <w:r w:rsidRPr="00BD6CDD">
        <w:rPr>
          <w:rFonts w:ascii="Times New Roman" w:eastAsia="Times New Roman" w:hAnsi="Times New Roman" w:cs="Times New Roman"/>
          <w:color w:val="000000"/>
        </w:rPr>
        <w:t xml:space="preserve"> and the purified PCR fragment were digested with SmaI (New England Biolabs). A 20μL ligation reaction was set up on ice including 2 μL T4 DNA ligase buffer, 50 ng vector DNA, 37.5 ng insert DNA, 1 μL T4 DNA ligase, and nuclease free water to 20 μL total volume (New England BioLabs). The reaction was mixed gently by pipetting, incubated at room temperature for 10 minutes, heated at 65</w:t>
      </w:r>
      <w:r w:rsidRPr="00BD6CDD">
        <w:rPr>
          <w:rFonts w:ascii="Times New Roman" w:hAnsi="Times New Roman" w:cs="Times New Roman"/>
          <w:color w:val="000000" w:themeColor="text1"/>
          <w:vertAlign w:val="superscript"/>
        </w:rPr>
        <w:t xml:space="preserve"> o</w:t>
      </w:r>
      <w:r w:rsidRPr="00BD6CDD">
        <w:rPr>
          <w:rFonts w:ascii="Times New Roman" w:hAnsi="Times New Roman" w:cs="Times New Roman"/>
          <w:color w:val="000000" w:themeColor="text1"/>
        </w:rPr>
        <w:t xml:space="preserve">C </w:t>
      </w:r>
      <w:r w:rsidRPr="00BD6CDD">
        <w:rPr>
          <w:rFonts w:ascii="Times New Roman" w:eastAsia="Times New Roman" w:hAnsi="Times New Roman" w:cs="Times New Roman"/>
          <w:color w:val="000000"/>
        </w:rPr>
        <w:t>for 10 minutes, and the reaction mixture was transformed into competent cells (DH5α pyr selected on L</w:t>
      </w:r>
      <w:r w:rsidR="00136C48">
        <w:rPr>
          <w:rFonts w:ascii="Times New Roman" w:eastAsia="Times New Roman" w:hAnsi="Times New Roman" w:cs="Times New Roman"/>
          <w:color w:val="000000"/>
        </w:rPr>
        <w:t>uria-Bertani media (</w:t>
      </w:r>
      <w:r w:rsidR="001C4481">
        <w:rPr>
          <w:rFonts w:ascii="Times New Roman" w:eastAsia="Times New Roman" w:hAnsi="Times New Roman" w:cs="Times New Roman"/>
          <w:color w:val="000000"/>
        </w:rPr>
        <w:t xml:space="preserve">per liter, </w:t>
      </w:r>
      <w:r w:rsidRPr="00BD6CDD">
        <w:rPr>
          <w:rFonts w:ascii="Times New Roman" w:eastAsia="Times New Roman" w:hAnsi="Times New Roman" w:cs="Times New Roman"/>
          <w:color w:val="000000"/>
        </w:rPr>
        <w:t>10g Bacto-trypto</w:t>
      </w:r>
      <w:r w:rsidR="00136C48">
        <w:rPr>
          <w:rFonts w:ascii="Times New Roman" w:eastAsia="Times New Roman" w:hAnsi="Times New Roman" w:cs="Times New Roman"/>
          <w:color w:val="000000"/>
        </w:rPr>
        <w:t xml:space="preserve">ne. 5g yeast extract, 10g NaCl)) </w:t>
      </w:r>
      <w:r w:rsidRPr="00BD6CDD">
        <w:rPr>
          <w:rFonts w:ascii="Times New Roman" w:eastAsia="Times New Roman" w:hAnsi="Times New Roman" w:cs="Times New Roman"/>
          <w:color w:val="000000"/>
        </w:rPr>
        <w:t xml:space="preserve">supplemented with </w:t>
      </w:r>
      <w:r>
        <w:rPr>
          <w:rFonts w:ascii="Times New Roman" w:eastAsia="Times New Roman" w:hAnsi="Times New Roman" w:cs="Times New Roman"/>
          <w:color w:val="000000"/>
        </w:rPr>
        <w:t>tetracycline</w:t>
      </w:r>
      <w:r w:rsidRPr="00BD6CDD">
        <w:rPr>
          <w:rFonts w:ascii="Times New Roman" w:eastAsia="Times New Roman" w:hAnsi="Times New Roman" w:cs="Times New Roman"/>
          <w:color w:val="000000"/>
        </w:rPr>
        <w:t xml:space="preserve">. Insertion was verified using colony PCR followed by a triparental mating between </w:t>
      </w:r>
      <w:r w:rsidRPr="00BD6CDD">
        <w:rPr>
          <w:rFonts w:ascii="Times New Roman" w:eastAsia="Times New Roman" w:hAnsi="Times New Roman" w:cs="Times New Roman"/>
          <w:i/>
          <w:color w:val="000000"/>
        </w:rPr>
        <w:t xml:space="preserve">A. brasilense </w:t>
      </w:r>
      <w:r w:rsidRPr="00BD6CDD">
        <w:rPr>
          <w:rFonts w:ascii="Times New Roman" w:eastAsia="Times New Roman" w:hAnsi="Times New Roman" w:cs="Times New Roman"/>
          <w:color w:val="000000"/>
        </w:rPr>
        <w:t xml:space="preserve">Sp7, the </w:t>
      </w:r>
      <w:r w:rsidRPr="00BD6CDD">
        <w:rPr>
          <w:rFonts w:ascii="Times New Roman" w:eastAsia="Times New Roman" w:hAnsi="Times New Roman" w:cs="Times New Roman"/>
          <w:i/>
          <w:color w:val="000000"/>
        </w:rPr>
        <w:t>E.coli</w:t>
      </w:r>
      <w:r w:rsidRPr="00BD6CDD">
        <w:rPr>
          <w:rFonts w:ascii="Times New Roman" w:eastAsia="Times New Roman" w:hAnsi="Times New Roman" w:cs="Times New Roman"/>
          <w:color w:val="000000"/>
        </w:rPr>
        <w:t xml:space="preserve"> donor, DH5α pyr(pKNOCK</w:t>
      </w:r>
      <w:r>
        <w:rPr>
          <w:rFonts w:ascii="Times New Roman" w:eastAsia="Times New Roman" w:hAnsi="Times New Roman" w:cs="Times New Roman"/>
          <w:color w:val="000000"/>
        </w:rPr>
        <w:t>_</w:t>
      </w:r>
      <w:r w:rsidRPr="00BD6CDD">
        <w:rPr>
          <w:rFonts w:ascii="Times New Roman" w:eastAsia="Times New Roman" w:hAnsi="Times New Roman" w:cs="Times New Roman"/>
          <w:i/>
          <w:color w:val="000000"/>
        </w:rPr>
        <w:t>cheA2</w:t>
      </w:r>
      <w:r w:rsidRPr="00BD6CDD">
        <w:rPr>
          <w:rFonts w:ascii="Times New Roman" w:eastAsia="Times New Roman" w:hAnsi="Times New Roman" w:cs="Times New Roman"/>
          <w:color w:val="000000"/>
        </w:rPr>
        <w:t xml:space="preserve">) and helper cells, </w:t>
      </w:r>
      <w:r w:rsidRPr="00BD6CDD">
        <w:rPr>
          <w:rFonts w:ascii="Times New Roman" w:eastAsia="Times New Roman" w:hAnsi="Times New Roman" w:cs="Times New Roman"/>
          <w:i/>
          <w:color w:val="000000"/>
        </w:rPr>
        <w:t>E.coli</w:t>
      </w:r>
      <w:r w:rsidR="00212C8C">
        <w:rPr>
          <w:rFonts w:ascii="Times New Roman" w:eastAsia="Times New Roman" w:hAnsi="Times New Roman" w:cs="Times New Roman"/>
          <w:color w:val="000000"/>
        </w:rPr>
        <w:t xml:space="preserve"> HB1010(pRK2013) </w:t>
      </w:r>
      <w:r w:rsidRPr="00BD6CDD">
        <w:rPr>
          <w:rFonts w:ascii="Times New Roman" w:eastAsia="Times New Roman" w:hAnsi="Times New Roman" w:cs="Times New Roman"/>
          <w:color w:val="000000"/>
        </w:rPr>
        <w:t>for 16 hours, at 28</w:t>
      </w:r>
      <w:r w:rsidRPr="00BD6CDD">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vertAlign w:val="superscript"/>
        </w:rPr>
        <w:t>o</w:t>
      </w:r>
      <w:r>
        <w:rPr>
          <w:rFonts w:ascii="Times New Roman" w:hAnsi="Times New Roman" w:cs="Times New Roman"/>
          <w:color w:val="000000" w:themeColor="text1"/>
        </w:rPr>
        <w:t>C</w:t>
      </w:r>
      <w:r w:rsidRPr="00BD6CDD">
        <w:rPr>
          <w:rFonts w:ascii="Times New Roman" w:eastAsia="Times New Roman" w:hAnsi="Times New Roman" w:cs="Times New Roman"/>
          <w:color w:val="000000"/>
        </w:rPr>
        <w:t xml:space="preserve"> in a chamber with constant humidity to prevent drying. Transconjugants were selected 3 </w:t>
      </w:r>
      <w:r>
        <w:rPr>
          <w:rFonts w:ascii="Times New Roman" w:eastAsia="Times New Roman" w:hAnsi="Times New Roman" w:cs="Times New Roman"/>
          <w:color w:val="000000"/>
        </w:rPr>
        <w:t xml:space="preserve">times </w:t>
      </w:r>
      <w:r w:rsidRPr="00BD6CDD">
        <w:rPr>
          <w:rFonts w:ascii="Times New Roman" w:eastAsia="Times New Roman" w:hAnsi="Times New Roman" w:cs="Times New Roman"/>
          <w:color w:val="000000"/>
        </w:rPr>
        <w:t>on solid plates of MMAB –N+C supplemented with tetracycline.</w:t>
      </w:r>
    </w:p>
    <w:p w14:paraId="75C554F8" w14:textId="77777777" w:rsidR="006409F0" w:rsidRPr="00D20091" w:rsidRDefault="006409F0" w:rsidP="00D20091">
      <w:pPr>
        <w:spacing w:line="480" w:lineRule="auto"/>
        <w:rPr>
          <w:rFonts w:ascii="Times New Roman" w:hAnsi="Times New Roman" w:cs="Times New Roman"/>
          <w:color w:val="000000" w:themeColor="text1"/>
        </w:rPr>
      </w:pPr>
    </w:p>
    <w:p w14:paraId="06FB03FD" w14:textId="2E59A1A2" w:rsidR="009B3D7A" w:rsidRPr="00D20091" w:rsidRDefault="006409F0" w:rsidP="00D20091">
      <w:pPr>
        <w:spacing w:line="480" w:lineRule="auto"/>
        <w:rPr>
          <w:rFonts w:ascii="Times New Roman" w:hAnsi="Times New Roman" w:cs="Times New Roman"/>
          <w:color w:val="000000" w:themeColor="text1"/>
        </w:rPr>
      </w:pPr>
      <w:r w:rsidRPr="00D20091">
        <w:rPr>
          <w:rFonts w:ascii="Times New Roman" w:hAnsi="Times New Roman" w:cs="Times New Roman"/>
          <w:b/>
          <w:color w:val="000000" w:themeColor="text1"/>
        </w:rPr>
        <w:t>Growth curve analysis</w:t>
      </w:r>
      <w:r w:rsidR="00780179" w:rsidRPr="00D20091">
        <w:rPr>
          <w:rFonts w:ascii="Times New Roman" w:hAnsi="Times New Roman" w:cs="Times New Roman"/>
          <w:color w:val="000000" w:themeColor="text1"/>
        </w:rPr>
        <w:t xml:space="preserve"> </w:t>
      </w:r>
    </w:p>
    <w:p w14:paraId="0BD2EF63" w14:textId="34BAD6FC" w:rsidR="00780179" w:rsidRPr="00D20091" w:rsidRDefault="00780179" w:rsidP="008009BC">
      <w:pPr>
        <w:spacing w:line="480" w:lineRule="auto"/>
        <w:ind w:firstLine="720"/>
        <w:jc w:val="both"/>
        <w:rPr>
          <w:rFonts w:ascii="Times New Roman" w:hAnsi="Times New Roman" w:cs="Times New Roman"/>
          <w:color w:val="000000" w:themeColor="text1"/>
        </w:rPr>
      </w:pPr>
      <w:r w:rsidRPr="00D20091">
        <w:rPr>
          <w:rFonts w:ascii="Times New Roman" w:hAnsi="Times New Roman" w:cs="Times New Roman"/>
          <w:color w:val="000000" w:themeColor="text1"/>
        </w:rPr>
        <w:t>Using a growth curve computer program</w:t>
      </w:r>
      <w:r w:rsidR="009377C2">
        <w:rPr>
          <w:rFonts w:ascii="Times New Roman" w:hAnsi="Times New Roman" w:cs="Times New Roman"/>
          <w:color w:val="000000" w:themeColor="text1"/>
        </w:rPr>
        <w:t xml:space="preserve"> (BioTek Gen5 data analysis software)</w:t>
      </w:r>
      <w:r w:rsidRPr="00D20091">
        <w:rPr>
          <w:rFonts w:ascii="Times New Roman" w:hAnsi="Times New Roman" w:cs="Times New Roman"/>
          <w:color w:val="000000" w:themeColor="text1"/>
        </w:rPr>
        <w:t xml:space="preserve">, we tested growth patterns of both Sp7 and the </w:t>
      </w:r>
      <w:r w:rsidR="00BB4E77">
        <w:rPr>
          <w:rFonts w:ascii="Times New Roman" w:hAnsi="Times New Roman" w:cs="Times New Roman"/>
          <w:i/>
          <w:color w:val="000000" w:themeColor="text1"/>
        </w:rPr>
        <w:t>cheA2</w:t>
      </w:r>
      <w:r w:rsidRPr="00D20091">
        <w:rPr>
          <w:rFonts w:ascii="Times New Roman" w:hAnsi="Times New Roman" w:cs="Times New Roman"/>
          <w:color w:val="000000" w:themeColor="text1"/>
        </w:rPr>
        <w:t xml:space="preserve"> mutant in</w:t>
      </w:r>
      <w:r w:rsidR="00EF0A09">
        <w:rPr>
          <w:rFonts w:ascii="Times New Roman" w:hAnsi="Times New Roman" w:cs="Times New Roman"/>
          <w:color w:val="000000" w:themeColor="text1"/>
        </w:rPr>
        <w:t xml:space="preserve"> liquid</w:t>
      </w:r>
      <w:r w:rsidRPr="00D20091">
        <w:rPr>
          <w:rFonts w:ascii="Times New Roman" w:hAnsi="Times New Roman" w:cs="Times New Roman"/>
          <w:color w:val="000000" w:themeColor="text1"/>
        </w:rPr>
        <w:t xml:space="preserve"> TY media and MMAB +N+C media. </w:t>
      </w:r>
      <w:r w:rsidR="00EF0A09">
        <w:rPr>
          <w:rFonts w:ascii="Times New Roman" w:hAnsi="Times New Roman" w:cs="Times New Roman"/>
          <w:color w:val="000000" w:themeColor="text1"/>
        </w:rPr>
        <w:t xml:space="preserve">Growth curves were set up using microplate assays with 200 μL </w:t>
      </w:r>
      <w:r w:rsidR="00EF0A09">
        <w:rPr>
          <w:rFonts w:ascii="Times New Roman" w:hAnsi="Times New Roman" w:cs="Times New Roman"/>
          <w:color w:val="000000" w:themeColor="text1"/>
        </w:rPr>
        <w:lastRenderedPageBreak/>
        <w:t xml:space="preserve">blanks (3 blanks per media type) and 180 μL liquid media mixed with 20 μL culture samples (9 samples each of Sp7 wild type in TY, Sp7 wild type in MMAB +N+C, </w:t>
      </w:r>
      <w:r w:rsidR="00BB4E77">
        <w:rPr>
          <w:rFonts w:ascii="Times New Roman" w:hAnsi="Times New Roman" w:cs="Times New Roman"/>
          <w:i/>
          <w:color w:val="000000" w:themeColor="text1"/>
        </w:rPr>
        <w:t>cheA2</w:t>
      </w:r>
      <w:r w:rsidR="00EF0A09">
        <w:rPr>
          <w:rFonts w:ascii="Times New Roman" w:hAnsi="Times New Roman" w:cs="Times New Roman"/>
          <w:color w:val="000000" w:themeColor="text1"/>
        </w:rPr>
        <w:t xml:space="preserve"> mutant in TY, and </w:t>
      </w:r>
      <w:r w:rsidR="00BB4E77">
        <w:rPr>
          <w:rFonts w:ascii="Times New Roman" w:hAnsi="Times New Roman" w:cs="Times New Roman"/>
          <w:i/>
          <w:color w:val="000000" w:themeColor="text1"/>
        </w:rPr>
        <w:t>cheA2</w:t>
      </w:r>
      <w:r w:rsidR="00EF0A09">
        <w:rPr>
          <w:rFonts w:ascii="Times New Roman" w:hAnsi="Times New Roman" w:cs="Times New Roman"/>
          <w:color w:val="000000" w:themeColor="text1"/>
        </w:rPr>
        <w:t xml:space="preserve"> mutant in MMAB +N+C</w:t>
      </w:r>
      <w:r w:rsidR="00276F1A">
        <w:rPr>
          <w:rFonts w:ascii="Times New Roman" w:hAnsi="Times New Roman" w:cs="Times New Roman"/>
          <w:color w:val="000000" w:themeColor="text1"/>
        </w:rPr>
        <w:t>). Analysis was performed at 28</w:t>
      </w:r>
      <w:r w:rsidR="00276F1A" w:rsidRPr="00276F1A">
        <w:rPr>
          <w:rFonts w:ascii="Times New Roman" w:hAnsi="Times New Roman" w:cs="Times New Roman"/>
          <w:color w:val="000000" w:themeColor="text1"/>
          <w:vertAlign w:val="superscript"/>
        </w:rPr>
        <w:t xml:space="preserve"> </w:t>
      </w:r>
      <w:r w:rsidR="00276F1A">
        <w:rPr>
          <w:rFonts w:ascii="Times New Roman" w:hAnsi="Times New Roman" w:cs="Times New Roman"/>
          <w:color w:val="000000" w:themeColor="text1"/>
          <w:vertAlign w:val="superscript"/>
        </w:rPr>
        <w:t>o</w:t>
      </w:r>
      <w:r w:rsidR="00276F1A">
        <w:rPr>
          <w:rFonts w:ascii="Times New Roman" w:hAnsi="Times New Roman" w:cs="Times New Roman"/>
          <w:color w:val="000000" w:themeColor="text1"/>
        </w:rPr>
        <w:t xml:space="preserve">C </w:t>
      </w:r>
      <w:r w:rsidR="00EF0A09">
        <w:rPr>
          <w:rFonts w:ascii="Times New Roman" w:hAnsi="Times New Roman" w:cs="Times New Roman"/>
          <w:color w:val="000000" w:themeColor="text1"/>
        </w:rPr>
        <w:t xml:space="preserve">with an OD600 measurement taken every 20 minutes for 16 hours. </w:t>
      </w:r>
    </w:p>
    <w:p w14:paraId="5DF8530F" w14:textId="77777777" w:rsidR="00780179" w:rsidRPr="00D20091" w:rsidRDefault="00780179" w:rsidP="00D20091">
      <w:pPr>
        <w:spacing w:line="480" w:lineRule="auto"/>
        <w:rPr>
          <w:rFonts w:ascii="Times New Roman" w:hAnsi="Times New Roman" w:cs="Times New Roman"/>
          <w:color w:val="000000" w:themeColor="text1"/>
        </w:rPr>
      </w:pPr>
    </w:p>
    <w:p w14:paraId="3F9AA14A" w14:textId="35E8E499" w:rsidR="006409F0" w:rsidRPr="00D20091" w:rsidRDefault="006409F0" w:rsidP="00D20091">
      <w:pPr>
        <w:spacing w:line="480" w:lineRule="auto"/>
        <w:rPr>
          <w:rFonts w:ascii="Times New Roman" w:hAnsi="Times New Roman" w:cs="Times New Roman"/>
          <w:b/>
          <w:color w:val="000000" w:themeColor="text1"/>
        </w:rPr>
      </w:pPr>
      <w:r w:rsidRPr="00D20091">
        <w:rPr>
          <w:rFonts w:ascii="Times New Roman" w:hAnsi="Times New Roman" w:cs="Times New Roman"/>
          <w:b/>
          <w:color w:val="000000" w:themeColor="text1"/>
        </w:rPr>
        <w:t>Swim assays</w:t>
      </w:r>
    </w:p>
    <w:p w14:paraId="38FCF7DF" w14:textId="42D11125" w:rsidR="00780179" w:rsidRPr="00D20091" w:rsidRDefault="00780179" w:rsidP="008009BC">
      <w:pPr>
        <w:spacing w:line="480" w:lineRule="auto"/>
        <w:ind w:firstLine="720"/>
        <w:jc w:val="both"/>
        <w:rPr>
          <w:rFonts w:ascii="Times New Roman" w:hAnsi="Times New Roman" w:cs="Times New Roman"/>
          <w:color w:val="000000" w:themeColor="text1"/>
        </w:rPr>
      </w:pPr>
      <w:r w:rsidRPr="00D20091">
        <w:rPr>
          <w:rFonts w:ascii="Times New Roman" w:hAnsi="Times New Roman" w:cs="Times New Roman"/>
          <w:color w:val="000000" w:themeColor="text1"/>
        </w:rPr>
        <w:t xml:space="preserve">Swim assays were used to measure how the cells were able to swim through media. Optical density of liquid cultures was taken to ensure that the OD was around 0.7. If not, it was standardized to 0.7 using (0.7/(actual concentration of culture))*100 = number of microliters of culture spun. If both Sp7 cultures and </w:t>
      </w:r>
      <w:r w:rsidR="00BB4E77">
        <w:rPr>
          <w:rFonts w:ascii="Times New Roman" w:hAnsi="Times New Roman" w:cs="Times New Roman"/>
          <w:i/>
          <w:color w:val="000000" w:themeColor="text1"/>
        </w:rPr>
        <w:t>cheA2</w:t>
      </w:r>
      <w:r w:rsidRPr="00D20091">
        <w:rPr>
          <w:rFonts w:ascii="Times New Roman" w:hAnsi="Times New Roman" w:cs="Times New Roman"/>
          <w:color w:val="000000" w:themeColor="text1"/>
        </w:rPr>
        <w:t xml:space="preserve"> mutant cultures were around 0.7 OD, 1 mL was used. Once OD was standardized, the calculated amount of culture was spun down in a microcentrifuge for 3 minutes at 8,000 rpm. Then, supernatant was decanted and the resulting pellets were resuspended in 1 mL of Che buffer</w:t>
      </w:r>
      <w:r w:rsidR="00EF0A09">
        <w:rPr>
          <w:rFonts w:ascii="Times New Roman" w:hAnsi="Times New Roman" w:cs="Times New Roman"/>
          <w:color w:val="000000" w:themeColor="text1"/>
        </w:rPr>
        <w:t xml:space="preserve"> (</w:t>
      </w:r>
      <w:r w:rsidR="00E02EF3">
        <w:rPr>
          <w:rFonts w:ascii="Times New Roman" w:hAnsi="Times New Roman" w:cs="Times New Roman"/>
          <w:color w:val="000000" w:themeColor="text1"/>
        </w:rPr>
        <w:t>500 mL total volume, 0.85g K</w:t>
      </w:r>
      <w:r w:rsidR="00E02EF3">
        <w:rPr>
          <w:rFonts w:ascii="Times New Roman" w:hAnsi="Times New Roman" w:cs="Times New Roman"/>
          <w:color w:val="000000" w:themeColor="text1"/>
          <w:vertAlign w:val="subscript"/>
        </w:rPr>
        <w:t>2</w:t>
      </w:r>
      <w:r w:rsidR="00E02EF3">
        <w:rPr>
          <w:rFonts w:ascii="Times New Roman" w:hAnsi="Times New Roman" w:cs="Times New Roman"/>
          <w:color w:val="000000" w:themeColor="text1"/>
        </w:rPr>
        <w:t>HPO</w:t>
      </w:r>
      <w:r w:rsidR="00E02EF3">
        <w:rPr>
          <w:rFonts w:ascii="Times New Roman" w:hAnsi="Times New Roman" w:cs="Times New Roman"/>
          <w:color w:val="000000" w:themeColor="text1"/>
          <w:vertAlign w:val="subscript"/>
        </w:rPr>
        <w:t>4</w:t>
      </w:r>
      <w:r w:rsidR="00E02EF3">
        <w:rPr>
          <w:rFonts w:ascii="Times New Roman" w:hAnsi="Times New Roman" w:cs="Times New Roman"/>
          <w:color w:val="000000" w:themeColor="text1"/>
        </w:rPr>
        <w:t>, 0.68g KH</w:t>
      </w:r>
      <w:r w:rsidR="00E02EF3">
        <w:rPr>
          <w:rFonts w:ascii="Times New Roman" w:hAnsi="Times New Roman" w:cs="Times New Roman"/>
          <w:color w:val="000000" w:themeColor="text1"/>
          <w:vertAlign w:val="subscript"/>
        </w:rPr>
        <w:t>2</w:t>
      </w:r>
      <w:r w:rsidR="00E02EF3">
        <w:rPr>
          <w:rFonts w:ascii="Times New Roman" w:hAnsi="Times New Roman" w:cs="Times New Roman"/>
          <w:color w:val="000000" w:themeColor="text1"/>
        </w:rPr>
        <w:t>PO</w:t>
      </w:r>
      <w:r w:rsidR="00E02EF3">
        <w:rPr>
          <w:rFonts w:ascii="Times New Roman" w:hAnsi="Times New Roman" w:cs="Times New Roman"/>
          <w:color w:val="000000" w:themeColor="text1"/>
          <w:vertAlign w:val="subscript"/>
        </w:rPr>
        <w:t>4</w:t>
      </w:r>
      <w:r w:rsidR="00E02EF3">
        <w:rPr>
          <w:rFonts w:ascii="Times New Roman" w:hAnsi="Times New Roman" w:cs="Times New Roman"/>
          <w:color w:val="000000" w:themeColor="text1"/>
        </w:rPr>
        <w:t>, pH 6.85-7.0)</w:t>
      </w:r>
      <w:r w:rsidRPr="00D20091">
        <w:rPr>
          <w:rFonts w:ascii="Times New Roman" w:hAnsi="Times New Roman" w:cs="Times New Roman"/>
          <w:color w:val="000000" w:themeColor="text1"/>
        </w:rPr>
        <w:t xml:space="preserve">. The samples were spun down again using the same conditions three times to ensure proper washing and purification with Che buffer. </w:t>
      </w:r>
      <w:r w:rsidR="00BB0715" w:rsidRPr="00D20091">
        <w:rPr>
          <w:rFonts w:ascii="Times New Roman" w:hAnsi="Times New Roman" w:cs="Times New Roman"/>
          <w:color w:val="000000" w:themeColor="text1"/>
        </w:rPr>
        <w:t xml:space="preserve">Once the third wash was complete, the pellet was resuspended in 100 </w:t>
      </w:r>
      <w:r w:rsidR="00E02EF3">
        <w:rPr>
          <w:rFonts w:ascii="Times New Roman" w:hAnsi="Times New Roman" w:cs="Times New Roman"/>
          <w:color w:val="000000" w:themeColor="text1"/>
        </w:rPr>
        <w:t>μL</w:t>
      </w:r>
      <w:r w:rsidR="00BB0715" w:rsidRPr="00D20091">
        <w:rPr>
          <w:rFonts w:ascii="Times New Roman" w:hAnsi="Times New Roman" w:cs="Times New Roman"/>
          <w:color w:val="000000" w:themeColor="text1"/>
        </w:rPr>
        <w:t xml:space="preserve"> of Che buffer and a 10 </w:t>
      </w:r>
      <w:r w:rsidR="00E02EF3">
        <w:rPr>
          <w:rFonts w:ascii="Times New Roman" w:hAnsi="Times New Roman" w:cs="Times New Roman"/>
          <w:color w:val="000000" w:themeColor="text1"/>
        </w:rPr>
        <w:t>μL</w:t>
      </w:r>
      <w:r w:rsidR="00BB0715" w:rsidRPr="00D20091">
        <w:rPr>
          <w:rFonts w:ascii="Times New Roman" w:hAnsi="Times New Roman" w:cs="Times New Roman"/>
          <w:color w:val="000000" w:themeColor="text1"/>
        </w:rPr>
        <w:t xml:space="preserve"> sample of the product was injected via pipet into the middle of a plate with 25 mL of MMAB +N+C 0.3% semisolid media. The plates were left overnight</w:t>
      </w:r>
      <w:r w:rsidR="00E02EF3">
        <w:rPr>
          <w:rFonts w:ascii="Times New Roman" w:hAnsi="Times New Roman" w:cs="Times New Roman"/>
          <w:color w:val="000000" w:themeColor="text1"/>
        </w:rPr>
        <w:t xml:space="preserve"> at 28</w:t>
      </w:r>
      <w:r w:rsidR="00E02EF3" w:rsidRPr="00D66A4E">
        <w:rPr>
          <w:rFonts w:ascii="Times New Roman" w:hAnsi="Times New Roman" w:cs="Times New Roman"/>
          <w:color w:val="000000" w:themeColor="text1"/>
          <w:vertAlign w:val="superscript"/>
        </w:rPr>
        <w:t xml:space="preserve"> </w:t>
      </w:r>
      <w:r w:rsidR="00E02EF3">
        <w:rPr>
          <w:rFonts w:ascii="Times New Roman" w:hAnsi="Times New Roman" w:cs="Times New Roman"/>
          <w:color w:val="000000" w:themeColor="text1"/>
          <w:vertAlign w:val="superscript"/>
        </w:rPr>
        <w:t>o</w:t>
      </w:r>
      <w:r w:rsidR="00E02EF3">
        <w:rPr>
          <w:rFonts w:ascii="Times New Roman" w:hAnsi="Times New Roman" w:cs="Times New Roman"/>
          <w:color w:val="000000" w:themeColor="text1"/>
        </w:rPr>
        <w:t>C</w:t>
      </w:r>
      <w:r w:rsidR="00BB0715" w:rsidRPr="00D20091">
        <w:rPr>
          <w:rFonts w:ascii="Times New Roman" w:hAnsi="Times New Roman" w:cs="Times New Roman"/>
          <w:color w:val="000000" w:themeColor="text1"/>
        </w:rPr>
        <w:t xml:space="preserve"> and swimming diameter in centimeters was measured and pictures were taken the next day. </w:t>
      </w:r>
    </w:p>
    <w:p w14:paraId="5BF26EE2" w14:textId="77777777" w:rsidR="00BB0715" w:rsidRPr="00D20091" w:rsidRDefault="00BB0715" w:rsidP="008009BC">
      <w:pPr>
        <w:spacing w:line="480" w:lineRule="auto"/>
        <w:jc w:val="both"/>
        <w:rPr>
          <w:rFonts w:ascii="Times New Roman" w:hAnsi="Times New Roman" w:cs="Times New Roman"/>
          <w:color w:val="000000" w:themeColor="text1"/>
        </w:rPr>
      </w:pPr>
    </w:p>
    <w:p w14:paraId="7D70303F" w14:textId="77777777" w:rsidR="00B35CBD" w:rsidRDefault="00B35CBD" w:rsidP="008009BC">
      <w:pPr>
        <w:spacing w:line="480" w:lineRule="auto"/>
        <w:jc w:val="both"/>
        <w:rPr>
          <w:rFonts w:ascii="Times New Roman" w:hAnsi="Times New Roman" w:cs="Times New Roman"/>
          <w:b/>
          <w:color w:val="000000" w:themeColor="text1"/>
        </w:rPr>
      </w:pPr>
    </w:p>
    <w:p w14:paraId="53F7D5A0" w14:textId="77777777" w:rsidR="00B35CBD" w:rsidRDefault="00B35CBD" w:rsidP="008009BC">
      <w:pPr>
        <w:spacing w:line="480" w:lineRule="auto"/>
        <w:jc w:val="both"/>
        <w:rPr>
          <w:rFonts w:ascii="Times New Roman" w:hAnsi="Times New Roman" w:cs="Times New Roman"/>
          <w:b/>
          <w:color w:val="000000" w:themeColor="text1"/>
        </w:rPr>
      </w:pPr>
    </w:p>
    <w:p w14:paraId="4296A1CA" w14:textId="7DC87960" w:rsidR="006409F0" w:rsidRPr="00D20091" w:rsidRDefault="006409F0" w:rsidP="00D20091">
      <w:pPr>
        <w:spacing w:line="480" w:lineRule="auto"/>
        <w:rPr>
          <w:rFonts w:ascii="Times New Roman" w:hAnsi="Times New Roman" w:cs="Times New Roman"/>
          <w:b/>
          <w:color w:val="000000" w:themeColor="text1"/>
        </w:rPr>
      </w:pPr>
      <w:r w:rsidRPr="00D20091">
        <w:rPr>
          <w:rFonts w:ascii="Times New Roman" w:hAnsi="Times New Roman" w:cs="Times New Roman"/>
          <w:b/>
          <w:color w:val="000000" w:themeColor="text1"/>
        </w:rPr>
        <w:lastRenderedPageBreak/>
        <w:t>Swarm assays</w:t>
      </w:r>
    </w:p>
    <w:p w14:paraId="2982C0FB" w14:textId="1DD3629E" w:rsidR="00BB0715" w:rsidRPr="00D20091" w:rsidRDefault="00BB0715" w:rsidP="008009BC">
      <w:pPr>
        <w:spacing w:line="480" w:lineRule="auto"/>
        <w:ind w:firstLine="720"/>
        <w:jc w:val="both"/>
        <w:rPr>
          <w:rFonts w:ascii="Times New Roman" w:hAnsi="Times New Roman" w:cs="Times New Roman"/>
          <w:color w:val="000000" w:themeColor="text1"/>
        </w:rPr>
      </w:pPr>
      <w:r w:rsidRPr="00D20091">
        <w:rPr>
          <w:rFonts w:ascii="Times New Roman" w:hAnsi="Times New Roman" w:cs="Times New Roman"/>
          <w:color w:val="000000" w:themeColor="text1"/>
        </w:rPr>
        <w:t>Swarm assay samples were used to measure how the cells were able to move on top of media as opposed to through it. Cells were purified via the same protocol. A 10 microliter sample of the resulting product was released via pipet onto the surface of a 25 mL plate of Nutrient Broth 0.7% semisolid media. The plates were also left overnight</w:t>
      </w:r>
      <w:r w:rsidR="0016591F">
        <w:rPr>
          <w:rFonts w:ascii="Times New Roman" w:hAnsi="Times New Roman" w:cs="Times New Roman"/>
          <w:color w:val="000000" w:themeColor="text1"/>
        </w:rPr>
        <w:t xml:space="preserve"> at 28</w:t>
      </w:r>
      <w:r w:rsidR="0016591F" w:rsidRPr="00D66A4E">
        <w:rPr>
          <w:rFonts w:ascii="Times New Roman" w:hAnsi="Times New Roman" w:cs="Times New Roman"/>
          <w:color w:val="000000" w:themeColor="text1"/>
          <w:vertAlign w:val="superscript"/>
        </w:rPr>
        <w:t xml:space="preserve"> </w:t>
      </w:r>
      <w:r w:rsidR="0016591F">
        <w:rPr>
          <w:rFonts w:ascii="Times New Roman" w:hAnsi="Times New Roman" w:cs="Times New Roman"/>
          <w:color w:val="000000" w:themeColor="text1"/>
          <w:vertAlign w:val="superscript"/>
        </w:rPr>
        <w:t>o</w:t>
      </w:r>
      <w:r w:rsidR="0016591F">
        <w:rPr>
          <w:rFonts w:ascii="Times New Roman" w:hAnsi="Times New Roman" w:cs="Times New Roman"/>
          <w:color w:val="000000" w:themeColor="text1"/>
        </w:rPr>
        <w:t>C</w:t>
      </w:r>
      <w:r w:rsidRPr="00D20091">
        <w:rPr>
          <w:rFonts w:ascii="Times New Roman" w:hAnsi="Times New Roman" w:cs="Times New Roman"/>
          <w:color w:val="000000" w:themeColor="text1"/>
        </w:rPr>
        <w:t xml:space="preserve"> and measured and pictured the following day for swarming diameter. </w:t>
      </w:r>
    </w:p>
    <w:p w14:paraId="14B1787A" w14:textId="77777777" w:rsidR="000A2013" w:rsidRPr="00D20091" w:rsidRDefault="000A2013" w:rsidP="00D20091">
      <w:pPr>
        <w:spacing w:line="480" w:lineRule="auto"/>
        <w:rPr>
          <w:rFonts w:ascii="Times New Roman" w:hAnsi="Times New Roman" w:cs="Times New Roman"/>
          <w:color w:val="000000" w:themeColor="text1"/>
        </w:rPr>
      </w:pPr>
    </w:p>
    <w:p w14:paraId="7767A254" w14:textId="4AA54F7D" w:rsidR="000A2013" w:rsidRPr="00D20091" w:rsidRDefault="00537454" w:rsidP="00D20091">
      <w:pPr>
        <w:spacing w:line="480" w:lineRule="auto"/>
        <w:rPr>
          <w:rFonts w:ascii="Times New Roman" w:hAnsi="Times New Roman" w:cs="Times New Roman"/>
          <w:b/>
          <w:color w:val="000000" w:themeColor="text1"/>
        </w:rPr>
      </w:pPr>
      <w:r w:rsidRPr="00D20091">
        <w:rPr>
          <w:rFonts w:ascii="Times New Roman" w:hAnsi="Times New Roman" w:cs="Times New Roman"/>
          <w:b/>
          <w:color w:val="000000" w:themeColor="text1"/>
        </w:rPr>
        <w:t>Western Blots</w:t>
      </w:r>
    </w:p>
    <w:p w14:paraId="3DC2A68F" w14:textId="517AFC72" w:rsidR="00537454" w:rsidRPr="00D20091" w:rsidRDefault="00537454" w:rsidP="008009BC">
      <w:pPr>
        <w:spacing w:line="480" w:lineRule="auto"/>
        <w:ind w:firstLine="720"/>
        <w:jc w:val="both"/>
        <w:rPr>
          <w:rFonts w:ascii="Times New Roman" w:hAnsi="Times New Roman" w:cs="Times New Roman"/>
          <w:color w:val="000000" w:themeColor="text1"/>
        </w:rPr>
      </w:pPr>
      <w:r w:rsidRPr="00D20091">
        <w:rPr>
          <w:rFonts w:ascii="Times New Roman" w:hAnsi="Times New Roman" w:cs="Times New Roman"/>
          <w:color w:val="000000" w:themeColor="text1"/>
        </w:rPr>
        <w:t xml:space="preserve">An SDS-PAGE gel with a Western Blot was utilized to determine if </w:t>
      </w:r>
      <w:r w:rsidR="0016591F">
        <w:rPr>
          <w:rFonts w:ascii="Times New Roman" w:hAnsi="Times New Roman" w:cs="Times New Roman"/>
          <w:color w:val="000000" w:themeColor="text1"/>
        </w:rPr>
        <w:t xml:space="preserve">either polar or lateral </w:t>
      </w:r>
      <w:r w:rsidRPr="00D20091">
        <w:rPr>
          <w:rFonts w:ascii="Times New Roman" w:hAnsi="Times New Roman" w:cs="Times New Roman"/>
          <w:color w:val="000000" w:themeColor="text1"/>
        </w:rPr>
        <w:t xml:space="preserve">flagellin, the protein responsible for flagella formation, was present in both types of cells. </w:t>
      </w:r>
    </w:p>
    <w:p w14:paraId="3D9D6B0A" w14:textId="65CB34F6" w:rsidR="00BA79C8" w:rsidRPr="00E57603" w:rsidRDefault="0016591F" w:rsidP="008009BC">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Liquid cultures were created using 5 mL of TY with Ampicillin 200 with inoculation of Sp7 and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mutant cells and overnight growth shaking at 28 </w:t>
      </w:r>
      <w:r>
        <w:rPr>
          <w:rFonts w:ascii="Times New Roman" w:hAnsi="Times New Roman" w:cs="Times New Roman"/>
          <w:color w:val="000000" w:themeColor="text1"/>
          <w:vertAlign w:val="superscript"/>
        </w:rPr>
        <w:t>o</w:t>
      </w:r>
      <w:r>
        <w:rPr>
          <w:rFonts w:ascii="Times New Roman" w:hAnsi="Times New Roman" w:cs="Times New Roman"/>
          <w:color w:val="000000" w:themeColor="text1"/>
        </w:rPr>
        <w:t>C. After growth to around OD 0.7, these 5 mL cultures were then added to 45 mL of both TYAmp200 and MMAB +N+C Amp200. These 50mL cultures were grown overnight shaking at 28</w:t>
      </w:r>
      <w:r w:rsidRPr="00D66A4E">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vertAlign w:val="superscript"/>
        </w:rPr>
        <w:t>o</w:t>
      </w:r>
      <w:r>
        <w:rPr>
          <w:rFonts w:ascii="Times New Roman" w:hAnsi="Times New Roman" w:cs="Times New Roman"/>
          <w:color w:val="000000" w:themeColor="text1"/>
        </w:rPr>
        <w:t xml:space="preserve">C. </w:t>
      </w:r>
      <w:r w:rsidR="00537454" w:rsidRPr="00D20091">
        <w:rPr>
          <w:rFonts w:ascii="Times New Roman" w:hAnsi="Times New Roman" w:cs="Times New Roman"/>
          <w:color w:val="000000" w:themeColor="text1"/>
        </w:rPr>
        <w:t>Once</w:t>
      </w:r>
      <w:r>
        <w:rPr>
          <w:rFonts w:ascii="Times New Roman" w:hAnsi="Times New Roman" w:cs="Times New Roman"/>
          <w:color w:val="000000" w:themeColor="text1"/>
        </w:rPr>
        <w:t xml:space="preserve"> 50 mL</w:t>
      </w:r>
      <w:r w:rsidR="00537454" w:rsidRPr="00D20091">
        <w:rPr>
          <w:rFonts w:ascii="Times New Roman" w:hAnsi="Times New Roman" w:cs="Times New Roman"/>
          <w:color w:val="000000" w:themeColor="text1"/>
        </w:rPr>
        <w:t xml:space="preserve"> liquid cultures were </w:t>
      </w:r>
      <w:r>
        <w:rPr>
          <w:rFonts w:ascii="Times New Roman" w:hAnsi="Times New Roman" w:cs="Times New Roman"/>
          <w:color w:val="000000" w:themeColor="text1"/>
        </w:rPr>
        <w:t>grown to around OD 0.7</w:t>
      </w:r>
      <w:r w:rsidR="00537454" w:rsidRPr="00D20091">
        <w:rPr>
          <w:rFonts w:ascii="Times New Roman" w:hAnsi="Times New Roman" w:cs="Times New Roman"/>
          <w:color w:val="000000" w:themeColor="text1"/>
        </w:rPr>
        <w:t xml:space="preserve">, </w:t>
      </w:r>
      <w:r>
        <w:rPr>
          <w:rFonts w:ascii="Times New Roman" w:hAnsi="Times New Roman" w:cs="Times New Roman"/>
          <w:color w:val="000000" w:themeColor="text1"/>
        </w:rPr>
        <w:t>each</w:t>
      </w:r>
      <w:r w:rsidR="00537454" w:rsidRPr="00D20091">
        <w:rPr>
          <w:rFonts w:ascii="Times New Roman" w:hAnsi="Times New Roman" w:cs="Times New Roman"/>
          <w:color w:val="000000" w:themeColor="text1"/>
        </w:rPr>
        <w:t xml:space="preserve"> culture was centrifuged at 14,000 RPMs for 20 minutes and the supernatant was discarded. The pellets were then resuspended in </w:t>
      </w:r>
      <w:r w:rsidR="00BA79C8" w:rsidRPr="00D20091">
        <w:rPr>
          <w:rFonts w:ascii="Times New Roman" w:hAnsi="Times New Roman" w:cs="Times New Roman"/>
          <w:color w:val="000000" w:themeColor="text1"/>
        </w:rPr>
        <w:t>5</w:t>
      </w:r>
      <w:r w:rsidR="00537454" w:rsidRPr="00D20091">
        <w:rPr>
          <w:rFonts w:ascii="Times New Roman" w:hAnsi="Times New Roman" w:cs="Times New Roman"/>
          <w:color w:val="000000" w:themeColor="text1"/>
        </w:rPr>
        <w:t>00 µL</w:t>
      </w:r>
      <w:r w:rsidR="00BA79C8" w:rsidRPr="00D20091">
        <w:rPr>
          <w:rFonts w:ascii="Times New Roman" w:hAnsi="Times New Roman" w:cs="Times New Roman"/>
          <w:color w:val="000000" w:themeColor="text1"/>
        </w:rPr>
        <w:t xml:space="preserve"> of lysis buffer</w:t>
      </w:r>
      <w:r w:rsidR="00537454" w:rsidRPr="00D20091">
        <w:rPr>
          <w:rFonts w:ascii="Times New Roman" w:hAnsi="Times New Roman" w:cs="Times New Roman"/>
          <w:color w:val="000000" w:themeColor="text1"/>
        </w:rPr>
        <w:t xml:space="preserve"> (</w:t>
      </w:r>
      <w:r w:rsidR="00B35CBD">
        <w:rPr>
          <w:rFonts w:ascii="Times New Roman" w:hAnsi="Times New Roman" w:cs="Times New Roman"/>
          <w:color w:val="000000" w:themeColor="text1"/>
        </w:rPr>
        <w:t xml:space="preserve">per liter, </w:t>
      </w:r>
      <w:r w:rsidR="00E57603">
        <w:rPr>
          <w:rFonts w:ascii="Times New Roman" w:hAnsi="Times New Roman" w:cs="Times New Roman"/>
          <w:color w:val="000000" w:themeColor="text1"/>
        </w:rPr>
        <w:t xml:space="preserve">20 mM </w:t>
      </w:r>
      <w:r w:rsidR="00E57603" w:rsidRPr="00E57603">
        <w:rPr>
          <w:rFonts w:ascii="Times New Roman" w:hAnsi="Times New Roman" w:cs="Times New Roman"/>
          <w:bCs/>
          <w:color w:val="000000" w:themeColor="text1"/>
        </w:rPr>
        <w:t>Tris(hydroxymethyl)aminomethane</w:t>
      </w:r>
      <w:r>
        <w:rPr>
          <w:rFonts w:ascii="Times New Roman" w:hAnsi="Times New Roman" w:cs="Times New Roman"/>
          <w:color w:val="000000" w:themeColor="text1"/>
        </w:rPr>
        <w:t>, 150 mM NaCl, 20 mM I</w:t>
      </w:r>
      <w:r w:rsidRPr="0016591F">
        <w:rPr>
          <w:rFonts w:ascii="Times New Roman" w:hAnsi="Times New Roman" w:cs="Times New Roman"/>
          <w:color w:val="000000" w:themeColor="text1"/>
        </w:rPr>
        <w:t>midazole</w:t>
      </w:r>
      <w:r w:rsidR="00BA79C8" w:rsidRPr="00D20091">
        <w:rPr>
          <w:rFonts w:ascii="Times New Roman" w:hAnsi="Times New Roman" w:cs="Times New Roman"/>
          <w:color w:val="000000" w:themeColor="text1"/>
        </w:rPr>
        <w:t xml:space="preserve">). The lysis buffer-pellet </w:t>
      </w:r>
      <w:r>
        <w:rPr>
          <w:rFonts w:ascii="Times New Roman" w:hAnsi="Times New Roman" w:cs="Times New Roman"/>
          <w:color w:val="000000" w:themeColor="text1"/>
        </w:rPr>
        <w:t xml:space="preserve">solution was mixed until </w:t>
      </w:r>
      <w:r w:rsidR="00BA79C8" w:rsidRPr="00D20091">
        <w:rPr>
          <w:rFonts w:ascii="Times New Roman" w:hAnsi="Times New Roman" w:cs="Times New Roman"/>
          <w:color w:val="000000" w:themeColor="text1"/>
        </w:rPr>
        <w:t>the pellet was dissolved</w:t>
      </w:r>
      <w:r>
        <w:rPr>
          <w:rFonts w:ascii="Times New Roman" w:hAnsi="Times New Roman" w:cs="Times New Roman"/>
          <w:color w:val="000000" w:themeColor="text1"/>
        </w:rPr>
        <w:t xml:space="preserve"> completely</w:t>
      </w:r>
      <w:r w:rsidR="00BA79C8" w:rsidRPr="00D20091">
        <w:rPr>
          <w:rFonts w:ascii="Times New Roman" w:hAnsi="Times New Roman" w:cs="Times New Roman"/>
          <w:color w:val="000000" w:themeColor="text1"/>
        </w:rPr>
        <w:t>. After mixing, the solution was mixed in a 1:1 ratio</w:t>
      </w:r>
      <w:r>
        <w:rPr>
          <w:rFonts w:ascii="Times New Roman" w:hAnsi="Times New Roman" w:cs="Times New Roman"/>
          <w:color w:val="000000" w:themeColor="text1"/>
        </w:rPr>
        <w:t xml:space="preserve"> (50 </w:t>
      </w:r>
      <w:r w:rsidRPr="00D20091">
        <w:rPr>
          <w:rFonts w:ascii="Times New Roman" w:hAnsi="Times New Roman" w:cs="Times New Roman"/>
          <w:color w:val="000000" w:themeColor="text1"/>
        </w:rPr>
        <w:t>µL</w:t>
      </w:r>
      <w:r>
        <w:rPr>
          <w:rFonts w:ascii="Times New Roman" w:hAnsi="Times New Roman" w:cs="Times New Roman"/>
          <w:color w:val="000000" w:themeColor="text1"/>
        </w:rPr>
        <w:t xml:space="preserve"> each) </w:t>
      </w:r>
      <w:r w:rsidR="00BA79C8" w:rsidRPr="00D20091">
        <w:rPr>
          <w:rFonts w:ascii="Times New Roman" w:hAnsi="Times New Roman" w:cs="Times New Roman"/>
          <w:color w:val="000000" w:themeColor="text1"/>
        </w:rPr>
        <w:t xml:space="preserve">in a microcentrifuge </w:t>
      </w:r>
      <w:r w:rsidR="00D35C0F">
        <w:rPr>
          <w:rFonts w:ascii="Times New Roman" w:hAnsi="Times New Roman" w:cs="Times New Roman"/>
          <w:color w:val="000000" w:themeColor="text1"/>
        </w:rPr>
        <w:t>tube with Lammeli buffer</w:t>
      </w:r>
      <w:r>
        <w:rPr>
          <w:rFonts w:ascii="Times New Roman" w:hAnsi="Times New Roman" w:cs="Times New Roman"/>
          <w:color w:val="000000" w:themeColor="text1"/>
        </w:rPr>
        <w:t xml:space="preserve"> (62.5 mM Tris-HCl, 2%SDS, 25% glycerol, 0.01% bromophenol blue)</w:t>
      </w:r>
      <w:r w:rsidR="00D35C0F">
        <w:rPr>
          <w:rFonts w:ascii="Times New Roman" w:hAnsi="Times New Roman" w:cs="Times New Roman"/>
          <w:color w:val="000000" w:themeColor="text1"/>
        </w:rPr>
        <w:t xml:space="preserve">. 1 µL </w:t>
      </w:r>
      <w:r w:rsidR="00BA79C8" w:rsidRPr="00D20091">
        <w:rPr>
          <w:rFonts w:ascii="Times New Roman" w:hAnsi="Times New Roman" w:cs="Times New Roman"/>
          <w:color w:val="000000" w:themeColor="text1"/>
        </w:rPr>
        <w:t xml:space="preserve">of 2-mercaptoethanol was added to each microcentrifuge tube and the tubes were placed in a </w:t>
      </w:r>
      <w:r w:rsidR="00BA79C8" w:rsidRPr="00D20091">
        <w:rPr>
          <w:rFonts w:ascii="Times New Roman" w:hAnsi="Times New Roman" w:cs="Times New Roman"/>
          <w:color w:val="000000" w:themeColor="text1"/>
        </w:rPr>
        <w:lastRenderedPageBreak/>
        <w:t>hot water bath</w:t>
      </w:r>
      <w:r>
        <w:rPr>
          <w:rFonts w:ascii="Times New Roman" w:hAnsi="Times New Roman" w:cs="Times New Roman"/>
          <w:color w:val="000000" w:themeColor="text1"/>
        </w:rPr>
        <w:t xml:space="preserve"> (100 </w:t>
      </w:r>
      <w:r>
        <w:rPr>
          <w:rFonts w:ascii="Times New Roman" w:hAnsi="Times New Roman" w:cs="Times New Roman"/>
          <w:color w:val="000000" w:themeColor="text1"/>
          <w:vertAlign w:val="superscript"/>
        </w:rPr>
        <w:t>o</w:t>
      </w:r>
      <w:r>
        <w:rPr>
          <w:rFonts w:ascii="Times New Roman" w:hAnsi="Times New Roman" w:cs="Times New Roman"/>
          <w:color w:val="000000" w:themeColor="text1"/>
        </w:rPr>
        <w:t>C)</w:t>
      </w:r>
      <w:r w:rsidR="00BA79C8" w:rsidRPr="00D20091">
        <w:rPr>
          <w:rFonts w:ascii="Times New Roman" w:hAnsi="Times New Roman" w:cs="Times New Roman"/>
          <w:color w:val="000000" w:themeColor="text1"/>
        </w:rPr>
        <w:t xml:space="preserve"> for 5 minutes. After heating, the tubes were microcentrifuged at 13,000 rpm for 5 minutes</w:t>
      </w:r>
      <w:r>
        <w:rPr>
          <w:rFonts w:ascii="Times New Roman" w:hAnsi="Times New Roman" w:cs="Times New Roman"/>
          <w:color w:val="000000" w:themeColor="text1"/>
        </w:rPr>
        <w:t xml:space="preserve"> to avoid sticky consistency</w:t>
      </w:r>
      <w:r w:rsidR="00BA79C8" w:rsidRPr="00D20091">
        <w:rPr>
          <w:rFonts w:ascii="Times New Roman" w:hAnsi="Times New Roman" w:cs="Times New Roman"/>
          <w:color w:val="000000" w:themeColor="text1"/>
        </w:rPr>
        <w:t xml:space="preserve">. </w:t>
      </w:r>
      <w:r w:rsidR="00537454" w:rsidRPr="00D20091">
        <w:rPr>
          <w:rFonts w:ascii="Times New Roman" w:hAnsi="Times New Roman" w:cs="Times New Roman"/>
          <w:color w:val="000000" w:themeColor="text1"/>
        </w:rPr>
        <w:t xml:space="preserve">A 10% polyacrylamide Precise Protein gel (Thermo Scientific) in Tris-Glycine buffer, </w:t>
      </w:r>
      <w:r w:rsidR="00BA79C8" w:rsidRPr="00D20091">
        <w:rPr>
          <w:rFonts w:ascii="Times New Roman" w:hAnsi="Times New Roman" w:cs="Times New Roman"/>
          <w:color w:val="000000" w:themeColor="text1"/>
        </w:rPr>
        <w:t>pH 8.8, (Pierce) (100 V for 75 minutes</w:t>
      </w:r>
      <w:r w:rsidR="00537454" w:rsidRPr="00D20091">
        <w:rPr>
          <w:rFonts w:ascii="Times New Roman" w:hAnsi="Times New Roman" w:cs="Times New Roman"/>
          <w:color w:val="000000" w:themeColor="text1"/>
        </w:rPr>
        <w:t>) was utilized for all samples.</w:t>
      </w:r>
      <w:r>
        <w:rPr>
          <w:rFonts w:ascii="Times New Roman" w:hAnsi="Times New Roman" w:cs="Times New Roman"/>
          <w:color w:val="000000" w:themeColor="text1"/>
        </w:rPr>
        <w:t xml:space="preserve"> Samples were loaded at the following </w:t>
      </w:r>
      <w:r w:rsidR="00401916">
        <w:rPr>
          <w:rFonts w:ascii="Times New Roman" w:hAnsi="Times New Roman" w:cs="Times New Roman"/>
          <w:color w:val="000000" w:themeColor="text1"/>
        </w:rPr>
        <w:t>volumes</w:t>
      </w:r>
      <w:r>
        <w:rPr>
          <w:rFonts w:ascii="Times New Roman" w:hAnsi="Times New Roman" w:cs="Times New Roman"/>
          <w:color w:val="000000" w:themeColor="text1"/>
        </w:rPr>
        <w:t xml:space="preserve">: </w:t>
      </w:r>
      <w:r w:rsidR="00401916">
        <w:rPr>
          <w:rFonts w:ascii="Times New Roman" w:hAnsi="Times New Roman" w:cs="Times New Roman"/>
          <w:color w:val="000000" w:themeColor="text1"/>
        </w:rPr>
        <w:t xml:space="preserve">8 µL Thermo Fisher Scientific Spectra Multicolor Broad-Range Protein Ladder, 40 µL protein mixture in alternating wells with 40 µL Lammeli buffer in between. </w:t>
      </w:r>
    </w:p>
    <w:p w14:paraId="77A345EB" w14:textId="05720613" w:rsidR="000A2013" w:rsidRDefault="00BA79C8" w:rsidP="008009BC">
      <w:pPr>
        <w:spacing w:line="480" w:lineRule="auto"/>
        <w:ind w:firstLine="720"/>
        <w:jc w:val="both"/>
        <w:rPr>
          <w:rFonts w:ascii="Times New Roman" w:hAnsi="Times New Roman" w:cs="Times New Roman"/>
          <w:color w:val="000000" w:themeColor="text1"/>
        </w:rPr>
      </w:pPr>
      <w:r w:rsidRPr="00D20091">
        <w:rPr>
          <w:rFonts w:ascii="Times New Roman" w:hAnsi="Times New Roman" w:cs="Times New Roman"/>
          <w:color w:val="000000" w:themeColor="text1"/>
        </w:rPr>
        <w:t xml:space="preserve">Prior to </w:t>
      </w:r>
      <w:r w:rsidR="00401916">
        <w:rPr>
          <w:rFonts w:ascii="Times New Roman" w:hAnsi="Times New Roman" w:cs="Times New Roman"/>
          <w:color w:val="000000" w:themeColor="text1"/>
        </w:rPr>
        <w:t xml:space="preserve">semi-dry </w:t>
      </w:r>
      <w:r w:rsidRPr="00D20091">
        <w:rPr>
          <w:rFonts w:ascii="Times New Roman" w:hAnsi="Times New Roman" w:cs="Times New Roman"/>
          <w:color w:val="000000" w:themeColor="text1"/>
        </w:rPr>
        <w:t>transfer</w:t>
      </w:r>
      <w:r w:rsidR="00401916">
        <w:rPr>
          <w:rFonts w:ascii="Times New Roman" w:hAnsi="Times New Roman" w:cs="Times New Roman"/>
          <w:color w:val="000000" w:themeColor="text1"/>
        </w:rPr>
        <w:t xml:space="preserve"> of proteins from the SDS-PAGE to a polyvinylidene difluoride (PVDF) membrane</w:t>
      </w:r>
      <w:r w:rsidRPr="00D20091">
        <w:rPr>
          <w:rFonts w:ascii="Times New Roman" w:hAnsi="Times New Roman" w:cs="Times New Roman"/>
          <w:color w:val="000000" w:themeColor="text1"/>
        </w:rPr>
        <w:t xml:space="preserve">, the </w:t>
      </w:r>
      <w:r w:rsidR="00401916">
        <w:rPr>
          <w:rFonts w:ascii="Times New Roman" w:hAnsi="Times New Roman" w:cs="Times New Roman"/>
          <w:color w:val="000000" w:themeColor="text1"/>
        </w:rPr>
        <w:t>PVDF</w:t>
      </w:r>
      <w:r w:rsidRPr="00D20091">
        <w:rPr>
          <w:rFonts w:ascii="Times New Roman" w:hAnsi="Times New Roman" w:cs="Times New Roman"/>
          <w:color w:val="000000" w:themeColor="text1"/>
        </w:rPr>
        <w:t xml:space="preserve"> membrane was soaked in methanol for 5 minutes </w:t>
      </w:r>
      <w:r w:rsidR="00401916">
        <w:rPr>
          <w:rFonts w:ascii="Times New Roman" w:hAnsi="Times New Roman" w:cs="Times New Roman"/>
          <w:color w:val="000000" w:themeColor="text1"/>
        </w:rPr>
        <w:t>followed by soaking</w:t>
      </w:r>
      <w:r w:rsidRPr="00D20091">
        <w:rPr>
          <w:rFonts w:ascii="Times New Roman" w:hAnsi="Times New Roman" w:cs="Times New Roman"/>
          <w:color w:val="000000" w:themeColor="text1"/>
        </w:rPr>
        <w:t xml:space="preserve"> in Western</w:t>
      </w:r>
      <w:r w:rsidR="00401916">
        <w:rPr>
          <w:rFonts w:ascii="Times New Roman" w:hAnsi="Times New Roman" w:cs="Times New Roman"/>
          <w:color w:val="000000" w:themeColor="text1"/>
        </w:rPr>
        <w:t xml:space="preserve"> Blot</w:t>
      </w:r>
      <w:r w:rsidRPr="00D20091">
        <w:rPr>
          <w:rFonts w:ascii="Times New Roman" w:hAnsi="Times New Roman" w:cs="Times New Roman"/>
          <w:color w:val="000000" w:themeColor="text1"/>
        </w:rPr>
        <w:t xml:space="preserve"> Transfer Buffer (0.15</w:t>
      </w:r>
      <w:r w:rsidR="00537454" w:rsidRPr="00D20091">
        <w:rPr>
          <w:rFonts w:ascii="Times New Roman" w:hAnsi="Times New Roman" w:cs="Times New Roman"/>
          <w:color w:val="000000" w:themeColor="text1"/>
        </w:rPr>
        <w:t xml:space="preserve"> M glycine, </w:t>
      </w:r>
      <w:r w:rsidR="00571283">
        <w:rPr>
          <w:rFonts w:ascii="Times New Roman" w:hAnsi="Times New Roman" w:cs="Times New Roman"/>
          <w:color w:val="000000" w:themeColor="text1"/>
        </w:rPr>
        <w:t>20% methanol, 25mM Tris, 0.</w:t>
      </w:r>
      <w:r w:rsidRPr="00D20091">
        <w:rPr>
          <w:rFonts w:ascii="Times New Roman" w:hAnsi="Times New Roman" w:cs="Times New Roman"/>
          <w:color w:val="000000" w:themeColor="text1"/>
        </w:rPr>
        <w:t>1</w:t>
      </w:r>
      <w:r w:rsidR="00401916">
        <w:rPr>
          <w:rFonts w:ascii="Times New Roman" w:hAnsi="Times New Roman" w:cs="Times New Roman"/>
          <w:color w:val="000000" w:themeColor="text1"/>
        </w:rPr>
        <w:t>% SDS) for at least 5 minutes. Whatmann 3M f</w:t>
      </w:r>
      <w:r w:rsidRPr="00D20091">
        <w:rPr>
          <w:rFonts w:ascii="Times New Roman" w:hAnsi="Times New Roman" w:cs="Times New Roman"/>
          <w:color w:val="000000" w:themeColor="text1"/>
        </w:rPr>
        <w:t xml:space="preserve">ilter paper used for the transfer </w:t>
      </w:r>
      <w:r w:rsidR="00571283">
        <w:rPr>
          <w:rFonts w:ascii="Times New Roman" w:hAnsi="Times New Roman" w:cs="Times New Roman"/>
          <w:color w:val="000000" w:themeColor="text1"/>
        </w:rPr>
        <w:t>was</w:t>
      </w:r>
      <w:r w:rsidRPr="00D20091">
        <w:rPr>
          <w:rFonts w:ascii="Times New Roman" w:hAnsi="Times New Roman" w:cs="Times New Roman"/>
          <w:color w:val="000000" w:themeColor="text1"/>
        </w:rPr>
        <w:t xml:space="preserve"> also </w:t>
      </w:r>
      <w:r w:rsidR="00401916">
        <w:rPr>
          <w:rFonts w:ascii="Times New Roman" w:hAnsi="Times New Roman" w:cs="Times New Roman"/>
          <w:color w:val="000000" w:themeColor="text1"/>
        </w:rPr>
        <w:t>saturated with</w:t>
      </w:r>
      <w:r w:rsidRPr="00D20091">
        <w:rPr>
          <w:rFonts w:ascii="Times New Roman" w:hAnsi="Times New Roman" w:cs="Times New Roman"/>
          <w:color w:val="000000" w:themeColor="text1"/>
        </w:rPr>
        <w:t xml:space="preserve"> transfer buffer</w:t>
      </w:r>
      <w:r w:rsidR="00401916">
        <w:rPr>
          <w:rFonts w:ascii="Times New Roman" w:hAnsi="Times New Roman" w:cs="Times New Roman"/>
          <w:color w:val="000000" w:themeColor="text1"/>
        </w:rPr>
        <w:t xml:space="preserve"> by capillarity</w:t>
      </w:r>
      <w:r w:rsidRPr="00D20091">
        <w:rPr>
          <w:rFonts w:ascii="Times New Roman" w:hAnsi="Times New Roman" w:cs="Times New Roman"/>
          <w:color w:val="000000" w:themeColor="text1"/>
        </w:rPr>
        <w:t xml:space="preserve">. </w:t>
      </w:r>
      <w:r w:rsidR="00401916">
        <w:rPr>
          <w:rFonts w:ascii="Times New Roman" w:hAnsi="Times New Roman" w:cs="Times New Roman"/>
          <w:color w:val="000000" w:themeColor="text1"/>
        </w:rPr>
        <w:t xml:space="preserve">The semi-dry transfer (Bio-Rad) was conducted </w:t>
      </w:r>
      <w:r w:rsidRPr="00D20091">
        <w:rPr>
          <w:rFonts w:ascii="Times New Roman" w:hAnsi="Times New Roman" w:cs="Times New Roman"/>
          <w:color w:val="000000" w:themeColor="text1"/>
        </w:rPr>
        <w:t>at 25 V for 20 minutes</w:t>
      </w:r>
      <w:r w:rsidR="00537454" w:rsidRPr="00D20091">
        <w:rPr>
          <w:rFonts w:ascii="Times New Roman" w:hAnsi="Times New Roman" w:cs="Times New Roman"/>
          <w:color w:val="000000" w:themeColor="text1"/>
        </w:rPr>
        <w:t xml:space="preserve">. </w:t>
      </w:r>
      <w:r w:rsidR="00401916">
        <w:rPr>
          <w:rFonts w:ascii="Times New Roman" w:hAnsi="Times New Roman" w:cs="Times New Roman"/>
          <w:color w:val="000000" w:themeColor="text1"/>
        </w:rPr>
        <w:t xml:space="preserve">Following transfer, the PVDF membrane was left to air dry overnight at room temperature. </w:t>
      </w:r>
      <w:r w:rsidR="00C850BF" w:rsidRPr="00D20091">
        <w:rPr>
          <w:rFonts w:ascii="Times New Roman" w:hAnsi="Times New Roman" w:cs="Times New Roman"/>
          <w:color w:val="000000" w:themeColor="text1"/>
        </w:rPr>
        <w:t xml:space="preserve"> </w:t>
      </w:r>
    </w:p>
    <w:p w14:paraId="59568D96" w14:textId="20D74D9F" w:rsidR="00D26643" w:rsidRDefault="008C0D36" w:rsidP="008009BC">
      <w:pPr>
        <w:spacing w:line="480" w:lineRule="auto"/>
        <w:ind w:firstLine="720"/>
        <w:jc w:val="both"/>
        <w:rPr>
          <w:rFonts w:ascii="Times New Roman" w:hAnsi="Times New Roman" w:cs="Times New Roman"/>
          <w:bCs/>
          <w:color w:val="000000" w:themeColor="text1"/>
        </w:rPr>
      </w:pPr>
      <w:r>
        <w:rPr>
          <w:rFonts w:ascii="Times New Roman" w:hAnsi="Times New Roman" w:cs="Times New Roman"/>
          <w:color w:val="000000" w:themeColor="text1"/>
        </w:rPr>
        <w:t>For the Western Blot, t</w:t>
      </w:r>
      <w:r w:rsidR="00571283">
        <w:rPr>
          <w:rFonts w:ascii="Times New Roman" w:hAnsi="Times New Roman" w:cs="Times New Roman"/>
          <w:color w:val="000000" w:themeColor="text1"/>
        </w:rPr>
        <w:t>he</w:t>
      </w:r>
      <w:r>
        <w:rPr>
          <w:rFonts w:ascii="Times New Roman" w:hAnsi="Times New Roman" w:cs="Times New Roman"/>
          <w:color w:val="000000" w:themeColor="text1"/>
        </w:rPr>
        <w:t xml:space="preserve"> PVDF</w:t>
      </w:r>
      <w:r w:rsidR="00571283">
        <w:rPr>
          <w:rFonts w:ascii="Times New Roman" w:hAnsi="Times New Roman" w:cs="Times New Roman"/>
          <w:color w:val="000000" w:themeColor="text1"/>
        </w:rPr>
        <w:t xml:space="preserve"> membrane was blocked for at least an hour in a solution of 5% nonfat dry milk in Tris Buffered Saline (TBS) (200mM </w:t>
      </w:r>
      <w:r w:rsidR="00571283" w:rsidRPr="00571283">
        <w:rPr>
          <w:rFonts w:ascii="Times New Roman" w:hAnsi="Times New Roman" w:cs="Times New Roman"/>
          <w:bCs/>
          <w:color w:val="000000" w:themeColor="text1"/>
        </w:rPr>
        <w:t>tris(hydroxymethyl)aminomethane</w:t>
      </w:r>
      <w:r w:rsidR="00571283">
        <w:rPr>
          <w:rFonts w:ascii="Times New Roman" w:hAnsi="Times New Roman" w:cs="Times New Roman"/>
          <w:bCs/>
          <w:color w:val="000000" w:themeColor="text1"/>
        </w:rPr>
        <w:t>, 1.5M NaCl, pH 7.5)</w:t>
      </w:r>
      <w:r>
        <w:rPr>
          <w:rFonts w:ascii="Times New Roman" w:hAnsi="Times New Roman" w:cs="Times New Roman"/>
          <w:bCs/>
          <w:color w:val="000000" w:themeColor="text1"/>
        </w:rPr>
        <w:t xml:space="preserve"> at room temperature</w:t>
      </w:r>
      <w:r w:rsidR="00571283">
        <w:rPr>
          <w:rFonts w:ascii="Times New Roman" w:hAnsi="Times New Roman" w:cs="Times New Roman"/>
          <w:bCs/>
          <w:color w:val="000000" w:themeColor="text1"/>
        </w:rPr>
        <w:t xml:space="preserve">. </w:t>
      </w:r>
      <w:r w:rsidR="00C924D7">
        <w:rPr>
          <w:rFonts w:ascii="Times New Roman" w:hAnsi="Times New Roman" w:cs="Times New Roman"/>
          <w:bCs/>
          <w:color w:val="000000" w:themeColor="text1"/>
        </w:rPr>
        <w:t xml:space="preserve">The membrane was then washed 3 times for 5 minutes each by shaking incubation at room temperature in TBS-Tween (0.05%) sufficient to cover the membrane completely. </w:t>
      </w:r>
      <w:r w:rsidR="00F45FC9">
        <w:rPr>
          <w:rFonts w:ascii="Times New Roman" w:hAnsi="Times New Roman" w:cs="Times New Roman"/>
          <w:bCs/>
          <w:color w:val="000000" w:themeColor="text1"/>
        </w:rPr>
        <w:t>After washing, the blot was incubated for 1 hour at room temperature with shaking in 20 mL of a 5% milk solution containing a 1:1000 dilution of primary antibody</w:t>
      </w:r>
      <w:r w:rsidR="00B425E0">
        <w:rPr>
          <w:rFonts w:ascii="Times New Roman" w:hAnsi="Times New Roman" w:cs="Times New Roman"/>
          <w:bCs/>
          <w:color w:val="000000" w:themeColor="text1"/>
        </w:rPr>
        <w:t xml:space="preserve"> </w:t>
      </w:r>
      <w:r w:rsidR="00F45FC9">
        <w:rPr>
          <w:rFonts w:ascii="Times New Roman" w:hAnsi="Times New Roman" w:cs="Times New Roman"/>
          <w:bCs/>
          <w:color w:val="000000" w:themeColor="text1"/>
        </w:rPr>
        <w:t>(</w:t>
      </w:r>
      <w:r>
        <w:rPr>
          <w:rFonts w:ascii="Times New Roman" w:hAnsi="Times New Roman" w:cs="Times New Roman"/>
          <w:bCs/>
          <w:color w:val="000000" w:themeColor="text1"/>
        </w:rPr>
        <w:t xml:space="preserve">antipolar flagellin antiserum, does cross-react with lateral flagellin). </w:t>
      </w:r>
      <w:r w:rsidRPr="008C0D36">
        <w:rPr>
          <w:rFonts w:ascii="Times New Roman" w:hAnsi="Times New Roman" w:cs="Times New Roman"/>
          <w:bCs/>
          <w:color w:val="000000" w:themeColor="text1"/>
        </w:rPr>
        <w:t>The membrane was then washed again three times with TBS-Tween (0.05%). Next, the</w:t>
      </w:r>
      <w:r>
        <w:rPr>
          <w:rFonts w:ascii="Times New Roman" w:hAnsi="Times New Roman" w:cs="Times New Roman"/>
          <w:bCs/>
          <w:color w:val="000000" w:themeColor="text1"/>
        </w:rPr>
        <w:t xml:space="preserve"> membrane </w:t>
      </w:r>
      <w:r w:rsidR="00F45FC9">
        <w:rPr>
          <w:rFonts w:ascii="Times New Roman" w:hAnsi="Times New Roman" w:cs="Times New Roman"/>
          <w:bCs/>
          <w:color w:val="000000" w:themeColor="text1"/>
        </w:rPr>
        <w:t xml:space="preserve">was incubated for 1 hour at room temperature with shaking in 20 mL of a 5% milk solution containing a 1:1000 </w:t>
      </w:r>
      <w:r w:rsidR="00F45FC9">
        <w:rPr>
          <w:rFonts w:ascii="Times New Roman" w:hAnsi="Times New Roman" w:cs="Times New Roman"/>
          <w:bCs/>
          <w:color w:val="000000" w:themeColor="text1"/>
        </w:rPr>
        <w:lastRenderedPageBreak/>
        <w:t>dilution of secondary antibody (</w:t>
      </w:r>
      <w:r w:rsidR="00D26643" w:rsidRPr="00D26643">
        <w:rPr>
          <w:rFonts w:ascii="Times New Roman" w:hAnsi="Times New Roman" w:cs="Times New Roman"/>
          <w:bCs/>
          <w:color w:val="000000" w:themeColor="text1"/>
        </w:rPr>
        <w:t>goat anti-</w:t>
      </w:r>
      <w:r w:rsidR="00D26643">
        <w:rPr>
          <w:rFonts w:ascii="Times New Roman" w:hAnsi="Times New Roman" w:cs="Times New Roman"/>
          <w:bCs/>
          <w:color w:val="000000" w:themeColor="text1"/>
        </w:rPr>
        <w:t>rabbit lgG (H&amp;L)-HRP conjugate, Immunoreagents I</w:t>
      </w:r>
      <w:r w:rsidR="00D26643" w:rsidRPr="00D26643">
        <w:rPr>
          <w:rFonts w:ascii="Times New Roman" w:hAnsi="Times New Roman" w:cs="Times New Roman"/>
          <w:bCs/>
          <w:color w:val="000000" w:themeColor="text1"/>
        </w:rPr>
        <w:t>nc</w:t>
      </w:r>
      <w:r w:rsidR="00D26643" w:rsidRPr="00D26643">
        <w:rPr>
          <w:rFonts w:ascii="Times" w:eastAsia="Times New Roman" w:hAnsi="Times" w:cs="Times New Roman"/>
          <w:color w:val="000000"/>
          <w:sz w:val="27"/>
          <w:szCs w:val="27"/>
        </w:rPr>
        <w:t xml:space="preserve"> </w:t>
      </w:r>
      <w:r w:rsidR="00D26643" w:rsidRPr="00D26643">
        <w:rPr>
          <w:rFonts w:ascii="Times New Roman" w:hAnsi="Times New Roman" w:cs="Times New Roman"/>
          <w:bCs/>
          <w:color w:val="000000" w:themeColor="text1"/>
        </w:rPr>
        <w:t>). After incubation, the membrane was washed three times with TBS-Tween (0.05%). The membrane was incubated at room temperature with shaking in 6 mL of chemiluminescent substrate</w:t>
      </w:r>
      <w:r w:rsidR="00D26643">
        <w:rPr>
          <w:rFonts w:ascii="Times New Roman" w:hAnsi="Times New Roman" w:cs="Times New Roman"/>
          <w:bCs/>
          <w:color w:val="000000" w:themeColor="text1"/>
        </w:rPr>
        <w:t xml:space="preserve"> (Millipore Luminata Classico Western HRP Substrate)</w:t>
      </w:r>
      <w:r w:rsidR="00D26643" w:rsidRPr="00D26643">
        <w:rPr>
          <w:rFonts w:ascii="Times New Roman" w:hAnsi="Times New Roman" w:cs="Times New Roman"/>
          <w:bCs/>
          <w:color w:val="000000" w:themeColor="text1"/>
        </w:rPr>
        <w:t xml:space="preserve"> for 5 minutes, making sure that the membrane was maintained in the dark.</w:t>
      </w:r>
      <w:r w:rsidR="00D26643">
        <w:rPr>
          <w:rFonts w:ascii="Times New Roman" w:hAnsi="Times New Roman" w:cs="Times New Roman"/>
          <w:bCs/>
          <w:color w:val="000000" w:themeColor="text1"/>
        </w:rPr>
        <w:t xml:space="preserve"> An HRP substrate is essential for use because HRP induces a reaction that releases photons that can be captured on x-ray films for visualization of the subject of interest. </w:t>
      </w:r>
      <w:r w:rsidR="00D26643" w:rsidRPr="00D26643">
        <w:rPr>
          <w:rFonts w:ascii="Times New Roman" w:hAnsi="Times New Roman" w:cs="Times New Roman"/>
          <w:bCs/>
          <w:color w:val="000000" w:themeColor="text1"/>
        </w:rPr>
        <w:t>The membrane was then carefully placed in cellophane and exposed to x-ray films for development.</w:t>
      </w:r>
    </w:p>
    <w:p w14:paraId="7EC999DC" w14:textId="77777777" w:rsidR="00D26643" w:rsidRPr="00D26643" w:rsidRDefault="00D26643" w:rsidP="00D26643">
      <w:pPr>
        <w:spacing w:line="480" w:lineRule="auto"/>
        <w:ind w:firstLine="720"/>
        <w:rPr>
          <w:rFonts w:ascii="Times New Roman" w:hAnsi="Times New Roman" w:cs="Times New Roman"/>
          <w:bCs/>
          <w:color w:val="000000" w:themeColor="text1"/>
        </w:rPr>
      </w:pPr>
    </w:p>
    <w:p w14:paraId="0968623C" w14:textId="1720899B" w:rsidR="00F06F03" w:rsidRPr="00D26643" w:rsidRDefault="0013265E" w:rsidP="00F06F03">
      <w:pPr>
        <w:spacing w:line="480" w:lineRule="auto"/>
        <w:rPr>
          <w:rFonts w:ascii="Times New Roman" w:hAnsi="Times New Roman" w:cs="Times New Roman"/>
          <w:b/>
          <w:color w:val="000000" w:themeColor="text1"/>
          <w:u w:val="single"/>
        </w:rPr>
      </w:pPr>
      <w:r w:rsidRPr="00D20091">
        <w:rPr>
          <w:rFonts w:ascii="Times New Roman" w:hAnsi="Times New Roman" w:cs="Times New Roman"/>
          <w:b/>
          <w:color w:val="000000" w:themeColor="text1"/>
          <w:u w:val="single"/>
        </w:rPr>
        <w:t>Results</w:t>
      </w:r>
    </w:p>
    <w:p w14:paraId="51986929" w14:textId="5F0731BE" w:rsidR="00F06F03" w:rsidRPr="00F06F03" w:rsidRDefault="00F06F03" w:rsidP="00D20091">
      <w:pPr>
        <w:spacing w:line="480" w:lineRule="auto"/>
        <w:rPr>
          <w:rFonts w:ascii="Times New Roman" w:hAnsi="Times New Roman" w:cs="Times New Roman"/>
          <w:color w:val="000000" w:themeColor="text1"/>
        </w:rPr>
      </w:pPr>
      <w:r>
        <w:rPr>
          <w:rFonts w:ascii="Times New Roman" w:hAnsi="Times New Roman" w:cs="Times New Roman"/>
          <w:b/>
          <w:color w:val="000000" w:themeColor="text1"/>
        </w:rPr>
        <w:t>Growth curves</w:t>
      </w:r>
    </w:p>
    <w:p w14:paraId="5F34DF6D" w14:textId="641B12A1" w:rsidR="003E03BD" w:rsidRPr="008009BC" w:rsidRDefault="003E03BD" w:rsidP="00D20091">
      <w:pPr>
        <w:spacing w:line="480" w:lineRule="auto"/>
        <w:rPr>
          <w:rFonts w:ascii="Times New Roman" w:hAnsi="Times New Roman" w:cs="Times New Roman"/>
          <w:color w:val="000000" w:themeColor="text1"/>
        </w:rPr>
      </w:pPr>
      <w:r w:rsidRPr="00D20091">
        <w:rPr>
          <w:rFonts w:ascii="Times New Roman" w:hAnsi="Times New Roman" w:cs="Times New Roman"/>
          <w:color w:val="000000" w:themeColor="text1"/>
        </w:rPr>
        <w:t xml:space="preserve">Growth curves were performed using Sp7 and the </w:t>
      </w:r>
      <w:r w:rsidR="00BB4E77">
        <w:rPr>
          <w:rFonts w:ascii="Times New Roman" w:hAnsi="Times New Roman" w:cs="Times New Roman"/>
          <w:i/>
          <w:color w:val="000000" w:themeColor="text1"/>
        </w:rPr>
        <w:t>cheA2</w:t>
      </w:r>
      <w:r w:rsidRPr="00D20091">
        <w:rPr>
          <w:rFonts w:ascii="Times New Roman" w:hAnsi="Times New Roman" w:cs="Times New Roman"/>
          <w:color w:val="000000" w:themeColor="text1"/>
        </w:rPr>
        <w:t xml:space="preserve"> mutant in both nutrient rich (TY) and minimal (MMAB) media to determine if loss of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Pr="00D20091">
        <w:rPr>
          <w:rFonts w:ascii="Times New Roman" w:hAnsi="Times New Roman" w:cs="Times New Roman"/>
          <w:color w:val="000000" w:themeColor="text1"/>
        </w:rPr>
        <w:t>impaired growth.</w:t>
      </w:r>
    </w:p>
    <w:p w14:paraId="73752E0F" w14:textId="58811007" w:rsidR="00BB0715" w:rsidRPr="00D20091" w:rsidRDefault="00BB0715" w:rsidP="00D20091">
      <w:pPr>
        <w:spacing w:line="480" w:lineRule="auto"/>
        <w:rPr>
          <w:rFonts w:ascii="Times New Roman" w:hAnsi="Times New Roman" w:cs="Times New Roman"/>
          <w:b/>
          <w:color w:val="000000" w:themeColor="text1"/>
          <w:u w:val="single"/>
        </w:rPr>
      </w:pPr>
      <w:r w:rsidRPr="00D20091">
        <w:rPr>
          <w:rFonts w:ascii="Times New Roman" w:hAnsi="Times New Roman" w:cs="Times New Roman"/>
          <w:noProof/>
          <w:color w:val="000000" w:themeColor="text1"/>
        </w:rPr>
        <w:drawing>
          <wp:inline distT="0" distB="0" distL="0" distR="0" wp14:anchorId="2B95819C" wp14:editId="450B5447">
            <wp:extent cx="2628900" cy="2603500"/>
            <wp:effectExtent l="0" t="0" r="1270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006409F0" w:rsidRPr="008009BC">
        <w:rPr>
          <w:rFonts w:ascii="Times New Roman" w:hAnsi="Times New Roman" w:cs="Times New Roman"/>
          <w:noProof/>
          <w:color w:val="000000" w:themeColor="text1"/>
        </w:rPr>
        <w:drawing>
          <wp:inline distT="0" distB="0" distL="0" distR="0" wp14:anchorId="6A50C477" wp14:editId="2ECB2E06">
            <wp:extent cx="2616200" cy="2616200"/>
            <wp:effectExtent l="0" t="0" r="254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7D4E888" w14:textId="2FAF4845" w:rsidR="00F06F03" w:rsidRDefault="00BB0715" w:rsidP="00D20091">
      <w:pPr>
        <w:spacing w:line="480" w:lineRule="auto"/>
        <w:rPr>
          <w:rFonts w:ascii="Times New Roman" w:hAnsi="Times New Roman" w:cs="Times New Roman"/>
          <w:color w:val="000000" w:themeColor="text1"/>
        </w:rPr>
      </w:pPr>
      <w:r w:rsidRPr="00D20091">
        <w:rPr>
          <w:rFonts w:ascii="Times New Roman" w:hAnsi="Times New Roman" w:cs="Times New Roman"/>
          <w:color w:val="000000" w:themeColor="text1"/>
        </w:rPr>
        <w:lastRenderedPageBreak/>
        <w:t>Fig. 1: Sp7</w:t>
      </w:r>
      <w:r w:rsidR="006409F0" w:rsidRPr="00D20091">
        <w:rPr>
          <w:rFonts w:ascii="Times New Roman" w:hAnsi="Times New Roman" w:cs="Times New Roman"/>
          <w:color w:val="000000" w:themeColor="text1"/>
        </w:rPr>
        <w:t xml:space="preserve"> and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006409F0" w:rsidRPr="00D20091">
        <w:rPr>
          <w:rFonts w:ascii="Times New Roman" w:hAnsi="Times New Roman" w:cs="Times New Roman"/>
          <w:color w:val="000000" w:themeColor="text1"/>
        </w:rPr>
        <w:t>mutant</w:t>
      </w:r>
      <w:r w:rsidRPr="00D20091">
        <w:rPr>
          <w:rFonts w:ascii="Times New Roman" w:hAnsi="Times New Roman" w:cs="Times New Roman"/>
          <w:color w:val="000000" w:themeColor="text1"/>
        </w:rPr>
        <w:t xml:space="preserve"> growth curve</w:t>
      </w:r>
      <w:r w:rsidR="006409F0" w:rsidRPr="00D20091">
        <w:rPr>
          <w:rFonts w:ascii="Times New Roman" w:hAnsi="Times New Roman" w:cs="Times New Roman"/>
          <w:color w:val="000000" w:themeColor="text1"/>
        </w:rPr>
        <w:t>s</w:t>
      </w:r>
      <w:r w:rsidRPr="00D20091">
        <w:rPr>
          <w:rFonts w:ascii="Times New Roman" w:hAnsi="Times New Roman" w:cs="Times New Roman"/>
          <w:color w:val="000000" w:themeColor="text1"/>
        </w:rPr>
        <w:t xml:space="preserve">, MMAB +N+C. </w:t>
      </w:r>
      <w:r w:rsidR="00276F1A">
        <w:rPr>
          <w:rFonts w:ascii="Times New Roman" w:hAnsi="Times New Roman" w:cs="Times New Roman"/>
          <w:color w:val="000000" w:themeColor="text1"/>
        </w:rPr>
        <w:t>Grown at 28</w:t>
      </w:r>
      <w:r w:rsidR="00276F1A" w:rsidRPr="00276F1A">
        <w:rPr>
          <w:rFonts w:ascii="Times New Roman" w:hAnsi="Times New Roman" w:cs="Times New Roman"/>
          <w:color w:val="000000" w:themeColor="text1"/>
          <w:vertAlign w:val="superscript"/>
        </w:rPr>
        <w:t xml:space="preserve"> </w:t>
      </w:r>
      <w:r w:rsidR="00276F1A">
        <w:rPr>
          <w:rFonts w:ascii="Times New Roman" w:hAnsi="Times New Roman" w:cs="Times New Roman"/>
          <w:color w:val="000000" w:themeColor="text1"/>
          <w:vertAlign w:val="superscript"/>
        </w:rPr>
        <w:t>o</w:t>
      </w:r>
      <w:r w:rsidR="00276F1A">
        <w:rPr>
          <w:rFonts w:ascii="Times New Roman" w:hAnsi="Times New Roman" w:cs="Times New Roman"/>
          <w:color w:val="000000" w:themeColor="text1"/>
        </w:rPr>
        <w:t>C shaking with an OD600 measurement taken every 20 minutes for 16 hours.</w:t>
      </w:r>
      <w:r w:rsidR="007B5421">
        <w:rPr>
          <w:rFonts w:ascii="Times New Roman" w:hAnsi="Times New Roman" w:cs="Times New Roman"/>
          <w:color w:val="000000" w:themeColor="text1"/>
        </w:rPr>
        <w:t xml:space="preserve"> </w:t>
      </w:r>
    </w:p>
    <w:p w14:paraId="01669E1B" w14:textId="77777777" w:rsidR="008009BC" w:rsidRPr="007B5421" w:rsidRDefault="008009BC" w:rsidP="00D20091">
      <w:pPr>
        <w:spacing w:line="480" w:lineRule="auto"/>
        <w:rPr>
          <w:rFonts w:ascii="Times New Roman" w:hAnsi="Times New Roman" w:cs="Times New Roman"/>
          <w:color w:val="000000" w:themeColor="text1"/>
        </w:rPr>
      </w:pPr>
    </w:p>
    <w:p w14:paraId="61BBDD70" w14:textId="77777777" w:rsidR="00F06F03" w:rsidRDefault="00BB0715" w:rsidP="00D20091">
      <w:pPr>
        <w:spacing w:line="480" w:lineRule="auto"/>
        <w:rPr>
          <w:rFonts w:ascii="Times New Roman" w:hAnsi="Times New Roman" w:cs="Times New Roman"/>
          <w:color w:val="000000" w:themeColor="text1"/>
        </w:rPr>
      </w:pPr>
      <w:r w:rsidRPr="008009BC">
        <w:rPr>
          <w:rFonts w:ascii="Times New Roman" w:hAnsi="Times New Roman" w:cs="Times New Roman"/>
          <w:noProof/>
          <w:color w:val="000000" w:themeColor="text1"/>
        </w:rPr>
        <w:drawing>
          <wp:inline distT="0" distB="0" distL="0" distR="0" wp14:anchorId="4B0C5CF9" wp14:editId="3CEB9D5C">
            <wp:extent cx="2514600" cy="2451100"/>
            <wp:effectExtent l="0" t="0" r="254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6409F0" w:rsidRPr="008009BC">
        <w:rPr>
          <w:rFonts w:ascii="Times New Roman" w:hAnsi="Times New Roman" w:cs="Times New Roman"/>
          <w:noProof/>
          <w:color w:val="000000" w:themeColor="text1"/>
        </w:rPr>
        <w:drawing>
          <wp:inline distT="0" distB="0" distL="0" distR="0" wp14:anchorId="5759A33A" wp14:editId="4FE95A06">
            <wp:extent cx="2603500" cy="2463800"/>
            <wp:effectExtent l="0" t="0" r="1270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C898F2" w14:textId="77777777" w:rsidR="00A01464" w:rsidRDefault="00BB0715" w:rsidP="00D20091">
      <w:pPr>
        <w:spacing w:line="480" w:lineRule="auto"/>
        <w:rPr>
          <w:rFonts w:ascii="Times New Roman" w:hAnsi="Times New Roman" w:cs="Times New Roman"/>
          <w:color w:val="000000" w:themeColor="text1"/>
        </w:rPr>
      </w:pPr>
      <w:r w:rsidRPr="008009BC">
        <w:rPr>
          <w:rFonts w:ascii="Times New Roman" w:hAnsi="Times New Roman" w:cs="Times New Roman"/>
          <w:color w:val="000000" w:themeColor="text1"/>
        </w:rPr>
        <w:t>Fig 2: Sp7</w:t>
      </w:r>
      <w:r w:rsidR="006409F0" w:rsidRPr="00D20091">
        <w:rPr>
          <w:rFonts w:ascii="Times New Roman" w:hAnsi="Times New Roman" w:cs="Times New Roman"/>
          <w:color w:val="000000" w:themeColor="text1"/>
        </w:rPr>
        <w:t xml:space="preserve"> and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006409F0" w:rsidRPr="00D20091">
        <w:rPr>
          <w:rFonts w:ascii="Times New Roman" w:hAnsi="Times New Roman" w:cs="Times New Roman"/>
          <w:color w:val="000000" w:themeColor="text1"/>
        </w:rPr>
        <w:t>mutant</w:t>
      </w:r>
      <w:r w:rsidRPr="008009BC">
        <w:rPr>
          <w:rFonts w:ascii="Times New Roman" w:hAnsi="Times New Roman" w:cs="Times New Roman"/>
          <w:color w:val="000000" w:themeColor="text1"/>
        </w:rPr>
        <w:t xml:space="preserve"> growth curve</w:t>
      </w:r>
      <w:r w:rsidR="006409F0" w:rsidRPr="00D20091">
        <w:rPr>
          <w:rFonts w:ascii="Times New Roman" w:hAnsi="Times New Roman" w:cs="Times New Roman"/>
          <w:color w:val="000000" w:themeColor="text1"/>
        </w:rPr>
        <w:t>s</w:t>
      </w:r>
      <w:r w:rsidRPr="008009BC">
        <w:rPr>
          <w:rFonts w:ascii="Times New Roman" w:hAnsi="Times New Roman" w:cs="Times New Roman"/>
          <w:color w:val="000000" w:themeColor="text1"/>
        </w:rPr>
        <w:t xml:space="preserve">, TY. </w:t>
      </w:r>
      <w:r w:rsidR="00276F1A">
        <w:rPr>
          <w:rFonts w:ascii="Times New Roman" w:hAnsi="Times New Roman" w:cs="Times New Roman"/>
          <w:color w:val="000000" w:themeColor="text1"/>
        </w:rPr>
        <w:t>Grown at 28</w:t>
      </w:r>
      <w:r w:rsidR="00276F1A" w:rsidRPr="00276F1A">
        <w:rPr>
          <w:rFonts w:ascii="Times New Roman" w:hAnsi="Times New Roman" w:cs="Times New Roman"/>
          <w:color w:val="000000" w:themeColor="text1"/>
          <w:vertAlign w:val="superscript"/>
        </w:rPr>
        <w:t xml:space="preserve"> </w:t>
      </w:r>
      <w:r w:rsidR="00276F1A">
        <w:rPr>
          <w:rFonts w:ascii="Times New Roman" w:hAnsi="Times New Roman" w:cs="Times New Roman"/>
          <w:color w:val="000000" w:themeColor="text1"/>
          <w:vertAlign w:val="superscript"/>
        </w:rPr>
        <w:t>o</w:t>
      </w:r>
      <w:r w:rsidR="00276F1A">
        <w:rPr>
          <w:rFonts w:ascii="Times New Roman" w:hAnsi="Times New Roman" w:cs="Times New Roman"/>
          <w:color w:val="000000" w:themeColor="text1"/>
        </w:rPr>
        <w:t>C shaking with an OD600 measurement taken every 20 minutes for 16 hours.</w:t>
      </w:r>
      <w:r w:rsidR="007B5421">
        <w:rPr>
          <w:rFonts w:ascii="Times New Roman" w:hAnsi="Times New Roman" w:cs="Times New Roman"/>
          <w:color w:val="000000" w:themeColor="text1"/>
        </w:rPr>
        <w:t xml:space="preserve"> </w:t>
      </w:r>
    </w:p>
    <w:p w14:paraId="32EEC645" w14:textId="77777777" w:rsidR="00A01464" w:rsidRDefault="00A01464" w:rsidP="00D20091">
      <w:pPr>
        <w:spacing w:line="480" w:lineRule="auto"/>
        <w:rPr>
          <w:rFonts w:ascii="Times New Roman" w:hAnsi="Times New Roman" w:cs="Times New Roman"/>
          <w:color w:val="000000" w:themeColor="text1"/>
        </w:rPr>
      </w:pPr>
    </w:p>
    <w:p w14:paraId="2C8EB65D" w14:textId="7618A5B3" w:rsidR="00BB0715" w:rsidRPr="007B5421" w:rsidRDefault="00A01464" w:rsidP="008009BC">
      <w:pPr>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Growth in minimal media </w:t>
      </w:r>
      <w:r w:rsidR="008009BC">
        <w:rPr>
          <w:rFonts w:ascii="Times New Roman" w:hAnsi="Times New Roman" w:cs="Times New Roman"/>
          <w:color w:val="000000" w:themeColor="text1"/>
        </w:rPr>
        <w:t xml:space="preserve">(MMAB) </w:t>
      </w:r>
      <w:r>
        <w:rPr>
          <w:rFonts w:ascii="Times New Roman" w:hAnsi="Times New Roman" w:cs="Times New Roman"/>
          <w:color w:val="000000" w:themeColor="text1"/>
        </w:rPr>
        <w:t xml:space="preserve">may suggest that the </w:t>
      </w:r>
      <w:r w:rsidRPr="00A01464">
        <w:rPr>
          <w:rFonts w:ascii="Times New Roman" w:hAnsi="Times New Roman" w:cs="Times New Roman"/>
          <w:i/>
          <w:color w:val="000000" w:themeColor="text1"/>
        </w:rPr>
        <w:t>cheA2</w:t>
      </w:r>
      <w:r w:rsidRPr="00A01464">
        <w:rPr>
          <w:rFonts w:ascii="Times New Roman" w:hAnsi="Times New Roman" w:cs="Times New Roman"/>
          <w:color w:val="000000" w:themeColor="text1"/>
        </w:rPr>
        <w:t xml:space="preserve"> strain would grow slightly faster than the wild type strain, since the exponential phase of growth seems to occur at a faster rate in the mutant.</w:t>
      </w:r>
      <w:r>
        <w:rPr>
          <w:rFonts w:ascii="Times New Roman" w:hAnsi="Times New Roman" w:cs="Times New Roman"/>
          <w:color w:val="000000" w:themeColor="text1"/>
        </w:rPr>
        <w:t xml:space="preserve"> This is somewhat unexpected and should be confirmed in future experiments. There was no difference in growth between the two strains in </w:t>
      </w:r>
      <w:r w:rsidR="007B5421">
        <w:rPr>
          <w:rFonts w:ascii="Times New Roman" w:hAnsi="Times New Roman" w:cs="Times New Roman"/>
          <w:color w:val="000000" w:themeColor="text1"/>
        </w:rPr>
        <w:t xml:space="preserve">nutrient-rich media. </w:t>
      </w:r>
    </w:p>
    <w:p w14:paraId="320C3CC9" w14:textId="77777777" w:rsidR="00F06F03" w:rsidRDefault="00F06F03" w:rsidP="00D20091">
      <w:pPr>
        <w:spacing w:line="480" w:lineRule="auto"/>
        <w:rPr>
          <w:rFonts w:ascii="Times New Roman" w:hAnsi="Times New Roman" w:cs="Times New Roman"/>
          <w:color w:val="000000" w:themeColor="text1"/>
        </w:rPr>
      </w:pPr>
    </w:p>
    <w:p w14:paraId="4F8E0BB0" w14:textId="3A851A00" w:rsidR="008667A7" w:rsidRDefault="00F06F03" w:rsidP="00D20091">
      <w:pPr>
        <w:spacing w:line="480" w:lineRule="auto"/>
        <w:rPr>
          <w:rFonts w:ascii="Times New Roman" w:hAnsi="Times New Roman" w:cs="Times New Roman"/>
          <w:b/>
          <w:color w:val="000000" w:themeColor="text1"/>
        </w:rPr>
      </w:pPr>
      <w:r>
        <w:rPr>
          <w:rFonts w:ascii="Times New Roman" w:hAnsi="Times New Roman" w:cs="Times New Roman"/>
          <w:b/>
          <w:color w:val="000000" w:themeColor="text1"/>
        </w:rPr>
        <w:t>Swim assays</w:t>
      </w:r>
    </w:p>
    <w:p w14:paraId="35DA0DF0" w14:textId="5D56DF1E" w:rsidR="00E57603" w:rsidRDefault="00E57603" w:rsidP="00D20091">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Swim assays were performed in </w:t>
      </w:r>
      <w:r w:rsidRPr="00D20091">
        <w:rPr>
          <w:rFonts w:ascii="Times New Roman" w:hAnsi="Times New Roman" w:cs="Times New Roman"/>
          <w:color w:val="000000" w:themeColor="text1"/>
        </w:rPr>
        <w:t>MMAB +N+C 0.3% semisolid media</w:t>
      </w:r>
      <w:r>
        <w:rPr>
          <w:rFonts w:ascii="Times New Roman" w:hAnsi="Times New Roman" w:cs="Times New Roman"/>
          <w:color w:val="000000" w:themeColor="text1"/>
        </w:rPr>
        <w:t xml:space="preserve"> to determine differences in swimming patterns of Sp7 wild type and </w:t>
      </w:r>
      <w:r>
        <w:rPr>
          <w:rFonts w:ascii="Times New Roman" w:hAnsi="Times New Roman" w:cs="Times New Roman"/>
          <w:i/>
          <w:color w:val="000000" w:themeColor="text1"/>
        </w:rPr>
        <w:t>cheA2</w:t>
      </w:r>
      <w:r>
        <w:rPr>
          <w:rFonts w:ascii="Times New Roman" w:hAnsi="Times New Roman" w:cs="Times New Roman"/>
          <w:color w:val="000000" w:themeColor="text1"/>
        </w:rPr>
        <w:t xml:space="preserve"> mutant. Differences in </w:t>
      </w:r>
      <w:r>
        <w:rPr>
          <w:rFonts w:ascii="Times New Roman" w:hAnsi="Times New Roman" w:cs="Times New Roman"/>
          <w:color w:val="000000" w:themeColor="text1"/>
        </w:rPr>
        <w:lastRenderedPageBreak/>
        <w:t xml:space="preserve">swimming </w:t>
      </w:r>
      <w:r w:rsidR="00A01464">
        <w:rPr>
          <w:rFonts w:ascii="Times New Roman" w:hAnsi="Times New Roman" w:cs="Times New Roman"/>
          <w:color w:val="000000" w:themeColor="text1"/>
        </w:rPr>
        <w:t xml:space="preserve">under these conditions could reflect either a difference in growth and/or polar flagellum-dependent motility. </w:t>
      </w:r>
    </w:p>
    <w:p w14:paraId="2A99B15A" w14:textId="77777777" w:rsidR="008009BC" w:rsidRPr="008009BC" w:rsidRDefault="008009BC" w:rsidP="00D20091">
      <w:pPr>
        <w:spacing w:line="480" w:lineRule="auto"/>
        <w:rPr>
          <w:rFonts w:ascii="Times New Roman" w:hAnsi="Times New Roman" w:cs="Times New Roman"/>
          <w:color w:val="000000" w:themeColor="text1"/>
        </w:rPr>
      </w:pPr>
    </w:p>
    <w:p w14:paraId="31BFE3E2" w14:textId="06B5739E" w:rsidR="00BB0715" w:rsidRPr="008009BC" w:rsidRDefault="00583FFC" w:rsidP="00D20091">
      <w:pPr>
        <w:spacing w:line="480" w:lineRule="auto"/>
        <w:rPr>
          <w:rFonts w:ascii="Times New Roman" w:hAnsi="Times New Roman" w:cs="Times New Roman"/>
          <w:color w:val="000000" w:themeColor="text1"/>
        </w:rPr>
      </w:pPr>
      <w:r w:rsidRPr="008009BC">
        <w:rPr>
          <w:rFonts w:ascii="Times New Roman" w:hAnsi="Times New Roman" w:cs="Times New Roman"/>
          <w:noProof/>
          <w:color w:val="000000" w:themeColor="text1"/>
        </w:rPr>
        <w:drawing>
          <wp:inline distT="0" distB="0" distL="0" distR="0" wp14:anchorId="00F67041" wp14:editId="0055C982">
            <wp:extent cx="2618592" cy="1968500"/>
            <wp:effectExtent l="0" t="0" r="0" b="0"/>
            <wp:docPr id="5" name="Picture 5" descr="MacBook HD:Users:MacBook:Desktop:CheA2 project:sp7 swim 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Book HD:Users:MacBook:Desktop:CheA2 project:sp7 swim 10/1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8955" cy="1968773"/>
                    </a:xfrm>
                    <a:prstGeom prst="rect">
                      <a:avLst/>
                    </a:prstGeom>
                    <a:noFill/>
                    <a:ln>
                      <a:noFill/>
                    </a:ln>
                  </pic:spPr>
                </pic:pic>
              </a:graphicData>
            </a:graphic>
          </wp:inline>
        </w:drawing>
      </w:r>
      <w:r w:rsidR="006409F0" w:rsidRPr="008009BC">
        <w:rPr>
          <w:rFonts w:ascii="Times New Roman" w:hAnsi="Times New Roman" w:cs="Times New Roman"/>
          <w:noProof/>
          <w:color w:val="000000" w:themeColor="text1"/>
        </w:rPr>
        <w:drawing>
          <wp:inline distT="0" distB="0" distL="0" distR="0" wp14:anchorId="7A21246D" wp14:editId="74F9AEAD">
            <wp:extent cx="2641600" cy="1985796"/>
            <wp:effectExtent l="0" t="0" r="0" b="0"/>
            <wp:docPr id="6" name="Picture 6" descr="MacBook HD:Users:MacBook:Desktop:CheA2 project:cheA2 swim 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Book HD:Users:MacBook:Desktop:CheA2 project:cheA2 swim 10/1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3274" cy="1987055"/>
                    </a:xfrm>
                    <a:prstGeom prst="rect">
                      <a:avLst/>
                    </a:prstGeom>
                    <a:noFill/>
                    <a:ln>
                      <a:noFill/>
                    </a:ln>
                  </pic:spPr>
                </pic:pic>
              </a:graphicData>
            </a:graphic>
          </wp:inline>
        </w:drawing>
      </w:r>
    </w:p>
    <w:p w14:paraId="5084794D" w14:textId="77777777" w:rsidR="00583FFC" w:rsidRPr="008009BC" w:rsidRDefault="00583FFC" w:rsidP="00D20091">
      <w:pPr>
        <w:spacing w:line="480" w:lineRule="auto"/>
        <w:rPr>
          <w:rFonts w:ascii="Times New Roman" w:hAnsi="Times New Roman" w:cs="Times New Roman"/>
          <w:color w:val="000000" w:themeColor="text1"/>
        </w:rPr>
      </w:pPr>
    </w:p>
    <w:p w14:paraId="4C523052" w14:textId="77777777" w:rsidR="00A01464" w:rsidRDefault="00583FFC" w:rsidP="00D20091">
      <w:pPr>
        <w:spacing w:line="480" w:lineRule="auto"/>
        <w:rPr>
          <w:rFonts w:ascii="Times New Roman" w:hAnsi="Times New Roman" w:cs="Times New Roman"/>
          <w:color w:val="000000" w:themeColor="text1"/>
        </w:rPr>
      </w:pPr>
      <w:r w:rsidRPr="008009BC">
        <w:rPr>
          <w:rFonts w:ascii="Times New Roman" w:hAnsi="Times New Roman" w:cs="Times New Roman"/>
          <w:color w:val="000000" w:themeColor="text1"/>
        </w:rPr>
        <w:t xml:space="preserve">Fig </w:t>
      </w:r>
      <w:r w:rsidR="006409F0" w:rsidRPr="00D20091">
        <w:rPr>
          <w:rFonts w:ascii="Times New Roman" w:hAnsi="Times New Roman" w:cs="Times New Roman"/>
          <w:color w:val="000000" w:themeColor="text1"/>
        </w:rPr>
        <w:t>3</w:t>
      </w:r>
      <w:r w:rsidRPr="008009BC">
        <w:rPr>
          <w:rFonts w:ascii="Times New Roman" w:hAnsi="Times New Roman" w:cs="Times New Roman"/>
          <w:color w:val="000000" w:themeColor="text1"/>
        </w:rPr>
        <w:t xml:space="preserve">: </w:t>
      </w:r>
      <w:r w:rsidR="006409F0" w:rsidRPr="00D20091">
        <w:rPr>
          <w:rFonts w:ascii="Times New Roman" w:hAnsi="Times New Roman" w:cs="Times New Roman"/>
          <w:color w:val="000000" w:themeColor="text1"/>
        </w:rPr>
        <w:t xml:space="preserve">Sp7 (left) and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Pr="008009BC">
        <w:rPr>
          <w:rFonts w:ascii="Times New Roman" w:hAnsi="Times New Roman" w:cs="Times New Roman"/>
          <w:color w:val="000000" w:themeColor="text1"/>
        </w:rPr>
        <w:t>mutant</w:t>
      </w:r>
      <w:r w:rsidR="006409F0" w:rsidRPr="00D20091">
        <w:rPr>
          <w:rFonts w:ascii="Times New Roman" w:hAnsi="Times New Roman" w:cs="Times New Roman"/>
          <w:color w:val="000000" w:themeColor="text1"/>
        </w:rPr>
        <w:t xml:space="preserve"> (right)</w:t>
      </w:r>
      <w:r w:rsidRPr="008009BC">
        <w:rPr>
          <w:rFonts w:ascii="Times New Roman" w:hAnsi="Times New Roman" w:cs="Times New Roman"/>
          <w:color w:val="000000" w:themeColor="text1"/>
        </w:rPr>
        <w:t xml:space="preserve"> swim assay</w:t>
      </w:r>
      <w:r w:rsidR="006409F0" w:rsidRPr="00D20091">
        <w:rPr>
          <w:rFonts w:ascii="Times New Roman" w:hAnsi="Times New Roman" w:cs="Times New Roman"/>
          <w:color w:val="000000" w:themeColor="text1"/>
        </w:rPr>
        <w:t>s</w:t>
      </w:r>
      <w:r w:rsidRPr="008009BC">
        <w:rPr>
          <w:rFonts w:ascii="Times New Roman" w:hAnsi="Times New Roman" w:cs="Times New Roman"/>
          <w:color w:val="000000" w:themeColor="text1"/>
        </w:rPr>
        <w:t>. Measured diameter</w:t>
      </w:r>
      <w:r w:rsidR="006409F0" w:rsidRPr="00D20091">
        <w:rPr>
          <w:rFonts w:ascii="Times New Roman" w:hAnsi="Times New Roman" w:cs="Times New Roman"/>
          <w:color w:val="000000" w:themeColor="text1"/>
        </w:rPr>
        <w:t>s</w:t>
      </w:r>
      <w:r w:rsidRPr="008009BC">
        <w:rPr>
          <w:rFonts w:ascii="Times New Roman" w:hAnsi="Times New Roman" w:cs="Times New Roman"/>
          <w:color w:val="000000" w:themeColor="text1"/>
        </w:rPr>
        <w:t>:</w:t>
      </w:r>
      <w:r w:rsidR="006409F0" w:rsidRPr="00D20091">
        <w:rPr>
          <w:rFonts w:ascii="Times New Roman" w:hAnsi="Times New Roman" w:cs="Times New Roman"/>
          <w:color w:val="000000" w:themeColor="text1"/>
        </w:rPr>
        <w:t xml:space="preserve"> Sp7: 3.5cm,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006409F0" w:rsidRPr="00D20091">
        <w:rPr>
          <w:rFonts w:ascii="Times New Roman" w:hAnsi="Times New Roman" w:cs="Times New Roman"/>
          <w:color w:val="000000" w:themeColor="text1"/>
        </w:rPr>
        <w:t>mutant:</w:t>
      </w:r>
      <w:r w:rsidRPr="008009BC">
        <w:rPr>
          <w:rFonts w:ascii="Times New Roman" w:hAnsi="Times New Roman" w:cs="Times New Roman"/>
          <w:color w:val="000000" w:themeColor="text1"/>
        </w:rPr>
        <w:t xml:space="preserve"> 1.9cm. </w:t>
      </w:r>
    </w:p>
    <w:p w14:paraId="133E0468" w14:textId="77777777" w:rsidR="00A01464" w:rsidRDefault="00A01464" w:rsidP="00D20091">
      <w:pPr>
        <w:spacing w:line="480" w:lineRule="auto"/>
        <w:rPr>
          <w:rFonts w:ascii="Times New Roman" w:hAnsi="Times New Roman" w:cs="Times New Roman"/>
          <w:color w:val="000000" w:themeColor="text1"/>
        </w:rPr>
      </w:pPr>
    </w:p>
    <w:p w14:paraId="56B49CE6" w14:textId="29BBBAF9" w:rsidR="00276F1A" w:rsidRPr="00E57603" w:rsidRDefault="00A01464" w:rsidP="00D20091">
      <w:pPr>
        <w:spacing w:line="480" w:lineRule="auto"/>
        <w:rPr>
          <w:rFonts w:ascii="Times New Roman" w:hAnsi="Times New Roman" w:cs="Times New Roman"/>
          <w:color w:val="000000" w:themeColor="text1"/>
        </w:rPr>
      </w:pPr>
      <w:r w:rsidRPr="006D2355">
        <w:rPr>
          <w:rFonts w:ascii="Times New Roman" w:hAnsi="Times New Roman" w:cs="Times New Roman"/>
          <w:color w:val="000000" w:themeColor="text1"/>
        </w:rPr>
        <w:t xml:space="preserve">We did not detect a significant difference in doubling times between the strains in rich media and possibly an unconfirmed slightly faster growth rate in the </w:t>
      </w:r>
      <w:r w:rsidRPr="006D2355">
        <w:rPr>
          <w:rFonts w:ascii="Times New Roman" w:hAnsi="Times New Roman" w:cs="Times New Roman"/>
          <w:i/>
          <w:color w:val="000000" w:themeColor="text1"/>
        </w:rPr>
        <w:t>cheA2</w:t>
      </w:r>
      <w:r w:rsidRPr="006D2355">
        <w:rPr>
          <w:rFonts w:ascii="Times New Roman" w:hAnsi="Times New Roman" w:cs="Times New Roman"/>
          <w:color w:val="000000" w:themeColor="text1"/>
        </w:rPr>
        <w:t xml:space="preserve"> strain relative to wild type in minimal media.</w:t>
      </w:r>
      <w:r>
        <w:rPr>
          <w:rFonts w:ascii="Times New Roman" w:hAnsi="Times New Roman" w:cs="Times New Roman"/>
          <w:color w:val="000000" w:themeColor="text1"/>
        </w:rPr>
        <w:t xml:space="preserve"> The severely reduced ring diameter displayed by</w:t>
      </w:r>
      <w:r w:rsidR="00E57603">
        <w:rPr>
          <w:rFonts w:ascii="Times New Roman" w:hAnsi="Times New Roman" w:cs="Times New Roman"/>
          <w:color w:val="000000" w:themeColor="text1"/>
        </w:rPr>
        <w:t xml:space="preserve"> the </w:t>
      </w:r>
      <w:r w:rsidR="00E57603">
        <w:rPr>
          <w:rFonts w:ascii="Times New Roman" w:hAnsi="Times New Roman" w:cs="Times New Roman"/>
          <w:i/>
          <w:color w:val="000000" w:themeColor="text1"/>
        </w:rPr>
        <w:t xml:space="preserve">cheA2 </w:t>
      </w:r>
      <w:r w:rsidR="00E57603">
        <w:rPr>
          <w:rFonts w:ascii="Times New Roman" w:hAnsi="Times New Roman" w:cs="Times New Roman"/>
          <w:color w:val="000000" w:themeColor="text1"/>
        </w:rPr>
        <w:t xml:space="preserve">mutant </w:t>
      </w:r>
      <w:r>
        <w:rPr>
          <w:rFonts w:ascii="Times New Roman" w:hAnsi="Times New Roman" w:cs="Times New Roman"/>
          <w:color w:val="000000" w:themeColor="text1"/>
        </w:rPr>
        <w:t xml:space="preserve">is inconsistent with increased growth rate, </w:t>
      </w:r>
      <w:r w:rsidR="008009BC">
        <w:rPr>
          <w:rFonts w:ascii="Times New Roman" w:hAnsi="Times New Roman" w:cs="Times New Roman"/>
          <w:color w:val="000000" w:themeColor="text1"/>
        </w:rPr>
        <w:t>which</w:t>
      </w:r>
      <w:r>
        <w:rPr>
          <w:rFonts w:ascii="Times New Roman" w:hAnsi="Times New Roman" w:cs="Times New Roman"/>
          <w:color w:val="000000" w:themeColor="text1"/>
        </w:rPr>
        <w:t xml:space="preserve"> further suggests</w:t>
      </w:r>
      <w:r w:rsidR="00E57603">
        <w:rPr>
          <w:rFonts w:ascii="Times New Roman" w:hAnsi="Times New Roman" w:cs="Times New Roman"/>
          <w:color w:val="000000" w:themeColor="text1"/>
        </w:rPr>
        <w:t xml:space="preserve"> a </w:t>
      </w:r>
      <w:r>
        <w:rPr>
          <w:rFonts w:ascii="Times New Roman" w:hAnsi="Times New Roman" w:cs="Times New Roman"/>
          <w:color w:val="000000" w:themeColor="text1"/>
        </w:rPr>
        <w:t xml:space="preserve">deficiency in swimming motility, </w:t>
      </w:r>
      <w:r w:rsidR="00E57603">
        <w:rPr>
          <w:rFonts w:ascii="Times New Roman" w:hAnsi="Times New Roman" w:cs="Times New Roman"/>
          <w:color w:val="000000" w:themeColor="text1"/>
        </w:rPr>
        <w:t xml:space="preserve">compared to the Sp7 wild type. </w:t>
      </w:r>
    </w:p>
    <w:p w14:paraId="69F40170" w14:textId="77777777" w:rsidR="00276F1A" w:rsidRDefault="00276F1A" w:rsidP="00D20091">
      <w:pPr>
        <w:spacing w:line="480" w:lineRule="auto"/>
        <w:rPr>
          <w:rFonts w:ascii="Times New Roman" w:hAnsi="Times New Roman" w:cs="Times New Roman"/>
          <w:b/>
          <w:color w:val="000000" w:themeColor="text1"/>
        </w:rPr>
      </w:pPr>
    </w:p>
    <w:p w14:paraId="42A86B02" w14:textId="048D4462" w:rsidR="00F06F03" w:rsidRDefault="00F06F03" w:rsidP="00D20091">
      <w:pPr>
        <w:spacing w:line="480"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Swarm assays </w:t>
      </w:r>
    </w:p>
    <w:p w14:paraId="7032E2BC" w14:textId="4E6E2ADB" w:rsidR="00E57603" w:rsidRDefault="00E57603" w:rsidP="00D20091">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Swarm assays were performed on nutrient broth to determine differences in surface swarming patterns of Sp7 wild type and </w:t>
      </w:r>
      <w:r>
        <w:rPr>
          <w:rFonts w:ascii="Times New Roman" w:hAnsi="Times New Roman" w:cs="Times New Roman"/>
          <w:i/>
          <w:color w:val="000000" w:themeColor="text1"/>
        </w:rPr>
        <w:t>cheA2</w:t>
      </w:r>
      <w:r w:rsidR="00A01464">
        <w:rPr>
          <w:rFonts w:ascii="Times New Roman" w:hAnsi="Times New Roman" w:cs="Times New Roman"/>
          <w:color w:val="000000" w:themeColor="text1"/>
        </w:rPr>
        <w:t xml:space="preserve"> mutant. Barring any difference in growth </w:t>
      </w:r>
      <w:r w:rsidR="00A01464">
        <w:rPr>
          <w:rFonts w:ascii="Times New Roman" w:hAnsi="Times New Roman" w:cs="Times New Roman"/>
          <w:color w:val="000000" w:themeColor="text1"/>
        </w:rPr>
        <w:lastRenderedPageBreak/>
        <w:t>under these conditions, d</w:t>
      </w:r>
      <w:r>
        <w:rPr>
          <w:rFonts w:ascii="Times New Roman" w:hAnsi="Times New Roman" w:cs="Times New Roman"/>
          <w:color w:val="000000" w:themeColor="text1"/>
        </w:rPr>
        <w:t xml:space="preserve">ifferences in surface swarming </w:t>
      </w:r>
      <w:r w:rsidR="00A01464">
        <w:rPr>
          <w:rFonts w:ascii="Times New Roman" w:hAnsi="Times New Roman" w:cs="Times New Roman"/>
          <w:color w:val="000000" w:themeColor="text1"/>
        </w:rPr>
        <w:t xml:space="preserve">are most likely related to </w:t>
      </w:r>
      <w:r>
        <w:rPr>
          <w:rFonts w:ascii="Times New Roman" w:hAnsi="Times New Roman" w:cs="Times New Roman"/>
          <w:color w:val="000000" w:themeColor="text1"/>
        </w:rPr>
        <w:t>lateral flagella</w:t>
      </w:r>
      <w:r w:rsidR="00A01464">
        <w:rPr>
          <w:rFonts w:ascii="Times New Roman" w:hAnsi="Times New Roman" w:cs="Times New Roman"/>
          <w:color w:val="000000" w:themeColor="text1"/>
        </w:rPr>
        <w:t xml:space="preserve"> function</w:t>
      </w:r>
      <w:r>
        <w:rPr>
          <w:rFonts w:ascii="Times New Roman" w:hAnsi="Times New Roman" w:cs="Times New Roman"/>
          <w:color w:val="000000" w:themeColor="text1"/>
        </w:rPr>
        <w:t xml:space="preserve">. </w:t>
      </w:r>
    </w:p>
    <w:p w14:paraId="2200ADB0" w14:textId="77777777" w:rsidR="008009BC" w:rsidRPr="008009BC" w:rsidRDefault="008009BC" w:rsidP="00D20091">
      <w:pPr>
        <w:spacing w:line="480" w:lineRule="auto"/>
        <w:rPr>
          <w:rFonts w:ascii="Times New Roman" w:hAnsi="Times New Roman" w:cs="Times New Roman"/>
          <w:color w:val="000000" w:themeColor="text1"/>
        </w:rPr>
      </w:pPr>
    </w:p>
    <w:p w14:paraId="02B5D6C8" w14:textId="77777777" w:rsidR="00A01464" w:rsidRDefault="00F06F03" w:rsidP="00D20091">
      <w:pPr>
        <w:spacing w:line="480" w:lineRule="auto"/>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613D9F9C" wp14:editId="16258853">
            <wp:extent cx="2623820" cy="1967865"/>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4251" cy="1968188"/>
                    </a:xfrm>
                    <a:prstGeom prst="rect">
                      <a:avLst/>
                    </a:prstGeom>
                    <a:noFill/>
                    <a:ln>
                      <a:noFill/>
                    </a:ln>
                  </pic:spPr>
                </pic:pic>
              </a:graphicData>
            </a:graphic>
          </wp:inline>
        </w:drawing>
      </w:r>
      <w:r w:rsidRPr="00F06F03">
        <w:rPr>
          <w:rFonts w:ascii="Times New Roman" w:hAnsi="Times New Roman" w:cs="Times New Roman"/>
          <w:noProof/>
          <w:color w:val="000000" w:themeColor="text1"/>
        </w:rPr>
        <w:t xml:space="preserve"> </w:t>
      </w:r>
      <w:r>
        <w:rPr>
          <w:rFonts w:ascii="Times New Roman" w:hAnsi="Times New Roman" w:cs="Times New Roman"/>
          <w:noProof/>
          <w:color w:val="000000" w:themeColor="text1"/>
        </w:rPr>
        <w:drawing>
          <wp:inline distT="0" distB="0" distL="0" distR="0" wp14:anchorId="509F164F" wp14:editId="261C3B5A">
            <wp:extent cx="2624455" cy="1968341"/>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4650" cy="1968487"/>
                    </a:xfrm>
                    <a:prstGeom prst="rect">
                      <a:avLst/>
                    </a:prstGeom>
                    <a:noFill/>
                    <a:ln>
                      <a:noFill/>
                    </a:ln>
                  </pic:spPr>
                </pic:pic>
              </a:graphicData>
            </a:graphic>
          </wp:inline>
        </w:drawing>
      </w:r>
      <w:r w:rsidR="00583FFC" w:rsidRPr="008009BC">
        <w:rPr>
          <w:rFonts w:ascii="Times New Roman" w:hAnsi="Times New Roman" w:cs="Times New Roman"/>
          <w:color w:val="000000" w:themeColor="text1"/>
        </w:rPr>
        <w:t xml:space="preserve">Fig </w:t>
      </w:r>
      <w:r w:rsidR="006409F0" w:rsidRPr="00D20091">
        <w:rPr>
          <w:rFonts w:ascii="Times New Roman" w:hAnsi="Times New Roman" w:cs="Times New Roman"/>
          <w:color w:val="000000" w:themeColor="text1"/>
        </w:rPr>
        <w:t>4</w:t>
      </w:r>
      <w:r w:rsidR="00583FFC" w:rsidRPr="008009BC">
        <w:rPr>
          <w:rFonts w:ascii="Times New Roman" w:hAnsi="Times New Roman" w:cs="Times New Roman"/>
          <w:color w:val="000000" w:themeColor="text1"/>
        </w:rPr>
        <w:t>: Sp7</w:t>
      </w:r>
      <w:r w:rsidR="006409F0" w:rsidRPr="00D20091">
        <w:rPr>
          <w:rFonts w:ascii="Times New Roman" w:hAnsi="Times New Roman" w:cs="Times New Roman"/>
          <w:color w:val="000000" w:themeColor="text1"/>
        </w:rPr>
        <w:t xml:space="preserve"> (left) and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006409F0" w:rsidRPr="00D20091">
        <w:rPr>
          <w:rFonts w:ascii="Times New Roman" w:hAnsi="Times New Roman" w:cs="Times New Roman"/>
          <w:color w:val="000000" w:themeColor="text1"/>
        </w:rPr>
        <w:t>mutant (right)</w:t>
      </w:r>
      <w:r w:rsidR="00583FFC" w:rsidRPr="00CE71AB">
        <w:rPr>
          <w:rFonts w:ascii="Times New Roman" w:hAnsi="Times New Roman" w:cs="Times New Roman"/>
          <w:color w:val="000000" w:themeColor="text1"/>
        </w:rPr>
        <w:t xml:space="preserve"> swarm assay</w:t>
      </w:r>
      <w:r w:rsidR="006409F0" w:rsidRPr="00D20091">
        <w:rPr>
          <w:rFonts w:ascii="Times New Roman" w:hAnsi="Times New Roman" w:cs="Times New Roman"/>
          <w:color w:val="000000" w:themeColor="text1"/>
        </w:rPr>
        <w:t>s</w:t>
      </w:r>
      <w:r w:rsidR="00583FFC" w:rsidRPr="00CE71AB">
        <w:rPr>
          <w:rFonts w:ascii="Times New Roman" w:hAnsi="Times New Roman" w:cs="Times New Roman"/>
          <w:color w:val="000000" w:themeColor="text1"/>
        </w:rPr>
        <w:t>. Measured diameter</w:t>
      </w:r>
      <w:r w:rsidR="006409F0" w:rsidRPr="00D20091">
        <w:rPr>
          <w:rFonts w:ascii="Times New Roman" w:hAnsi="Times New Roman" w:cs="Times New Roman"/>
          <w:color w:val="000000" w:themeColor="text1"/>
        </w:rPr>
        <w:t>s</w:t>
      </w:r>
      <w:r w:rsidR="00583FFC" w:rsidRPr="008009BC">
        <w:rPr>
          <w:rFonts w:ascii="Times New Roman" w:hAnsi="Times New Roman" w:cs="Times New Roman"/>
          <w:color w:val="000000" w:themeColor="text1"/>
        </w:rPr>
        <w:t>:</w:t>
      </w:r>
      <w:r w:rsidR="006409F0" w:rsidRPr="00D20091">
        <w:rPr>
          <w:rFonts w:ascii="Times New Roman" w:hAnsi="Times New Roman" w:cs="Times New Roman"/>
          <w:color w:val="000000" w:themeColor="text1"/>
        </w:rPr>
        <w:t xml:space="preserve"> Sp7:</w:t>
      </w:r>
      <w:r w:rsidR="00583FFC" w:rsidRPr="00CE71AB">
        <w:rPr>
          <w:rFonts w:ascii="Times New Roman" w:hAnsi="Times New Roman" w:cs="Times New Roman"/>
          <w:color w:val="000000" w:themeColor="text1"/>
        </w:rPr>
        <w:t xml:space="preserve"> 1.8cm</w:t>
      </w:r>
      <w:r w:rsidR="006409F0" w:rsidRPr="00D20091">
        <w:rPr>
          <w:rFonts w:ascii="Times New Roman" w:hAnsi="Times New Roman" w:cs="Times New Roman"/>
          <w:color w:val="000000" w:themeColor="text1"/>
        </w:rPr>
        <w:t xml:space="preserve">, </w:t>
      </w:r>
      <w:r w:rsidR="00BB4E77">
        <w:rPr>
          <w:rFonts w:ascii="Times New Roman" w:hAnsi="Times New Roman" w:cs="Times New Roman"/>
          <w:i/>
          <w:color w:val="000000" w:themeColor="text1"/>
        </w:rPr>
        <w:t>cheA2</w:t>
      </w:r>
      <w:r w:rsidR="006409F0" w:rsidRPr="00D20091">
        <w:rPr>
          <w:rFonts w:ascii="Times New Roman" w:hAnsi="Times New Roman" w:cs="Times New Roman"/>
          <w:color w:val="000000" w:themeColor="text1"/>
        </w:rPr>
        <w:t>: 2.0cm</w:t>
      </w:r>
      <w:r w:rsidR="00583FFC" w:rsidRPr="00CE71AB">
        <w:rPr>
          <w:rFonts w:ascii="Times New Roman" w:hAnsi="Times New Roman" w:cs="Times New Roman"/>
          <w:color w:val="000000" w:themeColor="text1"/>
        </w:rPr>
        <w:t xml:space="preserve">. </w:t>
      </w:r>
    </w:p>
    <w:p w14:paraId="5628AB31" w14:textId="77777777" w:rsidR="00A01464" w:rsidRDefault="00A01464" w:rsidP="00D20091">
      <w:pPr>
        <w:spacing w:line="480" w:lineRule="auto"/>
        <w:rPr>
          <w:rFonts w:ascii="Times New Roman" w:hAnsi="Times New Roman" w:cs="Times New Roman"/>
          <w:color w:val="000000" w:themeColor="text1"/>
        </w:rPr>
      </w:pPr>
    </w:p>
    <w:p w14:paraId="35AFF751" w14:textId="40D98EEF" w:rsidR="007B5421" w:rsidRDefault="00E57603" w:rsidP="00D20091">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Swarming patterns show no significant difference between Sp7 wild type and </w:t>
      </w:r>
      <w:r>
        <w:rPr>
          <w:rFonts w:ascii="Times New Roman" w:hAnsi="Times New Roman" w:cs="Times New Roman"/>
          <w:i/>
          <w:color w:val="000000" w:themeColor="text1"/>
        </w:rPr>
        <w:t>cheA2</w:t>
      </w:r>
      <w:r>
        <w:rPr>
          <w:rFonts w:ascii="Times New Roman" w:hAnsi="Times New Roman" w:cs="Times New Roman"/>
          <w:color w:val="000000" w:themeColor="text1"/>
        </w:rPr>
        <w:t xml:space="preserve"> mutant</w:t>
      </w:r>
      <w:r w:rsidR="00A01464">
        <w:rPr>
          <w:rFonts w:ascii="Times New Roman" w:hAnsi="Times New Roman" w:cs="Times New Roman"/>
          <w:color w:val="000000" w:themeColor="text1"/>
        </w:rPr>
        <w:t>, suggesting that both strains can produce lateral flagella under these conditions.</w:t>
      </w:r>
    </w:p>
    <w:p w14:paraId="7E3A8918" w14:textId="77777777" w:rsidR="00EA21AB" w:rsidRPr="00EA21AB" w:rsidRDefault="00EA21AB" w:rsidP="00D20091">
      <w:pPr>
        <w:spacing w:line="480" w:lineRule="auto"/>
        <w:rPr>
          <w:rFonts w:ascii="Times New Roman" w:hAnsi="Times New Roman" w:cs="Times New Roman"/>
          <w:color w:val="000000" w:themeColor="text1"/>
        </w:rPr>
      </w:pPr>
    </w:p>
    <w:p w14:paraId="0C6D5675" w14:textId="77777777" w:rsidR="00EA21AB" w:rsidRDefault="00026AE9" w:rsidP="00D20091">
      <w:pPr>
        <w:spacing w:line="480" w:lineRule="auto"/>
        <w:rPr>
          <w:rFonts w:ascii="Wingdings" w:hAnsi="Wingdings" w:cs="Times New Roman"/>
          <w:b/>
          <w:color w:val="000000" w:themeColor="text1"/>
        </w:rPr>
      </w:pPr>
      <w:r>
        <w:rPr>
          <w:rFonts w:ascii="Times New Roman" w:hAnsi="Times New Roman" w:cs="Times New Roman"/>
          <w:b/>
          <w:color w:val="000000" w:themeColor="text1"/>
        </w:rPr>
        <w:t xml:space="preserve">Western blot </w:t>
      </w:r>
      <w:r w:rsidR="002C30BE">
        <w:rPr>
          <w:rFonts w:ascii="Wingdings" w:hAnsi="Wingdings" w:cs="Times New Roman"/>
          <w:b/>
          <w:color w:val="000000" w:themeColor="text1"/>
        </w:rPr>
        <w:t></w:t>
      </w:r>
    </w:p>
    <w:p w14:paraId="2E90FCD9" w14:textId="243EDC61" w:rsidR="00EE118D" w:rsidRPr="00EA21AB" w:rsidRDefault="00EA21AB" w:rsidP="008009BC">
      <w:pPr>
        <w:spacing w:line="480" w:lineRule="auto"/>
        <w:jc w:val="both"/>
        <w:rPr>
          <w:rFonts w:ascii="Times New Roman" w:hAnsi="Times New Roman" w:cs="Times New Roman"/>
          <w:b/>
          <w:color w:val="000000" w:themeColor="text1"/>
        </w:rPr>
      </w:pPr>
      <w:r w:rsidRPr="00EA21AB">
        <w:rPr>
          <w:rFonts w:ascii="Times New Roman" w:hAnsi="Times New Roman" w:cs="Times New Roman"/>
          <w:color w:val="000000" w:themeColor="text1"/>
        </w:rPr>
        <w:t xml:space="preserve">An antiserum specific for the polar flagellin identified this protein, produced in large amount in the wild type strain (left panel) but failed to identify the same protein in the </w:t>
      </w:r>
      <w:r w:rsidRPr="00EA21AB">
        <w:rPr>
          <w:rFonts w:ascii="Times New Roman" w:hAnsi="Times New Roman" w:cs="Times New Roman"/>
          <w:i/>
          <w:color w:val="000000" w:themeColor="text1"/>
        </w:rPr>
        <w:t>cheA2</w:t>
      </w:r>
      <w:r w:rsidR="002F4A9E">
        <w:rPr>
          <w:rFonts w:ascii="Times New Roman" w:hAnsi="Times New Roman" w:cs="Times New Roman"/>
          <w:color w:val="000000" w:themeColor="text1"/>
        </w:rPr>
        <w:t xml:space="preserve"> mutant. This observation</w:t>
      </w:r>
      <w:r>
        <w:rPr>
          <w:rFonts w:ascii="Times New Roman" w:hAnsi="Times New Roman" w:cs="Times New Roman"/>
          <w:color w:val="000000" w:themeColor="text1"/>
        </w:rPr>
        <w:t xml:space="preserve"> is consistent with the lack of swimming observed of the mutant strain by microscopy (data not shown). On the other hand, a band that could correspond to the lateral flagellin was strongly expressed in the </w:t>
      </w:r>
      <w:r w:rsidRPr="00EA21AB">
        <w:rPr>
          <w:rFonts w:ascii="Times New Roman" w:hAnsi="Times New Roman" w:cs="Times New Roman"/>
          <w:i/>
          <w:color w:val="000000" w:themeColor="text1"/>
        </w:rPr>
        <w:t>cheA2</w:t>
      </w:r>
      <w:r w:rsidRPr="00EA21AB">
        <w:rPr>
          <w:rFonts w:ascii="Times New Roman" w:hAnsi="Times New Roman" w:cs="Times New Roman"/>
          <w:color w:val="000000" w:themeColor="text1"/>
        </w:rPr>
        <w:t xml:space="preserve"> mutant</w:t>
      </w:r>
      <w:r>
        <w:rPr>
          <w:rFonts w:ascii="Times New Roman" w:hAnsi="Times New Roman" w:cs="Times New Roman"/>
          <w:color w:val="000000" w:themeColor="text1"/>
        </w:rPr>
        <w:t xml:space="preserve"> but lacking in the wild type, </w:t>
      </w:r>
      <w:r w:rsidR="00766ABA">
        <w:rPr>
          <w:rFonts w:ascii="Times New Roman" w:hAnsi="Times New Roman" w:cs="Times New Roman"/>
          <w:color w:val="000000" w:themeColor="text1"/>
        </w:rPr>
        <w:t>as expected for liquid grown cu</w:t>
      </w:r>
      <w:r>
        <w:rPr>
          <w:rFonts w:ascii="Times New Roman" w:hAnsi="Times New Roman" w:cs="Times New Roman"/>
          <w:color w:val="000000" w:themeColor="text1"/>
        </w:rPr>
        <w:t>l</w:t>
      </w:r>
      <w:r w:rsidR="00766ABA">
        <w:rPr>
          <w:rFonts w:ascii="Times New Roman" w:hAnsi="Times New Roman" w:cs="Times New Roman"/>
          <w:color w:val="000000" w:themeColor="text1"/>
        </w:rPr>
        <w:t>t</w:t>
      </w:r>
      <w:r>
        <w:rPr>
          <w:rFonts w:ascii="Times New Roman" w:hAnsi="Times New Roman" w:cs="Times New Roman"/>
          <w:color w:val="000000" w:themeColor="text1"/>
        </w:rPr>
        <w:t>ures.</w:t>
      </w:r>
    </w:p>
    <w:p w14:paraId="20D80C8A" w14:textId="382DC9E9" w:rsidR="00477E1B" w:rsidRPr="00026AE9" w:rsidRDefault="00331341" w:rsidP="00D20091">
      <w:pPr>
        <w:spacing w:line="480" w:lineRule="auto"/>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613FE71F" wp14:editId="6803D156">
            <wp:extent cx="2628900" cy="2557607"/>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4 at 2.45.38 PM.png"/>
                    <pic:cNvPicPr/>
                  </pic:nvPicPr>
                  <pic:blipFill>
                    <a:blip r:embed="rId14">
                      <a:extLst>
                        <a:ext uri="{28A0092B-C50C-407E-A947-70E740481C1C}">
                          <a14:useLocalDpi xmlns:a14="http://schemas.microsoft.com/office/drawing/2010/main" val="0"/>
                        </a:ext>
                      </a:extLst>
                    </a:blip>
                    <a:stretch>
                      <a:fillRect/>
                    </a:stretch>
                  </pic:blipFill>
                  <pic:spPr>
                    <a:xfrm>
                      <a:off x="0" y="0"/>
                      <a:ext cx="2629823" cy="2558505"/>
                    </a:xfrm>
                    <a:prstGeom prst="rect">
                      <a:avLst/>
                    </a:prstGeom>
                  </pic:spPr>
                </pic:pic>
              </a:graphicData>
            </a:graphic>
          </wp:inline>
        </w:drawing>
      </w:r>
      <w:r>
        <w:rPr>
          <w:rFonts w:ascii="Times New Roman" w:hAnsi="Times New Roman" w:cs="Times New Roman"/>
          <w:color w:val="000000" w:themeColor="text1"/>
        </w:rPr>
        <w:t xml:space="preserve">    </w:t>
      </w:r>
      <w:r w:rsidR="00716846">
        <w:rPr>
          <w:rFonts w:ascii="Times New Roman" w:hAnsi="Times New Roman" w:cs="Times New Roman"/>
          <w:noProof/>
          <w:color w:val="000000" w:themeColor="text1"/>
        </w:rPr>
        <w:drawing>
          <wp:inline distT="0" distB="0" distL="0" distR="0" wp14:anchorId="5C941197" wp14:editId="2EAD09D8">
            <wp:extent cx="2678086" cy="2565049"/>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a2.png"/>
                    <pic:cNvPicPr/>
                  </pic:nvPicPr>
                  <pic:blipFill>
                    <a:blip r:embed="rId15">
                      <a:extLst>
                        <a:ext uri="{28A0092B-C50C-407E-A947-70E740481C1C}">
                          <a14:useLocalDpi xmlns:a14="http://schemas.microsoft.com/office/drawing/2010/main" val="0"/>
                        </a:ext>
                      </a:extLst>
                    </a:blip>
                    <a:stretch>
                      <a:fillRect/>
                    </a:stretch>
                  </pic:blipFill>
                  <pic:spPr>
                    <a:xfrm>
                      <a:off x="0" y="0"/>
                      <a:ext cx="2678477" cy="2565424"/>
                    </a:xfrm>
                    <a:prstGeom prst="rect">
                      <a:avLst/>
                    </a:prstGeom>
                  </pic:spPr>
                </pic:pic>
              </a:graphicData>
            </a:graphic>
          </wp:inline>
        </w:drawing>
      </w:r>
    </w:p>
    <w:p w14:paraId="683035B7" w14:textId="7334D5C9" w:rsidR="000A2013" w:rsidRPr="00D20091" w:rsidRDefault="007E1E07" w:rsidP="00D20091">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Fig. 5: Sp7 (left) and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(right) blot films. </w:t>
      </w:r>
      <w:r w:rsidR="00716846">
        <w:rPr>
          <w:rFonts w:ascii="Times New Roman" w:hAnsi="Times New Roman" w:cs="Times New Roman"/>
          <w:color w:val="000000" w:themeColor="text1"/>
        </w:rPr>
        <w:t>Orange a</w:t>
      </w:r>
      <w:r w:rsidR="002C30BE">
        <w:rPr>
          <w:rFonts w:ascii="Times New Roman" w:hAnsi="Times New Roman" w:cs="Times New Roman"/>
          <w:color w:val="000000" w:themeColor="text1"/>
        </w:rPr>
        <w:t>rrows from left to right on first film</w:t>
      </w:r>
      <w:r w:rsidR="00716846">
        <w:rPr>
          <w:rFonts w:ascii="Times New Roman" w:hAnsi="Times New Roman" w:cs="Times New Roman"/>
          <w:color w:val="000000" w:themeColor="text1"/>
        </w:rPr>
        <w:t xml:space="preserve">: </w:t>
      </w:r>
      <w:r w:rsidR="002C30BE">
        <w:rPr>
          <w:rFonts w:ascii="Times New Roman" w:hAnsi="Times New Roman" w:cs="Times New Roman"/>
          <w:color w:val="000000" w:themeColor="text1"/>
        </w:rPr>
        <w:t>Sp7</w:t>
      </w:r>
      <w:r w:rsidR="00716846">
        <w:rPr>
          <w:rFonts w:ascii="Times New Roman" w:hAnsi="Times New Roman" w:cs="Times New Roman"/>
          <w:color w:val="000000" w:themeColor="text1"/>
        </w:rPr>
        <w:t xml:space="preserve"> in MMAB</w:t>
      </w:r>
      <w:r w:rsidR="002C30BE">
        <w:rPr>
          <w:rFonts w:ascii="Times New Roman" w:hAnsi="Times New Roman" w:cs="Times New Roman"/>
          <w:color w:val="000000" w:themeColor="text1"/>
        </w:rPr>
        <w:t xml:space="preserve"> +N+C, Sp7 </w:t>
      </w:r>
      <w:r w:rsidR="00716846">
        <w:rPr>
          <w:rFonts w:ascii="Times New Roman" w:hAnsi="Times New Roman" w:cs="Times New Roman"/>
          <w:color w:val="000000" w:themeColor="text1"/>
        </w:rPr>
        <w:t xml:space="preserve">in </w:t>
      </w:r>
      <w:r w:rsidR="002C30BE">
        <w:rPr>
          <w:rFonts w:ascii="Times New Roman" w:hAnsi="Times New Roman" w:cs="Times New Roman"/>
          <w:color w:val="000000" w:themeColor="text1"/>
        </w:rPr>
        <w:t>TY, Sp7</w:t>
      </w:r>
      <w:r w:rsidR="00716846">
        <w:rPr>
          <w:rFonts w:ascii="Times New Roman" w:hAnsi="Times New Roman" w:cs="Times New Roman"/>
          <w:color w:val="000000" w:themeColor="text1"/>
        </w:rPr>
        <w:t xml:space="preserve"> in MMAB </w:t>
      </w:r>
      <w:r w:rsidR="002C30BE">
        <w:rPr>
          <w:rFonts w:ascii="Times New Roman" w:hAnsi="Times New Roman" w:cs="Times New Roman"/>
          <w:color w:val="000000" w:themeColor="text1"/>
        </w:rPr>
        <w:t xml:space="preserve"> +N+C, Sp7 </w:t>
      </w:r>
      <w:r w:rsidR="00716846">
        <w:rPr>
          <w:rFonts w:ascii="Times New Roman" w:hAnsi="Times New Roman" w:cs="Times New Roman"/>
          <w:color w:val="000000" w:themeColor="text1"/>
        </w:rPr>
        <w:t xml:space="preserve">in </w:t>
      </w:r>
      <w:r w:rsidR="002C30BE">
        <w:rPr>
          <w:rFonts w:ascii="Times New Roman" w:hAnsi="Times New Roman" w:cs="Times New Roman"/>
          <w:color w:val="000000" w:themeColor="text1"/>
        </w:rPr>
        <w:t>TY</w:t>
      </w:r>
      <w:r w:rsidR="00EE118D">
        <w:rPr>
          <w:rFonts w:ascii="Times New Roman" w:hAnsi="Times New Roman" w:cs="Times New Roman"/>
          <w:color w:val="000000" w:themeColor="text1"/>
        </w:rPr>
        <w:t>.</w:t>
      </w:r>
      <w:r w:rsidR="00716846">
        <w:rPr>
          <w:rFonts w:ascii="Times New Roman" w:hAnsi="Times New Roman" w:cs="Times New Roman"/>
          <w:color w:val="000000" w:themeColor="text1"/>
        </w:rPr>
        <w:t xml:space="preserve"> Green arrows from top to bottom on first film (ladder bands indicating a specific protein size): 140 kDa, 100 kDa, 70 kDa. Blue arrow on first film indicates an area where protein from</w:t>
      </w:r>
      <w:r w:rsidR="002F5277">
        <w:rPr>
          <w:rFonts w:ascii="Times New Roman" w:hAnsi="Times New Roman" w:cs="Times New Roman"/>
          <w:color w:val="000000" w:themeColor="text1"/>
        </w:rPr>
        <w:t xml:space="preserve"> Sp7 wild type samples was</w:t>
      </w:r>
      <w:r w:rsidR="00716846">
        <w:rPr>
          <w:rFonts w:ascii="Times New Roman" w:hAnsi="Times New Roman" w:cs="Times New Roman"/>
          <w:color w:val="000000" w:themeColor="text1"/>
        </w:rPr>
        <w:t xml:space="preserve"> indicated, around 96 kDa.</w:t>
      </w:r>
      <w:r w:rsidR="00EE118D">
        <w:rPr>
          <w:rFonts w:ascii="Times New Roman" w:hAnsi="Times New Roman" w:cs="Times New Roman"/>
          <w:color w:val="000000" w:themeColor="text1"/>
        </w:rPr>
        <w:t xml:space="preserve"> </w:t>
      </w:r>
      <w:r w:rsidR="00716846">
        <w:rPr>
          <w:rFonts w:ascii="Times New Roman" w:hAnsi="Times New Roman" w:cs="Times New Roman"/>
          <w:color w:val="000000" w:themeColor="text1"/>
        </w:rPr>
        <w:t>Orange a</w:t>
      </w:r>
      <w:r w:rsidR="002C30BE">
        <w:rPr>
          <w:rFonts w:ascii="Times New Roman" w:hAnsi="Times New Roman" w:cs="Times New Roman"/>
          <w:color w:val="000000" w:themeColor="text1"/>
        </w:rPr>
        <w:t>rrows from left to right on second film</w:t>
      </w:r>
      <w:r w:rsidR="00716846">
        <w:rPr>
          <w:rFonts w:ascii="Times New Roman" w:hAnsi="Times New Roman" w:cs="Times New Roman"/>
          <w:color w:val="000000" w:themeColor="text1"/>
        </w:rPr>
        <w:t xml:space="preserve">: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002C30BE">
        <w:rPr>
          <w:rFonts w:ascii="Times New Roman" w:hAnsi="Times New Roman" w:cs="Times New Roman"/>
          <w:color w:val="000000" w:themeColor="text1"/>
        </w:rPr>
        <w:t xml:space="preserve">+N+C,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002C30BE">
        <w:rPr>
          <w:rFonts w:ascii="Times New Roman" w:hAnsi="Times New Roman" w:cs="Times New Roman"/>
          <w:color w:val="000000" w:themeColor="text1"/>
        </w:rPr>
        <w:t xml:space="preserve">TY,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002C30BE">
        <w:rPr>
          <w:rFonts w:ascii="Times New Roman" w:hAnsi="Times New Roman" w:cs="Times New Roman"/>
          <w:color w:val="000000" w:themeColor="text1"/>
        </w:rPr>
        <w:t>+N+C.</w:t>
      </w:r>
      <w:r w:rsidR="00716846">
        <w:rPr>
          <w:rFonts w:ascii="Times New Roman" w:hAnsi="Times New Roman" w:cs="Times New Roman"/>
          <w:color w:val="000000" w:themeColor="text1"/>
        </w:rPr>
        <w:t xml:space="preserve"> Green arrows from top to bottom on second film</w:t>
      </w:r>
      <w:r w:rsidR="002F5277">
        <w:rPr>
          <w:rFonts w:ascii="Times New Roman" w:hAnsi="Times New Roman" w:cs="Times New Roman"/>
          <w:color w:val="000000" w:themeColor="text1"/>
        </w:rPr>
        <w:t xml:space="preserve"> (ladder bands indicating a specific protein size):</w:t>
      </w:r>
      <w:r w:rsidR="00716846">
        <w:rPr>
          <w:rFonts w:ascii="Times New Roman" w:hAnsi="Times New Roman" w:cs="Times New Roman"/>
          <w:color w:val="000000" w:themeColor="text1"/>
        </w:rPr>
        <w:t xml:space="preserve"> </w:t>
      </w:r>
      <w:r w:rsidR="002F5277">
        <w:rPr>
          <w:rFonts w:ascii="Times New Roman" w:hAnsi="Times New Roman" w:cs="Times New Roman"/>
          <w:color w:val="000000" w:themeColor="text1"/>
        </w:rPr>
        <w:t xml:space="preserve">70 kDa, 50 kDa, 40 kDa. Blue arrows on second film indicate areas where protein from </w:t>
      </w:r>
      <w:r w:rsidR="002F5277">
        <w:rPr>
          <w:rFonts w:ascii="Times New Roman" w:hAnsi="Times New Roman" w:cs="Times New Roman"/>
          <w:i/>
          <w:color w:val="000000" w:themeColor="text1"/>
        </w:rPr>
        <w:t xml:space="preserve">cheA2 </w:t>
      </w:r>
      <w:r w:rsidR="002F5277">
        <w:rPr>
          <w:rFonts w:ascii="Times New Roman" w:hAnsi="Times New Roman" w:cs="Times New Roman"/>
          <w:color w:val="000000" w:themeColor="text1"/>
        </w:rPr>
        <w:t xml:space="preserve">mutant samples was indicated, around 45 kDa. </w:t>
      </w:r>
    </w:p>
    <w:p w14:paraId="35DD7FD8" w14:textId="77777777" w:rsidR="00910477" w:rsidRDefault="00910477" w:rsidP="00D20091">
      <w:pPr>
        <w:spacing w:line="480" w:lineRule="auto"/>
        <w:rPr>
          <w:rFonts w:ascii="Times New Roman" w:hAnsi="Times New Roman" w:cs="Times New Roman"/>
          <w:b/>
          <w:color w:val="000000" w:themeColor="text1"/>
          <w:u w:val="single"/>
        </w:rPr>
      </w:pPr>
    </w:p>
    <w:p w14:paraId="2FE78A92" w14:textId="60BBD1F0" w:rsidR="00583FFC" w:rsidRPr="008009BC" w:rsidRDefault="0013265E" w:rsidP="00D20091">
      <w:pPr>
        <w:spacing w:line="480" w:lineRule="auto"/>
        <w:rPr>
          <w:rFonts w:ascii="Times New Roman" w:hAnsi="Times New Roman" w:cs="Times New Roman"/>
          <w:b/>
          <w:color w:val="000000" w:themeColor="text1"/>
          <w:u w:val="single"/>
        </w:rPr>
      </w:pPr>
      <w:r w:rsidRPr="008009BC">
        <w:rPr>
          <w:rFonts w:ascii="Times New Roman" w:hAnsi="Times New Roman" w:cs="Times New Roman"/>
          <w:b/>
          <w:color w:val="000000" w:themeColor="text1"/>
          <w:u w:val="single"/>
        </w:rPr>
        <w:t>Discussion</w:t>
      </w:r>
    </w:p>
    <w:p w14:paraId="254AD010" w14:textId="276AF549" w:rsidR="005B507D" w:rsidRDefault="00583FFC" w:rsidP="00CE71AB">
      <w:pPr>
        <w:spacing w:line="480" w:lineRule="auto"/>
        <w:ind w:firstLine="720"/>
        <w:jc w:val="both"/>
        <w:rPr>
          <w:rFonts w:ascii="Times New Roman" w:hAnsi="Times New Roman" w:cs="Times New Roman"/>
          <w:color w:val="000000" w:themeColor="text1"/>
        </w:rPr>
      </w:pPr>
      <w:r w:rsidRPr="008009BC">
        <w:rPr>
          <w:rFonts w:ascii="Times New Roman" w:hAnsi="Times New Roman" w:cs="Times New Roman"/>
          <w:color w:val="000000" w:themeColor="text1"/>
        </w:rPr>
        <w:t>Above re</w:t>
      </w:r>
      <w:r w:rsidR="00665C63" w:rsidRPr="008009BC">
        <w:rPr>
          <w:rFonts w:ascii="Times New Roman" w:hAnsi="Times New Roman" w:cs="Times New Roman"/>
          <w:color w:val="000000" w:themeColor="text1"/>
        </w:rPr>
        <w:t xml:space="preserve">sults imply </w:t>
      </w:r>
      <w:r w:rsidRPr="008009BC">
        <w:rPr>
          <w:rFonts w:ascii="Times New Roman" w:hAnsi="Times New Roman" w:cs="Times New Roman"/>
          <w:color w:val="000000" w:themeColor="text1"/>
        </w:rPr>
        <w:t xml:space="preserve">that the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Pr="008009BC">
        <w:rPr>
          <w:rFonts w:ascii="Times New Roman" w:hAnsi="Times New Roman" w:cs="Times New Roman"/>
          <w:color w:val="000000" w:themeColor="text1"/>
        </w:rPr>
        <w:t xml:space="preserve">mutant is deficient in </w:t>
      </w:r>
      <w:r w:rsidR="00A01464">
        <w:rPr>
          <w:rFonts w:ascii="Times New Roman" w:hAnsi="Times New Roman" w:cs="Times New Roman"/>
          <w:color w:val="000000" w:themeColor="text1"/>
        </w:rPr>
        <w:t xml:space="preserve">swimming </w:t>
      </w:r>
      <w:r w:rsidR="006409F0" w:rsidRPr="00D20091">
        <w:rPr>
          <w:rFonts w:ascii="Times New Roman" w:hAnsi="Times New Roman" w:cs="Times New Roman"/>
          <w:color w:val="000000" w:themeColor="text1"/>
        </w:rPr>
        <w:t>motility</w:t>
      </w:r>
      <w:r w:rsidRPr="008009BC">
        <w:rPr>
          <w:rFonts w:ascii="Times New Roman" w:hAnsi="Times New Roman" w:cs="Times New Roman"/>
          <w:color w:val="000000" w:themeColor="text1"/>
        </w:rPr>
        <w:t xml:space="preserve"> compared to the Sp7 wild type. This is based on differing ability to swim through media, which would imply that swimming mechanisms are deficient in the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Pr="008009BC">
        <w:rPr>
          <w:rFonts w:ascii="Times New Roman" w:hAnsi="Times New Roman" w:cs="Times New Roman"/>
          <w:color w:val="000000" w:themeColor="text1"/>
        </w:rPr>
        <w:t>knockout. As swimming mechanisms are controlled mainly through</w:t>
      </w:r>
      <w:r w:rsidR="00477E1B">
        <w:rPr>
          <w:rFonts w:ascii="Times New Roman" w:hAnsi="Times New Roman" w:cs="Times New Roman"/>
          <w:color w:val="000000" w:themeColor="text1"/>
        </w:rPr>
        <w:t xml:space="preserve"> polar</w:t>
      </w:r>
      <w:r w:rsidRPr="008009BC">
        <w:rPr>
          <w:rFonts w:ascii="Times New Roman" w:hAnsi="Times New Roman" w:cs="Times New Roman"/>
          <w:color w:val="000000" w:themeColor="text1"/>
        </w:rPr>
        <w:t xml:space="preserve"> flagella</w:t>
      </w:r>
      <w:r w:rsidR="00477E1B">
        <w:rPr>
          <w:rFonts w:ascii="Times New Roman" w:hAnsi="Times New Roman" w:cs="Times New Roman"/>
          <w:color w:val="000000" w:themeColor="text1"/>
        </w:rPr>
        <w:t xml:space="preserve"> in </w:t>
      </w:r>
      <w:r w:rsidR="00477E1B" w:rsidRPr="00D20091">
        <w:rPr>
          <w:rFonts w:ascii="Times New Roman" w:hAnsi="Times New Roman" w:cs="Times New Roman"/>
          <w:i/>
          <w:color w:val="000000" w:themeColor="text1"/>
        </w:rPr>
        <w:t>A. brasilense</w:t>
      </w:r>
      <w:r w:rsidRPr="008009BC">
        <w:rPr>
          <w:rFonts w:ascii="Times New Roman" w:hAnsi="Times New Roman" w:cs="Times New Roman"/>
          <w:color w:val="000000" w:themeColor="text1"/>
        </w:rPr>
        <w:t xml:space="preserve">, it is our continued hypothesis that the </w:t>
      </w:r>
      <w:r w:rsidR="00CE71AB">
        <w:rPr>
          <w:rFonts w:ascii="Times New Roman" w:hAnsi="Times New Roman" w:cs="Times New Roman"/>
          <w:i/>
          <w:color w:val="000000" w:themeColor="text1"/>
        </w:rPr>
        <w:t>che</w:t>
      </w:r>
      <w:r w:rsidR="00BB4E77">
        <w:rPr>
          <w:rFonts w:ascii="Times New Roman" w:hAnsi="Times New Roman" w:cs="Times New Roman"/>
          <w:i/>
          <w:color w:val="000000" w:themeColor="text1"/>
        </w:rPr>
        <w:t>2</w:t>
      </w:r>
      <w:r w:rsidR="00BB4E77" w:rsidRPr="00BB4E77">
        <w:rPr>
          <w:rFonts w:ascii="Times New Roman" w:hAnsi="Times New Roman" w:cs="Times New Roman"/>
          <w:color w:val="000000" w:themeColor="text1"/>
        </w:rPr>
        <w:t xml:space="preserve"> </w:t>
      </w:r>
      <w:r w:rsidRPr="008009BC">
        <w:rPr>
          <w:rFonts w:ascii="Times New Roman" w:hAnsi="Times New Roman" w:cs="Times New Roman"/>
          <w:color w:val="000000" w:themeColor="text1"/>
        </w:rPr>
        <w:t>operon</w:t>
      </w:r>
      <w:r w:rsidR="00603714" w:rsidRPr="00D20091">
        <w:rPr>
          <w:rFonts w:ascii="Times New Roman" w:hAnsi="Times New Roman" w:cs="Times New Roman"/>
          <w:color w:val="000000" w:themeColor="text1"/>
        </w:rPr>
        <w:t xml:space="preserve"> in </w:t>
      </w:r>
      <w:r w:rsidR="00603714" w:rsidRPr="00D20091">
        <w:rPr>
          <w:rFonts w:ascii="Times New Roman" w:hAnsi="Times New Roman" w:cs="Times New Roman"/>
          <w:i/>
          <w:color w:val="000000" w:themeColor="text1"/>
        </w:rPr>
        <w:t>A. brasilense</w:t>
      </w:r>
      <w:r w:rsidRPr="00CE71AB">
        <w:rPr>
          <w:rFonts w:ascii="Times New Roman" w:hAnsi="Times New Roman" w:cs="Times New Roman"/>
          <w:color w:val="000000" w:themeColor="text1"/>
        </w:rPr>
        <w:t xml:space="preserve"> deals mainly with flagella </w:t>
      </w:r>
      <w:r w:rsidRPr="00CE71AB">
        <w:rPr>
          <w:rFonts w:ascii="Times New Roman" w:hAnsi="Times New Roman" w:cs="Times New Roman"/>
          <w:color w:val="000000" w:themeColor="text1"/>
        </w:rPr>
        <w:lastRenderedPageBreak/>
        <w:t>biosynthesis and that the mutant species is deficient in</w:t>
      </w:r>
      <w:r w:rsidR="00477E1B">
        <w:rPr>
          <w:rFonts w:ascii="Times New Roman" w:hAnsi="Times New Roman" w:cs="Times New Roman"/>
          <w:color w:val="000000" w:themeColor="text1"/>
        </w:rPr>
        <w:t xml:space="preserve"> polar</w:t>
      </w:r>
      <w:r w:rsidRPr="00CE71AB">
        <w:rPr>
          <w:rFonts w:ascii="Times New Roman" w:hAnsi="Times New Roman" w:cs="Times New Roman"/>
          <w:color w:val="000000" w:themeColor="text1"/>
        </w:rPr>
        <w:t xml:space="preserve"> flagell</w:t>
      </w:r>
      <w:r w:rsidR="00CE71AB">
        <w:rPr>
          <w:rFonts w:ascii="Times New Roman" w:hAnsi="Times New Roman" w:cs="Times New Roman"/>
          <w:color w:val="000000" w:themeColor="text1"/>
        </w:rPr>
        <w:t>um biosynthesis</w:t>
      </w:r>
      <w:bookmarkStart w:id="0" w:name="_GoBack"/>
      <w:bookmarkEnd w:id="0"/>
      <w:r w:rsidRPr="00CE71AB">
        <w:rPr>
          <w:rFonts w:ascii="Times New Roman" w:hAnsi="Times New Roman" w:cs="Times New Roman"/>
          <w:color w:val="000000" w:themeColor="text1"/>
        </w:rPr>
        <w:t xml:space="preserve">. </w:t>
      </w:r>
      <w:r w:rsidR="00B425E0">
        <w:rPr>
          <w:rFonts w:ascii="Times New Roman" w:hAnsi="Times New Roman" w:cs="Times New Roman"/>
          <w:color w:val="000000" w:themeColor="text1"/>
        </w:rPr>
        <w:t>Previous experiments have indicated that</w:t>
      </w:r>
      <w:r w:rsidR="00F06F03">
        <w:rPr>
          <w:rFonts w:ascii="Times New Roman" w:hAnsi="Times New Roman" w:cs="Times New Roman"/>
          <w:color w:val="000000" w:themeColor="text1"/>
        </w:rPr>
        <w:t xml:space="preserve"> polar flagella are responsible for motility in liquid conditions</w:t>
      </w:r>
      <w:r w:rsidR="00477E1B">
        <w:rPr>
          <w:rFonts w:ascii="Times New Roman" w:hAnsi="Times New Roman" w:cs="Times New Roman"/>
          <w:color w:val="000000" w:themeColor="text1"/>
        </w:rPr>
        <w:t xml:space="preserve"> such as liquid cultures or even semisolid media</w:t>
      </w:r>
      <w:r w:rsidR="00F06F03">
        <w:rPr>
          <w:rFonts w:ascii="Times New Roman" w:hAnsi="Times New Roman" w:cs="Times New Roman"/>
          <w:color w:val="000000" w:themeColor="text1"/>
        </w:rPr>
        <w:t>, whereas</w:t>
      </w:r>
      <w:r w:rsidR="00B425E0">
        <w:rPr>
          <w:rFonts w:ascii="Times New Roman" w:hAnsi="Times New Roman" w:cs="Times New Roman"/>
          <w:color w:val="000000" w:themeColor="text1"/>
        </w:rPr>
        <w:t xml:space="preserve"> lateral flagella are responsible for motility in viscous environments such as s</w:t>
      </w:r>
      <w:r w:rsidR="00477E1B">
        <w:rPr>
          <w:rFonts w:ascii="Times New Roman" w:hAnsi="Times New Roman" w:cs="Times New Roman"/>
          <w:color w:val="000000" w:themeColor="text1"/>
        </w:rPr>
        <w:t>olid</w:t>
      </w:r>
      <w:r w:rsidR="00B425E0">
        <w:rPr>
          <w:rFonts w:ascii="Times New Roman" w:hAnsi="Times New Roman" w:cs="Times New Roman"/>
          <w:color w:val="000000" w:themeColor="text1"/>
        </w:rPr>
        <w:t xml:space="preserve"> media</w:t>
      </w:r>
      <w:r w:rsidR="00477E1B">
        <w:rPr>
          <w:rFonts w:ascii="Times New Roman" w:hAnsi="Times New Roman" w:cs="Times New Roman"/>
          <w:color w:val="000000" w:themeColor="text1"/>
        </w:rPr>
        <w:t xml:space="preserve"> as well as swarming patterns</w:t>
      </w:r>
      <w:r w:rsidR="00B425E0">
        <w:rPr>
          <w:rFonts w:ascii="Times New Roman" w:hAnsi="Times New Roman" w:cs="Times New Roman"/>
          <w:color w:val="000000" w:themeColor="text1"/>
        </w:rPr>
        <w:t xml:space="preserve"> (Green 2010). Based on notable differences in swim and swarm assays</w:t>
      </w:r>
      <w:r w:rsidR="00EA21AB">
        <w:rPr>
          <w:rFonts w:ascii="Times New Roman" w:hAnsi="Times New Roman" w:cs="Times New Roman"/>
          <w:color w:val="000000" w:themeColor="text1"/>
        </w:rPr>
        <w:t xml:space="preserve"> observed here and the observation that the </w:t>
      </w:r>
      <w:r w:rsidR="00BB4E77">
        <w:rPr>
          <w:rFonts w:ascii="Times New Roman" w:hAnsi="Times New Roman" w:cs="Times New Roman"/>
          <w:i/>
          <w:color w:val="000000" w:themeColor="text1"/>
        </w:rPr>
        <w:t>cheA2</w:t>
      </w:r>
      <w:r w:rsidR="00BB4E77" w:rsidRPr="00BB4E77">
        <w:rPr>
          <w:rFonts w:ascii="Times New Roman" w:hAnsi="Times New Roman" w:cs="Times New Roman"/>
          <w:color w:val="000000" w:themeColor="text1"/>
        </w:rPr>
        <w:t xml:space="preserve"> </w:t>
      </w:r>
      <w:r w:rsidR="00477E1B">
        <w:rPr>
          <w:rFonts w:ascii="Times New Roman" w:hAnsi="Times New Roman" w:cs="Times New Roman"/>
          <w:color w:val="000000" w:themeColor="text1"/>
        </w:rPr>
        <w:t xml:space="preserve">mutant </w:t>
      </w:r>
      <w:r w:rsidR="00EA21AB">
        <w:rPr>
          <w:rFonts w:ascii="Times New Roman" w:hAnsi="Times New Roman" w:cs="Times New Roman"/>
          <w:color w:val="000000" w:themeColor="text1"/>
        </w:rPr>
        <w:t>did not produce the polar flagellin but constitut</w:t>
      </w:r>
      <w:r w:rsidR="009A2492">
        <w:rPr>
          <w:rFonts w:ascii="Times New Roman" w:hAnsi="Times New Roman" w:cs="Times New Roman"/>
          <w:color w:val="000000" w:themeColor="text1"/>
        </w:rPr>
        <w:t>ively produced lateral flagella, it can be logically inferred that polar flagellin biosynthesis is disrupted but lateral flagellin can still be produced by the mutant if required by environmental conditions.</w:t>
      </w:r>
      <w:r w:rsidR="00EA21AB">
        <w:rPr>
          <w:rFonts w:ascii="Times New Roman" w:hAnsi="Times New Roman" w:cs="Times New Roman"/>
          <w:color w:val="000000" w:themeColor="text1"/>
        </w:rPr>
        <w:t xml:space="preserve"> Under the conditions of gr</w:t>
      </w:r>
      <w:r w:rsidR="009A2492">
        <w:rPr>
          <w:rFonts w:ascii="Times New Roman" w:hAnsi="Times New Roman" w:cs="Times New Roman"/>
          <w:color w:val="000000" w:themeColor="text1"/>
        </w:rPr>
        <w:t>owth used for the Western blots (liquid cultures)</w:t>
      </w:r>
      <w:r w:rsidR="00EA21AB">
        <w:rPr>
          <w:rFonts w:ascii="Times New Roman" w:hAnsi="Times New Roman" w:cs="Times New Roman"/>
          <w:color w:val="000000" w:themeColor="text1"/>
        </w:rPr>
        <w:t xml:space="preserve"> we would expect only the polar flagella </w:t>
      </w:r>
      <w:r w:rsidR="009A2492">
        <w:rPr>
          <w:rFonts w:ascii="Times New Roman" w:hAnsi="Times New Roman" w:cs="Times New Roman"/>
          <w:color w:val="000000" w:themeColor="text1"/>
        </w:rPr>
        <w:t>that permit swimming</w:t>
      </w:r>
      <w:r w:rsidR="00EA21AB">
        <w:rPr>
          <w:rFonts w:ascii="Times New Roman" w:hAnsi="Times New Roman" w:cs="Times New Roman"/>
          <w:color w:val="000000" w:themeColor="text1"/>
        </w:rPr>
        <w:t xml:space="preserve"> to be produced, as we observed in the wild type strain. This preliminary finding would suggest that lack of polar flagellum alone triggers lateral flagellum production, suggesting</w:t>
      </w:r>
      <w:r w:rsidR="009A2492">
        <w:rPr>
          <w:rFonts w:ascii="Times New Roman" w:hAnsi="Times New Roman" w:cs="Times New Roman"/>
          <w:color w:val="000000" w:themeColor="text1"/>
        </w:rPr>
        <w:t xml:space="preserve"> that Che2 may in fact regulate</w:t>
      </w:r>
      <w:r w:rsidR="00EA21AB">
        <w:rPr>
          <w:rFonts w:ascii="Times New Roman" w:hAnsi="Times New Roman" w:cs="Times New Roman"/>
          <w:color w:val="000000" w:themeColor="text1"/>
        </w:rPr>
        <w:t xml:space="preserve"> polar flagellum synthesis and/or that Che2 may control the repression of lateral flagella biosynthesis. </w:t>
      </w:r>
      <w:r w:rsidR="009A2492">
        <w:rPr>
          <w:rFonts w:ascii="Times New Roman" w:hAnsi="Times New Roman" w:cs="Times New Roman"/>
          <w:color w:val="000000" w:themeColor="text1"/>
        </w:rPr>
        <w:t xml:space="preserve">More Western blots </w:t>
      </w:r>
      <w:r w:rsidR="00026AE9">
        <w:rPr>
          <w:rFonts w:ascii="Times New Roman" w:hAnsi="Times New Roman" w:cs="Times New Roman"/>
          <w:color w:val="000000" w:themeColor="text1"/>
        </w:rPr>
        <w:t xml:space="preserve">may be done in the future to confirm this result, as well as further observation of liquid cultures under a microscope to </w:t>
      </w:r>
      <w:r w:rsidR="00477E1B">
        <w:rPr>
          <w:rFonts w:ascii="Times New Roman" w:hAnsi="Times New Roman" w:cs="Times New Roman"/>
          <w:color w:val="000000" w:themeColor="text1"/>
        </w:rPr>
        <w:t>confirm a lack of motility as would be expected from a mutant lacking polar flagella</w:t>
      </w:r>
      <w:r w:rsidR="00026AE9">
        <w:rPr>
          <w:rFonts w:ascii="Times New Roman" w:hAnsi="Times New Roman" w:cs="Times New Roman"/>
          <w:color w:val="000000" w:themeColor="text1"/>
        </w:rPr>
        <w:t xml:space="preserve">. </w:t>
      </w:r>
    </w:p>
    <w:p w14:paraId="40138B5A" w14:textId="7F7DB517" w:rsidR="007E1E07" w:rsidRPr="00CE71AB" w:rsidRDefault="007E1E07" w:rsidP="00CE71AB">
      <w:pPr>
        <w:spacing w:line="480" w:lineRule="auto"/>
        <w:ind w:firstLine="720"/>
        <w:jc w:val="both"/>
        <w:rPr>
          <w:rFonts w:ascii="Times New Roman" w:hAnsi="Times New Roman" w:cs="Times New Roman"/>
          <w:color w:val="000000" w:themeColor="text1"/>
        </w:rPr>
      </w:pPr>
      <w:r>
        <w:rPr>
          <w:rFonts w:ascii="Times New Roman" w:hAnsi="Times New Roman" w:cs="Times New Roman"/>
          <w:color w:val="000000" w:themeColor="text1"/>
        </w:rPr>
        <w:t xml:space="preserve">Future studies should </w:t>
      </w:r>
      <w:r w:rsidR="000D1682">
        <w:rPr>
          <w:rFonts w:ascii="Times New Roman" w:hAnsi="Times New Roman" w:cs="Times New Roman"/>
          <w:color w:val="000000" w:themeColor="text1"/>
        </w:rPr>
        <w:t>continue to</w:t>
      </w:r>
      <w:r>
        <w:rPr>
          <w:rFonts w:ascii="Times New Roman" w:hAnsi="Times New Roman" w:cs="Times New Roman"/>
          <w:color w:val="000000" w:themeColor="text1"/>
        </w:rPr>
        <w:t xml:space="preserve"> optimize the SDS-PAGE gel and Western blot process. Specifically, antibody concentration should be altered such that protein concentration is optimized for visualization via x-ray film. </w:t>
      </w:r>
      <w:r w:rsidR="00D35C0F">
        <w:rPr>
          <w:rFonts w:ascii="Times New Roman" w:hAnsi="Times New Roman" w:cs="Times New Roman"/>
          <w:color w:val="000000" w:themeColor="text1"/>
        </w:rPr>
        <w:t xml:space="preserve">Time of incubation with antibodies could also be optimized. </w:t>
      </w:r>
      <w:r>
        <w:rPr>
          <w:rFonts w:ascii="Times New Roman" w:hAnsi="Times New Roman" w:cs="Times New Roman"/>
          <w:color w:val="000000" w:themeColor="text1"/>
        </w:rPr>
        <w:t xml:space="preserve">In addition, growth curves should be repeated to indicate whether there is a significant difference in growth times and thus energy expenditure between the mutant and wild type. </w:t>
      </w:r>
    </w:p>
    <w:p w14:paraId="5ADC66C4" w14:textId="3E2C44C4" w:rsidR="00665C63" w:rsidRDefault="00665C63" w:rsidP="00CE71AB">
      <w:pPr>
        <w:spacing w:line="480" w:lineRule="auto"/>
        <w:ind w:firstLine="720"/>
        <w:jc w:val="both"/>
        <w:rPr>
          <w:rFonts w:ascii="Times New Roman" w:hAnsi="Times New Roman" w:cs="Times New Roman"/>
          <w:color w:val="000000" w:themeColor="text1"/>
        </w:rPr>
      </w:pPr>
      <w:r w:rsidRPr="00CE71AB">
        <w:rPr>
          <w:rFonts w:ascii="Times New Roman" w:hAnsi="Times New Roman" w:cs="Times New Roman"/>
          <w:color w:val="000000" w:themeColor="text1"/>
        </w:rPr>
        <w:lastRenderedPageBreak/>
        <w:t xml:space="preserve">The future implications of this research include characterization of a previously uncharacterized chemotaxis operon of </w:t>
      </w:r>
      <w:r w:rsidRPr="00CE71AB">
        <w:rPr>
          <w:rFonts w:ascii="Times New Roman" w:hAnsi="Times New Roman" w:cs="Times New Roman"/>
          <w:i/>
          <w:color w:val="000000" w:themeColor="text1"/>
        </w:rPr>
        <w:t>A. brasilense</w:t>
      </w:r>
      <w:r w:rsidRPr="00CE71AB">
        <w:rPr>
          <w:rFonts w:ascii="Times New Roman" w:hAnsi="Times New Roman" w:cs="Times New Roman"/>
          <w:color w:val="000000" w:themeColor="text1"/>
        </w:rPr>
        <w:t xml:space="preserve">, which could increase understanding of chemotaxis systems in other pathogenic or microbial species. This could have implications in medicine or plant biology as it could help researchers to better understand the way pathogens move through the body and how to target them or how roots are colonized in the plant. This could lead to development of new antibiotics or new agricultural techniques, both of which could potentially have major benefits to society. </w:t>
      </w:r>
    </w:p>
    <w:p w14:paraId="18C565ED" w14:textId="6BC3B50E" w:rsidR="00322367" w:rsidRPr="00CE71AB" w:rsidRDefault="00322367" w:rsidP="00D20091">
      <w:pPr>
        <w:spacing w:line="480" w:lineRule="auto"/>
        <w:jc w:val="center"/>
        <w:rPr>
          <w:rFonts w:ascii="Times New Roman" w:hAnsi="Times New Roman" w:cs="Times New Roman"/>
          <w:color w:val="000000" w:themeColor="text1"/>
        </w:rPr>
      </w:pPr>
      <w:r w:rsidRPr="00D20091">
        <w:rPr>
          <w:rFonts w:ascii="Times New Roman" w:hAnsi="Times New Roman" w:cs="Times New Roman"/>
          <w:color w:val="000000" w:themeColor="text1"/>
        </w:rPr>
        <w:br w:type="page"/>
      </w:r>
    </w:p>
    <w:p w14:paraId="3B41287C" w14:textId="75E69293" w:rsidR="00087901" w:rsidRPr="00490E0F" w:rsidRDefault="00D35C0F" w:rsidP="00322367">
      <w:pPr>
        <w:rPr>
          <w:rFonts w:ascii="Times New Roman" w:hAnsi="Times New Roman" w:cs="Times New Roman"/>
          <w:b/>
          <w:bCs/>
          <w:u w:val="single"/>
        </w:rPr>
      </w:pPr>
      <w:r w:rsidRPr="00D35C0F">
        <w:rPr>
          <w:rFonts w:ascii="Times New Roman" w:hAnsi="Times New Roman" w:cs="Times New Roman"/>
          <w:b/>
          <w:bCs/>
          <w:u w:val="single"/>
        </w:rPr>
        <w:lastRenderedPageBreak/>
        <w:t>References</w:t>
      </w:r>
    </w:p>
    <w:p w14:paraId="4DBAEAE6" w14:textId="77777777" w:rsidR="00087901" w:rsidRDefault="00087901" w:rsidP="00322367">
      <w:pPr>
        <w:rPr>
          <w:rFonts w:ascii="Times New Roman" w:hAnsi="Times New Roman" w:cs="Times New Roman"/>
          <w:b/>
          <w:bCs/>
          <w:u w:val="single"/>
        </w:rPr>
      </w:pPr>
    </w:p>
    <w:p w14:paraId="52621ECA" w14:textId="77777777" w:rsidR="00087901" w:rsidRPr="00087901" w:rsidRDefault="00087901" w:rsidP="00087901">
      <w:pPr>
        <w:rPr>
          <w:rFonts w:ascii="Times New Roman" w:hAnsi="Times New Roman" w:cs="Times New Roman"/>
          <w:bCs/>
        </w:rPr>
      </w:pPr>
      <w:r w:rsidRPr="00087901">
        <w:rPr>
          <w:rFonts w:ascii="Times New Roman" w:hAnsi="Times New Roman" w:cs="Times New Roman"/>
          <w:bCs/>
        </w:rPr>
        <w:t>Soutourina, O. A., &amp; Bertin, P. N. (2003). Regulation cascade of flagellar expression in Gram-negative bacteria. </w:t>
      </w:r>
      <w:r w:rsidRPr="00087901">
        <w:rPr>
          <w:rFonts w:ascii="Times New Roman" w:hAnsi="Times New Roman" w:cs="Times New Roman"/>
          <w:bCs/>
          <w:i/>
          <w:iCs/>
        </w:rPr>
        <w:t>FEMS Microbiology Reviews,27</w:t>
      </w:r>
      <w:r w:rsidRPr="00087901">
        <w:rPr>
          <w:rFonts w:ascii="Times New Roman" w:hAnsi="Times New Roman" w:cs="Times New Roman"/>
          <w:bCs/>
        </w:rPr>
        <w:t>(4), 505-523. doi:10.1016/s0168-6445(03)00064-0</w:t>
      </w:r>
    </w:p>
    <w:p w14:paraId="78072AAC" w14:textId="77777777" w:rsidR="00D35C0F" w:rsidRDefault="00D35C0F" w:rsidP="00322367">
      <w:pPr>
        <w:rPr>
          <w:rFonts w:ascii="Times New Roman" w:hAnsi="Times New Roman" w:cs="Times New Roman"/>
          <w:bCs/>
        </w:rPr>
      </w:pPr>
    </w:p>
    <w:p w14:paraId="4DB55970" w14:textId="335675BE" w:rsidR="00322367" w:rsidRDefault="00322367" w:rsidP="00322367">
      <w:pPr>
        <w:rPr>
          <w:rFonts w:ascii="Times New Roman" w:hAnsi="Times New Roman" w:cs="Times New Roman"/>
          <w:bCs/>
        </w:rPr>
      </w:pPr>
      <w:r w:rsidRPr="00D20091">
        <w:rPr>
          <w:rFonts w:ascii="Times New Roman" w:hAnsi="Times New Roman" w:cs="Times New Roman"/>
          <w:bCs/>
        </w:rPr>
        <w:t>Berleman, J. E., &amp; Bauer, C. E. (2005). A che-like signal transduction cascade involved in controlling flagella biosynthesis in Rhodospirillum centenum. </w:t>
      </w:r>
      <w:r w:rsidRPr="00D20091">
        <w:rPr>
          <w:rFonts w:ascii="Times New Roman" w:hAnsi="Times New Roman" w:cs="Times New Roman"/>
          <w:bCs/>
          <w:i/>
          <w:iCs/>
        </w:rPr>
        <w:t>Molecular Microbiology,</w:t>
      </w:r>
      <w:r w:rsidRPr="00D20091">
        <w:rPr>
          <w:rFonts w:ascii="Times New Roman" w:hAnsi="Times New Roman" w:cs="Times New Roman"/>
          <w:bCs/>
        </w:rPr>
        <w:t> </w:t>
      </w:r>
      <w:r w:rsidRPr="00D20091">
        <w:rPr>
          <w:rFonts w:ascii="Times New Roman" w:hAnsi="Times New Roman" w:cs="Times New Roman"/>
          <w:bCs/>
          <w:i/>
          <w:iCs/>
        </w:rPr>
        <w:t>55</w:t>
      </w:r>
      <w:r w:rsidRPr="00D20091">
        <w:rPr>
          <w:rFonts w:ascii="Times New Roman" w:hAnsi="Times New Roman" w:cs="Times New Roman"/>
          <w:bCs/>
        </w:rPr>
        <w:t>(5), 1390-1402. doi:10.1111/j.1365-2958.2005.04489.x</w:t>
      </w:r>
    </w:p>
    <w:p w14:paraId="6A8A57D4" w14:textId="77777777" w:rsidR="00490E0F" w:rsidRDefault="00490E0F" w:rsidP="00322367">
      <w:pPr>
        <w:rPr>
          <w:rFonts w:ascii="Times New Roman" w:hAnsi="Times New Roman" w:cs="Times New Roman"/>
          <w:bCs/>
        </w:rPr>
      </w:pPr>
    </w:p>
    <w:p w14:paraId="041A0A6B" w14:textId="235BA237" w:rsidR="00490E0F" w:rsidRDefault="00490E0F" w:rsidP="00322367">
      <w:pPr>
        <w:rPr>
          <w:rFonts w:ascii="Times New Roman" w:hAnsi="Times New Roman" w:cs="Times New Roman"/>
          <w:bCs/>
        </w:rPr>
      </w:pPr>
      <w:r w:rsidRPr="00087901">
        <w:rPr>
          <w:rFonts w:ascii="Times New Roman" w:hAnsi="Times New Roman" w:cs="Times New Roman"/>
          <w:bCs/>
        </w:rPr>
        <w:t>Croes, C. L., Moens, S., Bastelaere, E. V., Vanderleyden, J., &amp; Michiels, K. W. (1993). The polar flagellum mediates Azospirillum brasilense adsorption to wheat roots. </w:t>
      </w:r>
      <w:r w:rsidRPr="00087901">
        <w:rPr>
          <w:rFonts w:ascii="Times New Roman" w:hAnsi="Times New Roman" w:cs="Times New Roman"/>
          <w:bCs/>
          <w:i/>
          <w:iCs/>
        </w:rPr>
        <w:t>Journal of General Microbiology,</w:t>
      </w:r>
      <w:r w:rsidRPr="00087901">
        <w:rPr>
          <w:rFonts w:ascii="Times New Roman" w:hAnsi="Times New Roman" w:cs="Times New Roman"/>
          <w:bCs/>
        </w:rPr>
        <w:t> </w:t>
      </w:r>
      <w:r w:rsidRPr="00087901">
        <w:rPr>
          <w:rFonts w:ascii="Times New Roman" w:hAnsi="Times New Roman" w:cs="Times New Roman"/>
          <w:bCs/>
          <w:i/>
          <w:iCs/>
        </w:rPr>
        <w:t>139</w:t>
      </w:r>
      <w:r w:rsidRPr="00087901">
        <w:rPr>
          <w:rFonts w:ascii="Times New Roman" w:hAnsi="Times New Roman" w:cs="Times New Roman"/>
          <w:bCs/>
        </w:rPr>
        <w:t xml:space="preserve">(9), 2261-2269. </w:t>
      </w:r>
      <w:r>
        <w:rPr>
          <w:rFonts w:ascii="Times New Roman" w:hAnsi="Times New Roman" w:cs="Times New Roman"/>
          <w:bCs/>
        </w:rPr>
        <w:t>doi:10.1099/00221287-139-9-2261</w:t>
      </w:r>
    </w:p>
    <w:p w14:paraId="0F1358DB" w14:textId="77777777" w:rsidR="00490E0F" w:rsidRDefault="00490E0F" w:rsidP="00322367">
      <w:pPr>
        <w:rPr>
          <w:rFonts w:ascii="Times New Roman" w:hAnsi="Times New Roman" w:cs="Times New Roman"/>
          <w:bCs/>
        </w:rPr>
      </w:pPr>
    </w:p>
    <w:p w14:paraId="5327D11B" w14:textId="77777777" w:rsidR="00490E0F" w:rsidRDefault="00490E0F" w:rsidP="00490E0F">
      <w:pPr>
        <w:rPr>
          <w:rFonts w:ascii="Times New Roman" w:hAnsi="Times New Roman" w:cs="Times New Roman"/>
          <w:bCs/>
        </w:rPr>
      </w:pPr>
      <w:r w:rsidRPr="00DA5595">
        <w:rPr>
          <w:rFonts w:ascii="Times New Roman" w:hAnsi="Times New Roman" w:cs="Times New Roman"/>
          <w:bCs/>
        </w:rPr>
        <w:t>Manson, M., Armitage, J., Hoch, J., &amp; Macnab, R. (1998). Bacterial Locomotion and Signal Transduction. </w:t>
      </w:r>
      <w:r w:rsidRPr="00DA5595">
        <w:rPr>
          <w:rFonts w:ascii="Times New Roman" w:hAnsi="Times New Roman" w:cs="Times New Roman"/>
          <w:bCs/>
          <w:i/>
          <w:iCs/>
        </w:rPr>
        <w:t>Journal of Bacteriology,</w:t>
      </w:r>
      <w:r w:rsidRPr="00DA5595">
        <w:rPr>
          <w:rFonts w:ascii="Times New Roman" w:hAnsi="Times New Roman" w:cs="Times New Roman"/>
          <w:bCs/>
        </w:rPr>
        <w:t> </w:t>
      </w:r>
      <w:r w:rsidRPr="00DA5595">
        <w:rPr>
          <w:rFonts w:ascii="Times New Roman" w:hAnsi="Times New Roman" w:cs="Times New Roman"/>
          <w:bCs/>
          <w:i/>
          <w:iCs/>
        </w:rPr>
        <w:t>180</w:t>
      </w:r>
      <w:r w:rsidRPr="00DA5595">
        <w:rPr>
          <w:rFonts w:ascii="Times New Roman" w:hAnsi="Times New Roman" w:cs="Times New Roman"/>
          <w:bCs/>
        </w:rPr>
        <w:t>(5), 1009-1022.</w:t>
      </w:r>
    </w:p>
    <w:p w14:paraId="0952D221" w14:textId="77777777" w:rsidR="00490E0F" w:rsidRPr="00DA5595" w:rsidRDefault="00490E0F" w:rsidP="00490E0F">
      <w:pPr>
        <w:rPr>
          <w:rFonts w:ascii="Times New Roman" w:hAnsi="Times New Roman" w:cs="Times New Roman"/>
          <w:bCs/>
        </w:rPr>
      </w:pPr>
    </w:p>
    <w:p w14:paraId="391DF3DC" w14:textId="571B7E62" w:rsidR="00490E0F" w:rsidRDefault="00490E0F" w:rsidP="00490E0F">
      <w:pPr>
        <w:rPr>
          <w:rFonts w:ascii="Times New Roman" w:hAnsi="Times New Roman" w:cs="Times New Roman"/>
          <w:bCs/>
        </w:rPr>
      </w:pPr>
      <w:r w:rsidRPr="00490E0F">
        <w:rPr>
          <w:rFonts w:ascii="Times New Roman" w:hAnsi="Times New Roman" w:cs="Times New Roman"/>
          <w:bCs/>
        </w:rPr>
        <w:t>Wuichet, K., &amp; Zhulin, I. B. (2010). Origins and Diversification of a Complex Signal Transduction System in Prokaryotes. </w:t>
      </w:r>
      <w:r w:rsidRPr="00490E0F">
        <w:rPr>
          <w:rFonts w:ascii="Times New Roman" w:hAnsi="Times New Roman" w:cs="Times New Roman"/>
          <w:bCs/>
          <w:i/>
          <w:iCs/>
        </w:rPr>
        <w:t>Science Signaling,</w:t>
      </w:r>
      <w:r w:rsidRPr="00490E0F">
        <w:rPr>
          <w:rFonts w:ascii="Times New Roman" w:hAnsi="Times New Roman" w:cs="Times New Roman"/>
          <w:bCs/>
        </w:rPr>
        <w:t> </w:t>
      </w:r>
      <w:r w:rsidRPr="00490E0F">
        <w:rPr>
          <w:rFonts w:ascii="Times New Roman" w:hAnsi="Times New Roman" w:cs="Times New Roman"/>
          <w:bCs/>
          <w:i/>
          <w:iCs/>
        </w:rPr>
        <w:t>3</w:t>
      </w:r>
      <w:r w:rsidRPr="00490E0F">
        <w:rPr>
          <w:rFonts w:ascii="Times New Roman" w:hAnsi="Times New Roman" w:cs="Times New Roman"/>
          <w:bCs/>
        </w:rPr>
        <w:t>(128). doi:10.1126/scisignal.2000724</w:t>
      </w:r>
    </w:p>
    <w:p w14:paraId="5086DCA5" w14:textId="77777777" w:rsidR="00490E0F" w:rsidRDefault="00490E0F" w:rsidP="00490E0F">
      <w:pPr>
        <w:rPr>
          <w:rFonts w:ascii="Times New Roman" w:hAnsi="Times New Roman" w:cs="Times New Roman"/>
          <w:bCs/>
        </w:rPr>
      </w:pPr>
    </w:p>
    <w:p w14:paraId="70EDA02D" w14:textId="64E6B81B" w:rsidR="00490E0F" w:rsidRPr="00490E0F" w:rsidRDefault="00490E0F" w:rsidP="00490E0F">
      <w:pPr>
        <w:rPr>
          <w:rFonts w:ascii="Times New Roman" w:hAnsi="Times New Roman" w:cs="Times New Roman"/>
          <w:bCs/>
        </w:rPr>
      </w:pPr>
      <w:r w:rsidRPr="00490E0F">
        <w:rPr>
          <w:rFonts w:ascii="Times New Roman" w:hAnsi="Times New Roman" w:cs="Times New Roman"/>
          <w:bCs/>
        </w:rPr>
        <w:t>Alexeyev, M. (1999). The pKNOCK series of broad-host-range mobilizable suicide vectors for gene knockout and targeted DNA insertion into the chromosome of gram-negative bacteria. </w:t>
      </w:r>
      <w:r w:rsidRPr="00490E0F">
        <w:rPr>
          <w:rFonts w:ascii="Times New Roman" w:hAnsi="Times New Roman" w:cs="Times New Roman"/>
          <w:bCs/>
          <w:i/>
          <w:iCs/>
        </w:rPr>
        <w:t>Biotechniques,</w:t>
      </w:r>
      <w:r w:rsidRPr="00490E0F">
        <w:rPr>
          <w:rFonts w:ascii="Times New Roman" w:hAnsi="Times New Roman" w:cs="Times New Roman"/>
          <w:bCs/>
        </w:rPr>
        <w:t> </w:t>
      </w:r>
      <w:r w:rsidRPr="00490E0F">
        <w:rPr>
          <w:rFonts w:ascii="Times New Roman" w:hAnsi="Times New Roman" w:cs="Times New Roman"/>
          <w:bCs/>
          <w:i/>
          <w:iCs/>
        </w:rPr>
        <w:t>26</w:t>
      </w:r>
      <w:r w:rsidRPr="00490E0F">
        <w:rPr>
          <w:rFonts w:ascii="Times New Roman" w:hAnsi="Times New Roman" w:cs="Times New Roman"/>
          <w:bCs/>
        </w:rPr>
        <w:t>(5), 824-826.</w:t>
      </w:r>
    </w:p>
    <w:p w14:paraId="4135022B" w14:textId="77777777" w:rsidR="00322367" w:rsidRPr="00D35C0F" w:rsidRDefault="00322367" w:rsidP="00322367">
      <w:pPr>
        <w:rPr>
          <w:rFonts w:ascii="Times New Roman" w:hAnsi="Times New Roman" w:cs="Times New Roman"/>
          <w:bCs/>
        </w:rPr>
      </w:pPr>
    </w:p>
    <w:p w14:paraId="333E56D0" w14:textId="77777777" w:rsidR="00D35C0F" w:rsidRPr="00D35C0F" w:rsidRDefault="00D35C0F" w:rsidP="00D35C0F">
      <w:pPr>
        <w:rPr>
          <w:rFonts w:ascii="Times New Roman" w:hAnsi="Times New Roman" w:cs="Times New Roman"/>
          <w:bCs/>
        </w:rPr>
      </w:pPr>
      <w:r w:rsidRPr="00D35C0F">
        <w:rPr>
          <w:rFonts w:ascii="Times New Roman" w:hAnsi="Times New Roman" w:cs="Times New Roman"/>
          <w:bCs/>
        </w:rPr>
        <w:t>Green, C. S. (2010). </w:t>
      </w:r>
      <w:r w:rsidRPr="00D35C0F">
        <w:rPr>
          <w:rFonts w:ascii="Times New Roman" w:hAnsi="Times New Roman" w:cs="Times New Roman"/>
          <w:bCs/>
          <w:i/>
          <w:iCs/>
        </w:rPr>
        <w:t>Characterizing cell-cell and cell-surface interactions in the rhizobacterium Azospirillum brasilense</w:t>
      </w:r>
      <w:r w:rsidRPr="00D35C0F">
        <w:rPr>
          <w:rFonts w:ascii="Times New Roman" w:hAnsi="Times New Roman" w:cs="Times New Roman"/>
          <w:bCs/>
        </w:rPr>
        <w:t>(Unpublished master's thesis). University of Tennessee, Knoxville.</w:t>
      </w:r>
    </w:p>
    <w:p w14:paraId="303AE226" w14:textId="77777777" w:rsidR="00D35C0F" w:rsidRPr="00D20091" w:rsidRDefault="00D35C0F" w:rsidP="00322367">
      <w:pPr>
        <w:rPr>
          <w:rFonts w:ascii="Times New Roman" w:hAnsi="Times New Roman" w:cs="Times New Roman"/>
          <w:bCs/>
        </w:rPr>
      </w:pPr>
    </w:p>
    <w:p w14:paraId="1BDCC68A" w14:textId="77777777" w:rsidR="008667A7" w:rsidRPr="00D20091" w:rsidRDefault="008667A7" w:rsidP="008667A7">
      <w:pPr>
        <w:rPr>
          <w:rFonts w:ascii="Times New Roman" w:hAnsi="Times New Roman" w:cs="Times New Roman"/>
          <w:bCs/>
        </w:rPr>
      </w:pPr>
    </w:p>
    <w:p w14:paraId="74E7E543" w14:textId="77777777" w:rsidR="00AA32EB" w:rsidRPr="00D20091" w:rsidRDefault="00AA32EB" w:rsidP="00AA32EB">
      <w:pPr>
        <w:rPr>
          <w:rFonts w:ascii="Times New Roman" w:hAnsi="Times New Roman" w:cs="Times New Roman"/>
          <w:bCs/>
        </w:rPr>
      </w:pPr>
    </w:p>
    <w:p w14:paraId="56403993" w14:textId="77777777" w:rsidR="00AA32EB" w:rsidRPr="00D20091" w:rsidRDefault="00AA32EB" w:rsidP="00AA32EB">
      <w:pPr>
        <w:rPr>
          <w:rFonts w:ascii="Times New Roman" w:hAnsi="Times New Roman" w:cs="Times New Roman"/>
          <w:bCs/>
        </w:rPr>
      </w:pPr>
    </w:p>
    <w:p w14:paraId="19F55515" w14:textId="77777777" w:rsidR="00AA32EB" w:rsidRPr="00D20091" w:rsidRDefault="00AA32EB" w:rsidP="00322367">
      <w:pPr>
        <w:rPr>
          <w:rFonts w:ascii="Times New Roman" w:hAnsi="Times New Roman" w:cs="Times New Roman"/>
          <w:bCs/>
        </w:rPr>
      </w:pPr>
    </w:p>
    <w:p w14:paraId="7C159C29" w14:textId="77777777" w:rsidR="00322367" w:rsidRPr="00D20091" w:rsidRDefault="00322367" w:rsidP="00322367">
      <w:pPr>
        <w:rPr>
          <w:rFonts w:ascii="Times New Roman" w:hAnsi="Times New Roman" w:cs="Times New Roman"/>
          <w:bCs/>
        </w:rPr>
      </w:pPr>
    </w:p>
    <w:p w14:paraId="414D5333" w14:textId="77777777" w:rsidR="00322367" w:rsidRPr="00D20091" w:rsidRDefault="00322367" w:rsidP="00322367">
      <w:pPr>
        <w:rPr>
          <w:rFonts w:ascii="Times New Roman" w:hAnsi="Times New Roman" w:cs="Times New Roman"/>
        </w:rPr>
      </w:pPr>
    </w:p>
    <w:p w14:paraId="16ACC235" w14:textId="77777777" w:rsidR="00322367" w:rsidRPr="00D20091" w:rsidRDefault="00322367" w:rsidP="00322367">
      <w:pPr>
        <w:rPr>
          <w:rFonts w:ascii="Times New Roman" w:hAnsi="Times New Roman" w:cs="Times New Roman"/>
        </w:rPr>
      </w:pPr>
    </w:p>
    <w:p w14:paraId="2941B576" w14:textId="6A9C5259" w:rsidR="000638B8" w:rsidRPr="00D20091" w:rsidRDefault="000638B8">
      <w:pPr>
        <w:rPr>
          <w:rFonts w:ascii="Times New Roman" w:hAnsi="Times New Roman" w:cs="Times New Roman"/>
        </w:rPr>
      </w:pPr>
    </w:p>
    <w:sectPr w:rsidR="000638B8" w:rsidRPr="00D20091" w:rsidSect="00D428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36721C"/>
    <w:multiLevelType w:val="hybridMultilevel"/>
    <w:tmpl w:val="DA4E9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435B46"/>
    <w:multiLevelType w:val="hybridMultilevel"/>
    <w:tmpl w:val="9F3E9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DA8"/>
    <w:rsid w:val="00004E4C"/>
    <w:rsid w:val="00012354"/>
    <w:rsid w:val="00026AE9"/>
    <w:rsid w:val="000638B8"/>
    <w:rsid w:val="00070489"/>
    <w:rsid w:val="000723CE"/>
    <w:rsid w:val="00086BE8"/>
    <w:rsid w:val="00087901"/>
    <w:rsid w:val="000A2013"/>
    <w:rsid w:val="000D1682"/>
    <w:rsid w:val="00121587"/>
    <w:rsid w:val="0013265E"/>
    <w:rsid w:val="00136C48"/>
    <w:rsid w:val="0016591F"/>
    <w:rsid w:val="001729BB"/>
    <w:rsid w:val="00177238"/>
    <w:rsid w:val="00194AB5"/>
    <w:rsid w:val="001A3FE9"/>
    <w:rsid w:val="001B0493"/>
    <w:rsid w:val="001C4481"/>
    <w:rsid w:val="00206DB4"/>
    <w:rsid w:val="00212C8C"/>
    <w:rsid w:val="00276F1A"/>
    <w:rsid w:val="002C2DB1"/>
    <w:rsid w:val="002C30BE"/>
    <w:rsid w:val="002F4A9E"/>
    <w:rsid w:val="002F5277"/>
    <w:rsid w:val="0030639E"/>
    <w:rsid w:val="00314D1B"/>
    <w:rsid w:val="00322367"/>
    <w:rsid w:val="00331341"/>
    <w:rsid w:val="003750C1"/>
    <w:rsid w:val="00377786"/>
    <w:rsid w:val="00391E78"/>
    <w:rsid w:val="003E03BD"/>
    <w:rsid w:val="003F5741"/>
    <w:rsid w:val="00401916"/>
    <w:rsid w:val="004624A9"/>
    <w:rsid w:val="00477E1B"/>
    <w:rsid w:val="00490E0F"/>
    <w:rsid w:val="004945E2"/>
    <w:rsid w:val="0049771B"/>
    <w:rsid w:val="00531104"/>
    <w:rsid w:val="00537454"/>
    <w:rsid w:val="00551286"/>
    <w:rsid w:val="00571283"/>
    <w:rsid w:val="00583FFC"/>
    <w:rsid w:val="005B507D"/>
    <w:rsid w:val="005F17D5"/>
    <w:rsid w:val="00603714"/>
    <w:rsid w:val="006329A4"/>
    <w:rsid w:val="006409F0"/>
    <w:rsid w:val="00645731"/>
    <w:rsid w:val="00665C63"/>
    <w:rsid w:val="006D2355"/>
    <w:rsid w:val="00716846"/>
    <w:rsid w:val="00764469"/>
    <w:rsid w:val="00766ABA"/>
    <w:rsid w:val="00780179"/>
    <w:rsid w:val="00793EC2"/>
    <w:rsid w:val="007B5421"/>
    <w:rsid w:val="007E1E07"/>
    <w:rsid w:val="007E42E5"/>
    <w:rsid w:val="007F2C30"/>
    <w:rsid w:val="007F5BE9"/>
    <w:rsid w:val="008009BC"/>
    <w:rsid w:val="0084054F"/>
    <w:rsid w:val="008667A7"/>
    <w:rsid w:val="008B25ED"/>
    <w:rsid w:val="008C0D36"/>
    <w:rsid w:val="00910477"/>
    <w:rsid w:val="00934688"/>
    <w:rsid w:val="009377C2"/>
    <w:rsid w:val="0097125F"/>
    <w:rsid w:val="00972EB9"/>
    <w:rsid w:val="009A2492"/>
    <w:rsid w:val="009B3D7A"/>
    <w:rsid w:val="00A01464"/>
    <w:rsid w:val="00A5414C"/>
    <w:rsid w:val="00A67F7D"/>
    <w:rsid w:val="00A96422"/>
    <w:rsid w:val="00AA32EB"/>
    <w:rsid w:val="00AF5899"/>
    <w:rsid w:val="00B256E5"/>
    <w:rsid w:val="00B35CBD"/>
    <w:rsid w:val="00B425E0"/>
    <w:rsid w:val="00BA79C8"/>
    <w:rsid w:val="00BB0715"/>
    <w:rsid w:val="00BB4E77"/>
    <w:rsid w:val="00BB75B1"/>
    <w:rsid w:val="00BC0132"/>
    <w:rsid w:val="00BD6CDD"/>
    <w:rsid w:val="00BF648F"/>
    <w:rsid w:val="00C71B75"/>
    <w:rsid w:val="00C850BF"/>
    <w:rsid w:val="00C924D7"/>
    <w:rsid w:val="00CA72F2"/>
    <w:rsid w:val="00CC02D5"/>
    <w:rsid w:val="00CE71AB"/>
    <w:rsid w:val="00D13DA8"/>
    <w:rsid w:val="00D20091"/>
    <w:rsid w:val="00D26643"/>
    <w:rsid w:val="00D35C0F"/>
    <w:rsid w:val="00D42843"/>
    <w:rsid w:val="00D66A4E"/>
    <w:rsid w:val="00DA5595"/>
    <w:rsid w:val="00E02EF3"/>
    <w:rsid w:val="00E20C5D"/>
    <w:rsid w:val="00E57603"/>
    <w:rsid w:val="00EA21AB"/>
    <w:rsid w:val="00EC464F"/>
    <w:rsid w:val="00EE118D"/>
    <w:rsid w:val="00EE1978"/>
    <w:rsid w:val="00EF0A09"/>
    <w:rsid w:val="00F06F03"/>
    <w:rsid w:val="00F27331"/>
    <w:rsid w:val="00F426BE"/>
    <w:rsid w:val="00F45FC9"/>
    <w:rsid w:val="00F55CF7"/>
    <w:rsid w:val="00F66194"/>
    <w:rsid w:val="00F90626"/>
    <w:rsid w:val="00FE2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4331F8"/>
  <w14:defaultImageDpi w14:val="300"/>
  <w15:docId w15:val="{EACD6C7A-5FBB-4BC5-B4A3-EC1B15726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6DB4"/>
    <w:rPr>
      <w:sz w:val="18"/>
      <w:szCs w:val="18"/>
    </w:rPr>
  </w:style>
  <w:style w:type="paragraph" w:styleId="CommentText">
    <w:name w:val="annotation text"/>
    <w:basedOn w:val="Normal"/>
    <w:link w:val="CommentTextChar"/>
    <w:uiPriority w:val="99"/>
    <w:semiHidden/>
    <w:unhideWhenUsed/>
    <w:rsid w:val="00206DB4"/>
  </w:style>
  <w:style w:type="character" w:customStyle="1" w:styleId="CommentTextChar">
    <w:name w:val="Comment Text Char"/>
    <w:basedOn w:val="DefaultParagraphFont"/>
    <w:link w:val="CommentText"/>
    <w:uiPriority w:val="99"/>
    <w:semiHidden/>
    <w:rsid w:val="00206DB4"/>
  </w:style>
  <w:style w:type="paragraph" w:styleId="CommentSubject">
    <w:name w:val="annotation subject"/>
    <w:basedOn w:val="CommentText"/>
    <w:next w:val="CommentText"/>
    <w:link w:val="CommentSubjectChar"/>
    <w:uiPriority w:val="99"/>
    <w:semiHidden/>
    <w:unhideWhenUsed/>
    <w:rsid w:val="00206DB4"/>
    <w:rPr>
      <w:b/>
      <w:bCs/>
      <w:sz w:val="20"/>
      <w:szCs w:val="20"/>
    </w:rPr>
  </w:style>
  <w:style w:type="character" w:customStyle="1" w:styleId="CommentSubjectChar">
    <w:name w:val="Comment Subject Char"/>
    <w:basedOn w:val="CommentTextChar"/>
    <w:link w:val="CommentSubject"/>
    <w:uiPriority w:val="99"/>
    <w:semiHidden/>
    <w:rsid w:val="00206DB4"/>
    <w:rPr>
      <w:b/>
      <w:bCs/>
      <w:sz w:val="20"/>
      <w:szCs w:val="20"/>
    </w:rPr>
  </w:style>
  <w:style w:type="paragraph" w:styleId="BalloonText">
    <w:name w:val="Balloon Text"/>
    <w:basedOn w:val="Normal"/>
    <w:link w:val="BalloonTextChar"/>
    <w:uiPriority w:val="99"/>
    <w:semiHidden/>
    <w:unhideWhenUsed/>
    <w:rsid w:val="00206D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6DB4"/>
    <w:rPr>
      <w:rFonts w:ascii="Lucida Grande" w:hAnsi="Lucida Grande" w:cs="Lucida Grande"/>
      <w:sz w:val="18"/>
      <w:szCs w:val="18"/>
    </w:rPr>
  </w:style>
  <w:style w:type="paragraph" w:styleId="ListParagraph">
    <w:name w:val="List Paragraph"/>
    <w:basedOn w:val="Normal"/>
    <w:uiPriority w:val="34"/>
    <w:qFormat/>
    <w:rsid w:val="00206DB4"/>
    <w:pPr>
      <w:ind w:left="720"/>
      <w:contextualSpacing/>
    </w:pPr>
  </w:style>
  <w:style w:type="character" w:styleId="Hyperlink">
    <w:name w:val="Hyperlink"/>
    <w:basedOn w:val="DefaultParagraphFont"/>
    <w:uiPriority w:val="99"/>
    <w:unhideWhenUsed/>
    <w:rsid w:val="00322367"/>
    <w:rPr>
      <w:color w:val="0000FF" w:themeColor="hyperlink"/>
      <w:u w:val="single"/>
    </w:rPr>
  </w:style>
  <w:style w:type="paragraph" w:styleId="NormalWeb">
    <w:name w:val="Normal (Web)"/>
    <w:basedOn w:val="Normal"/>
    <w:uiPriority w:val="99"/>
    <w:semiHidden/>
    <w:unhideWhenUsed/>
    <w:rsid w:val="00D66A4E"/>
    <w:rPr>
      <w:rFonts w:ascii="Times New Roman" w:hAnsi="Times New Roman" w:cs="Times New Roman"/>
    </w:rPr>
  </w:style>
  <w:style w:type="paragraph" w:styleId="Caption">
    <w:name w:val="caption"/>
    <w:basedOn w:val="Normal"/>
    <w:next w:val="Normal"/>
    <w:uiPriority w:val="35"/>
    <w:unhideWhenUsed/>
    <w:qFormat/>
    <w:rsid w:val="002C30BE"/>
    <w:pPr>
      <w:spacing w:after="200"/>
    </w:pPr>
    <w:rPr>
      <w:b/>
      <w:bCs/>
      <w:color w:val="4F81BD" w:themeColor="accent1"/>
      <w:sz w:val="18"/>
      <w:szCs w:val="18"/>
    </w:rPr>
  </w:style>
  <w:style w:type="paragraph" w:styleId="Revision">
    <w:name w:val="Revision"/>
    <w:hidden/>
    <w:uiPriority w:val="99"/>
    <w:semiHidden/>
    <w:rsid w:val="00BB4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1070">
      <w:bodyDiv w:val="1"/>
      <w:marLeft w:val="0"/>
      <w:marRight w:val="0"/>
      <w:marTop w:val="0"/>
      <w:marBottom w:val="0"/>
      <w:divBdr>
        <w:top w:val="none" w:sz="0" w:space="0" w:color="auto"/>
        <w:left w:val="none" w:sz="0" w:space="0" w:color="auto"/>
        <w:bottom w:val="none" w:sz="0" w:space="0" w:color="auto"/>
        <w:right w:val="none" w:sz="0" w:space="0" w:color="auto"/>
      </w:divBdr>
      <w:divsChild>
        <w:div w:id="1500390424">
          <w:marLeft w:val="-225"/>
          <w:marRight w:val="-225"/>
          <w:marTop w:val="0"/>
          <w:marBottom w:val="0"/>
          <w:divBdr>
            <w:top w:val="none" w:sz="0" w:space="0" w:color="auto"/>
            <w:left w:val="none" w:sz="0" w:space="0" w:color="auto"/>
            <w:bottom w:val="none" w:sz="0" w:space="0" w:color="auto"/>
            <w:right w:val="none" w:sz="0" w:space="0" w:color="auto"/>
          </w:divBdr>
          <w:divsChild>
            <w:div w:id="2046372045">
              <w:marLeft w:val="0"/>
              <w:marRight w:val="0"/>
              <w:marTop w:val="0"/>
              <w:marBottom w:val="0"/>
              <w:divBdr>
                <w:top w:val="none" w:sz="0" w:space="0" w:color="auto"/>
                <w:left w:val="none" w:sz="0" w:space="0" w:color="auto"/>
                <w:bottom w:val="none" w:sz="0" w:space="0" w:color="auto"/>
                <w:right w:val="none" w:sz="0" w:space="0" w:color="auto"/>
              </w:divBdr>
            </w:div>
          </w:divsChild>
        </w:div>
        <w:div w:id="865026353">
          <w:marLeft w:val="-225"/>
          <w:marRight w:val="-225"/>
          <w:marTop w:val="0"/>
          <w:marBottom w:val="0"/>
          <w:divBdr>
            <w:top w:val="none" w:sz="0" w:space="0" w:color="auto"/>
            <w:left w:val="none" w:sz="0" w:space="0" w:color="auto"/>
            <w:bottom w:val="none" w:sz="0" w:space="0" w:color="auto"/>
            <w:right w:val="none" w:sz="0" w:space="0" w:color="auto"/>
          </w:divBdr>
        </w:div>
      </w:divsChild>
    </w:div>
    <w:div w:id="133643558">
      <w:bodyDiv w:val="1"/>
      <w:marLeft w:val="0"/>
      <w:marRight w:val="0"/>
      <w:marTop w:val="0"/>
      <w:marBottom w:val="0"/>
      <w:divBdr>
        <w:top w:val="none" w:sz="0" w:space="0" w:color="auto"/>
        <w:left w:val="none" w:sz="0" w:space="0" w:color="auto"/>
        <w:bottom w:val="none" w:sz="0" w:space="0" w:color="auto"/>
        <w:right w:val="none" w:sz="0" w:space="0" w:color="auto"/>
      </w:divBdr>
    </w:div>
    <w:div w:id="140192132">
      <w:bodyDiv w:val="1"/>
      <w:marLeft w:val="0"/>
      <w:marRight w:val="0"/>
      <w:marTop w:val="0"/>
      <w:marBottom w:val="0"/>
      <w:divBdr>
        <w:top w:val="none" w:sz="0" w:space="0" w:color="auto"/>
        <w:left w:val="none" w:sz="0" w:space="0" w:color="auto"/>
        <w:bottom w:val="none" w:sz="0" w:space="0" w:color="auto"/>
        <w:right w:val="none" w:sz="0" w:space="0" w:color="auto"/>
      </w:divBdr>
      <w:divsChild>
        <w:div w:id="351959778">
          <w:marLeft w:val="-225"/>
          <w:marRight w:val="-225"/>
          <w:marTop w:val="0"/>
          <w:marBottom w:val="0"/>
          <w:divBdr>
            <w:top w:val="none" w:sz="0" w:space="0" w:color="auto"/>
            <w:left w:val="none" w:sz="0" w:space="0" w:color="auto"/>
            <w:bottom w:val="none" w:sz="0" w:space="0" w:color="auto"/>
            <w:right w:val="none" w:sz="0" w:space="0" w:color="auto"/>
          </w:divBdr>
          <w:divsChild>
            <w:div w:id="1718092397">
              <w:marLeft w:val="0"/>
              <w:marRight w:val="0"/>
              <w:marTop w:val="0"/>
              <w:marBottom w:val="0"/>
              <w:divBdr>
                <w:top w:val="none" w:sz="0" w:space="0" w:color="auto"/>
                <w:left w:val="none" w:sz="0" w:space="0" w:color="auto"/>
                <w:bottom w:val="none" w:sz="0" w:space="0" w:color="auto"/>
                <w:right w:val="none" w:sz="0" w:space="0" w:color="auto"/>
              </w:divBdr>
            </w:div>
          </w:divsChild>
        </w:div>
        <w:div w:id="1514801406">
          <w:marLeft w:val="-225"/>
          <w:marRight w:val="-225"/>
          <w:marTop w:val="0"/>
          <w:marBottom w:val="0"/>
          <w:divBdr>
            <w:top w:val="none" w:sz="0" w:space="0" w:color="auto"/>
            <w:left w:val="none" w:sz="0" w:space="0" w:color="auto"/>
            <w:bottom w:val="none" w:sz="0" w:space="0" w:color="auto"/>
            <w:right w:val="none" w:sz="0" w:space="0" w:color="auto"/>
          </w:divBdr>
        </w:div>
      </w:divsChild>
    </w:div>
    <w:div w:id="263879288">
      <w:bodyDiv w:val="1"/>
      <w:marLeft w:val="0"/>
      <w:marRight w:val="0"/>
      <w:marTop w:val="0"/>
      <w:marBottom w:val="0"/>
      <w:divBdr>
        <w:top w:val="none" w:sz="0" w:space="0" w:color="auto"/>
        <w:left w:val="none" w:sz="0" w:space="0" w:color="auto"/>
        <w:bottom w:val="none" w:sz="0" w:space="0" w:color="auto"/>
        <w:right w:val="none" w:sz="0" w:space="0" w:color="auto"/>
      </w:divBdr>
    </w:div>
    <w:div w:id="274748249">
      <w:bodyDiv w:val="1"/>
      <w:marLeft w:val="0"/>
      <w:marRight w:val="0"/>
      <w:marTop w:val="0"/>
      <w:marBottom w:val="0"/>
      <w:divBdr>
        <w:top w:val="none" w:sz="0" w:space="0" w:color="auto"/>
        <w:left w:val="none" w:sz="0" w:space="0" w:color="auto"/>
        <w:bottom w:val="none" w:sz="0" w:space="0" w:color="auto"/>
        <w:right w:val="none" w:sz="0" w:space="0" w:color="auto"/>
      </w:divBdr>
      <w:divsChild>
        <w:div w:id="1803577884">
          <w:marLeft w:val="-225"/>
          <w:marRight w:val="-225"/>
          <w:marTop w:val="0"/>
          <w:marBottom w:val="0"/>
          <w:divBdr>
            <w:top w:val="none" w:sz="0" w:space="0" w:color="auto"/>
            <w:left w:val="none" w:sz="0" w:space="0" w:color="auto"/>
            <w:bottom w:val="none" w:sz="0" w:space="0" w:color="auto"/>
            <w:right w:val="none" w:sz="0" w:space="0" w:color="auto"/>
          </w:divBdr>
          <w:divsChild>
            <w:div w:id="110176892">
              <w:marLeft w:val="0"/>
              <w:marRight w:val="0"/>
              <w:marTop w:val="0"/>
              <w:marBottom w:val="0"/>
              <w:divBdr>
                <w:top w:val="none" w:sz="0" w:space="0" w:color="auto"/>
                <w:left w:val="none" w:sz="0" w:space="0" w:color="auto"/>
                <w:bottom w:val="none" w:sz="0" w:space="0" w:color="auto"/>
                <w:right w:val="none" w:sz="0" w:space="0" w:color="auto"/>
              </w:divBdr>
            </w:div>
          </w:divsChild>
        </w:div>
        <w:div w:id="1405951268">
          <w:marLeft w:val="-225"/>
          <w:marRight w:val="-225"/>
          <w:marTop w:val="0"/>
          <w:marBottom w:val="0"/>
          <w:divBdr>
            <w:top w:val="none" w:sz="0" w:space="0" w:color="auto"/>
            <w:left w:val="none" w:sz="0" w:space="0" w:color="auto"/>
            <w:bottom w:val="none" w:sz="0" w:space="0" w:color="auto"/>
            <w:right w:val="none" w:sz="0" w:space="0" w:color="auto"/>
          </w:divBdr>
        </w:div>
      </w:divsChild>
    </w:div>
    <w:div w:id="278925155">
      <w:bodyDiv w:val="1"/>
      <w:marLeft w:val="0"/>
      <w:marRight w:val="0"/>
      <w:marTop w:val="0"/>
      <w:marBottom w:val="0"/>
      <w:divBdr>
        <w:top w:val="none" w:sz="0" w:space="0" w:color="auto"/>
        <w:left w:val="none" w:sz="0" w:space="0" w:color="auto"/>
        <w:bottom w:val="none" w:sz="0" w:space="0" w:color="auto"/>
        <w:right w:val="none" w:sz="0" w:space="0" w:color="auto"/>
      </w:divBdr>
    </w:div>
    <w:div w:id="328406959">
      <w:bodyDiv w:val="1"/>
      <w:marLeft w:val="0"/>
      <w:marRight w:val="0"/>
      <w:marTop w:val="0"/>
      <w:marBottom w:val="0"/>
      <w:divBdr>
        <w:top w:val="none" w:sz="0" w:space="0" w:color="auto"/>
        <w:left w:val="none" w:sz="0" w:space="0" w:color="auto"/>
        <w:bottom w:val="none" w:sz="0" w:space="0" w:color="auto"/>
        <w:right w:val="none" w:sz="0" w:space="0" w:color="auto"/>
      </w:divBdr>
    </w:div>
    <w:div w:id="340397974">
      <w:bodyDiv w:val="1"/>
      <w:marLeft w:val="0"/>
      <w:marRight w:val="0"/>
      <w:marTop w:val="0"/>
      <w:marBottom w:val="0"/>
      <w:divBdr>
        <w:top w:val="none" w:sz="0" w:space="0" w:color="auto"/>
        <w:left w:val="none" w:sz="0" w:space="0" w:color="auto"/>
        <w:bottom w:val="none" w:sz="0" w:space="0" w:color="auto"/>
        <w:right w:val="none" w:sz="0" w:space="0" w:color="auto"/>
      </w:divBdr>
    </w:div>
    <w:div w:id="410781383">
      <w:bodyDiv w:val="1"/>
      <w:marLeft w:val="0"/>
      <w:marRight w:val="0"/>
      <w:marTop w:val="0"/>
      <w:marBottom w:val="0"/>
      <w:divBdr>
        <w:top w:val="none" w:sz="0" w:space="0" w:color="auto"/>
        <w:left w:val="none" w:sz="0" w:space="0" w:color="auto"/>
        <w:bottom w:val="none" w:sz="0" w:space="0" w:color="auto"/>
        <w:right w:val="none" w:sz="0" w:space="0" w:color="auto"/>
      </w:divBdr>
    </w:div>
    <w:div w:id="461535006">
      <w:bodyDiv w:val="1"/>
      <w:marLeft w:val="0"/>
      <w:marRight w:val="0"/>
      <w:marTop w:val="0"/>
      <w:marBottom w:val="0"/>
      <w:divBdr>
        <w:top w:val="none" w:sz="0" w:space="0" w:color="auto"/>
        <w:left w:val="none" w:sz="0" w:space="0" w:color="auto"/>
        <w:bottom w:val="none" w:sz="0" w:space="0" w:color="auto"/>
        <w:right w:val="none" w:sz="0" w:space="0" w:color="auto"/>
      </w:divBdr>
    </w:div>
    <w:div w:id="464742397">
      <w:bodyDiv w:val="1"/>
      <w:marLeft w:val="0"/>
      <w:marRight w:val="0"/>
      <w:marTop w:val="0"/>
      <w:marBottom w:val="0"/>
      <w:divBdr>
        <w:top w:val="none" w:sz="0" w:space="0" w:color="auto"/>
        <w:left w:val="none" w:sz="0" w:space="0" w:color="auto"/>
        <w:bottom w:val="none" w:sz="0" w:space="0" w:color="auto"/>
        <w:right w:val="none" w:sz="0" w:space="0" w:color="auto"/>
      </w:divBdr>
    </w:div>
    <w:div w:id="509485544">
      <w:bodyDiv w:val="1"/>
      <w:marLeft w:val="0"/>
      <w:marRight w:val="0"/>
      <w:marTop w:val="0"/>
      <w:marBottom w:val="0"/>
      <w:divBdr>
        <w:top w:val="none" w:sz="0" w:space="0" w:color="auto"/>
        <w:left w:val="none" w:sz="0" w:space="0" w:color="auto"/>
        <w:bottom w:val="none" w:sz="0" w:space="0" w:color="auto"/>
        <w:right w:val="none" w:sz="0" w:space="0" w:color="auto"/>
      </w:divBdr>
    </w:div>
    <w:div w:id="527333799">
      <w:bodyDiv w:val="1"/>
      <w:marLeft w:val="0"/>
      <w:marRight w:val="0"/>
      <w:marTop w:val="0"/>
      <w:marBottom w:val="0"/>
      <w:divBdr>
        <w:top w:val="none" w:sz="0" w:space="0" w:color="auto"/>
        <w:left w:val="none" w:sz="0" w:space="0" w:color="auto"/>
        <w:bottom w:val="none" w:sz="0" w:space="0" w:color="auto"/>
        <w:right w:val="none" w:sz="0" w:space="0" w:color="auto"/>
      </w:divBdr>
    </w:div>
    <w:div w:id="552741157">
      <w:bodyDiv w:val="1"/>
      <w:marLeft w:val="0"/>
      <w:marRight w:val="0"/>
      <w:marTop w:val="0"/>
      <w:marBottom w:val="0"/>
      <w:divBdr>
        <w:top w:val="none" w:sz="0" w:space="0" w:color="auto"/>
        <w:left w:val="none" w:sz="0" w:space="0" w:color="auto"/>
        <w:bottom w:val="none" w:sz="0" w:space="0" w:color="auto"/>
        <w:right w:val="none" w:sz="0" w:space="0" w:color="auto"/>
      </w:divBdr>
      <w:divsChild>
        <w:div w:id="1451626335">
          <w:marLeft w:val="-225"/>
          <w:marRight w:val="-225"/>
          <w:marTop w:val="0"/>
          <w:marBottom w:val="0"/>
          <w:divBdr>
            <w:top w:val="none" w:sz="0" w:space="0" w:color="auto"/>
            <w:left w:val="none" w:sz="0" w:space="0" w:color="auto"/>
            <w:bottom w:val="none" w:sz="0" w:space="0" w:color="auto"/>
            <w:right w:val="none" w:sz="0" w:space="0" w:color="auto"/>
          </w:divBdr>
          <w:divsChild>
            <w:div w:id="574248618">
              <w:marLeft w:val="0"/>
              <w:marRight w:val="0"/>
              <w:marTop w:val="0"/>
              <w:marBottom w:val="0"/>
              <w:divBdr>
                <w:top w:val="none" w:sz="0" w:space="0" w:color="auto"/>
                <w:left w:val="none" w:sz="0" w:space="0" w:color="auto"/>
                <w:bottom w:val="none" w:sz="0" w:space="0" w:color="auto"/>
                <w:right w:val="none" w:sz="0" w:space="0" w:color="auto"/>
              </w:divBdr>
            </w:div>
          </w:divsChild>
        </w:div>
        <w:div w:id="721830447">
          <w:marLeft w:val="-225"/>
          <w:marRight w:val="-225"/>
          <w:marTop w:val="0"/>
          <w:marBottom w:val="0"/>
          <w:divBdr>
            <w:top w:val="none" w:sz="0" w:space="0" w:color="auto"/>
            <w:left w:val="none" w:sz="0" w:space="0" w:color="auto"/>
            <w:bottom w:val="none" w:sz="0" w:space="0" w:color="auto"/>
            <w:right w:val="none" w:sz="0" w:space="0" w:color="auto"/>
          </w:divBdr>
        </w:div>
      </w:divsChild>
    </w:div>
    <w:div w:id="610748402">
      <w:bodyDiv w:val="1"/>
      <w:marLeft w:val="0"/>
      <w:marRight w:val="0"/>
      <w:marTop w:val="0"/>
      <w:marBottom w:val="0"/>
      <w:divBdr>
        <w:top w:val="none" w:sz="0" w:space="0" w:color="auto"/>
        <w:left w:val="none" w:sz="0" w:space="0" w:color="auto"/>
        <w:bottom w:val="none" w:sz="0" w:space="0" w:color="auto"/>
        <w:right w:val="none" w:sz="0" w:space="0" w:color="auto"/>
      </w:divBdr>
    </w:div>
    <w:div w:id="620186233">
      <w:bodyDiv w:val="1"/>
      <w:marLeft w:val="0"/>
      <w:marRight w:val="0"/>
      <w:marTop w:val="0"/>
      <w:marBottom w:val="0"/>
      <w:divBdr>
        <w:top w:val="none" w:sz="0" w:space="0" w:color="auto"/>
        <w:left w:val="none" w:sz="0" w:space="0" w:color="auto"/>
        <w:bottom w:val="none" w:sz="0" w:space="0" w:color="auto"/>
        <w:right w:val="none" w:sz="0" w:space="0" w:color="auto"/>
      </w:divBdr>
    </w:div>
    <w:div w:id="631717087">
      <w:bodyDiv w:val="1"/>
      <w:marLeft w:val="0"/>
      <w:marRight w:val="0"/>
      <w:marTop w:val="0"/>
      <w:marBottom w:val="0"/>
      <w:divBdr>
        <w:top w:val="none" w:sz="0" w:space="0" w:color="auto"/>
        <w:left w:val="none" w:sz="0" w:space="0" w:color="auto"/>
        <w:bottom w:val="none" w:sz="0" w:space="0" w:color="auto"/>
        <w:right w:val="none" w:sz="0" w:space="0" w:color="auto"/>
      </w:divBdr>
      <w:divsChild>
        <w:div w:id="96367949">
          <w:marLeft w:val="-225"/>
          <w:marRight w:val="-225"/>
          <w:marTop w:val="0"/>
          <w:marBottom w:val="0"/>
          <w:divBdr>
            <w:top w:val="none" w:sz="0" w:space="0" w:color="auto"/>
            <w:left w:val="none" w:sz="0" w:space="0" w:color="auto"/>
            <w:bottom w:val="none" w:sz="0" w:space="0" w:color="auto"/>
            <w:right w:val="none" w:sz="0" w:space="0" w:color="auto"/>
          </w:divBdr>
          <w:divsChild>
            <w:div w:id="1456287494">
              <w:marLeft w:val="0"/>
              <w:marRight w:val="0"/>
              <w:marTop w:val="0"/>
              <w:marBottom w:val="0"/>
              <w:divBdr>
                <w:top w:val="none" w:sz="0" w:space="0" w:color="auto"/>
                <w:left w:val="none" w:sz="0" w:space="0" w:color="auto"/>
                <w:bottom w:val="none" w:sz="0" w:space="0" w:color="auto"/>
                <w:right w:val="none" w:sz="0" w:space="0" w:color="auto"/>
              </w:divBdr>
            </w:div>
          </w:divsChild>
        </w:div>
        <w:div w:id="1023634834">
          <w:marLeft w:val="-225"/>
          <w:marRight w:val="-225"/>
          <w:marTop w:val="0"/>
          <w:marBottom w:val="0"/>
          <w:divBdr>
            <w:top w:val="none" w:sz="0" w:space="0" w:color="auto"/>
            <w:left w:val="none" w:sz="0" w:space="0" w:color="auto"/>
            <w:bottom w:val="none" w:sz="0" w:space="0" w:color="auto"/>
            <w:right w:val="none" w:sz="0" w:space="0" w:color="auto"/>
          </w:divBdr>
        </w:div>
      </w:divsChild>
    </w:div>
    <w:div w:id="680425680">
      <w:bodyDiv w:val="1"/>
      <w:marLeft w:val="0"/>
      <w:marRight w:val="0"/>
      <w:marTop w:val="0"/>
      <w:marBottom w:val="0"/>
      <w:divBdr>
        <w:top w:val="none" w:sz="0" w:space="0" w:color="auto"/>
        <w:left w:val="none" w:sz="0" w:space="0" w:color="auto"/>
        <w:bottom w:val="none" w:sz="0" w:space="0" w:color="auto"/>
        <w:right w:val="none" w:sz="0" w:space="0" w:color="auto"/>
      </w:divBdr>
      <w:divsChild>
        <w:div w:id="1112940256">
          <w:marLeft w:val="-225"/>
          <w:marRight w:val="-225"/>
          <w:marTop w:val="0"/>
          <w:marBottom w:val="0"/>
          <w:divBdr>
            <w:top w:val="none" w:sz="0" w:space="0" w:color="auto"/>
            <w:left w:val="none" w:sz="0" w:space="0" w:color="auto"/>
            <w:bottom w:val="none" w:sz="0" w:space="0" w:color="auto"/>
            <w:right w:val="none" w:sz="0" w:space="0" w:color="auto"/>
          </w:divBdr>
          <w:divsChild>
            <w:div w:id="2113478446">
              <w:marLeft w:val="0"/>
              <w:marRight w:val="0"/>
              <w:marTop w:val="0"/>
              <w:marBottom w:val="0"/>
              <w:divBdr>
                <w:top w:val="none" w:sz="0" w:space="0" w:color="auto"/>
                <w:left w:val="none" w:sz="0" w:space="0" w:color="auto"/>
                <w:bottom w:val="none" w:sz="0" w:space="0" w:color="auto"/>
                <w:right w:val="none" w:sz="0" w:space="0" w:color="auto"/>
              </w:divBdr>
            </w:div>
          </w:divsChild>
        </w:div>
        <w:div w:id="315916211">
          <w:marLeft w:val="-225"/>
          <w:marRight w:val="-225"/>
          <w:marTop w:val="0"/>
          <w:marBottom w:val="0"/>
          <w:divBdr>
            <w:top w:val="none" w:sz="0" w:space="0" w:color="auto"/>
            <w:left w:val="none" w:sz="0" w:space="0" w:color="auto"/>
            <w:bottom w:val="none" w:sz="0" w:space="0" w:color="auto"/>
            <w:right w:val="none" w:sz="0" w:space="0" w:color="auto"/>
          </w:divBdr>
        </w:div>
      </w:divsChild>
    </w:div>
    <w:div w:id="761223030">
      <w:bodyDiv w:val="1"/>
      <w:marLeft w:val="0"/>
      <w:marRight w:val="0"/>
      <w:marTop w:val="0"/>
      <w:marBottom w:val="0"/>
      <w:divBdr>
        <w:top w:val="none" w:sz="0" w:space="0" w:color="auto"/>
        <w:left w:val="none" w:sz="0" w:space="0" w:color="auto"/>
        <w:bottom w:val="none" w:sz="0" w:space="0" w:color="auto"/>
        <w:right w:val="none" w:sz="0" w:space="0" w:color="auto"/>
      </w:divBdr>
      <w:divsChild>
        <w:div w:id="193231441">
          <w:marLeft w:val="-225"/>
          <w:marRight w:val="-225"/>
          <w:marTop w:val="0"/>
          <w:marBottom w:val="0"/>
          <w:divBdr>
            <w:top w:val="none" w:sz="0" w:space="0" w:color="auto"/>
            <w:left w:val="none" w:sz="0" w:space="0" w:color="auto"/>
            <w:bottom w:val="none" w:sz="0" w:space="0" w:color="auto"/>
            <w:right w:val="none" w:sz="0" w:space="0" w:color="auto"/>
          </w:divBdr>
          <w:divsChild>
            <w:div w:id="1408113940">
              <w:marLeft w:val="0"/>
              <w:marRight w:val="0"/>
              <w:marTop w:val="0"/>
              <w:marBottom w:val="0"/>
              <w:divBdr>
                <w:top w:val="none" w:sz="0" w:space="0" w:color="auto"/>
                <w:left w:val="none" w:sz="0" w:space="0" w:color="auto"/>
                <w:bottom w:val="none" w:sz="0" w:space="0" w:color="auto"/>
                <w:right w:val="none" w:sz="0" w:space="0" w:color="auto"/>
              </w:divBdr>
            </w:div>
          </w:divsChild>
        </w:div>
        <w:div w:id="844974019">
          <w:marLeft w:val="-225"/>
          <w:marRight w:val="-225"/>
          <w:marTop w:val="0"/>
          <w:marBottom w:val="0"/>
          <w:divBdr>
            <w:top w:val="none" w:sz="0" w:space="0" w:color="auto"/>
            <w:left w:val="none" w:sz="0" w:space="0" w:color="auto"/>
            <w:bottom w:val="none" w:sz="0" w:space="0" w:color="auto"/>
            <w:right w:val="none" w:sz="0" w:space="0" w:color="auto"/>
          </w:divBdr>
        </w:div>
      </w:divsChild>
    </w:div>
    <w:div w:id="778337796">
      <w:bodyDiv w:val="1"/>
      <w:marLeft w:val="0"/>
      <w:marRight w:val="0"/>
      <w:marTop w:val="0"/>
      <w:marBottom w:val="0"/>
      <w:divBdr>
        <w:top w:val="none" w:sz="0" w:space="0" w:color="auto"/>
        <w:left w:val="none" w:sz="0" w:space="0" w:color="auto"/>
        <w:bottom w:val="none" w:sz="0" w:space="0" w:color="auto"/>
        <w:right w:val="none" w:sz="0" w:space="0" w:color="auto"/>
      </w:divBdr>
    </w:div>
    <w:div w:id="791635375">
      <w:bodyDiv w:val="1"/>
      <w:marLeft w:val="0"/>
      <w:marRight w:val="0"/>
      <w:marTop w:val="0"/>
      <w:marBottom w:val="0"/>
      <w:divBdr>
        <w:top w:val="none" w:sz="0" w:space="0" w:color="auto"/>
        <w:left w:val="none" w:sz="0" w:space="0" w:color="auto"/>
        <w:bottom w:val="none" w:sz="0" w:space="0" w:color="auto"/>
        <w:right w:val="none" w:sz="0" w:space="0" w:color="auto"/>
      </w:divBdr>
      <w:divsChild>
        <w:div w:id="709459082">
          <w:marLeft w:val="-225"/>
          <w:marRight w:val="-225"/>
          <w:marTop w:val="0"/>
          <w:marBottom w:val="0"/>
          <w:divBdr>
            <w:top w:val="none" w:sz="0" w:space="0" w:color="auto"/>
            <w:left w:val="none" w:sz="0" w:space="0" w:color="auto"/>
            <w:bottom w:val="none" w:sz="0" w:space="0" w:color="auto"/>
            <w:right w:val="none" w:sz="0" w:space="0" w:color="auto"/>
          </w:divBdr>
          <w:divsChild>
            <w:div w:id="367216496">
              <w:marLeft w:val="0"/>
              <w:marRight w:val="0"/>
              <w:marTop w:val="0"/>
              <w:marBottom w:val="0"/>
              <w:divBdr>
                <w:top w:val="none" w:sz="0" w:space="0" w:color="auto"/>
                <w:left w:val="none" w:sz="0" w:space="0" w:color="auto"/>
                <w:bottom w:val="none" w:sz="0" w:space="0" w:color="auto"/>
                <w:right w:val="none" w:sz="0" w:space="0" w:color="auto"/>
              </w:divBdr>
            </w:div>
          </w:divsChild>
        </w:div>
        <w:div w:id="1515538632">
          <w:marLeft w:val="-225"/>
          <w:marRight w:val="-225"/>
          <w:marTop w:val="0"/>
          <w:marBottom w:val="0"/>
          <w:divBdr>
            <w:top w:val="none" w:sz="0" w:space="0" w:color="auto"/>
            <w:left w:val="none" w:sz="0" w:space="0" w:color="auto"/>
            <w:bottom w:val="none" w:sz="0" w:space="0" w:color="auto"/>
            <w:right w:val="none" w:sz="0" w:space="0" w:color="auto"/>
          </w:divBdr>
        </w:div>
      </w:divsChild>
    </w:div>
    <w:div w:id="869685023">
      <w:bodyDiv w:val="1"/>
      <w:marLeft w:val="0"/>
      <w:marRight w:val="0"/>
      <w:marTop w:val="0"/>
      <w:marBottom w:val="0"/>
      <w:divBdr>
        <w:top w:val="none" w:sz="0" w:space="0" w:color="auto"/>
        <w:left w:val="none" w:sz="0" w:space="0" w:color="auto"/>
        <w:bottom w:val="none" w:sz="0" w:space="0" w:color="auto"/>
        <w:right w:val="none" w:sz="0" w:space="0" w:color="auto"/>
      </w:divBdr>
    </w:div>
    <w:div w:id="905144858">
      <w:bodyDiv w:val="1"/>
      <w:marLeft w:val="0"/>
      <w:marRight w:val="0"/>
      <w:marTop w:val="0"/>
      <w:marBottom w:val="0"/>
      <w:divBdr>
        <w:top w:val="none" w:sz="0" w:space="0" w:color="auto"/>
        <w:left w:val="none" w:sz="0" w:space="0" w:color="auto"/>
        <w:bottom w:val="none" w:sz="0" w:space="0" w:color="auto"/>
        <w:right w:val="none" w:sz="0" w:space="0" w:color="auto"/>
      </w:divBdr>
    </w:div>
    <w:div w:id="929895514">
      <w:bodyDiv w:val="1"/>
      <w:marLeft w:val="0"/>
      <w:marRight w:val="0"/>
      <w:marTop w:val="0"/>
      <w:marBottom w:val="0"/>
      <w:divBdr>
        <w:top w:val="none" w:sz="0" w:space="0" w:color="auto"/>
        <w:left w:val="none" w:sz="0" w:space="0" w:color="auto"/>
        <w:bottom w:val="none" w:sz="0" w:space="0" w:color="auto"/>
        <w:right w:val="none" w:sz="0" w:space="0" w:color="auto"/>
      </w:divBdr>
    </w:div>
    <w:div w:id="985738421">
      <w:bodyDiv w:val="1"/>
      <w:marLeft w:val="0"/>
      <w:marRight w:val="0"/>
      <w:marTop w:val="0"/>
      <w:marBottom w:val="0"/>
      <w:divBdr>
        <w:top w:val="none" w:sz="0" w:space="0" w:color="auto"/>
        <w:left w:val="none" w:sz="0" w:space="0" w:color="auto"/>
        <w:bottom w:val="none" w:sz="0" w:space="0" w:color="auto"/>
        <w:right w:val="none" w:sz="0" w:space="0" w:color="auto"/>
      </w:divBdr>
    </w:div>
    <w:div w:id="988510055">
      <w:bodyDiv w:val="1"/>
      <w:marLeft w:val="0"/>
      <w:marRight w:val="0"/>
      <w:marTop w:val="0"/>
      <w:marBottom w:val="0"/>
      <w:divBdr>
        <w:top w:val="none" w:sz="0" w:space="0" w:color="auto"/>
        <w:left w:val="none" w:sz="0" w:space="0" w:color="auto"/>
        <w:bottom w:val="none" w:sz="0" w:space="0" w:color="auto"/>
        <w:right w:val="none" w:sz="0" w:space="0" w:color="auto"/>
      </w:divBdr>
      <w:divsChild>
        <w:div w:id="2053067684">
          <w:marLeft w:val="-225"/>
          <w:marRight w:val="-225"/>
          <w:marTop w:val="0"/>
          <w:marBottom w:val="0"/>
          <w:divBdr>
            <w:top w:val="none" w:sz="0" w:space="0" w:color="auto"/>
            <w:left w:val="none" w:sz="0" w:space="0" w:color="auto"/>
            <w:bottom w:val="none" w:sz="0" w:space="0" w:color="auto"/>
            <w:right w:val="none" w:sz="0" w:space="0" w:color="auto"/>
          </w:divBdr>
          <w:divsChild>
            <w:div w:id="1855261810">
              <w:marLeft w:val="0"/>
              <w:marRight w:val="0"/>
              <w:marTop w:val="0"/>
              <w:marBottom w:val="0"/>
              <w:divBdr>
                <w:top w:val="none" w:sz="0" w:space="0" w:color="auto"/>
                <w:left w:val="none" w:sz="0" w:space="0" w:color="auto"/>
                <w:bottom w:val="none" w:sz="0" w:space="0" w:color="auto"/>
                <w:right w:val="none" w:sz="0" w:space="0" w:color="auto"/>
              </w:divBdr>
            </w:div>
          </w:divsChild>
        </w:div>
        <w:div w:id="1455905760">
          <w:marLeft w:val="-225"/>
          <w:marRight w:val="-225"/>
          <w:marTop w:val="0"/>
          <w:marBottom w:val="0"/>
          <w:divBdr>
            <w:top w:val="none" w:sz="0" w:space="0" w:color="auto"/>
            <w:left w:val="none" w:sz="0" w:space="0" w:color="auto"/>
            <w:bottom w:val="none" w:sz="0" w:space="0" w:color="auto"/>
            <w:right w:val="none" w:sz="0" w:space="0" w:color="auto"/>
          </w:divBdr>
        </w:div>
      </w:divsChild>
    </w:div>
    <w:div w:id="1002124324">
      <w:bodyDiv w:val="1"/>
      <w:marLeft w:val="0"/>
      <w:marRight w:val="0"/>
      <w:marTop w:val="0"/>
      <w:marBottom w:val="0"/>
      <w:divBdr>
        <w:top w:val="none" w:sz="0" w:space="0" w:color="auto"/>
        <w:left w:val="none" w:sz="0" w:space="0" w:color="auto"/>
        <w:bottom w:val="none" w:sz="0" w:space="0" w:color="auto"/>
        <w:right w:val="none" w:sz="0" w:space="0" w:color="auto"/>
      </w:divBdr>
    </w:div>
    <w:div w:id="1080103359">
      <w:bodyDiv w:val="1"/>
      <w:marLeft w:val="0"/>
      <w:marRight w:val="0"/>
      <w:marTop w:val="0"/>
      <w:marBottom w:val="0"/>
      <w:divBdr>
        <w:top w:val="none" w:sz="0" w:space="0" w:color="auto"/>
        <w:left w:val="none" w:sz="0" w:space="0" w:color="auto"/>
        <w:bottom w:val="none" w:sz="0" w:space="0" w:color="auto"/>
        <w:right w:val="none" w:sz="0" w:space="0" w:color="auto"/>
      </w:divBdr>
      <w:divsChild>
        <w:div w:id="669059881">
          <w:marLeft w:val="-225"/>
          <w:marRight w:val="-225"/>
          <w:marTop w:val="0"/>
          <w:marBottom w:val="0"/>
          <w:divBdr>
            <w:top w:val="none" w:sz="0" w:space="0" w:color="auto"/>
            <w:left w:val="none" w:sz="0" w:space="0" w:color="auto"/>
            <w:bottom w:val="none" w:sz="0" w:space="0" w:color="auto"/>
            <w:right w:val="none" w:sz="0" w:space="0" w:color="auto"/>
          </w:divBdr>
          <w:divsChild>
            <w:div w:id="1307007227">
              <w:marLeft w:val="0"/>
              <w:marRight w:val="0"/>
              <w:marTop w:val="0"/>
              <w:marBottom w:val="0"/>
              <w:divBdr>
                <w:top w:val="none" w:sz="0" w:space="0" w:color="auto"/>
                <w:left w:val="none" w:sz="0" w:space="0" w:color="auto"/>
                <w:bottom w:val="none" w:sz="0" w:space="0" w:color="auto"/>
                <w:right w:val="none" w:sz="0" w:space="0" w:color="auto"/>
              </w:divBdr>
            </w:div>
          </w:divsChild>
        </w:div>
        <w:div w:id="1001472590">
          <w:marLeft w:val="-225"/>
          <w:marRight w:val="-225"/>
          <w:marTop w:val="0"/>
          <w:marBottom w:val="0"/>
          <w:divBdr>
            <w:top w:val="none" w:sz="0" w:space="0" w:color="auto"/>
            <w:left w:val="none" w:sz="0" w:space="0" w:color="auto"/>
            <w:bottom w:val="none" w:sz="0" w:space="0" w:color="auto"/>
            <w:right w:val="none" w:sz="0" w:space="0" w:color="auto"/>
          </w:divBdr>
        </w:div>
      </w:divsChild>
    </w:div>
    <w:div w:id="1185896416">
      <w:bodyDiv w:val="1"/>
      <w:marLeft w:val="0"/>
      <w:marRight w:val="0"/>
      <w:marTop w:val="0"/>
      <w:marBottom w:val="0"/>
      <w:divBdr>
        <w:top w:val="none" w:sz="0" w:space="0" w:color="auto"/>
        <w:left w:val="none" w:sz="0" w:space="0" w:color="auto"/>
        <w:bottom w:val="none" w:sz="0" w:space="0" w:color="auto"/>
        <w:right w:val="none" w:sz="0" w:space="0" w:color="auto"/>
      </w:divBdr>
    </w:div>
    <w:div w:id="1190873218">
      <w:bodyDiv w:val="1"/>
      <w:marLeft w:val="0"/>
      <w:marRight w:val="0"/>
      <w:marTop w:val="0"/>
      <w:marBottom w:val="0"/>
      <w:divBdr>
        <w:top w:val="none" w:sz="0" w:space="0" w:color="auto"/>
        <w:left w:val="none" w:sz="0" w:space="0" w:color="auto"/>
        <w:bottom w:val="none" w:sz="0" w:space="0" w:color="auto"/>
        <w:right w:val="none" w:sz="0" w:space="0" w:color="auto"/>
      </w:divBdr>
    </w:div>
    <w:div w:id="1316377583">
      <w:bodyDiv w:val="1"/>
      <w:marLeft w:val="0"/>
      <w:marRight w:val="0"/>
      <w:marTop w:val="0"/>
      <w:marBottom w:val="0"/>
      <w:divBdr>
        <w:top w:val="none" w:sz="0" w:space="0" w:color="auto"/>
        <w:left w:val="none" w:sz="0" w:space="0" w:color="auto"/>
        <w:bottom w:val="none" w:sz="0" w:space="0" w:color="auto"/>
        <w:right w:val="none" w:sz="0" w:space="0" w:color="auto"/>
      </w:divBdr>
    </w:div>
    <w:div w:id="1366366184">
      <w:bodyDiv w:val="1"/>
      <w:marLeft w:val="0"/>
      <w:marRight w:val="0"/>
      <w:marTop w:val="0"/>
      <w:marBottom w:val="0"/>
      <w:divBdr>
        <w:top w:val="none" w:sz="0" w:space="0" w:color="auto"/>
        <w:left w:val="none" w:sz="0" w:space="0" w:color="auto"/>
        <w:bottom w:val="none" w:sz="0" w:space="0" w:color="auto"/>
        <w:right w:val="none" w:sz="0" w:space="0" w:color="auto"/>
      </w:divBdr>
    </w:div>
    <w:div w:id="1386106370">
      <w:bodyDiv w:val="1"/>
      <w:marLeft w:val="0"/>
      <w:marRight w:val="0"/>
      <w:marTop w:val="0"/>
      <w:marBottom w:val="0"/>
      <w:divBdr>
        <w:top w:val="none" w:sz="0" w:space="0" w:color="auto"/>
        <w:left w:val="none" w:sz="0" w:space="0" w:color="auto"/>
        <w:bottom w:val="none" w:sz="0" w:space="0" w:color="auto"/>
        <w:right w:val="none" w:sz="0" w:space="0" w:color="auto"/>
      </w:divBdr>
      <w:divsChild>
        <w:div w:id="867959686">
          <w:marLeft w:val="-225"/>
          <w:marRight w:val="-225"/>
          <w:marTop w:val="0"/>
          <w:marBottom w:val="0"/>
          <w:divBdr>
            <w:top w:val="none" w:sz="0" w:space="0" w:color="auto"/>
            <w:left w:val="none" w:sz="0" w:space="0" w:color="auto"/>
            <w:bottom w:val="none" w:sz="0" w:space="0" w:color="auto"/>
            <w:right w:val="none" w:sz="0" w:space="0" w:color="auto"/>
          </w:divBdr>
          <w:divsChild>
            <w:div w:id="1090352524">
              <w:marLeft w:val="0"/>
              <w:marRight w:val="0"/>
              <w:marTop w:val="0"/>
              <w:marBottom w:val="0"/>
              <w:divBdr>
                <w:top w:val="none" w:sz="0" w:space="0" w:color="auto"/>
                <w:left w:val="none" w:sz="0" w:space="0" w:color="auto"/>
                <w:bottom w:val="none" w:sz="0" w:space="0" w:color="auto"/>
                <w:right w:val="none" w:sz="0" w:space="0" w:color="auto"/>
              </w:divBdr>
            </w:div>
          </w:divsChild>
        </w:div>
        <w:div w:id="1010714878">
          <w:marLeft w:val="-225"/>
          <w:marRight w:val="-225"/>
          <w:marTop w:val="0"/>
          <w:marBottom w:val="0"/>
          <w:divBdr>
            <w:top w:val="none" w:sz="0" w:space="0" w:color="auto"/>
            <w:left w:val="none" w:sz="0" w:space="0" w:color="auto"/>
            <w:bottom w:val="none" w:sz="0" w:space="0" w:color="auto"/>
            <w:right w:val="none" w:sz="0" w:space="0" w:color="auto"/>
          </w:divBdr>
        </w:div>
      </w:divsChild>
    </w:div>
    <w:div w:id="1446996801">
      <w:bodyDiv w:val="1"/>
      <w:marLeft w:val="0"/>
      <w:marRight w:val="0"/>
      <w:marTop w:val="0"/>
      <w:marBottom w:val="0"/>
      <w:divBdr>
        <w:top w:val="none" w:sz="0" w:space="0" w:color="auto"/>
        <w:left w:val="none" w:sz="0" w:space="0" w:color="auto"/>
        <w:bottom w:val="none" w:sz="0" w:space="0" w:color="auto"/>
        <w:right w:val="none" w:sz="0" w:space="0" w:color="auto"/>
      </w:divBdr>
    </w:div>
    <w:div w:id="1601916852">
      <w:bodyDiv w:val="1"/>
      <w:marLeft w:val="0"/>
      <w:marRight w:val="0"/>
      <w:marTop w:val="0"/>
      <w:marBottom w:val="0"/>
      <w:divBdr>
        <w:top w:val="none" w:sz="0" w:space="0" w:color="auto"/>
        <w:left w:val="none" w:sz="0" w:space="0" w:color="auto"/>
        <w:bottom w:val="none" w:sz="0" w:space="0" w:color="auto"/>
        <w:right w:val="none" w:sz="0" w:space="0" w:color="auto"/>
      </w:divBdr>
      <w:divsChild>
        <w:div w:id="786509933">
          <w:marLeft w:val="-225"/>
          <w:marRight w:val="-225"/>
          <w:marTop w:val="0"/>
          <w:marBottom w:val="0"/>
          <w:divBdr>
            <w:top w:val="none" w:sz="0" w:space="0" w:color="auto"/>
            <w:left w:val="none" w:sz="0" w:space="0" w:color="auto"/>
            <w:bottom w:val="none" w:sz="0" w:space="0" w:color="auto"/>
            <w:right w:val="none" w:sz="0" w:space="0" w:color="auto"/>
          </w:divBdr>
          <w:divsChild>
            <w:div w:id="1777283777">
              <w:marLeft w:val="0"/>
              <w:marRight w:val="0"/>
              <w:marTop w:val="0"/>
              <w:marBottom w:val="0"/>
              <w:divBdr>
                <w:top w:val="none" w:sz="0" w:space="0" w:color="auto"/>
                <w:left w:val="none" w:sz="0" w:space="0" w:color="auto"/>
                <w:bottom w:val="none" w:sz="0" w:space="0" w:color="auto"/>
                <w:right w:val="none" w:sz="0" w:space="0" w:color="auto"/>
              </w:divBdr>
            </w:div>
          </w:divsChild>
        </w:div>
        <w:div w:id="1323392272">
          <w:marLeft w:val="-225"/>
          <w:marRight w:val="-225"/>
          <w:marTop w:val="0"/>
          <w:marBottom w:val="0"/>
          <w:divBdr>
            <w:top w:val="none" w:sz="0" w:space="0" w:color="auto"/>
            <w:left w:val="none" w:sz="0" w:space="0" w:color="auto"/>
            <w:bottom w:val="none" w:sz="0" w:space="0" w:color="auto"/>
            <w:right w:val="none" w:sz="0" w:space="0" w:color="auto"/>
          </w:divBdr>
        </w:div>
      </w:divsChild>
    </w:div>
    <w:div w:id="1617909825">
      <w:bodyDiv w:val="1"/>
      <w:marLeft w:val="0"/>
      <w:marRight w:val="0"/>
      <w:marTop w:val="0"/>
      <w:marBottom w:val="0"/>
      <w:divBdr>
        <w:top w:val="none" w:sz="0" w:space="0" w:color="auto"/>
        <w:left w:val="none" w:sz="0" w:space="0" w:color="auto"/>
        <w:bottom w:val="none" w:sz="0" w:space="0" w:color="auto"/>
        <w:right w:val="none" w:sz="0" w:space="0" w:color="auto"/>
      </w:divBdr>
      <w:divsChild>
        <w:div w:id="1532188054">
          <w:marLeft w:val="-225"/>
          <w:marRight w:val="-225"/>
          <w:marTop w:val="0"/>
          <w:marBottom w:val="0"/>
          <w:divBdr>
            <w:top w:val="none" w:sz="0" w:space="0" w:color="auto"/>
            <w:left w:val="none" w:sz="0" w:space="0" w:color="auto"/>
            <w:bottom w:val="none" w:sz="0" w:space="0" w:color="auto"/>
            <w:right w:val="none" w:sz="0" w:space="0" w:color="auto"/>
          </w:divBdr>
          <w:divsChild>
            <w:div w:id="2084719694">
              <w:marLeft w:val="0"/>
              <w:marRight w:val="0"/>
              <w:marTop w:val="0"/>
              <w:marBottom w:val="0"/>
              <w:divBdr>
                <w:top w:val="none" w:sz="0" w:space="0" w:color="auto"/>
                <w:left w:val="none" w:sz="0" w:space="0" w:color="auto"/>
                <w:bottom w:val="none" w:sz="0" w:space="0" w:color="auto"/>
                <w:right w:val="none" w:sz="0" w:space="0" w:color="auto"/>
              </w:divBdr>
            </w:div>
          </w:divsChild>
        </w:div>
        <w:div w:id="1869559257">
          <w:marLeft w:val="-225"/>
          <w:marRight w:val="-225"/>
          <w:marTop w:val="0"/>
          <w:marBottom w:val="0"/>
          <w:divBdr>
            <w:top w:val="none" w:sz="0" w:space="0" w:color="auto"/>
            <w:left w:val="none" w:sz="0" w:space="0" w:color="auto"/>
            <w:bottom w:val="none" w:sz="0" w:space="0" w:color="auto"/>
            <w:right w:val="none" w:sz="0" w:space="0" w:color="auto"/>
          </w:divBdr>
        </w:div>
      </w:divsChild>
    </w:div>
    <w:div w:id="1747190499">
      <w:bodyDiv w:val="1"/>
      <w:marLeft w:val="0"/>
      <w:marRight w:val="0"/>
      <w:marTop w:val="0"/>
      <w:marBottom w:val="0"/>
      <w:divBdr>
        <w:top w:val="none" w:sz="0" w:space="0" w:color="auto"/>
        <w:left w:val="none" w:sz="0" w:space="0" w:color="auto"/>
        <w:bottom w:val="none" w:sz="0" w:space="0" w:color="auto"/>
        <w:right w:val="none" w:sz="0" w:space="0" w:color="auto"/>
      </w:divBdr>
    </w:div>
    <w:div w:id="1809542657">
      <w:bodyDiv w:val="1"/>
      <w:marLeft w:val="0"/>
      <w:marRight w:val="0"/>
      <w:marTop w:val="0"/>
      <w:marBottom w:val="0"/>
      <w:divBdr>
        <w:top w:val="none" w:sz="0" w:space="0" w:color="auto"/>
        <w:left w:val="none" w:sz="0" w:space="0" w:color="auto"/>
        <w:bottom w:val="none" w:sz="0" w:space="0" w:color="auto"/>
        <w:right w:val="none" w:sz="0" w:space="0" w:color="auto"/>
      </w:divBdr>
    </w:div>
    <w:div w:id="1824616714">
      <w:bodyDiv w:val="1"/>
      <w:marLeft w:val="0"/>
      <w:marRight w:val="0"/>
      <w:marTop w:val="0"/>
      <w:marBottom w:val="0"/>
      <w:divBdr>
        <w:top w:val="none" w:sz="0" w:space="0" w:color="auto"/>
        <w:left w:val="none" w:sz="0" w:space="0" w:color="auto"/>
        <w:bottom w:val="none" w:sz="0" w:space="0" w:color="auto"/>
        <w:right w:val="none" w:sz="0" w:space="0" w:color="auto"/>
      </w:divBdr>
      <w:divsChild>
        <w:div w:id="1627347545">
          <w:marLeft w:val="-225"/>
          <w:marRight w:val="-225"/>
          <w:marTop w:val="0"/>
          <w:marBottom w:val="0"/>
          <w:divBdr>
            <w:top w:val="none" w:sz="0" w:space="0" w:color="auto"/>
            <w:left w:val="none" w:sz="0" w:space="0" w:color="auto"/>
            <w:bottom w:val="none" w:sz="0" w:space="0" w:color="auto"/>
            <w:right w:val="none" w:sz="0" w:space="0" w:color="auto"/>
          </w:divBdr>
          <w:divsChild>
            <w:div w:id="1790008132">
              <w:marLeft w:val="0"/>
              <w:marRight w:val="0"/>
              <w:marTop w:val="0"/>
              <w:marBottom w:val="0"/>
              <w:divBdr>
                <w:top w:val="none" w:sz="0" w:space="0" w:color="auto"/>
                <w:left w:val="none" w:sz="0" w:space="0" w:color="auto"/>
                <w:bottom w:val="none" w:sz="0" w:space="0" w:color="auto"/>
                <w:right w:val="none" w:sz="0" w:space="0" w:color="auto"/>
              </w:divBdr>
            </w:div>
          </w:divsChild>
        </w:div>
        <w:div w:id="846552534">
          <w:marLeft w:val="-225"/>
          <w:marRight w:val="-225"/>
          <w:marTop w:val="0"/>
          <w:marBottom w:val="0"/>
          <w:divBdr>
            <w:top w:val="none" w:sz="0" w:space="0" w:color="auto"/>
            <w:left w:val="none" w:sz="0" w:space="0" w:color="auto"/>
            <w:bottom w:val="none" w:sz="0" w:space="0" w:color="auto"/>
            <w:right w:val="none" w:sz="0" w:space="0" w:color="auto"/>
          </w:divBdr>
        </w:div>
      </w:divsChild>
    </w:div>
    <w:div w:id="1838766208">
      <w:bodyDiv w:val="1"/>
      <w:marLeft w:val="0"/>
      <w:marRight w:val="0"/>
      <w:marTop w:val="0"/>
      <w:marBottom w:val="0"/>
      <w:divBdr>
        <w:top w:val="none" w:sz="0" w:space="0" w:color="auto"/>
        <w:left w:val="none" w:sz="0" w:space="0" w:color="auto"/>
        <w:bottom w:val="none" w:sz="0" w:space="0" w:color="auto"/>
        <w:right w:val="none" w:sz="0" w:space="0" w:color="auto"/>
      </w:divBdr>
    </w:div>
    <w:div w:id="1841197208">
      <w:bodyDiv w:val="1"/>
      <w:marLeft w:val="0"/>
      <w:marRight w:val="0"/>
      <w:marTop w:val="0"/>
      <w:marBottom w:val="0"/>
      <w:divBdr>
        <w:top w:val="none" w:sz="0" w:space="0" w:color="auto"/>
        <w:left w:val="none" w:sz="0" w:space="0" w:color="auto"/>
        <w:bottom w:val="none" w:sz="0" w:space="0" w:color="auto"/>
        <w:right w:val="none" w:sz="0" w:space="0" w:color="auto"/>
      </w:divBdr>
    </w:div>
    <w:div w:id="1873107760">
      <w:bodyDiv w:val="1"/>
      <w:marLeft w:val="0"/>
      <w:marRight w:val="0"/>
      <w:marTop w:val="0"/>
      <w:marBottom w:val="0"/>
      <w:divBdr>
        <w:top w:val="none" w:sz="0" w:space="0" w:color="auto"/>
        <w:left w:val="none" w:sz="0" w:space="0" w:color="auto"/>
        <w:bottom w:val="none" w:sz="0" w:space="0" w:color="auto"/>
        <w:right w:val="none" w:sz="0" w:space="0" w:color="auto"/>
      </w:divBdr>
      <w:divsChild>
        <w:div w:id="2123453387">
          <w:marLeft w:val="-225"/>
          <w:marRight w:val="-225"/>
          <w:marTop w:val="0"/>
          <w:marBottom w:val="0"/>
          <w:divBdr>
            <w:top w:val="none" w:sz="0" w:space="0" w:color="auto"/>
            <w:left w:val="none" w:sz="0" w:space="0" w:color="auto"/>
            <w:bottom w:val="none" w:sz="0" w:space="0" w:color="auto"/>
            <w:right w:val="none" w:sz="0" w:space="0" w:color="auto"/>
          </w:divBdr>
          <w:divsChild>
            <w:div w:id="2038500780">
              <w:marLeft w:val="0"/>
              <w:marRight w:val="0"/>
              <w:marTop w:val="0"/>
              <w:marBottom w:val="0"/>
              <w:divBdr>
                <w:top w:val="none" w:sz="0" w:space="0" w:color="auto"/>
                <w:left w:val="none" w:sz="0" w:space="0" w:color="auto"/>
                <w:bottom w:val="none" w:sz="0" w:space="0" w:color="auto"/>
                <w:right w:val="none" w:sz="0" w:space="0" w:color="auto"/>
              </w:divBdr>
            </w:div>
          </w:divsChild>
        </w:div>
        <w:div w:id="586116317">
          <w:marLeft w:val="-225"/>
          <w:marRight w:val="-225"/>
          <w:marTop w:val="0"/>
          <w:marBottom w:val="0"/>
          <w:divBdr>
            <w:top w:val="none" w:sz="0" w:space="0" w:color="auto"/>
            <w:left w:val="none" w:sz="0" w:space="0" w:color="auto"/>
            <w:bottom w:val="none" w:sz="0" w:space="0" w:color="auto"/>
            <w:right w:val="none" w:sz="0" w:space="0" w:color="auto"/>
          </w:divBdr>
        </w:div>
      </w:divsChild>
    </w:div>
    <w:div w:id="1884708136">
      <w:bodyDiv w:val="1"/>
      <w:marLeft w:val="0"/>
      <w:marRight w:val="0"/>
      <w:marTop w:val="0"/>
      <w:marBottom w:val="0"/>
      <w:divBdr>
        <w:top w:val="none" w:sz="0" w:space="0" w:color="auto"/>
        <w:left w:val="none" w:sz="0" w:space="0" w:color="auto"/>
        <w:bottom w:val="none" w:sz="0" w:space="0" w:color="auto"/>
        <w:right w:val="none" w:sz="0" w:space="0" w:color="auto"/>
      </w:divBdr>
    </w:div>
    <w:div w:id="1899588105">
      <w:bodyDiv w:val="1"/>
      <w:marLeft w:val="0"/>
      <w:marRight w:val="0"/>
      <w:marTop w:val="0"/>
      <w:marBottom w:val="0"/>
      <w:divBdr>
        <w:top w:val="none" w:sz="0" w:space="0" w:color="auto"/>
        <w:left w:val="none" w:sz="0" w:space="0" w:color="auto"/>
        <w:bottom w:val="none" w:sz="0" w:space="0" w:color="auto"/>
        <w:right w:val="none" w:sz="0" w:space="0" w:color="auto"/>
      </w:divBdr>
    </w:div>
    <w:div w:id="1907912180">
      <w:bodyDiv w:val="1"/>
      <w:marLeft w:val="0"/>
      <w:marRight w:val="0"/>
      <w:marTop w:val="0"/>
      <w:marBottom w:val="0"/>
      <w:divBdr>
        <w:top w:val="none" w:sz="0" w:space="0" w:color="auto"/>
        <w:left w:val="none" w:sz="0" w:space="0" w:color="auto"/>
        <w:bottom w:val="none" w:sz="0" w:space="0" w:color="auto"/>
        <w:right w:val="none" w:sz="0" w:space="0" w:color="auto"/>
      </w:divBdr>
    </w:div>
    <w:div w:id="1926913148">
      <w:bodyDiv w:val="1"/>
      <w:marLeft w:val="0"/>
      <w:marRight w:val="0"/>
      <w:marTop w:val="0"/>
      <w:marBottom w:val="0"/>
      <w:divBdr>
        <w:top w:val="none" w:sz="0" w:space="0" w:color="auto"/>
        <w:left w:val="none" w:sz="0" w:space="0" w:color="auto"/>
        <w:bottom w:val="none" w:sz="0" w:space="0" w:color="auto"/>
        <w:right w:val="none" w:sz="0" w:space="0" w:color="auto"/>
      </w:divBdr>
    </w:div>
    <w:div w:id="1933733938">
      <w:bodyDiv w:val="1"/>
      <w:marLeft w:val="0"/>
      <w:marRight w:val="0"/>
      <w:marTop w:val="0"/>
      <w:marBottom w:val="0"/>
      <w:divBdr>
        <w:top w:val="none" w:sz="0" w:space="0" w:color="auto"/>
        <w:left w:val="none" w:sz="0" w:space="0" w:color="auto"/>
        <w:bottom w:val="none" w:sz="0" w:space="0" w:color="auto"/>
        <w:right w:val="none" w:sz="0" w:space="0" w:color="auto"/>
      </w:divBdr>
      <w:divsChild>
        <w:div w:id="888958909">
          <w:marLeft w:val="-225"/>
          <w:marRight w:val="-225"/>
          <w:marTop w:val="0"/>
          <w:marBottom w:val="0"/>
          <w:divBdr>
            <w:top w:val="none" w:sz="0" w:space="0" w:color="auto"/>
            <w:left w:val="none" w:sz="0" w:space="0" w:color="auto"/>
            <w:bottom w:val="none" w:sz="0" w:space="0" w:color="auto"/>
            <w:right w:val="none" w:sz="0" w:space="0" w:color="auto"/>
          </w:divBdr>
          <w:divsChild>
            <w:div w:id="336931074">
              <w:marLeft w:val="0"/>
              <w:marRight w:val="0"/>
              <w:marTop w:val="0"/>
              <w:marBottom w:val="0"/>
              <w:divBdr>
                <w:top w:val="none" w:sz="0" w:space="0" w:color="auto"/>
                <w:left w:val="none" w:sz="0" w:space="0" w:color="auto"/>
                <w:bottom w:val="none" w:sz="0" w:space="0" w:color="auto"/>
                <w:right w:val="none" w:sz="0" w:space="0" w:color="auto"/>
              </w:divBdr>
            </w:div>
          </w:divsChild>
        </w:div>
        <w:div w:id="1403794675">
          <w:marLeft w:val="-225"/>
          <w:marRight w:val="-225"/>
          <w:marTop w:val="0"/>
          <w:marBottom w:val="0"/>
          <w:divBdr>
            <w:top w:val="none" w:sz="0" w:space="0" w:color="auto"/>
            <w:left w:val="none" w:sz="0" w:space="0" w:color="auto"/>
            <w:bottom w:val="none" w:sz="0" w:space="0" w:color="auto"/>
            <w:right w:val="none" w:sz="0" w:space="0" w:color="auto"/>
          </w:divBdr>
        </w:div>
      </w:divsChild>
    </w:div>
    <w:div w:id="1950044765">
      <w:bodyDiv w:val="1"/>
      <w:marLeft w:val="0"/>
      <w:marRight w:val="0"/>
      <w:marTop w:val="0"/>
      <w:marBottom w:val="0"/>
      <w:divBdr>
        <w:top w:val="none" w:sz="0" w:space="0" w:color="auto"/>
        <w:left w:val="none" w:sz="0" w:space="0" w:color="auto"/>
        <w:bottom w:val="none" w:sz="0" w:space="0" w:color="auto"/>
        <w:right w:val="none" w:sz="0" w:space="0" w:color="auto"/>
      </w:divBdr>
    </w:div>
    <w:div w:id="2081832064">
      <w:bodyDiv w:val="1"/>
      <w:marLeft w:val="0"/>
      <w:marRight w:val="0"/>
      <w:marTop w:val="0"/>
      <w:marBottom w:val="0"/>
      <w:divBdr>
        <w:top w:val="none" w:sz="0" w:space="0" w:color="auto"/>
        <w:left w:val="none" w:sz="0" w:space="0" w:color="auto"/>
        <w:bottom w:val="none" w:sz="0" w:space="0" w:color="auto"/>
        <w:right w:val="none" w:sz="0" w:space="0" w:color="auto"/>
      </w:divBdr>
    </w:div>
    <w:div w:id="2098938023">
      <w:bodyDiv w:val="1"/>
      <w:marLeft w:val="0"/>
      <w:marRight w:val="0"/>
      <w:marTop w:val="0"/>
      <w:marBottom w:val="0"/>
      <w:divBdr>
        <w:top w:val="none" w:sz="0" w:space="0" w:color="auto"/>
        <w:left w:val="none" w:sz="0" w:space="0" w:color="auto"/>
        <w:bottom w:val="none" w:sz="0" w:space="0" w:color="auto"/>
        <w:right w:val="none" w:sz="0" w:space="0" w:color="auto"/>
      </w:divBdr>
    </w:div>
    <w:div w:id="2110929788">
      <w:bodyDiv w:val="1"/>
      <w:marLeft w:val="0"/>
      <w:marRight w:val="0"/>
      <w:marTop w:val="0"/>
      <w:marBottom w:val="0"/>
      <w:divBdr>
        <w:top w:val="none" w:sz="0" w:space="0" w:color="auto"/>
        <w:left w:val="none" w:sz="0" w:space="0" w:color="auto"/>
        <w:bottom w:val="none" w:sz="0" w:space="0" w:color="auto"/>
        <w:right w:val="none" w:sz="0" w:space="0" w:color="auto"/>
      </w:divBdr>
    </w:div>
    <w:div w:id="2130661444">
      <w:bodyDiv w:val="1"/>
      <w:marLeft w:val="0"/>
      <w:marRight w:val="0"/>
      <w:marTop w:val="0"/>
      <w:marBottom w:val="0"/>
      <w:divBdr>
        <w:top w:val="none" w:sz="0" w:space="0" w:color="auto"/>
        <w:left w:val="none" w:sz="0" w:space="0" w:color="auto"/>
        <w:bottom w:val="none" w:sz="0" w:space="0" w:color="auto"/>
        <w:right w:val="none" w:sz="0" w:space="0" w:color="auto"/>
      </w:divBdr>
    </w:div>
    <w:div w:id="21410232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MacBook%20HD:Users:MacBook:Downloads:Erin%20growth%20curve%20115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Book%20HD:Users:MacBook:Downloads:Erin%20growth%20curve%201151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Book%20HD:Users:MacBook:Downloads:Erin%20growth%20curve%20115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Book%20HD:Users:MacBook:Downloads:Erin%20growth%20curve%20115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itle>
    <c:autoTitleDeleted val="0"/>
    <c:plotArea>
      <c:layout/>
      <c:scatterChart>
        <c:scatterStyle val="lineMarker"/>
        <c:varyColors val="0"/>
        <c:ser>
          <c:idx val="0"/>
          <c:order val="0"/>
          <c:tx>
            <c:strRef>
              <c:f>'Plate 1 - Sheet1'!$AU$40</c:f>
              <c:strCache>
                <c:ptCount val="1"/>
                <c:pt idx="0">
                  <c:v>sp7 +N+C</c:v>
                </c:pt>
              </c:strCache>
            </c:strRef>
          </c:tx>
          <c:spPr>
            <a:ln w="31750">
              <a:noFill/>
            </a:ln>
          </c:spPr>
          <c:xVal>
            <c:numRef>
              <c:f>'Plate 1 - Sheet1'!$B$41:$B$89</c:f>
              <c:numCache>
                <c:formatCode>h:mm:ss</c:formatCode>
                <c:ptCount val="49"/>
                <c:pt idx="0">
                  <c:v>1.35300925925926E-2</c:v>
                </c:pt>
                <c:pt idx="1">
                  <c:v>2.7418981481481499E-2</c:v>
                </c:pt>
                <c:pt idx="2">
                  <c:v>4.1307870370370398E-2</c:v>
                </c:pt>
                <c:pt idx="3">
                  <c:v>5.51967592592593E-2</c:v>
                </c:pt>
                <c:pt idx="4">
                  <c:v>6.9085648148148104E-2</c:v>
                </c:pt>
                <c:pt idx="5">
                  <c:v>8.2974537037036999E-2</c:v>
                </c:pt>
                <c:pt idx="6">
                  <c:v>9.6863425925925895E-2</c:v>
                </c:pt>
                <c:pt idx="7">
                  <c:v>0.110752314814815</c:v>
                </c:pt>
                <c:pt idx="8">
                  <c:v>0.124641203703704</c:v>
                </c:pt>
                <c:pt idx="9">
                  <c:v>0.138530092592593</c:v>
                </c:pt>
                <c:pt idx="10">
                  <c:v>0.152418981481481</c:v>
                </c:pt>
                <c:pt idx="11">
                  <c:v>0.16630787037037001</c:v>
                </c:pt>
                <c:pt idx="12">
                  <c:v>0.18019675925925899</c:v>
                </c:pt>
                <c:pt idx="13">
                  <c:v>0.19408564814814799</c:v>
                </c:pt>
                <c:pt idx="14">
                  <c:v>0.207974537037037</c:v>
                </c:pt>
                <c:pt idx="15">
                  <c:v>0.22186342592592601</c:v>
                </c:pt>
                <c:pt idx="16">
                  <c:v>0.23575231481481501</c:v>
                </c:pt>
                <c:pt idx="17">
                  <c:v>0.24964120370370399</c:v>
                </c:pt>
                <c:pt idx="18">
                  <c:v>0.26353009259259302</c:v>
                </c:pt>
                <c:pt idx="19">
                  <c:v>0.27741898148148098</c:v>
                </c:pt>
                <c:pt idx="20">
                  <c:v>0.29130787037036998</c:v>
                </c:pt>
                <c:pt idx="21">
                  <c:v>0.30519675925925899</c:v>
                </c:pt>
                <c:pt idx="22">
                  <c:v>0.31908564814814799</c:v>
                </c:pt>
                <c:pt idx="23">
                  <c:v>0.332974537037037</c:v>
                </c:pt>
                <c:pt idx="24">
                  <c:v>0.34686342592592601</c:v>
                </c:pt>
                <c:pt idx="25">
                  <c:v>0.36075231481481501</c:v>
                </c:pt>
                <c:pt idx="26">
                  <c:v>0.37464120370370402</c:v>
                </c:pt>
                <c:pt idx="27">
                  <c:v>0.38853009259259302</c:v>
                </c:pt>
                <c:pt idx="28">
                  <c:v>0.40241898148148197</c:v>
                </c:pt>
                <c:pt idx="29">
                  <c:v>0.41630787037036998</c:v>
                </c:pt>
                <c:pt idx="30">
                  <c:v>0.43019675925925899</c:v>
                </c:pt>
                <c:pt idx="31">
                  <c:v>0.44408564814814799</c:v>
                </c:pt>
                <c:pt idx="32">
                  <c:v>0.457974537037037</c:v>
                </c:pt>
                <c:pt idx="33">
                  <c:v>0.47186342592592601</c:v>
                </c:pt>
                <c:pt idx="34">
                  <c:v>0.48575231481481501</c:v>
                </c:pt>
                <c:pt idx="35">
                  <c:v>0.49964120370370402</c:v>
                </c:pt>
                <c:pt idx="36">
                  <c:v>0.51353009259259297</c:v>
                </c:pt>
                <c:pt idx="37">
                  <c:v>0.52741898148148103</c:v>
                </c:pt>
                <c:pt idx="38">
                  <c:v>0.54130787037036998</c:v>
                </c:pt>
                <c:pt idx="39">
                  <c:v>0.55519675925925904</c:v>
                </c:pt>
                <c:pt idx="40">
                  <c:v>0.56908564814814799</c:v>
                </c:pt>
                <c:pt idx="41">
                  <c:v>0.58297453703703705</c:v>
                </c:pt>
                <c:pt idx="42">
                  <c:v>0.59686342592592601</c:v>
                </c:pt>
                <c:pt idx="43">
                  <c:v>0.61075231481481496</c:v>
                </c:pt>
                <c:pt idx="44">
                  <c:v>0.62464120370370402</c:v>
                </c:pt>
                <c:pt idx="45">
                  <c:v>0.63853009259259297</c:v>
                </c:pt>
                <c:pt idx="46">
                  <c:v>0.65241898148148103</c:v>
                </c:pt>
                <c:pt idx="47">
                  <c:v>0.66630787037036998</c:v>
                </c:pt>
                <c:pt idx="48">
                  <c:v>0.68019675925925904</c:v>
                </c:pt>
              </c:numCache>
            </c:numRef>
          </c:xVal>
          <c:yVal>
            <c:numRef>
              <c:f>'Plate 1 - Sheet1'!$AU$41:$AU$89</c:f>
              <c:numCache>
                <c:formatCode>General</c:formatCode>
                <c:ptCount val="49"/>
                <c:pt idx="0">
                  <c:v>1.2989999999999999</c:v>
                </c:pt>
                <c:pt idx="1">
                  <c:v>1.296</c:v>
                </c:pt>
                <c:pt idx="2">
                  <c:v>1.3049999999999999</c:v>
                </c:pt>
                <c:pt idx="3">
                  <c:v>1.254</c:v>
                </c:pt>
                <c:pt idx="4">
                  <c:v>1.3029999999999999</c:v>
                </c:pt>
                <c:pt idx="5">
                  <c:v>1.3660000000000001</c:v>
                </c:pt>
                <c:pt idx="6">
                  <c:v>1.4330000000000001</c:v>
                </c:pt>
                <c:pt idx="7">
                  <c:v>1.52</c:v>
                </c:pt>
                <c:pt idx="8">
                  <c:v>1.6120000000000001</c:v>
                </c:pt>
                <c:pt idx="9">
                  <c:v>1.722</c:v>
                </c:pt>
                <c:pt idx="10">
                  <c:v>1.8380000000000001</c:v>
                </c:pt>
                <c:pt idx="11">
                  <c:v>1.958</c:v>
                </c:pt>
                <c:pt idx="12">
                  <c:v>2.0739999999999998</c:v>
                </c:pt>
                <c:pt idx="13">
                  <c:v>2.2189999999999999</c:v>
                </c:pt>
                <c:pt idx="14">
                  <c:v>2.3620000000000001</c:v>
                </c:pt>
                <c:pt idx="15">
                  <c:v>2.5470000000000002</c:v>
                </c:pt>
                <c:pt idx="16">
                  <c:v>2.7349999999999999</c:v>
                </c:pt>
                <c:pt idx="17">
                  <c:v>2.96</c:v>
                </c:pt>
                <c:pt idx="18">
                  <c:v>3.206</c:v>
                </c:pt>
                <c:pt idx="19">
                  <c:v>3.44</c:v>
                </c:pt>
                <c:pt idx="20">
                  <c:v>3.657</c:v>
                </c:pt>
                <c:pt idx="21">
                  <c:v>3.871</c:v>
                </c:pt>
                <c:pt idx="22">
                  <c:v>4.0549999999999997</c:v>
                </c:pt>
                <c:pt idx="23">
                  <c:v>4.2279999999999998</c:v>
                </c:pt>
                <c:pt idx="24">
                  <c:v>4.4139999999999997</c:v>
                </c:pt>
                <c:pt idx="25">
                  <c:v>4.6049999999999844</c:v>
                </c:pt>
                <c:pt idx="26">
                  <c:v>4.8099999999999996</c:v>
                </c:pt>
                <c:pt idx="27">
                  <c:v>4.9870000000000001</c:v>
                </c:pt>
                <c:pt idx="28">
                  <c:v>5.1619999999999946</c:v>
                </c:pt>
                <c:pt idx="29">
                  <c:v>5.3210000000000006</c:v>
                </c:pt>
                <c:pt idx="30">
                  <c:v>5.4649999999999999</c:v>
                </c:pt>
                <c:pt idx="31">
                  <c:v>5.5619999999999976</c:v>
                </c:pt>
                <c:pt idx="32">
                  <c:v>5.6269999999999847</c:v>
                </c:pt>
                <c:pt idx="33">
                  <c:v>5.6849999999999996</c:v>
                </c:pt>
                <c:pt idx="34">
                  <c:v>5.7249999999999996</c:v>
                </c:pt>
                <c:pt idx="35">
                  <c:v>5.7789999999999999</c:v>
                </c:pt>
                <c:pt idx="36">
                  <c:v>5.7859999999999996</c:v>
                </c:pt>
                <c:pt idx="37">
                  <c:v>5.7779999999999996</c:v>
                </c:pt>
                <c:pt idx="38">
                  <c:v>5.7830000000000004</c:v>
                </c:pt>
                <c:pt idx="39">
                  <c:v>5.7779999999999996</c:v>
                </c:pt>
                <c:pt idx="40">
                  <c:v>5.77</c:v>
                </c:pt>
                <c:pt idx="41">
                  <c:v>5.7639999999999967</c:v>
                </c:pt>
                <c:pt idx="42">
                  <c:v>5.7440000000000007</c:v>
                </c:pt>
                <c:pt idx="43">
                  <c:v>5.7229999999999999</c:v>
                </c:pt>
                <c:pt idx="44">
                  <c:v>5.7040000000000006</c:v>
                </c:pt>
                <c:pt idx="45">
                  <c:v>5.6829999999999936</c:v>
                </c:pt>
                <c:pt idx="46">
                  <c:v>5.6599999999999957</c:v>
                </c:pt>
                <c:pt idx="47">
                  <c:v>5.6419999999999977</c:v>
                </c:pt>
                <c:pt idx="48">
                  <c:v>5.6129999999999827</c:v>
                </c:pt>
              </c:numCache>
            </c:numRef>
          </c:yVal>
          <c:smooth val="0"/>
        </c:ser>
        <c:dLbls>
          <c:showLegendKey val="0"/>
          <c:showVal val="0"/>
          <c:showCatName val="0"/>
          <c:showSerName val="0"/>
          <c:showPercent val="0"/>
          <c:showBubbleSize val="0"/>
        </c:dLbls>
        <c:axId val="537122832"/>
        <c:axId val="537122048"/>
      </c:scatterChart>
      <c:valAx>
        <c:axId val="537122832"/>
        <c:scaling>
          <c:orientation val="minMax"/>
        </c:scaling>
        <c:delete val="0"/>
        <c:axPos val="b"/>
        <c:title>
          <c:tx>
            <c:rich>
              <a:bodyPr/>
              <a:lstStyle/>
              <a:p>
                <a:pPr>
                  <a:defRPr/>
                </a:pPr>
                <a:r>
                  <a:rPr lang="en-US"/>
                  <a:t>Time</a:t>
                </a:r>
              </a:p>
            </c:rich>
          </c:tx>
          <c:overlay val="0"/>
        </c:title>
        <c:numFmt formatCode="h:mm:ss" sourceLinked="1"/>
        <c:majorTickMark val="out"/>
        <c:minorTickMark val="none"/>
        <c:tickLblPos val="nextTo"/>
        <c:crossAx val="537122048"/>
        <c:crosses val="autoZero"/>
        <c:crossBetween val="midCat"/>
      </c:valAx>
      <c:valAx>
        <c:axId val="537122048"/>
        <c:scaling>
          <c:orientation val="minMax"/>
        </c:scaling>
        <c:delete val="0"/>
        <c:axPos val="l"/>
        <c:majorGridlines/>
        <c:title>
          <c:tx>
            <c:rich>
              <a:bodyPr rot="-5400000" vert="horz"/>
              <a:lstStyle/>
              <a:p>
                <a:pPr>
                  <a:defRPr/>
                </a:pPr>
                <a:r>
                  <a:rPr lang="en-US"/>
                  <a:t>Absorbance</a:t>
                </a:r>
              </a:p>
            </c:rich>
          </c:tx>
          <c:overlay val="0"/>
        </c:title>
        <c:numFmt formatCode="General" sourceLinked="1"/>
        <c:majorTickMark val="out"/>
        <c:minorTickMark val="none"/>
        <c:tickLblPos val="nextTo"/>
        <c:crossAx val="537122832"/>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itle>
    <c:autoTitleDeleted val="0"/>
    <c:plotArea>
      <c:layout/>
      <c:scatterChart>
        <c:scatterStyle val="lineMarker"/>
        <c:varyColors val="0"/>
        <c:ser>
          <c:idx val="0"/>
          <c:order val="0"/>
          <c:tx>
            <c:strRef>
              <c:f>'Plate 1 - Sheet1'!$AW$40</c:f>
              <c:strCache>
                <c:ptCount val="1"/>
                <c:pt idx="0">
                  <c:v>CheA2 +N+C</c:v>
                </c:pt>
              </c:strCache>
            </c:strRef>
          </c:tx>
          <c:spPr>
            <a:ln w="31750">
              <a:noFill/>
            </a:ln>
          </c:spPr>
          <c:xVal>
            <c:numRef>
              <c:f>'Plate 1 - Sheet1'!$B$41:$B$89</c:f>
              <c:numCache>
                <c:formatCode>h:mm:ss</c:formatCode>
                <c:ptCount val="49"/>
                <c:pt idx="0">
                  <c:v>1.35300925925926E-2</c:v>
                </c:pt>
                <c:pt idx="1">
                  <c:v>2.7418981481481499E-2</c:v>
                </c:pt>
                <c:pt idx="2">
                  <c:v>4.1307870370370398E-2</c:v>
                </c:pt>
                <c:pt idx="3">
                  <c:v>5.51967592592593E-2</c:v>
                </c:pt>
                <c:pt idx="4">
                  <c:v>6.9085648148148104E-2</c:v>
                </c:pt>
                <c:pt idx="5">
                  <c:v>8.2974537037036999E-2</c:v>
                </c:pt>
                <c:pt idx="6">
                  <c:v>9.6863425925925895E-2</c:v>
                </c:pt>
                <c:pt idx="7">
                  <c:v>0.110752314814815</c:v>
                </c:pt>
                <c:pt idx="8">
                  <c:v>0.124641203703704</c:v>
                </c:pt>
                <c:pt idx="9">
                  <c:v>0.138530092592593</c:v>
                </c:pt>
                <c:pt idx="10">
                  <c:v>0.152418981481481</c:v>
                </c:pt>
                <c:pt idx="11">
                  <c:v>0.16630787037037001</c:v>
                </c:pt>
                <c:pt idx="12">
                  <c:v>0.18019675925925899</c:v>
                </c:pt>
                <c:pt idx="13">
                  <c:v>0.19408564814814799</c:v>
                </c:pt>
                <c:pt idx="14">
                  <c:v>0.207974537037037</c:v>
                </c:pt>
                <c:pt idx="15">
                  <c:v>0.22186342592592601</c:v>
                </c:pt>
                <c:pt idx="16">
                  <c:v>0.23575231481481501</c:v>
                </c:pt>
                <c:pt idx="17">
                  <c:v>0.24964120370370399</c:v>
                </c:pt>
                <c:pt idx="18">
                  <c:v>0.26353009259259302</c:v>
                </c:pt>
                <c:pt idx="19">
                  <c:v>0.27741898148148098</c:v>
                </c:pt>
                <c:pt idx="20">
                  <c:v>0.29130787037036998</c:v>
                </c:pt>
                <c:pt idx="21">
                  <c:v>0.30519675925925899</c:v>
                </c:pt>
                <c:pt idx="22">
                  <c:v>0.31908564814814799</c:v>
                </c:pt>
                <c:pt idx="23">
                  <c:v>0.332974537037037</c:v>
                </c:pt>
                <c:pt idx="24">
                  <c:v>0.34686342592592601</c:v>
                </c:pt>
                <c:pt idx="25">
                  <c:v>0.36075231481481501</c:v>
                </c:pt>
                <c:pt idx="26">
                  <c:v>0.37464120370370402</c:v>
                </c:pt>
                <c:pt idx="27">
                  <c:v>0.38853009259259302</c:v>
                </c:pt>
                <c:pt idx="28">
                  <c:v>0.40241898148148197</c:v>
                </c:pt>
                <c:pt idx="29">
                  <c:v>0.41630787037036998</c:v>
                </c:pt>
                <c:pt idx="30">
                  <c:v>0.43019675925925899</c:v>
                </c:pt>
                <c:pt idx="31">
                  <c:v>0.44408564814814799</c:v>
                </c:pt>
                <c:pt idx="32">
                  <c:v>0.457974537037037</c:v>
                </c:pt>
                <c:pt idx="33">
                  <c:v>0.47186342592592601</c:v>
                </c:pt>
                <c:pt idx="34">
                  <c:v>0.48575231481481501</c:v>
                </c:pt>
                <c:pt idx="35">
                  <c:v>0.49964120370370402</c:v>
                </c:pt>
                <c:pt idx="36">
                  <c:v>0.51353009259259297</c:v>
                </c:pt>
                <c:pt idx="37">
                  <c:v>0.52741898148148103</c:v>
                </c:pt>
                <c:pt idx="38">
                  <c:v>0.54130787037036998</c:v>
                </c:pt>
                <c:pt idx="39">
                  <c:v>0.55519675925925904</c:v>
                </c:pt>
                <c:pt idx="40">
                  <c:v>0.56908564814814799</c:v>
                </c:pt>
                <c:pt idx="41">
                  <c:v>0.58297453703703705</c:v>
                </c:pt>
                <c:pt idx="42">
                  <c:v>0.59686342592592601</c:v>
                </c:pt>
                <c:pt idx="43">
                  <c:v>0.61075231481481496</c:v>
                </c:pt>
                <c:pt idx="44">
                  <c:v>0.62464120370370402</c:v>
                </c:pt>
                <c:pt idx="45">
                  <c:v>0.63853009259259297</c:v>
                </c:pt>
                <c:pt idx="46">
                  <c:v>0.65241898148148103</c:v>
                </c:pt>
                <c:pt idx="47">
                  <c:v>0.66630787037036998</c:v>
                </c:pt>
                <c:pt idx="48">
                  <c:v>0.68019675925925904</c:v>
                </c:pt>
              </c:numCache>
            </c:numRef>
          </c:xVal>
          <c:yVal>
            <c:numRef>
              <c:f>'Plate 1 - Sheet1'!$AW$41:$AW$89</c:f>
              <c:numCache>
                <c:formatCode>General</c:formatCode>
                <c:ptCount val="49"/>
                <c:pt idx="0">
                  <c:v>0.59899999999999998</c:v>
                </c:pt>
                <c:pt idx="1">
                  <c:v>0.61599999999999999</c:v>
                </c:pt>
                <c:pt idx="2">
                  <c:v>0.63300000000000001</c:v>
                </c:pt>
                <c:pt idx="3">
                  <c:v>0.65800000000000003</c:v>
                </c:pt>
                <c:pt idx="4">
                  <c:v>0.69099999999999995</c:v>
                </c:pt>
                <c:pt idx="5">
                  <c:v>0.73499999999999999</c:v>
                </c:pt>
                <c:pt idx="6">
                  <c:v>0.78800000000000003</c:v>
                </c:pt>
                <c:pt idx="7">
                  <c:v>0.84899999999999998</c:v>
                </c:pt>
                <c:pt idx="8">
                  <c:v>0.92600000000000005</c:v>
                </c:pt>
                <c:pt idx="9">
                  <c:v>1.026</c:v>
                </c:pt>
                <c:pt idx="10">
                  <c:v>1.145</c:v>
                </c:pt>
                <c:pt idx="11">
                  <c:v>1.2929999999999999</c:v>
                </c:pt>
                <c:pt idx="12">
                  <c:v>1.462</c:v>
                </c:pt>
                <c:pt idx="13">
                  <c:v>1.6639999999999999</c:v>
                </c:pt>
                <c:pt idx="14">
                  <c:v>1.887</c:v>
                </c:pt>
                <c:pt idx="15">
                  <c:v>2.1469999999999998</c:v>
                </c:pt>
                <c:pt idx="16">
                  <c:v>2.4329999999999998</c:v>
                </c:pt>
                <c:pt idx="17">
                  <c:v>2.766</c:v>
                </c:pt>
                <c:pt idx="18">
                  <c:v>3.1429999999999998</c:v>
                </c:pt>
                <c:pt idx="19">
                  <c:v>3.548</c:v>
                </c:pt>
                <c:pt idx="20">
                  <c:v>3.9689999999999999</c:v>
                </c:pt>
                <c:pt idx="21">
                  <c:v>4.3730000000000002</c:v>
                </c:pt>
                <c:pt idx="22">
                  <c:v>4.7569999999999997</c:v>
                </c:pt>
                <c:pt idx="23">
                  <c:v>5.1269999999999936</c:v>
                </c:pt>
                <c:pt idx="24">
                  <c:v>5.47</c:v>
                </c:pt>
                <c:pt idx="25">
                  <c:v>5.7919999999999989</c:v>
                </c:pt>
                <c:pt idx="26">
                  <c:v>6.0959999999999974</c:v>
                </c:pt>
                <c:pt idx="27">
                  <c:v>6.3659999999999997</c:v>
                </c:pt>
                <c:pt idx="28">
                  <c:v>6.6189999999999998</c:v>
                </c:pt>
                <c:pt idx="29">
                  <c:v>6.8469999999999986</c:v>
                </c:pt>
                <c:pt idx="30">
                  <c:v>7.0460000000000003</c:v>
                </c:pt>
                <c:pt idx="31">
                  <c:v>7.2069999999999999</c:v>
                </c:pt>
                <c:pt idx="32">
                  <c:v>7.3209999999999997</c:v>
                </c:pt>
                <c:pt idx="33">
                  <c:v>7.3619999999999957</c:v>
                </c:pt>
                <c:pt idx="34">
                  <c:v>7.39</c:v>
                </c:pt>
                <c:pt idx="35">
                  <c:v>7.3760000000000003</c:v>
                </c:pt>
                <c:pt idx="36">
                  <c:v>7.3330000000000002</c:v>
                </c:pt>
                <c:pt idx="37">
                  <c:v>7.2939999999999996</c:v>
                </c:pt>
                <c:pt idx="38">
                  <c:v>7.258</c:v>
                </c:pt>
                <c:pt idx="39">
                  <c:v>7.2159999999999984</c:v>
                </c:pt>
                <c:pt idx="40">
                  <c:v>7.1739999999999986</c:v>
                </c:pt>
                <c:pt idx="41">
                  <c:v>7.1360000000000001</c:v>
                </c:pt>
                <c:pt idx="42">
                  <c:v>7.093</c:v>
                </c:pt>
                <c:pt idx="43">
                  <c:v>7.0470000000000006</c:v>
                </c:pt>
                <c:pt idx="44">
                  <c:v>7</c:v>
                </c:pt>
                <c:pt idx="45">
                  <c:v>6.9490000000000007</c:v>
                </c:pt>
                <c:pt idx="46">
                  <c:v>6.8999999999999986</c:v>
                </c:pt>
                <c:pt idx="47">
                  <c:v>6.8469999999999986</c:v>
                </c:pt>
                <c:pt idx="48">
                  <c:v>6.7939999999999996</c:v>
                </c:pt>
              </c:numCache>
            </c:numRef>
          </c:yVal>
          <c:smooth val="0"/>
        </c:ser>
        <c:dLbls>
          <c:showLegendKey val="0"/>
          <c:showVal val="0"/>
          <c:showCatName val="0"/>
          <c:showSerName val="0"/>
          <c:showPercent val="0"/>
          <c:showBubbleSize val="0"/>
        </c:dLbls>
        <c:axId val="537120480"/>
        <c:axId val="537121656"/>
      </c:scatterChart>
      <c:valAx>
        <c:axId val="537120480"/>
        <c:scaling>
          <c:orientation val="minMax"/>
        </c:scaling>
        <c:delete val="0"/>
        <c:axPos val="b"/>
        <c:title>
          <c:tx>
            <c:rich>
              <a:bodyPr/>
              <a:lstStyle/>
              <a:p>
                <a:pPr>
                  <a:defRPr/>
                </a:pPr>
                <a:r>
                  <a:rPr lang="en-US"/>
                  <a:t>Time</a:t>
                </a:r>
              </a:p>
            </c:rich>
          </c:tx>
          <c:overlay val="0"/>
        </c:title>
        <c:numFmt formatCode="h:mm:ss" sourceLinked="1"/>
        <c:majorTickMark val="out"/>
        <c:minorTickMark val="none"/>
        <c:tickLblPos val="nextTo"/>
        <c:crossAx val="537121656"/>
        <c:crosses val="autoZero"/>
        <c:crossBetween val="midCat"/>
      </c:valAx>
      <c:valAx>
        <c:axId val="537121656"/>
        <c:scaling>
          <c:orientation val="minMax"/>
        </c:scaling>
        <c:delete val="0"/>
        <c:axPos val="l"/>
        <c:majorGridlines/>
        <c:title>
          <c:tx>
            <c:rich>
              <a:bodyPr rot="-5400000" vert="horz"/>
              <a:lstStyle/>
              <a:p>
                <a:pPr>
                  <a:defRPr/>
                </a:pPr>
                <a:r>
                  <a:rPr lang="en-US"/>
                  <a:t>Absorbance</a:t>
                </a:r>
              </a:p>
            </c:rich>
          </c:tx>
          <c:overlay val="0"/>
        </c:title>
        <c:numFmt formatCode="General" sourceLinked="1"/>
        <c:majorTickMark val="out"/>
        <c:minorTickMark val="none"/>
        <c:tickLblPos val="nextTo"/>
        <c:crossAx val="537120480"/>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itle>
    <c:autoTitleDeleted val="0"/>
    <c:plotArea>
      <c:layout/>
      <c:scatterChart>
        <c:scatterStyle val="lineMarker"/>
        <c:varyColors val="0"/>
        <c:ser>
          <c:idx val="0"/>
          <c:order val="0"/>
          <c:tx>
            <c:strRef>
              <c:f>'Plate 1 - Sheet1'!$AT$40</c:f>
              <c:strCache>
                <c:ptCount val="1"/>
                <c:pt idx="0">
                  <c:v>sp7 TY</c:v>
                </c:pt>
              </c:strCache>
            </c:strRef>
          </c:tx>
          <c:spPr>
            <a:ln w="31750">
              <a:noFill/>
            </a:ln>
          </c:spPr>
          <c:xVal>
            <c:numRef>
              <c:f>'Plate 1 - Sheet1'!$B$41:$B$89</c:f>
              <c:numCache>
                <c:formatCode>h:mm:ss</c:formatCode>
                <c:ptCount val="49"/>
                <c:pt idx="0">
                  <c:v>1.35300925925926E-2</c:v>
                </c:pt>
                <c:pt idx="1">
                  <c:v>2.7418981481481499E-2</c:v>
                </c:pt>
                <c:pt idx="2">
                  <c:v>4.1307870370370398E-2</c:v>
                </c:pt>
                <c:pt idx="3">
                  <c:v>5.51967592592593E-2</c:v>
                </c:pt>
                <c:pt idx="4">
                  <c:v>6.9085648148148104E-2</c:v>
                </c:pt>
                <c:pt idx="5">
                  <c:v>8.2974537037036999E-2</c:v>
                </c:pt>
                <c:pt idx="6">
                  <c:v>9.6863425925925895E-2</c:v>
                </c:pt>
                <c:pt idx="7">
                  <c:v>0.110752314814815</c:v>
                </c:pt>
                <c:pt idx="8">
                  <c:v>0.124641203703704</c:v>
                </c:pt>
                <c:pt idx="9">
                  <c:v>0.138530092592593</c:v>
                </c:pt>
                <c:pt idx="10">
                  <c:v>0.152418981481481</c:v>
                </c:pt>
                <c:pt idx="11">
                  <c:v>0.16630787037037001</c:v>
                </c:pt>
                <c:pt idx="12">
                  <c:v>0.18019675925925899</c:v>
                </c:pt>
                <c:pt idx="13">
                  <c:v>0.19408564814814799</c:v>
                </c:pt>
                <c:pt idx="14">
                  <c:v>0.207974537037037</c:v>
                </c:pt>
                <c:pt idx="15">
                  <c:v>0.22186342592592601</c:v>
                </c:pt>
                <c:pt idx="16">
                  <c:v>0.23575231481481501</c:v>
                </c:pt>
                <c:pt idx="17">
                  <c:v>0.24964120370370399</c:v>
                </c:pt>
                <c:pt idx="18">
                  <c:v>0.26353009259259302</c:v>
                </c:pt>
                <c:pt idx="19">
                  <c:v>0.27741898148148098</c:v>
                </c:pt>
                <c:pt idx="20">
                  <c:v>0.29130787037036998</c:v>
                </c:pt>
                <c:pt idx="21">
                  <c:v>0.30519675925925899</c:v>
                </c:pt>
                <c:pt idx="22">
                  <c:v>0.31908564814814799</c:v>
                </c:pt>
                <c:pt idx="23">
                  <c:v>0.332974537037037</c:v>
                </c:pt>
                <c:pt idx="24">
                  <c:v>0.34686342592592601</c:v>
                </c:pt>
                <c:pt idx="25">
                  <c:v>0.36075231481481501</c:v>
                </c:pt>
                <c:pt idx="26">
                  <c:v>0.37464120370370402</c:v>
                </c:pt>
                <c:pt idx="27">
                  <c:v>0.38853009259259302</c:v>
                </c:pt>
                <c:pt idx="28">
                  <c:v>0.40241898148148197</c:v>
                </c:pt>
                <c:pt idx="29">
                  <c:v>0.41630787037036998</c:v>
                </c:pt>
                <c:pt idx="30">
                  <c:v>0.43019675925925899</c:v>
                </c:pt>
                <c:pt idx="31">
                  <c:v>0.44408564814814799</c:v>
                </c:pt>
                <c:pt idx="32">
                  <c:v>0.457974537037037</c:v>
                </c:pt>
                <c:pt idx="33">
                  <c:v>0.47186342592592601</c:v>
                </c:pt>
                <c:pt idx="34">
                  <c:v>0.48575231481481501</c:v>
                </c:pt>
                <c:pt idx="35">
                  <c:v>0.49964120370370402</c:v>
                </c:pt>
                <c:pt idx="36">
                  <c:v>0.51353009259259297</c:v>
                </c:pt>
                <c:pt idx="37">
                  <c:v>0.52741898148148103</c:v>
                </c:pt>
                <c:pt idx="38">
                  <c:v>0.54130787037036998</c:v>
                </c:pt>
                <c:pt idx="39">
                  <c:v>0.55519675925925904</c:v>
                </c:pt>
                <c:pt idx="40">
                  <c:v>0.56908564814814799</c:v>
                </c:pt>
                <c:pt idx="41">
                  <c:v>0.58297453703703705</c:v>
                </c:pt>
                <c:pt idx="42">
                  <c:v>0.59686342592592601</c:v>
                </c:pt>
                <c:pt idx="43">
                  <c:v>0.61075231481481496</c:v>
                </c:pt>
                <c:pt idx="44">
                  <c:v>0.62464120370370402</c:v>
                </c:pt>
                <c:pt idx="45">
                  <c:v>0.63853009259259297</c:v>
                </c:pt>
                <c:pt idx="46">
                  <c:v>0.65241898148148103</c:v>
                </c:pt>
                <c:pt idx="47">
                  <c:v>0.66630787037036998</c:v>
                </c:pt>
                <c:pt idx="48">
                  <c:v>0.68019675925925904</c:v>
                </c:pt>
              </c:numCache>
            </c:numRef>
          </c:xVal>
          <c:yVal>
            <c:numRef>
              <c:f>'Plate 1 - Sheet1'!$AT$41:$AT$89</c:f>
              <c:numCache>
                <c:formatCode>General</c:formatCode>
                <c:ptCount val="49"/>
                <c:pt idx="0">
                  <c:v>1.343</c:v>
                </c:pt>
                <c:pt idx="1">
                  <c:v>1.345</c:v>
                </c:pt>
                <c:pt idx="2">
                  <c:v>1.3959999999999999</c:v>
                </c:pt>
                <c:pt idx="3">
                  <c:v>1.4750000000000001</c:v>
                </c:pt>
                <c:pt idx="4">
                  <c:v>1.585</c:v>
                </c:pt>
                <c:pt idx="5">
                  <c:v>1.7290000000000001</c:v>
                </c:pt>
                <c:pt idx="6">
                  <c:v>1.913</c:v>
                </c:pt>
                <c:pt idx="7">
                  <c:v>2.1589999999999998</c:v>
                </c:pt>
                <c:pt idx="8">
                  <c:v>2.4649999999999999</c:v>
                </c:pt>
                <c:pt idx="9">
                  <c:v>2.8250000000000002</c:v>
                </c:pt>
                <c:pt idx="10">
                  <c:v>3.294</c:v>
                </c:pt>
                <c:pt idx="11">
                  <c:v>3.8589999999999991</c:v>
                </c:pt>
                <c:pt idx="12">
                  <c:v>4.5720000000000001</c:v>
                </c:pt>
                <c:pt idx="13">
                  <c:v>5.407</c:v>
                </c:pt>
                <c:pt idx="14">
                  <c:v>6.2480000000000002</c:v>
                </c:pt>
                <c:pt idx="15">
                  <c:v>6.9969999999999999</c:v>
                </c:pt>
                <c:pt idx="16">
                  <c:v>7.6190000000000007</c:v>
                </c:pt>
                <c:pt idx="17">
                  <c:v>8.1750000000000007</c:v>
                </c:pt>
                <c:pt idx="18">
                  <c:v>8.66</c:v>
                </c:pt>
                <c:pt idx="19">
                  <c:v>9.0820000000000007</c:v>
                </c:pt>
                <c:pt idx="20">
                  <c:v>9.4540000000000006</c:v>
                </c:pt>
                <c:pt idx="21">
                  <c:v>9.7879999999999985</c:v>
                </c:pt>
                <c:pt idx="22">
                  <c:v>10.097</c:v>
                </c:pt>
                <c:pt idx="23">
                  <c:v>10.372999999999999</c:v>
                </c:pt>
                <c:pt idx="24">
                  <c:v>10.622</c:v>
                </c:pt>
                <c:pt idx="25">
                  <c:v>10.85</c:v>
                </c:pt>
                <c:pt idx="26">
                  <c:v>11.058999999999999</c:v>
                </c:pt>
                <c:pt idx="27">
                  <c:v>11.24</c:v>
                </c:pt>
                <c:pt idx="28">
                  <c:v>11.401999999999999</c:v>
                </c:pt>
                <c:pt idx="29">
                  <c:v>11.542</c:v>
                </c:pt>
                <c:pt idx="30">
                  <c:v>11.661</c:v>
                </c:pt>
                <c:pt idx="31">
                  <c:v>11.76</c:v>
                </c:pt>
                <c:pt idx="32">
                  <c:v>11.852</c:v>
                </c:pt>
                <c:pt idx="33">
                  <c:v>11.922000000000001</c:v>
                </c:pt>
                <c:pt idx="34">
                  <c:v>11.992000000000001</c:v>
                </c:pt>
                <c:pt idx="35">
                  <c:v>12.045</c:v>
                </c:pt>
                <c:pt idx="36">
                  <c:v>12.090999999999999</c:v>
                </c:pt>
                <c:pt idx="37">
                  <c:v>12.131</c:v>
                </c:pt>
                <c:pt idx="38">
                  <c:v>12.164</c:v>
                </c:pt>
                <c:pt idx="39">
                  <c:v>12.192</c:v>
                </c:pt>
                <c:pt idx="40">
                  <c:v>12.217000000000001</c:v>
                </c:pt>
                <c:pt idx="41">
                  <c:v>12.244</c:v>
                </c:pt>
                <c:pt idx="42">
                  <c:v>12.234</c:v>
                </c:pt>
                <c:pt idx="43">
                  <c:v>12.227</c:v>
                </c:pt>
                <c:pt idx="44">
                  <c:v>12.218</c:v>
                </c:pt>
                <c:pt idx="45">
                  <c:v>12.199</c:v>
                </c:pt>
                <c:pt idx="46">
                  <c:v>12.204000000000001</c:v>
                </c:pt>
                <c:pt idx="47">
                  <c:v>12.163</c:v>
                </c:pt>
                <c:pt idx="48">
                  <c:v>12.106999999999999</c:v>
                </c:pt>
              </c:numCache>
            </c:numRef>
          </c:yVal>
          <c:smooth val="0"/>
        </c:ser>
        <c:dLbls>
          <c:showLegendKey val="0"/>
          <c:showVal val="0"/>
          <c:showCatName val="0"/>
          <c:showSerName val="0"/>
          <c:showPercent val="0"/>
          <c:showBubbleSize val="0"/>
        </c:dLbls>
        <c:axId val="535217760"/>
        <c:axId val="535217368"/>
      </c:scatterChart>
      <c:valAx>
        <c:axId val="535217760"/>
        <c:scaling>
          <c:orientation val="minMax"/>
        </c:scaling>
        <c:delete val="0"/>
        <c:axPos val="b"/>
        <c:title>
          <c:tx>
            <c:rich>
              <a:bodyPr/>
              <a:lstStyle/>
              <a:p>
                <a:pPr>
                  <a:defRPr/>
                </a:pPr>
                <a:r>
                  <a:rPr lang="en-US"/>
                  <a:t>Time</a:t>
                </a:r>
              </a:p>
            </c:rich>
          </c:tx>
          <c:overlay val="0"/>
        </c:title>
        <c:numFmt formatCode="h:mm:ss" sourceLinked="1"/>
        <c:majorTickMark val="out"/>
        <c:minorTickMark val="none"/>
        <c:tickLblPos val="nextTo"/>
        <c:crossAx val="535217368"/>
        <c:crosses val="autoZero"/>
        <c:crossBetween val="midCat"/>
      </c:valAx>
      <c:valAx>
        <c:axId val="535217368"/>
        <c:scaling>
          <c:orientation val="minMax"/>
        </c:scaling>
        <c:delete val="0"/>
        <c:axPos val="l"/>
        <c:majorGridlines/>
        <c:title>
          <c:tx>
            <c:rich>
              <a:bodyPr rot="-5400000" vert="horz"/>
              <a:lstStyle/>
              <a:p>
                <a:pPr>
                  <a:defRPr/>
                </a:pPr>
                <a:r>
                  <a:rPr lang="en-US"/>
                  <a:t>Absorbance</a:t>
                </a:r>
              </a:p>
            </c:rich>
          </c:tx>
          <c:overlay val="0"/>
        </c:title>
        <c:numFmt formatCode="General" sourceLinked="1"/>
        <c:majorTickMark val="out"/>
        <c:minorTickMark val="none"/>
        <c:tickLblPos val="nextTo"/>
        <c:crossAx val="535217760"/>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itle>
    <c:autoTitleDeleted val="0"/>
    <c:plotArea>
      <c:layout/>
      <c:scatterChart>
        <c:scatterStyle val="lineMarker"/>
        <c:varyColors val="0"/>
        <c:ser>
          <c:idx val="0"/>
          <c:order val="0"/>
          <c:tx>
            <c:strRef>
              <c:f>'Plate 1 - Sheet1'!$AV$40</c:f>
              <c:strCache>
                <c:ptCount val="1"/>
                <c:pt idx="0">
                  <c:v>CheA2 TY</c:v>
                </c:pt>
              </c:strCache>
            </c:strRef>
          </c:tx>
          <c:spPr>
            <a:ln w="31750">
              <a:noFill/>
            </a:ln>
          </c:spPr>
          <c:xVal>
            <c:numRef>
              <c:f>'Plate 1 - Sheet1'!$B$41:$B$89</c:f>
              <c:numCache>
                <c:formatCode>h:mm:ss</c:formatCode>
                <c:ptCount val="49"/>
                <c:pt idx="0">
                  <c:v>1.35300925925926E-2</c:v>
                </c:pt>
                <c:pt idx="1">
                  <c:v>2.7418981481481499E-2</c:v>
                </c:pt>
                <c:pt idx="2">
                  <c:v>4.1307870370370398E-2</c:v>
                </c:pt>
                <c:pt idx="3">
                  <c:v>5.51967592592593E-2</c:v>
                </c:pt>
                <c:pt idx="4">
                  <c:v>6.9085648148148104E-2</c:v>
                </c:pt>
                <c:pt idx="5">
                  <c:v>8.2974537037036999E-2</c:v>
                </c:pt>
                <c:pt idx="6">
                  <c:v>9.6863425925925895E-2</c:v>
                </c:pt>
                <c:pt idx="7">
                  <c:v>0.110752314814815</c:v>
                </c:pt>
                <c:pt idx="8">
                  <c:v>0.124641203703704</c:v>
                </c:pt>
                <c:pt idx="9">
                  <c:v>0.138530092592593</c:v>
                </c:pt>
                <c:pt idx="10">
                  <c:v>0.152418981481481</c:v>
                </c:pt>
                <c:pt idx="11">
                  <c:v>0.16630787037037001</c:v>
                </c:pt>
                <c:pt idx="12">
                  <c:v>0.18019675925925899</c:v>
                </c:pt>
                <c:pt idx="13">
                  <c:v>0.19408564814814799</c:v>
                </c:pt>
                <c:pt idx="14">
                  <c:v>0.207974537037037</c:v>
                </c:pt>
                <c:pt idx="15">
                  <c:v>0.22186342592592601</c:v>
                </c:pt>
                <c:pt idx="16">
                  <c:v>0.23575231481481501</c:v>
                </c:pt>
                <c:pt idx="17">
                  <c:v>0.24964120370370399</c:v>
                </c:pt>
                <c:pt idx="18">
                  <c:v>0.26353009259259302</c:v>
                </c:pt>
                <c:pt idx="19">
                  <c:v>0.27741898148148098</c:v>
                </c:pt>
                <c:pt idx="20">
                  <c:v>0.29130787037036998</c:v>
                </c:pt>
                <c:pt idx="21">
                  <c:v>0.30519675925925899</c:v>
                </c:pt>
                <c:pt idx="22">
                  <c:v>0.31908564814814799</c:v>
                </c:pt>
                <c:pt idx="23">
                  <c:v>0.332974537037037</c:v>
                </c:pt>
                <c:pt idx="24">
                  <c:v>0.34686342592592601</c:v>
                </c:pt>
                <c:pt idx="25">
                  <c:v>0.36075231481481501</c:v>
                </c:pt>
                <c:pt idx="26">
                  <c:v>0.37464120370370402</c:v>
                </c:pt>
                <c:pt idx="27">
                  <c:v>0.38853009259259302</c:v>
                </c:pt>
                <c:pt idx="28">
                  <c:v>0.40241898148148197</c:v>
                </c:pt>
                <c:pt idx="29">
                  <c:v>0.41630787037036998</c:v>
                </c:pt>
                <c:pt idx="30">
                  <c:v>0.43019675925925899</c:v>
                </c:pt>
                <c:pt idx="31">
                  <c:v>0.44408564814814799</c:v>
                </c:pt>
                <c:pt idx="32">
                  <c:v>0.457974537037037</c:v>
                </c:pt>
                <c:pt idx="33">
                  <c:v>0.47186342592592601</c:v>
                </c:pt>
                <c:pt idx="34">
                  <c:v>0.48575231481481501</c:v>
                </c:pt>
                <c:pt idx="35">
                  <c:v>0.49964120370370402</c:v>
                </c:pt>
                <c:pt idx="36">
                  <c:v>0.51353009259259297</c:v>
                </c:pt>
                <c:pt idx="37">
                  <c:v>0.52741898148148103</c:v>
                </c:pt>
                <c:pt idx="38">
                  <c:v>0.54130787037036998</c:v>
                </c:pt>
                <c:pt idx="39">
                  <c:v>0.55519675925925904</c:v>
                </c:pt>
                <c:pt idx="40">
                  <c:v>0.56908564814814799</c:v>
                </c:pt>
                <c:pt idx="41">
                  <c:v>0.58297453703703705</c:v>
                </c:pt>
                <c:pt idx="42">
                  <c:v>0.59686342592592601</c:v>
                </c:pt>
                <c:pt idx="43">
                  <c:v>0.61075231481481496</c:v>
                </c:pt>
                <c:pt idx="44">
                  <c:v>0.62464120370370402</c:v>
                </c:pt>
                <c:pt idx="45">
                  <c:v>0.63853009259259297</c:v>
                </c:pt>
                <c:pt idx="46">
                  <c:v>0.65241898148148103</c:v>
                </c:pt>
                <c:pt idx="47">
                  <c:v>0.66630787037036998</c:v>
                </c:pt>
                <c:pt idx="48">
                  <c:v>0.68019675925925904</c:v>
                </c:pt>
              </c:numCache>
            </c:numRef>
          </c:xVal>
          <c:yVal>
            <c:numRef>
              <c:f>'Plate 1 - Sheet1'!$AV$41:$AV$89</c:f>
              <c:numCache>
                <c:formatCode>General</c:formatCode>
                <c:ptCount val="49"/>
                <c:pt idx="0">
                  <c:v>0.61299999999999999</c:v>
                </c:pt>
                <c:pt idx="1">
                  <c:v>0.629</c:v>
                </c:pt>
                <c:pt idx="2">
                  <c:v>0.64600000000000002</c:v>
                </c:pt>
                <c:pt idx="3">
                  <c:v>0.66700000000000004</c:v>
                </c:pt>
                <c:pt idx="4">
                  <c:v>0.7</c:v>
                </c:pt>
                <c:pt idx="5">
                  <c:v>0.73099999999999998</c:v>
                </c:pt>
                <c:pt idx="6">
                  <c:v>0.78200000000000003</c:v>
                </c:pt>
                <c:pt idx="7">
                  <c:v>0.84599999999999997</c:v>
                </c:pt>
                <c:pt idx="8">
                  <c:v>0.92</c:v>
                </c:pt>
                <c:pt idx="9">
                  <c:v>1.02</c:v>
                </c:pt>
                <c:pt idx="10">
                  <c:v>1.1459999999999999</c:v>
                </c:pt>
                <c:pt idx="11">
                  <c:v>1.3069999999999999</c:v>
                </c:pt>
                <c:pt idx="12">
                  <c:v>1.506</c:v>
                </c:pt>
                <c:pt idx="13">
                  <c:v>1.7669999999999999</c:v>
                </c:pt>
                <c:pt idx="14">
                  <c:v>2.1019999999999999</c:v>
                </c:pt>
                <c:pt idx="15">
                  <c:v>2.54</c:v>
                </c:pt>
                <c:pt idx="16">
                  <c:v>3.0680000000000001</c:v>
                </c:pt>
                <c:pt idx="17">
                  <c:v>3.6949999999999998</c:v>
                </c:pt>
                <c:pt idx="18">
                  <c:v>4.4149999999999956</c:v>
                </c:pt>
                <c:pt idx="19">
                  <c:v>5.1599999999999966</c:v>
                </c:pt>
                <c:pt idx="20">
                  <c:v>5.915</c:v>
                </c:pt>
                <c:pt idx="21">
                  <c:v>6.5970000000000004</c:v>
                </c:pt>
                <c:pt idx="22">
                  <c:v>7.1210000000000004</c:v>
                </c:pt>
                <c:pt idx="23">
                  <c:v>7.5720000000000001</c:v>
                </c:pt>
                <c:pt idx="24">
                  <c:v>7.9620000000000006</c:v>
                </c:pt>
                <c:pt idx="25">
                  <c:v>8.3160000000000025</c:v>
                </c:pt>
                <c:pt idx="26">
                  <c:v>8.6289999999999996</c:v>
                </c:pt>
                <c:pt idx="27">
                  <c:v>8.9139999999999997</c:v>
                </c:pt>
                <c:pt idx="28">
                  <c:v>9.1660000000000004</c:v>
                </c:pt>
                <c:pt idx="29">
                  <c:v>9.3949999999999996</c:v>
                </c:pt>
                <c:pt idx="30">
                  <c:v>9.5939999999999994</c:v>
                </c:pt>
                <c:pt idx="31">
                  <c:v>9.7759999999999998</c:v>
                </c:pt>
                <c:pt idx="32">
                  <c:v>9.9369999999999994</c:v>
                </c:pt>
                <c:pt idx="33">
                  <c:v>10.076000000000001</c:v>
                </c:pt>
                <c:pt idx="34">
                  <c:v>10.201000000000001</c:v>
                </c:pt>
                <c:pt idx="35">
                  <c:v>10.308999999999999</c:v>
                </c:pt>
                <c:pt idx="36">
                  <c:v>10.409000000000001</c:v>
                </c:pt>
                <c:pt idx="37">
                  <c:v>10.496</c:v>
                </c:pt>
                <c:pt idx="38">
                  <c:v>10.581</c:v>
                </c:pt>
                <c:pt idx="39">
                  <c:v>10.651999999999999</c:v>
                </c:pt>
                <c:pt idx="40">
                  <c:v>10.715999999999999</c:v>
                </c:pt>
                <c:pt idx="41">
                  <c:v>10.773999999999999</c:v>
                </c:pt>
                <c:pt idx="42">
                  <c:v>10.815</c:v>
                </c:pt>
                <c:pt idx="43">
                  <c:v>10.843</c:v>
                </c:pt>
                <c:pt idx="44">
                  <c:v>10.853</c:v>
                </c:pt>
                <c:pt idx="45">
                  <c:v>10.864000000000001</c:v>
                </c:pt>
                <c:pt idx="46">
                  <c:v>10.852</c:v>
                </c:pt>
                <c:pt idx="47">
                  <c:v>10.831</c:v>
                </c:pt>
                <c:pt idx="48">
                  <c:v>10.805999999999999</c:v>
                </c:pt>
              </c:numCache>
            </c:numRef>
          </c:yVal>
          <c:smooth val="0"/>
        </c:ser>
        <c:dLbls>
          <c:showLegendKey val="0"/>
          <c:showVal val="0"/>
          <c:showCatName val="0"/>
          <c:showSerName val="0"/>
          <c:showPercent val="0"/>
          <c:showBubbleSize val="0"/>
        </c:dLbls>
        <c:axId val="535216976"/>
        <c:axId val="495994472"/>
      </c:scatterChart>
      <c:valAx>
        <c:axId val="535216976"/>
        <c:scaling>
          <c:orientation val="minMax"/>
        </c:scaling>
        <c:delete val="0"/>
        <c:axPos val="b"/>
        <c:title>
          <c:tx>
            <c:rich>
              <a:bodyPr/>
              <a:lstStyle/>
              <a:p>
                <a:pPr>
                  <a:defRPr/>
                </a:pPr>
                <a:r>
                  <a:rPr lang="en-US"/>
                  <a:t>Time</a:t>
                </a:r>
              </a:p>
            </c:rich>
          </c:tx>
          <c:overlay val="0"/>
        </c:title>
        <c:numFmt formatCode="h:mm:ss" sourceLinked="1"/>
        <c:majorTickMark val="out"/>
        <c:minorTickMark val="none"/>
        <c:tickLblPos val="nextTo"/>
        <c:crossAx val="495994472"/>
        <c:crosses val="autoZero"/>
        <c:crossBetween val="midCat"/>
      </c:valAx>
      <c:valAx>
        <c:axId val="495994472"/>
        <c:scaling>
          <c:orientation val="minMax"/>
        </c:scaling>
        <c:delete val="0"/>
        <c:axPos val="l"/>
        <c:majorGridlines/>
        <c:title>
          <c:tx>
            <c:rich>
              <a:bodyPr rot="-5400000" vert="horz"/>
              <a:lstStyle/>
              <a:p>
                <a:pPr>
                  <a:defRPr/>
                </a:pPr>
                <a:r>
                  <a:rPr lang="en-US"/>
                  <a:t>Absorbance</a:t>
                </a:r>
              </a:p>
            </c:rich>
          </c:tx>
          <c:overlay val="0"/>
        </c:title>
        <c:numFmt formatCode="General" sourceLinked="1"/>
        <c:majorTickMark val="out"/>
        <c:minorTickMark val="none"/>
        <c:tickLblPos val="nextTo"/>
        <c:crossAx val="535216976"/>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49B49-9569-4E2D-9539-713B6C820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3014</Words>
  <Characters>17183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dc:creator>
  <cp:keywords/>
  <dc:description/>
  <cp:lastModifiedBy>Gladys Alexandre</cp:lastModifiedBy>
  <cp:revision>2</cp:revision>
  <dcterms:created xsi:type="dcterms:W3CDTF">2017-05-09T15:20:00Z</dcterms:created>
  <dcterms:modified xsi:type="dcterms:W3CDTF">2017-05-09T15:20:00Z</dcterms:modified>
</cp:coreProperties>
</file>