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6E60C" w14:textId="7CF2D48D" w:rsidR="003D07F7" w:rsidRDefault="00A30E51">
      <w:pPr>
        <w:jc w:val="center"/>
        <w:rPr>
          <w:rFonts w:ascii="Times New Roman" w:hAnsi="Times New Roman" w:cs="Times New Roman"/>
          <w:b/>
          <w:lang w:val="en-CA"/>
        </w:rPr>
      </w:pPr>
      <w:r>
        <w:rPr>
          <w:rFonts w:ascii="Times New Roman" w:hAnsi="Times New Roman" w:cs="Times New Roman"/>
          <w:b/>
          <w:lang w:val="en-CA"/>
        </w:rPr>
        <w:t>COPING STYLES AS POTENTIAL MEDIATORS IN THE</w:t>
      </w:r>
    </w:p>
    <w:p w14:paraId="4981D49D" w14:textId="42EA5F32" w:rsidR="00A30E51" w:rsidRDefault="00A30E51" w:rsidP="00A30E51">
      <w:pPr>
        <w:jc w:val="center"/>
        <w:rPr>
          <w:rFonts w:ascii="Times New Roman" w:hAnsi="Times New Roman" w:cs="Times New Roman"/>
          <w:b/>
          <w:lang w:val="en-CA"/>
        </w:rPr>
      </w:pPr>
      <w:r>
        <w:rPr>
          <w:rFonts w:ascii="Times New Roman" w:hAnsi="Times New Roman" w:cs="Times New Roman"/>
          <w:b/>
          <w:lang w:val="en-CA"/>
        </w:rPr>
        <w:t xml:space="preserve"> RELATIONSHIPS BETWEE</w:t>
      </w:r>
      <w:r w:rsidR="00823537">
        <w:rPr>
          <w:rFonts w:ascii="Times New Roman" w:hAnsi="Times New Roman" w:cs="Times New Roman"/>
          <w:b/>
          <w:lang w:val="en-CA"/>
        </w:rPr>
        <w:t>N</w:t>
      </w:r>
      <w:r>
        <w:rPr>
          <w:rFonts w:ascii="Times New Roman" w:hAnsi="Times New Roman" w:cs="Times New Roman"/>
          <w:b/>
          <w:lang w:val="en-CA"/>
        </w:rPr>
        <w:t xml:space="preserve"> MORALLY INJURIOUS EVENTS, </w:t>
      </w:r>
    </w:p>
    <w:p w14:paraId="04A547B5" w14:textId="5E75647A" w:rsidR="00A30E51" w:rsidRPr="009D2AA9" w:rsidRDefault="00A30E51" w:rsidP="00A30E51">
      <w:pPr>
        <w:jc w:val="center"/>
        <w:rPr>
          <w:rFonts w:ascii="Times New Roman" w:hAnsi="Times New Roman" w:cs="Times New Roman"/>
          <w:b/>
          <w:lang w:val="en-CA"/>
        </w:rPr>
      </w:pPr>
      <w:r>
        <w:rPr>
          <w:rFonts w:ascii="Times New Roman" w:hAnsi="Times New Roman" w:cs="Times New Roman"/>
          <w:b/>
          <w:lang w:val="en-CA"/>
        </w:rPr>
        <w:t>MORAL INJURY, AND MEANING-MAKING</w:t>
      </w:r>
    </w:p>
    <w:p w14:paraId="3FF444E8" w14:textId="77777777" w:rsidR="00236E6D" w:rsidRPr="009D2AA9" w:rsidRDefault="00236E6D">
      <w:pPr>
        <w:jc w:val="center"/>
        <w:rPr>
          <w:rFonts w:ascii="Times New Roman" w:hAnsi="Times New Roman" w:cs="Times New Roman"/>
        </w:rPr>
      </w:pPr>
    </w:p>
    <w:p w14:paraId="19045D5D" w14:textId="77777777" w:rsidR="00236E6D" w:rsidRPr="009D2AA9" w:rsidRDefault="00236E6D">
      <w:pPr>
        <w:jc w:val="center"/>
        <w:rPr>
          <w:rFonts w:ascii="Times New Roman" w:hAnsi="Times New Roman" w:cs="Times New Roman"/>
        </w:rPr>
      </w:pPr>
    </w:p>
    <w:p w14:paraId="577E6D89" w14:textId="77777777" w:rsidR="00236E6D" w:rsidRPr="009D2AA9" w:rsidRDefault="00236E6D">
      <w:pPr>
        <w:jc w:val="center"/>
        <w:rPr>
          <w:rFonts w:ascii="Times New Roman" w:hAnsi="Times New Roman" w:cs="Times New Roman"/>
        </w:rPr>
      </w:pPr>
    </w:p>
    <w:p w14:paraId="283CF5D1" w14:textId="77777777" w:rsidR="00236E6D" w:rsidRPr="009D2AA9" w:rsidRDefault="00236E6D">
      <w:pPr>
        <w:jc w:val="center"/>
        <w:rPr>
          <w:rFonts w:ascii="Times New Roman" w:hAnsi="Times New Roman" w:cs="Times New Roman"/>
        </w:rPr>
      </w:pPr>
    </w:p>
    <w:p w14:paraId="45AF0C9F" w14:textId="77777777" w:rsidR="00236E6D" w:rsidRPr="009D2AA9" w:rsidRDefault="00236E6D">
      <w:pPr>
        <w:jc w:val="center"/>
        <w:rPr>
          <w:rFonts w:ascii="Times New Roman" w:hAnsi="Times New Roman" w:cs="Times New Roman"/>
        </w:rPr>
      </w:pPr>
    </w:p>
    <w:p w14:paraId="6784045B" w14:textId="77777777" w:rsidR="00236E6D" w:rsidRPr="009D2AA9" w:rsidRDefault="00236E6D">
      <w:pPr>
        <w:jc w:val="center"/>
        <w:rPr>
          <w:rFonts w:ascii="Times New Roman" w:hAnsi="Times New Roman" w:cs="Times New Roman"/>
        </w:rPr>
      </w:pPr>
    </w:p>
    <w:p w14:paraId="4EA7F3AB" w14:textId="77777777" w:rsidR="00236E6D" w:rsidRDefault="00236E6D">
      <w:pPr>
        <w:jc w:val="center"/>
        <w:rPr>
          <w:rFonts w:ascii="Times New Roman" w:hAnsi="Times New Roman" w:cs="Times New Roman"/>
        </w:rPr>
      </w:pPr>
    </w:p>
    <w:p w14:paraId="1C3BD472" w14:textId="77777777" w:rsidR="009D2AA9" w:rsidRDefault="009D2AA9">
      <w:pPr>
        <w:jc w:val="center"/>
        <w:rPr>
          <w:rFonts w:ascii="Times New Roman" w:hAnsi="Times New Roman" w:cs="Times New Roman"/>
        </w:rPr>
      </w:pPr>
    </w:p>
    <w:p w14:paraId="3E51CD6A" w14:textId="77777777" w:rsidR="009D2AA9" w:rsidRDefault="009D2AA9">
      <w:pPr>
        <w:jc w:val="center"/>
        <w:rPr>
          <w:rFonts w:ascii="Times New Roman" w:hAnsi="Times New Roman" w:cs="Times New Roman"/>
        </w:rPr>
      </w:pPr>
    </w:p>
    <w:p w14:paraId="63423798" w14:textId="77777777" w:rsidR="009D2AA9" w:rsidRPr="009D2AA9" w:rsidRDefault="009D2AA9">
      <w:pPr>
        <w:jc w:val="center"/>
        <w:rPr>
          <w:rFonts w:ascii="Times New Roman" w:hAnsi="Times New Roman" w:cs="Times New Roman"/>
        </w:rPr>
      </w:pPr>
    </w:p>
    <w:p w14:paraId="7E5BA51F" w14:textId="77777777" w:rsidR="00236E6D" w:rsidRPr="009D2AA9" w:rsidRDefault="00236E6D">
      <w:pPr>
        <w:jc w:val="center"/>
        <w:rPr>
          <w:rFonts w:ascii="Times New Roman" w:hAnsi="Times New Roman" w:cs="Times New Roman"/>
        </w:rPr>
      </w:pPr>
    </w:p>
    <w:p w14:paraId="1CDA8D7A" w14:textId="77777777" w:rsidR="00236E6D" w:rsidRPr="009D2AA9" w:rsidRDefault="00236E6D">
      <w:pPr>
        <w:jc w:val="center"/>
        <w:rPr>
          <w:rFonts w:ascii="Times New Roman" w:hAnsi="Times New Roman" w:cs="Times New Roman"/>
        </w:rPr>
      </w:pPr>
    </w:p>
    <w:p w14:paraId="07723480" w14:textId="448D638B"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A30E51">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4354C84C" w14:textId="7BCC02B7" w:rsidR="009C755C" w:rsidRPr="009D2AA9" w:rsidRDefault="00A30E51">
      <w:pPr>
        <w:jc w:val="center"/>
        <w:rPr>
          <w:rFonts w:ascii="Times New Roman" w:hAnsi="Times New Roman" w:cs="Times New Roman"/>
        </w:rPr>
      </w:pPr>
      <w:r>
        <w:rPr>
          <w:rFonts w:ascii="Times New Roman" w:hAnsi="Times New Roman" w:cs="Times New Roman"/>
        </w:rPr>
        <w:t>Doctor of Philosophy</w:t>
      </w:r>
    </w:p>
    <w:p w14:paraId="2694F57C"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3B9A62C6"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2CCC1FC5" w14:textId="77777777" w:rsidR="00236E6D" w:rsidRPr="009D2AA9" w:rsidRDefault="00236E6D">
      <w:pPr>
        <w:jc w:val="center"/>
        <w:rPr>
          <w:rFonts w:ascii="Times New Roman" w:hAnsi="Times New Roman" w:cs="Times New Roman"/>
        </w:rPr>
      </w:pPr>
    </w:p>
    <w:p w14:paraId="2DEB9A3D" w14:textId="77777777" w:rsidR="00236E6D" w:rsidRPr="009D2AA9" w:rsidRDefault="00236E6D">
      <w:pPr>
        <w:jc w:val="center"/>
        <w:rPr>
          <w:rFonts w:ascii="Times New Roman" w:hAnsi="Times New Roman" w:cs="Times New Roman"/>
        </w:rPr>
      </w:pPr>
    </w:p>
    <w:p w14:paraId="4288EF8D" w14:textId="77777777" w:rsidR="00236E6D" w:rsidRPr="009D2AA9" w:rsidRDefault="00236E6D">
      <w:pPr>
        <w:jc w:val="center"/>
        <w:rPr>
          <w:rFonts w:ascii="Times New Roman" w:hAnsi="Times New Roman" w:cs="Times New Roman"/>
        </w:rPr>
      </w:pPr>
    </w:p>
    <w:p w14:paraId="1A5AC273" w14:textId="77777777" w:rsidR="00236E6D" w:rsidRPr="009D2AA9" w:rsidRDefault="00236E6D">
      <w:pPr>
        <w:jc w:val="center"/>
        <w:rPr>
          <w:rFonts w:ascii="Times New Roman" w:hAnsi="Times New Roman" w:cs="Times New Roman"/>
        </w:rPr>
      </w:pPr>
    </w:p>
    <w:p w14:paraId="26E28188" w14:textId="77777777" w:rsidR="00236E6D" w:rsidRPr="009D2AA9" w:rsidRDefault="00236E6D">
      <w:pPr>
        <w:jc w:val="center"/>
        <w:rPr>
          <w:rFonts w:ascii="Times New Roman" w:hAnsi="Times New Roman" w:cs="Times New Roman"/>
        </w:rPr>
      </w:pPr>
    </w:p>
    <w:p w14:paraId="5A900A62" w14:textId="77777777" w:rsidR="00236E6D" w:rsidRPr="009D2AA9" w:rsidRDefault="00236E6D">
      <w:pPr>
        <w:jc w:val="center"/>
        <w:rPr>
          <w:rFonts w:ascii="Times New Roman" w:hAnsi="Times New Roman" w:cs="Times New Roman"/>
        </w:rPr>
      </w:pPr>
    </w:p>
    <w:p w14:paraId="62EB327B" w14:textId="77777777" w:rsidR="00236E6D" w:rsidRPr="009D2AA9" w:rsidRDefault="00236E6D">
      <w:pPr>
        <w:jc w:val="center"/>
        <w:rPr>
          <w:rFonts w:ascii="Times New Roman" w:hAnsi="Times New Roman" w:cs="Times New Roman"/>
        </w:rPr>
      </w:pPr>
    </w:p>
    <w:p w14:paraId="73FC9390" w14:textId="77777777" w:rsidR="00236E6D" w:rsidRPr="009D2AA9" w:rsidRDefault="00236E6D">
      <w:pPr>
        <w:jc w:val="center"/>
        <w:rPr>
          <w:rFonts w:ascii="Times New Roman" w:hAnsi="Times New Roman" w:cs="Times New Roman"/>
        </w:rPr>
      </w:pPr>
    </w:p>
    <w:p w14:paraId="3BB5F752" w14:textId="77777777" w:rsidR="00236E6D" w:rsidRDefault="00236E6D">
      <w:pPr>
        <w:jc w:val="center"/>
        <w:rPr>
          <w:rFonts w:ascii="Times New Roman" w:hAnsi="Times New Roman" w:cs="Times New Roman"/>
        </w:rPr>
      </w:pPr>
    </w:p>
    <w:p w14:paraId="4EDDCFF1" w14:textId="77777777" w:rsidR="009D2AA9" w:rsidRDefault="009D2AA9">
      <w:pPr>
        <w:jc w:val="center"/>
        <w:rPr>
          <w:rFonts w:ascii="Times New Roman" w:hAnsi="Times New Roman" w:cs="Times New Roman"/>
        </w:rPr>
      </w:pPr>
    </w:p>
    <w:p w14:paraId="2E7F3182" w14:textId="77777777" w:rsidR="009D2AA9" w:rsidRDefault="009D2AA9">
      <w:pPr>
        <w:jc w:val="center"/>
        <w:rPr>
          <w:rFonts w:ascii="Times New Roman" w:hAnsi="Times New Roman" w:cs="Times New Roman"/>
        </w:rPr>
      </w:pPr>
    </w:p>
    <w:p w14:paraId="609B23B6" w14:textId="77777777" w:rsidR="009D2AA9" w:rsidRDefault="009D2AA9">
      <w:pPr>
        <w:jc w:val="center"/>
        <w:rPr>
          <w:rFonts w:ascii="Times New Roman" w:hAnsi="Times New Roman" w:cs="Times New Roman"/>
        </w:rPr>
      </w:pPr>
    </w:p>
    <w:p w14:paraId="3AB5F501" w14:textId="77777777" w:rsidR="009D2AA9" w:rsidRDefault="009D2AA9">
      <w:pPr>
        <w:jc w:val="center"/>
        <w:rPr>
          <w:rFonts w:ascii="Times New Roman" w:hAnsi="Times New Roman" w:cs="Times New Roman"/>
        </w:rPr>
      </w:pPr>
    </w:p>
    <w:p w14:paraId="7184F2D0" w14:textId="77777777" w:rsidR="009D2AA9" w:rsidRDefault="009D2AA9">
      <w:pPr>
        <w:jc w:val="center"/>
        <w:rPr>
          <w:rFonts w:ascii="Times New Roman" w:hAnsi="Times New Roman" w:cs="Times New Roman"/>
        </w:rPr>
      </w:pPr>
    </w:p>
    <w:p w14:paraId="14641265" w14:textId="77777777" w:rsidR="009D2AA9" w:rsidRDefault="009D2AA9">
      <w:pPr>
        <w:jc w:val="center"/>
        <w:rPr>
          <w:rFonts w:ascii="Times New Roman" w:hAnsi="Times New Roman" w:cs="Times New Roman"/>
        </w:rPr>
      </w:pPr>
    </w:p>
    <w:p w14:paraId="5E2277D8" w14:textId="77777777" w:rsidR="009D2AA9" w:rsidRDefault="009D2AA9">
      <w:pPr>
        <w:jc w:val="center"/>
        <w:rPr>
          <w:rFonts w:ascii="Times New Roman" w:hAnsi="Times New Roman" w:cs="Times New Roman"/>
        </w:rPr>
      </w:pPr>
    </w:p>
    <w:p w14:paraId="6B5C7A6C" w14:textId="77777777" w:rsidR="009D2AA9" w:rsidRDefault="009D2AA9">
      <w:pPr>
        <w:jc w:val="center"/>
        <w:rPr>
          <w:rFonts w:ascii="Times New Roman" w:hAnsi="Times New Roman" w:cs="Times New Roman"/>
        </w:rPr>
      </w:pPr>
    </w:p>
    <w:p w14:paraId="55D18316" w14:textId="77777777" w:rsidR="009D2AA9" w:rsidRDefault="009D2AA9">
      <w:pPr>
        <w:jc w:val="center"/>
        <w:rPr>
          <w:rFonts w:ascii="Times New Roman" w:hAnsi="Times New Roman" w:cs="Times New Roman"/>
        </w:rPr>
      </w:pPr>
    </w:p>
    <w:p w14:paraId="619EB496" w14:textId="77777777" w:rsidR="009D2AA9" w:rsidRDefault="009D2AA9">
      <w:pPr>
        <w:jc w:val="center"/>
        <w:rPr>
          <w:rFonts w:ascii="Times New Roman" w:hAnsi="Times New Roman" w:cs="Times New Roman"/>
        </w:rPr>
      </w:pPr>
    </w:p>
    <w:p w14:paraId="2082D747" w14:textId="77777777" w:rsidR="009D2AA9" w:rsidRDefault="009D2AA9">
      <w:pPr>
        <w:jc w:val="center"/>
        <w:rPr>
          <w:rFonts w:ascii="Times New Roman" w:hAnsi="Times New Roman" w:cs="Times New Roman"/>
        </w:rPr>
      </w:pPr>
    </w:p>
    <w:p w14:paraId="56899123" w14:textId="77777777" w:rsidR="009D2AA9" w:rsidRPr="009D2AA9" w:rsidRDefault="009D2AA9">
      <w:pPr>
        <w:jc w:val="center"/>
        <w:rPr>
          <w:rFonts w:ascii="Times New Roman" w:hAnsi="Times New Roman" w:cs="Times New Roman"/>
        </w:rPr>
      </w:pPr>
    </w:p>
    <w:p w14:paraId="7691DD74" w14:textId="77777777" w:rsidR="00236E6D" w:rsidRPr="009D2AA9" w:rsidRDefault="00236E6D">
      <w:pPr>
        <w:jc w:val="center"/>
        <w:rPr>
          <w:rFonts w:ascii="Times New Roman" w:hAnsi="Times New Roman" w:cs="Times New Roman"/>
        </w:rPr>
      </w:pPr>
    </w:p>
    <w:p w14:paraId="54E9A100" w14:textId="77777777" w:rsidR="00236E6D" w:rsidRPr="009D2AA9" w:rsidRDefault="00236E6D">
      <w:pPr>
        <w:jc w:val="center"/>
        <w:rPr>
          <w:rFonts w:ascii="Times New Roman" w:hAnsi="Times New Roman" w:cs="Times New Roman"/>
        </w:rPr>
      </w:pPr>
    </w:p>
    <w:p w14:paraId="21D27291" w14:textId="13D821F3" w:rsidR="00236E6D" w:rsidRPr="009D2AA9" w:rsidRDefault="00A30E51">
      <w:pPr>
        <w:jc w:val="center"/>
        <w:rPr>
          <w:rFonts w:ascii="Times New Roman" w:hAnsi="Times New Roman" w:cs="Times New Roman"/>
        </w:rPr>
      </w:pPr>
      <w:r>
        <w:rPr>
          <w:rFonts w:ascii="Times New Roman" w:hAnsi="Times New Roman" w:cs="Times New Roman"/>
        </w:rPr>
        <w:t>Marjorie A. Perkins</w:t>
      </w:r>
    </w:p>
    <w:p w14:paraId="2181D7EE" w14:textId="0FC203CA" w:rsidR="009C755C" w:rsidRPr="009D2AA9" w:rsidRDefault="00DE1125">
      <w:pPr>
        <w:jc w:val="center"/>
        <w:rPr>
          <w:rFonts w:ascii="Times New Roman" w:hAnsi="Times New Roman" w:cs="Times New Roman"/>
        </w:rPr>
      </w:pPr>
      <w:r>
        <w:rPr>
          <w:rFonts w:ascii="Times New Roman" w:hAnsi="Times New Roman" w:cs="Times New Roman"/>
        </w:rPr>
        <w:t>December</w:t>
      </w:r>
      <w:r w:rsidR="009C755C" w:rsidRPr="009D2AA9">
        <w:rPr>
          <w:rFonts w:ascii="Times New Roman" w:hAnsi="Times New Roman" w:cs="Times New Roman"/>
        </w:rPr>
        <w:t xml:space="preserve"> </w:t>
      </w:r>
      <w:r w:rsidR="009D2AA9">
        <w:rPr>
          <w:rFonts w:ascii="Times New Roman" w:hAnsi="Times New Roman" w:cs="Times New Roman"/>
        </w:rPr>
        <w:t>202</w:t>
      </w:r>
      <w:r w:rsidR="00A30E51">
        <w:rPr>
          <w:rFonts w:ascii="Times New Roman" w:hAnsi="Times New Roman" w:cs="Times New Roman"/>
        </w:rPr>
        <w:t>2</w:t>
      </w:r>
    </w:p>
    <w:p w14:paraId="0D45823B" w14:textId="77777777" w:rsidR="00236E6D" w:rsidRPr="009D2AA9" w:rsidRDefault="00236E6D">
      <w:pPr>
        <w:jc w:val="center"/>
        <w:rPr>
          <w:rFonts w:ascii="Times New Roman" w:hAnsi="Times New Roman" w:cs="Times New Roman"/>
        </w:rPr>
      </w:pPr>
    </w:p>
    <w:p w14:paraId="3EA1D0D3" w14:textId="77777777" w:rsidR="00236E6D" w:rsidRPr="009D2AA9" w:rsidRDefault="00236E6D">
      <w:pPr>
        <w:jc w:val="center"/>
        <w:rPr>
          <w:rFonts w:ascii="Times New Roman" w:hAnsi="Times New Roman" w:cs="Times New Roman"/>
        </w:rPr>
      </w:pPr>
    </w:p>
    <w:p w14:paraId="60D4FBC0" w14:textId="39E5BA3C" w:rsidR="00236E6D" w:rsidRPr="009D2AA9" w:rsidRDefault="003D07F7" w:rsidP="00D91C27">
      <w:pPr>
        <w:jc w:val="center"/>
        <w:rPr>
          <w:rFonts w:ascii="Times New Roman" w:hAnsi="Times New Roman" w:cs="Times New Roman"/>
        </w:rPr>
      </w:pPr>
      <w:r w:rsidRPr="009D2AA9">
        <w:rPr>
          <w:rFonts w:ascii="Times New Roman" w:hAnsi="Times New Roman" w:cs="Times New Roman"/>
        </w:rPr>
        <w:t>Copyright © 20</w:t>
      </w:r>
      <w:r w:rsidR="009D2AA9">
        <w:rPr>
          <w:rFonts w:ascii="Times New Roman" w:hAnsi="Times New Roman" w:cs="Times New Roman"/>
        </w:rPr>
        <w:t>2</w:t>
      </w:r>
      <w:r w:rsidR="00A30E51">
        <w:rPr>
          <w:rFonts w:ascii="Times New Roman" w:hAnsi="Times New Roman" w:cs="Times New Roman"/>
        </w:rPr>
        <w:t>2</w:t>
      </w:r>
      <w:r w:rsidR="00236E6D" w:rsidRPr="009D2AA9">
        <w:rPr>
          <w:rFonts w:ascii="Times New Roman" w:hAnsi="Times New Roman" w:cs="Times New Roman"/>
        </w:rPr>
        <w:t xml:space="preserve"> by </w:t>
      </w:r>
      <w:r w:rsidR="00A30E51">
        <w:rPr>
          <w:rFonts w:ascii="Times New Roman" w:hAnsi="Times New Roman" w:cs="Times New Roman"/>
        </w:rPr>
        <w:t>Marjorie A. Perkins</w:t>
      </w:r>
    </w:p>
    <w:p w14:paraId="65CAF16E"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359CEC64" w14:textId="77777777" w:rsidR="00236E6D" w:rsidRPr="009D2AA9" w:rsidRDefault="00236E6D">
      <w:pPr>
        <w:jc w:val="center"/>
        <w:rPr>
          <w:rFonts w:ascii="Times New Roman" w:hAnsi="Times New Roman" w:cs="Times New Roman"/>
        </w:rPr>
      </w:pPr>
    </w:p>
    <w:p w14:paraId="60259397" w14:textId="77777777" w:rsidR="00236E6D" w:rsidRPr="009D2AA9" w:rsidRDefault="00236E6D">
      <w:pPr>
        <w:jc w:val="center"/>
        <w:rPr>
          <w:rFonts w:ascii="Times New Roman" w:hAnsi="Times New Roman" w:cs="Times New Roman"/>
        </w:rPr>
      </w:pPr>
    </w:p>
    <w:p w14:paraId="1C9BEAD7" w14:textId="77777777" w:rsidR="00236E6D" w:rsidRPr="009D2AA9" w:rsidRDefault="00236E6D">
      <w:pPr>
        <w:jc w:val="center"/>
        <w:rPr>
          <w:rFonts w:ascii="Times New Roman" w:hAnsi="Times New Roman" w:cs="Times New Roman"/>
        </w:rPr>
      </w:pPr>
    </w:p>
    <w:p w14:paraId="248CEB8F" w14:textId="77777777" w:rsidR="00236E6D" w:rsidRPr="009D2AA9" w:rsidRDefault="00236E6D">
      <w:pPr>
        <w:jc w:val="center"/>
        <w:rPr>
          <w:rFonts w:ascii="Times New Roman" w:hAnsi="Times New Roman" w:cs="Times New Roman"/>
        </w:rPr>
      </w:pPr>
    </w:p>
    <w:p w14:paraId="4D35A24B" w14:textId="77777777" w:rsidR="00236E6D" w:rsidRPr="009D2AA9" w:rsidRDefault="00236E6D">
      <w:pPr>
        <w:jc w:val="center"/>
        <w:rPr>
          <w:rFonts w:ascii="Times New Roman" w:hAnsi="Times New Roman" w:cs="Times New Roman"/>
        </w:rPr>
      </w:pPr>
    </w:p>
    <w:p w14:paraId="1D9FECD1" w14:textId="77777777" w:rsidR="00236E6D" w:rsidRPr="009D2AA9" w:rsidRDefault="00236E6D">
      <w:pPr>
        <w:jc w:val="center"/>
        <w:rPr>
          <w:rFonts w:ascii="Times New Roman" w:hAnsi="Times New Roman" w:cs="Times New Roman"/>
        </w:rPr>
      </w:pPr>
    </w:p>
    <w:p w14:paraId="1B4CD20A" w14:textId="77777777" w:rsidR="00236E6D" w:rsidRPr="009D2AA9" w:rsidRDefault="00236E6D">
      <w:pPr>
        <w:jc w:val="center"/>
        <w:rPr>
          <w:rFonts w:ascii="Times New Roman" w:hAnsi="Times New Roman" w:cs="Times New Roman"/>
        </w:rPr>
      </w:pPr>
    </w:p>
    <w:p w14:paraId="6D228161" w14:textId="77777777" w:rsidR="00236E6D" w:rsidRPr="009D2AA9" w:rsidRDefault="00236E6D">
      <w:pPr>
        <w:jc w:val="center"/>
        <w:rPr>
          <w:rFonts w:ascii="Times New Roman" w:hAnsi="Times New Roman" w:cs="Times New Roman"/>
        </w:rPr>
      </w:pPr>
    </w:p>
    <w:p w14:paraId="5FCA4578" w14:textId="77777777" w:rsidR="00236E6D" w:rsidRPr="009D2AA9" w:rsidRDefault="00236E6D">
      <w:pPr>
        <w:jc w:val="center"/>
        <w:rPr>
          <w:rFonts w:ascii="Times New Roman" w:hAnsi="Times New Roman" w:cs="Times New Roman"/>
        </w:rPr>
      </w:pPr>
    </w:p>
    <w:p w14:paraId="6DD807B3" w14:textId="77777777" w:rsidR="00236E6D" w:rsidRPr="009D2AA9" w:rsidRDefault="00236E6D">
      <w:pPr>
        <w:jc w:val="center"/>
        <w:rPr>
          <w:rFonts w:ascii="Times New Roman" w:hAnsi="Times New Roman" w:cs="Times New Roman"/>
        </w:rPr>
      </w:pPr>
    </w:p>
    <w:p w14:paraId="13AC4894" w14:textId="77777777" w:rsidR="00236E6D" w:rsidRPr="009D2AA9" w:rsidRDefault="00236E6D">
      <w:pPr>
        <w:jc w:val="center"/>
        <w:rPr>
          <w:rFonts w:ascii="Times New Roman" w:hAnsi="Times New Roman" w:cs="Times New Roman"/>
        </w:rPr>
      </w:pPr>
    </w:p>
    <w:p w14:paraId="536914A1" w14:textId="77777777" w:rsidR="00236E6D" w:rsidRPr="009D2AA9" w:rsidRDefault="00236E6D">
      <w:pPr>
        <w:jc w:val="center"/>
        <w:rPr>
          <w:rFonts w:ascii="Times New Roman" w:hAnsi="Times New Roman" w:cs="Times New Roman"/>
        </w:rPr>
      </w:pPr>
    </w:p>
    <w:p w14:paraId="01494D8B" w14:textId="77777777" w:rsidR="00236E6D" w:rsidRPr="009D2AA9" w:rsidRDefault="00236E6D">
      <w:pPr>
        <w:jc w:val="center"/>
        <w:rPr>
          <w:rFonts w:ascii="Times New Roman" w:hAnsi="Times New Roman" w:cs="Times New Roman"/>
        </w:rPr>
      </w:pPr>
    </w:p>
    <w:p w14:paraId="743073EE" w14:textId="77777777" w:rsidR="00236E6D" w:rsidRPr="009D2AA9" w:rsidRDefault="00236E6D">
      <w:pPr>
        <w:jc w:val="center"/>
        <w:rPr>
          <w:rFonts w:ascii="Times New Roman" w:hAnsi="Times New Roman" w:cs="Times New Roman"/>
        </w:rPr>
      </w:pPr>
    </w:p>
    <w:p w14:paraId="01DC78A3" w14:textId="77777777" w:rsidR="009D2AA9" w:rsidRDefault="009D2AA9" w:rsidP="009D2AA9">
      <w:pPr>
        <w:rPr>
          <w:rFonts w:ascii="Times New Roman" w:hAnsi="Times New Roman" w:cs="Times New Roman"/>
        </w:rPr>
      </w:pPr>
    </w:p>
    <w:p w14:paraId="020CB7F2" w14:textId="77777777" w:rsidR="009D2AA9" w:rsidRDefault="009D2AA9" w:rsidP="009D2AA9">
      <w:pPr>
        <w:rPr>
          <w:rFonts w:ascii="Times New Roman" w:hAnsi="Times New Roman" w:cs="Times New Roman"/>
        </w:rPr>
      </w:pPr>
    </w:p>
    <w:p w14:paraId="3CF97145" w14:textId="77777777" w:rsidR="009D2AA9" w:rsidRDefault="009D2AA9" w:rsidP="009D2AA9">
      <w:pPr>
        <w:rPr>
          <w:rFonts w:ascii="Times New Roman" w:hAnsi="Times New Roman" w:cs="Times New Roman"/>
        </w:rPr>
      </w:pPr>
    </w:p>
    <w:p w14:paraId="487B30F0" w14:textId="77777777" w:rsidR="009D2AA9" w:rsidRDefault="009D2AA9" w:rsidP="009D2AA9">
      <w:pPr>
        <w:rPr>
          <w:rFonts w:ascii="Times New Roman" w:hAnsi="Times New Roman" w:cs="Times New Roman"/>
        </w:rPr>
      </w:pPr>
    </w:p>
    <w:p w14:paraId="39114752" w14:textId="77777777" w:rsidR="009D2AA9" w:rsidRDefault="009D2AA9" w:rsidP="009D2AA9">
      <w:pPr>
        <w:rPr>
          <w:rFonts w:ascii="Times New Roman" w:hAnsi="Times New Roman" w:cs="Times New Roman"/>
        </w:rPr>
      </w:pPr>
    </w:p>
    <w:p w14:paraId="66E9F059" w14:textId="77777777" w:rsidR="009D2AA9" w:rsidRDefault="009D2AA9" w:rsidP="009D2AA9">
      <w:pPr>
        <w:rPr>
          <w:rFonts w:ascii="Times New Roman" w:hAnsi="Times New Roman" w:cs="Times New Roman"/>
        </w:rPr>
      </w:pPr>
    </w:p>
    <w:p w14:paraId="37B68530" w14:textId="77777777" w:rsidR="009D2AA9" w:rsidRDefault="009D2AA9" w:rsidP="009D2AA9">
      <w:pPr>
        <w:rPr>
          <w:rFonts w:ascii="Times New Roman" w:hAnsi="Times New Roman" w:cs="Times New Roman"/>
        </w:rPr>
      </w:pPr>
    </w:p>
    <w:p w14:paraId="702049C4" w14:textId="77777777" w:rsidR="009D2AA9" w:rsidRDefault="009D2AA9" w:rsidP="009D2AA9">
      <w:pPr>
        <w:rPr>
          <w:rFonts w:ascii="Times New Roman" w:hAnsi="Times New Roman" w:cs="Times New Roman"/>
        </w:rPr>
      </w:pPr>
    </w:p>
    <w:p w14:paraId="21BAE169" w14:textId="77777777" w:rsidR="009D2AA9" w:rsidRDefault="009D2AA9" w:rsidP="009D2AA9">
      <w:pPr>
        <w:rPr>
          <w:rFonts w:ascii="Times New Roman" w:hAnsi="Times New Roman" w:cs="Times New Roman"/>
        </w:rPr>
      </w:pPr>
    </w:p>
    <w:p w14:paraId="196640B4" w14:textId="77777777" w:rsidR="009D2AA9" w:rsidRDefault="009D2AA9" w:rsidP="009D2AA9">
      <w:pPr>
        <w:rPr>
          <w:rFonts w:ascii="Times New Roman" w:hAnsi="Times New Roman" w:cs="Times New Roman"/>
        </w:rPr>
      </w:pPr>
    </w:p>
    <w:p w14:paraId="02CCFEC7" w14:textId="77777777" w:rsidR="009D2AA9" w:rsidRDefault="009D2AA9" w:rsidP="009D2AA9">
      <w:pPr>
        <w:rPr>
          <w:rFonts w:ascii="Times New Roman" w:hAnsi="Times New Roman" w:cs="Times New Roman"/>
        </w:rPr>
      </w:pPr>
    </w:p>
    <w:p w14:paraId="0D56D36A" w14:textId="77777777" w:rsidR="009D2AA9" w:rsidRDefault="009D2AA9" w:rsidP="009D2AA9">
      <w:pPr>
        <w:rPr>
          <w:rFonts w:ascii="Times New Roman" w:hAnsi="Times New Roman" w:cs="Times New Roman"/>
        </w:rPr>
      </w:pPr>
    </w:p>
    <w:p w14:paraId="56F9490C" w14:textId="77777777" w:rsidR="009D2AA9" w:rsidRDefault="009D2AA9" w:rsidP="009D2AA9">
      <w:pPr>
        <w:rPr>
          <w:rFonts w:ascii="Times New Roman" w:hAnsi="Times New Roman" w:cs="Times New Roman"/>
        </w:rPr>
      </w:pPr>
    </w:p>
    <w:p w14:paraId="34744364" w14:textId="77777777" w:rsidR="009D2AA9" w:rsidRDefault="009D2AA9" w:rsidP="009D2AA9">
      <w:pPr>
        <w:rPr>
          <w:rFonts w:ascii="Times New Roman" w:hAnsi="Times New Roman" w:cs="Times New Roman"/>
        </w:rPr>
      </w:pPr>
    </w:p>
    <w:p w14:paraId="6B4A2F6A" w14:textId="77777777" w:rsidR="009D2AA9" w:rsidRDefault="009D2AA9" w:rsidP="009D2AA9">
      <w:pPr>
        <w:rPr>
          <w:rFonts w:ascii="Times New Roman" w:hAnsi="Times New Roman" w:cs="Times New Roman"/>
        </w:rPr>
      </w:pPr>
    </w:p>
    <w:p w14:paraId="1809D86A" w14:textId="77777777" w:rsidR="009D2AA9" w:rsidRDefault="009D2AA9" w:rsidP="009D2AA9">
      <w:pPr>
        <w:rPr>
          <w:rFonts w:ascii="Times New Roman" w:hAnsi="Times New Roman" w:cs="Times New Roman"/>
        </w:rPr>
      </w:pPr>
    </w:p>
    <w:p w14:paraId="4CC02B5B" w14:textId="77777777" w:rsidR="009D2AA9" w:rsidRDefault="009D2AA9" w:rsidP="009D2AA9">
      <w:pPr>
        <w:rPr>
          <w:rFonts w:ascii="Times New Roman" w:hAnsi="Times New Roman" w:cs="Times New Roman"/>
        </w:rPr>
      </w:pPr>
    </w:p>
    <w:p w14:paraId="034C1B87" w14:textId="77777777" w:rsidR="009D2AA9" w:rsidRDefault="009D2AA9" w:rsidP="009D2AA9">
      <w:pPr>
        <w:rPr>
          <w:rFonts w:ascii="Times New Roman" w:hAnsi="Times New Roman" w:cs="Times New Roman"/>
        </w:rPr>
      </w:pPr>
    </w:p>
    <w:p w14:paraId="19C8B8E0" w14:textId="77777777" w:rsidR="009D2AA9" w:rsidRDefault="009D2AA9" w:rsidP="009D2AA9">
      <w:pPr>
        <w:rPr>
          <w:rFonts w:ascii="Times New Roman" w:hAnsi="Times New Roman" w:cs="Times New Roman"/>
        </w:rPr>
      </w:pPr>
    </w:p>
    <w:p w14:paraId="44693102" w14:textId="77777777" w:rsidR="009D2AA9" w:rsidRDefault="009D2AA9" w:rsidP="009D2AA9">
      <w:pPr>
        <w:rPr>
          <w:rFonts w:ascii="Times New Roman" w:hAnsi="Times New Roman" w:cs="Times New Roman"/>
        </w:rPr>
      </w:pPr>
    </w:p>
    <w:p w14:paraId="1289FD16" w14:textId="77777777" w:rsidR="009D2AA9" w:rsidRDefault="009D2AA9" w:rsidP="009D2AA9">
      <w:pPr>
        <w:rPr>
          <w:rFonts w:ascii="Times New Roman" w:hAnsi="Times New Roman" w:cs="Times New Roman"/>
        </w:rPr>
      </w:pPr>
    </w:p>
    <w:p w14:paraId="52BEE2EC" w14:textId="77777777" w:rsidR="009D2AA9" w:rsidRDefault="009D2AA9" w:rsidP="009D2AA9">
      <w:pPr>
        <w:rPr>
          <w:rFonts w:ascii="Times New Roman" w:hAnsi="Times New Roman" w:cs="Times New Roman"/>
        </w:rPr>
      </w:pPr>
    </w:p>
    <w:p w14:paraId="00145ED7" w14:textId="77777777" w:rsidR="009D2AA9" w:rsidRDefault="009D2AA9" w:rsidP="009D2AA9">
      <w:pPr>
        <w:rPr>
          <w:rFonts w:ascii="Times New Roman" w:hAnsi="Times New Roman" w:cs="Times New Roman"/>
        </w:rPr>
      </w:pPr>
    </w:p>
    <w:p w14:paraId="28870F2F" w14:textId="77777777" w:rsidR="009D2AA9" w:rsidRDefault="009D2AA9" w:rsidP="009D2AA9">
      <w:pPr>
        <w:rPr>
          <w:rFonts w:ascii="Times New Roman" w:hAnsi="Times New Roman" w:cs="Times New Roman"/>
        </w:rPr>
      </w:pPr>
    </w:p>
    <w:p w14:paraId="605E56F0" w14:textId="77777777" w:rsidR="009D2AA9" w:rsidRDefault="009D2AA9" w:rsidP="009D2AA9">
      <w:pPr>
        <w:rPr>
          <w:rFonts w:ascii="Times New Roman" w:hAnsi="Times New Roman" w:cs="Times New Roman"/>
        </w:rPr>
      </w:pPr>
    </w:p>
    <w:p w14:paraId="34FA24E2" w14:textId="0B61CD52" w:rsidR="00DE1125" w:rsidRDefault="00DE1125" w:rsidP="00DE1125">
      <w:pPr>
        <w:tabs>
          <w:tab w:val="left" w:pos="589"/>
        </w:tabs>
        <w:rPr>
          <w:rFonts w:ascii="Times New Roman" w:hAnsi="Times New Roman" w:cs="Times New Roman"/>
          <w:b/>
        </w:rPr>
      </w:pPr>
    </w:p>
    <w:p w14:paraId="15DEF7E0" w14:textId="1E8D7CD1" w:rsidR="00D803C2" w:rsidRPr="004F08CE" w:rsidRDefault="00D803C2" w:rsidP="00D803C2">
      <w:pPr>
        <w:jc w:val="center"/>
        <w:rPr>
          <w:rFonts w:ascii="Times New Roman" w:hAnsi="Times New Roman" w:cs="Times New Roman"/>
          <w:b/>
        </w:rPr>
      </w:pPr>
      <w:r w:rsidRPr="00DE1125">
        <w:rPr>
          <w:rFonts w:ascii="Times New Roman" w:hAnsi="Times New Roman" w:cs="Times New Roman"/>
        </w:rPr>
        <w:br w:type="page"/>
      </w:r>
      <w:r>
        <w:rPr>
          <w:rFonts w:ascii="Times New Roman" w:hAnsi="Times New Roman" w:cs="Times New Roman"/>
          <w:b/>
        </w:rPr>
        <w:lastRenderedPageBreak/>
        <w:t>DEDICATION</w:t>
      </w:r>
    </w:p>
    <w:p w14:paraId="25D80D57" w14:textId="77777777" w:rsidR="00D803C2" w:rsidRPr="009D2AA9" w:rsidRDefault="00D803C2" w:rsidP="00D803C2">
      <w:pPr>
        <w:jc w:val="center"/>
        <w:rPr>
          <w:rFonts w:ascii="Times New Roman" w:hAnsi="Times New Roman" w:cs="Times New Roman"/>
        </w:rPr>
      </w:pPr>
    </w:p>
    <w:p w14:paraId="6EF733F6" w14:textId="3F25EA05" w:rsidR="00D803C2" w:rsidRDefault="00D803C2" w:rsidP="00D803C2">
      <w:pPr>
        <w:jc w:val="center"/>
        <w:rPr>
          <w:rFonts w:ascii="Times New Roman" w:hAnsi="Times New Roman" w:cs="Times New Roman"/>
        </w:rPr>
      </w:pPr>
      <w:r>
        <w:rPr>
          <w:rFonts w:ascii="Times New Roman" w:hAnsi="Times New Roman" w:cs="Times New Roman"/>
        </w:rPr>
        <w:t xml:space="preserve">To all military servicemembers and veterans, including my husband, who have </w:t>
      </w:r>
      <w:r w:rsidR="002737DC">
        <w:rPr>
          <w:rFonts w:ascii="Times New Roman" w:hAnsi="Times New Roman" w:cs="Times New Roman"/>
        </w:rPr>
        <w:t>made countless sacrifices</w:t>
      </w:r>
      <w:r w:rsidR="000C567E">
        <w:rPr>
          <w:rFonts w:ascii="Times New Roman" w:hAnsi="Times New Roman" w:cs="Times New Roman"/>
        </w:rPr>
        <w:t xml:space="preserve">, </w:t>
      </w:r>
      <w:r w:rsidR="00CC5D56">
        <w:rPr>
          <w:rFonts w:ascii="Times New Roman" w:hAnsi="Times New Roman" w:cs="Times New Roman"/>
        </w:rPr>
        <w:t>including those that remain unseen and unheard</w:t>
      </w:r>
    </w:p>
    <w:p w14:paraId="0C0E889A" w14:textId="249B283B" w:rsidR="000C567E" w:rsidRDefault="000C567E" w:rsidP="00D803C2">
      <w:pPr>
        <w:jc w:val="center"/>
        <w:rPr>
          <w:rFonts w:ascii="Times New Roman" w:hAnsi="Times New Roman" w:cs="Times New Roman"/>
        </w:rPr>
      </w:pPr>
    </w:p>
    <w:p w14:paraId="6F632052" w14:textId="586DBD14" w:rsidR="000C567E" w:rsidRDefault="000C567E" w:rsidP="00D803C2">
      <w:pPr>
        <w:jc w:val="center"/>
        <w:rPr>
          <w:rFonts w:ascii="Times New Roman" w:hAnsi="Times New Roman" w:cs="Times New Roman"/>
        </w:rPr>
      </w:pPr>
      <w:r>
        <w:rPr>
          <w:rFonts w:ascii="Times New Roman" w:hAnsi="Times New Roman" w:cs="Times New Roman"/>
        </w:rPr>
        <w:t>To the clients who have trusted me with their stories; it is the honor of my life to walk with you through struggle and growth</w:t>
      </w:r>
    </w:p>
    <w:p w14:paraId="141A74B2" w14:textId="55FB9F56" w:rsidR="002737DC" w:rsidRDefault="002737DC" w:rsidP="00D803C2">
      <w:pPr>
        <w:jc w:val="center"/>
        <w:rPr>
          <w:rFonts w:ascii="Times New Roman" w:hAnsi="Times New Roman" w:cs="Times New Roman"/>
        </w:rPr>
      </w:pPr>
    </w:p>
    <w:p w14:paraId="311C9BCE" w14:textId="5F0FAE99" w:rsidR="002737DC" w:rsidRDefault="002737DC" w:rsidP="00D803C2">
      <w:pPr>
        <w:jc w:val="center"/>
        <w:rPr>
          <w:rFonts w:ascii="Times New Roman" w:hAnsi="Times New Roman" w:cs="Times New Roman"/>
          <w:b/>
        </w:rPr>
      </w:pPr>
      <w:r>
        <w:rPr>
          <w:rFonts w:ascii="Times New Roman" w:hAnsi="Times New Roman" w:cs="Times New Roman"/>
        </w:rPr>
        <w:t>And to my grandmother, who gave me my first puzzle and always encouraged me to find the pieces</w:t>
      </w:r>
    </w:p>
    <w:p w14:paraId="41ADD918" w14:textId="77777777" w:rsidR="001C58ED" w:rsidRDefault="001C58ED" w:rsidP="00D803C2">
      <w:pPr>
        <w:jc w:val="center"/>
        <w:rPr>
          <w:rFonts w:ascii="Times New Roman" w:hAnsi="Times New Roman" w:cs="Times New Roman"/>
          <w:b/>
        </w:rPr>
      </w:pPr>
    </w:p>
    <w:p w14:paraId="1B3AC5FE" w14:textId="77777777" w:rsidR="001C58ED" w:rsidRDefault="001C58ED" w:rsidP="00D803C2">
      <w:pPr>
        <w:jc w:val="center"/>
        <w:rPr>
          <w:rFonts w:ascii="Times New Roman" w:hAnsi="Times New Roman" w:cs="Times New Roman"/>
          <w:b/>
        </w:rPr>
      </w:pPr>
    </w:p>
    <w:p w14:paraId="30BF8956" w14:textId="77777777" w:rsidR="001C58ED" w:rsidRDefault="001C58ED" w:rsidP="00D803C2">
      <w:pPr>
        <w:jc w:val="center"/>
        <w:rPr>
          <w:rFonts w:ascii="Times New Roman" w:hAnsi="Times New Roman" w:cs="Times New Roman"/>
          <w:b/>
        </w:rPr>
      </w:pPr>
    </w:p>
    <w:p w14:paraId="2DF20319" w14:textId="77777777" w:rsidR="001C58ED" w:rsidRDefault="001C58ED" w:rsidP="00D803C2">
      <w:pPr>
        <w:jc w:val="center"/>
        <w:rPr>
          <w:rFonts w:ascii="Times New Roman" w:hAnsi="Times New Roman" w:cs="Times New Roman"/>
          <w:b/>
        </w:rPr>
      </w:pPr>
    </w:p>
    <w:p w14:paraId="74CE9F08" w14:textId="77777777" w:rsidR="001C58ED" w:rsidRDefault="001C58ED" w:rsidP="00D803C2">
      <w:pPr>
        <w:jc w:val="center"/>
        <w:rPr>
          <w:rFonts w:ascii="Times New Roman" w:hAnsi="Times New Roman" w:cs="Times New Roman"/>
          <w:b/>
        </w:rPr>
      </w:pPr>
    </w:p>
    <w:p w14:paraId="133C6731" w14:textId="77777777" w:rsidR="001C58ED" w:rsidRDefault="001C58ED" w:rsidP="00D803C2">
      <w:pPr>
        <w:jc w:val="center"/>
        <w:rPr>
          <w:rFonts w:ascii="Times New Roman" w:hAnsi="Times New Roman" w:cs="Times New Roman"/>
          <w:b/>
        </w:rPr>
      </w:pPr>
    </w:p>
    <w:p w14:paraId="61176F92" w14:textId="77777777" w:rsidR="001C58ED" w:rsidRDefault="001C58ED" w:rsidP="00D803C2">
      <w:pPr>
        <w:jc w:val="center"/>
        <w:rPr>
          <w:rFonts w:ascii="Times New Roman" w:hAnsi="Times New Roman" w:cs="Times New Roman"/>
          <w:b/>
        </w:rPr>
      </w:pPr>
    </w:p>
    <w:p w14:paraId="7E9934B0" w14:textId="77777777" w:rsidR="001C58ED" w:rsidRDefault="001C58ED" w:rsidP="00D803C2">
      <w:pPr>
        <w:jc w:val="center"/>
        <w:rPr>
          <w:rFonts w:ascii="Times New Roman" w:hAnsi="Times New Roman" w:cs="Times New Roman"/>
          <w:b/>
        </w:rPr>
      </w:pPr>
    </w:p>
    <w:p w14:paraId="265BFCE7" w14:textId="77777777" w:rsidR="001C58ED" w:rsidRDefault="001C58ED" w:rsidP="00D803C2">
      <w:pPr>
        <w:jc w:val="center"/>
        <w:rPr>
          <w:rFonts w:ascii="Times New Roman" w:hAnsi="Times New Roman" w:cs="Times New Roman"/>
          <w:b/>
        </w:rPr>
      </w:pPr>
    </w:p>
    <w:p w14:paraId="26F3DF9E" w14:textId="77777777" w:rsidR="001C58ED" w:rsidRDefault="001C58ED" w:rsidP="00D803C2">
      <w:pPr>
        <w:jc w:val="center"/>
        <w:rPr>
          <w:rFonts w:ascii="Times New Roman" w:hAnsi="Times New Roman" w:cs="Times New Roman"/>
          <w:b/>
        </w:rPr>
      </w:pPr>
    </w:p>
    <w:p w14:paraId="2F64821C" w14:textId="77777777" w:rsidR="001C58ED" w:rsidRDefault="001C58ED" w:rsidP="00D803C2">
      <w:pPr>
        <w:jc w:val="center"/>
        <w:rPr>
          <w:rFonts w:ascii="Times New Roman" w:hAnsi="Times New Roman" w:cs="Times New Roman"/>
          <w:b/>
        </w:rPr>
      </w:pPr>
    </w:p>
    <w:p w14:paraId="0CDDE29C" w14:textId="77777777" w:rsidR="001C58ED" w:rsidRDefault="001C58ED" w:rsidP="00D803C2">
      <w:pPr>
        <w:jc w:val="center"/>
        <w:rPr>
          <w:rFonts w:ascii="Times New Roman" w:hAnsi="Times New Roman" w:cs="Times New Roman"/>
          <w:b/>
        </w:rPr>
      </w:pPr>
    </w:p>
    <w:p w14:paraId="14A15430" w14:textId="77777777" w:rsidR="001C58ED" w:rsidRDefault="001C58ED" w:rsidP="00D803C2">
      <w:pPr>
        <w:jc w:val="center"/>
        <w:rPr>
          <w:rFonts w:ascii="Times New Roman" w:hAnsi="Times New Roman" w:cs="Times New Roman"/>
          <w:b/>
        </w:rPr>
      </w:pPr>
    </w:p>
    <w:p w14:paraId="047259C2" w14:textId="77777777" w:rsidR="001C58ED" w:rsidRDefault="001C58ED" w:rsidP="00D803C2">
      <w:pPr>
        <w:jc w:val="center"/>
        <w:rPr>
          <w:rFonts w:ascii="Times New Roman" w:hAnsi="Times New Roman" w:cs="Times New Roman"/>
          <w:b/>
        </w:rPr>
      </w:pPr>
    </w:p>
    <w:p w14:paraId="71B9E954" w14:textId="77777777" w:rsidR="001C58ED" w:rsidRDefault="001C58ED" w:rsidP="00D803C2">
      <w:pPr>
        <w:jc w:val="center"/>
        <w:rPr>
          <w:rFonts w:ascii="Times New Roman" w:hAnsi="Times New Roman" w:cs="Times New Roman"/>
          <w:b/>
        </w:rPr>
      </w:pPr>
    </w:p>
    <w:p w14:paraId="6600C4FB" w14:textId="77777777" w:rsidR="001C58ED" w:rsidRDefault="001C58ED" w:rsidP="00D803C2">
      <w:pPr>
        <w:jc w:val="center"/>
        <w:rPr>
          <w:rFonts w:ascii="Times New Roman" w:hAnsi="Times New Roman" w:cs="Times New Roman"/>
          <w:b/>
        </w:rPr>
      </w:pPr>
    </w:p>
    <w:p w14:paraId="716CED36" w14:textId="77777777" w:rsidR="001C58ED" w:rsidRDefault="001C58ED" w:rsidP="00D803C2">
      <w:pPr>
        <w:jc w:val="center"/>
        <w:rPr>
          <w:rFonts w:ascii="Times New Roman" w:hAnsi="Times New Roman" w:cs="Times New Roman"/>
          <w:b/>
        </w:rPr>
      </w:pPr>
    </w:p>
    <w:p w14:paraId="1BDEEEAB" w14:textId="77777777" w:rsidR="001C58ED" w:rsidRDefault="001C58ED" w:rsidP="00D803C2">
      <w:pPr>
        <w:jc w:val="center"/>
        <w:rPr>
          <w:rFonts w:ascii="Times New Roman" w:hAnsi="Times New Roman" w:cs="Times New Roman"/>
          <w:b/>
        </w:rPr>
      </w:pPr>
    </w:p>
    <w:p w14:paraId="742FAF41" w14:textId="77777777" w:rsidR="001C58ED" w:rsidRDefault="001C58ED" w:rsidP="00D803C2">
      <w:pPr>
        <w:jc w:val="center"/>
        <w:rPr>
          <w:rFonts w:ascii="Times New Roman" w:hAnsi="Times New Roman" w:cs="Times New Roman"/>
          <w:b/>
        </w:rPr>
      </w:pPr>
    </w:p>
    <w:p w14:paraId="76005931" w14:textId="77777777" w:rsidR="001C58ED" w:rsidRDefault="001C58ED" w:rsidP="00D803C2">
      <w:pPr>
        <w:jc w:val="center"/>
        <w:rPr>
          <w:rFonts w:ascii="Times New Roman" w:hAnsi="Times New Roman" w:cs="Times New Roman"/>
          <w:b/>
        </w:rPr>
      </w:pPr>
    </w:p>
    <w:p w14:paraId="1469EFE4" w14:textId="77777777" w:rsidR="001C58ED" w:rsidRDefault="001C58ED" w:rsidP="00D803C2">
      <w:pPr>
        <w:jc w:val="center"/>
        <w:rPr>
          <w:rFonts w:ascii="Times New Roman" w:hAnsi="Times New Roman" w:cs="Times New Roman"/>
          <w:b/>
        </w:rPr>
      </w:pPr>
    </w:p>
    <w:p w14:paraId="2982BA59" w14:textId="77777777" w:rsidR="001C58ED" w:rsidRDefault="001C58ED" w:rsidP="00D803C2">
      <w:pPr>
        <w:jc w:val="center"/>
        <w:rPr>
          <w:rFonts w:ascii="Times New Roman" w:hAnsi="Times New Roman" w:cs="Times New Roman"/>
          <w:b/>
        </w:rPr>
      </w:pPr>
    </w:p>
    <w:p w14:paraId="23E633E0" w14:textId="77777777" w:rsidR="001C58ED" w:rsidRDefault="001C58ED" w:rsidP="00D803C2">
      <w:pPr>
        <w:jc w:val="center"/>
        <w:rPr>
          <w:rFonts w:ascii="Times New Roman" w:hAnsi="Times New Roman" w:cs="Times New Roman"/>
          <w:b/>
        </w:rPr>
      </w:pPr>
    </w:p>
    <w:p w14:paraId="427F540E" w14:textId="77777777" w:rsidR="001C58ED" w:rsidRDefault="001C58ED" w:rsidP="00D803C2">
      <w:pPr>
        <w:jc w:val="center"/>
        <w:rPr>
          <w:rFonts w:ascii="Times New Roman" w:hAnsi="Times New Roman" w:cs="Times New Roman"/>
          <w:b/>
        </w:rPr>
      </w:pPr>
    </w:p>
    <w:p w14:paraId="0239AB61" w14:textId="77777777" w:rsidR="001C58ED" w:rsidRDefault="001C58ED" w:rsidP="00D803C2">
      <w:pPr>
        <w:jc w:val="center"/>
        <w:rPr>
          <w:rFonts w:ascii="Times New Roman" w:hAnsi="Times New Roman" w:cs="Times New Roman"/>
          <w:b/>
        </w:rPr>
      </w:pPr>
    </w:p>
    <w:p w14:paraId="7D3B21B1" w14:textId="77777777" w:rsidR="001C58ED" w:rsidRDefault="001C58ED" w:rsidP="00D803C2">
      <w:pPr>
        <w:jc w:val="center"/>
        <w:rPr>
          <w:rFonts w:ascii="Times New Roman" w:hAnsi="Times New Roman" w:cs="Times New Roman"/>
          <w:b/>
        </w:rPr>
      </w:pPr>
    </w:p>
    <w:p w14:paraId="4F5FD7F3" w14:textId="77777777" w:rsidR="001C58ED" w:rsidRDefault="001C58ED" w:rsidP="00D803C2">
      <w:pPr>
        <w:jc w:val="center"/>
        <w:rPr>
          <w:rFonts w:ascii="Times New Roman" w:hAnsi="Times New Roman" w:cs="Times New Roman"/>
          <w:b/>
        </w:rPr>
      </w:pPr>
    </w:p>
    <w:p w14:paraId="6F9A5BAF" w14:textId="77777777" w:rsidR="001C58ED" w:rsidRDefault="001C58ED" w:rsidP="00D803C2">
      <w:pPr>
        <w:jc w:val="center"/>
        <w:rPr>
          <w:rFonts w:ascii="Times New Roman" w:hAnsi="Times New Roman" w:cs="Times New Roman"/>
          <w:b/>
        </w:rPr>
      </w:pPr>
    </w:p>
    <w:p w14:paraId="0F2B04CC" w14:textId="77777777" w:rsidR="001C58ED" w:rsidRDefault="001C58ED" w:rsidP="00D803C2">
      <w:pPr>
        <w:jc w:val="center"/>
        <w:rPr>
          <w:rFonts w:ascii="Times New Roman" w:hAnsi="Times New Roman" w:cs="Times New Roman"/>
          <w:b/>
        </w:rPr>
      </w:pPr>
    </w:p>
    <w:p w14:paraId="1B04D8EF" w14:textId="77777777" w:rsidR="001C58ED" w:rsidRDefault="001C58ED" w:rsidP="00D803C2">
      <w:pPr>
        <w:jc w:val="center"/>
        <w:rPr>
          <w:rFonts w:ascii="Times New Roman" w:hAnsi="Times New Roman" w:cs="Times New Roman"/>
          <w:b/>
        </w:rPr>
      </w:pPr>
    </w:p>
    <w:p w14:paraId="01BE41DD" w14:textId="77777777" w:rsidR="001C58ED" w:rsidRDefault="001C58ED" w:rsidP="00D803C2">
      <w:pPr>
        <w:jc w:val="center"/>
        <w:rPr>
          <w:rFonts w:ascii="Times New Roman" w:hAnsi="Times New Roman" w:cs="Times New Roman"/>
          <w:b/>
        </w:rPr>
      </w:pPr>
    </w:p>
    <w:p w14:paraId="33D6E59D" w14:textId="77777777" w:rsidR="001C58ED" w:rsidRDefault="001C58ED" w:rsidP="00D803C2">
      <w:pPr>
        <w:jc w:val="center"/>
        <w:rPr>
          <w:rFonts w:ascii="Times New Roman" w:hAnsi="Times New Roman" w:cs="Times New Roman"/>
          <w:b/>
        </w:rPr>
      </w:pPr>
    </w:p>
    <w:p w14:paraId="5C6E8DC6" w14:textId="77777777" w:rsidR="001C58ED" w:rsidRDefault="001C58ED" w:rsidP="00D803C2">
      <w:pPr>
        <w:jc w:val="center"/>
        <w:rPr>
          <w:rFonts w:ascii="Times New Roman" w:hAnsi="Times New Roman" w:cs="Times New Roman"/>
          <w:b/>
        </w:rPr>
      </w:pPr>
    </w:p>
    <w:p w14:paraId="3AC2043D" w14:textId="77777777" w:rsidR="001C58ED" w:rsidRDefault="001C58ED" w:rsidP="00D803C2">
      <w:pPr>
        <w:jc w:val="center"/>
        <w:rPr>
          <w:rFonts w:ascii="Times New Roman" w:hAnsi="Times New Roman" w:cs="Times New Roman"/>
          <w:b/>
        </w:rPr>
      </w:pPr>
    </w:p>
    <w:p w14:paraId="15C0F8A3" w14:textId="2FC71F6F" w:rsidR="00CD73A9" w:rsidRPr="004F08CE" w:rsidRDefault="00CD73A9" w:rsidP="00D803C2">
      <w:pPr>
        <w:jc w:val="center"/>
        <w:rPr>
          <w:rFonts w:ascii="Times New Roman" w:hAnsi="Times New Roman" w:cs="Times New Roman"/>
          <w:b/>
        </w:rPr>
      </w:pPr>
      <w:r w:rsidRPr="004F08CE">
        <w:rPr>
          <w:rFonts w:ascii="Times New Roman" w:hAnsi="Times New Roman" w:cs="Times New Roman"/>
          <w:b/>
        </w:rPr>
        <w:lastRenderedPageBreak/>
        <w:t>ACKNOWLEDGEMENTS</w:t>
      </w:r>
    </w:p>
    <w:p w14:paraId="270F4FD8" w14:textId="77777777" w:rsidR="00CD73A9" w:rsidRPr="009D2AA9" w:rsidRDefault="00CD73A9">
      <w:pPr>
        <w:jc w:val="center"/>
        <w:rPr>
          <w:rFonts w:ascii="Times New Roman" w:hAnsi="Times New Roman" w:cs="Times New Roman"/>
        </w:rPr>
      </w:pPr>
    </w:p>
    <w:p w14:paraId="68243ECA" w14:textId="77777777" w:rsidR="001C58ED" w:rsidRDefault="00A34F5F" w:rsidP="001C58ED">
      <w:pPr>
        <w:spacing w:line="480" w:lineRule="auto"/>
        <w:ind w:left="720" w:firstLine="720"/>
        <w:rPr>
          <w:rFonts w:ascii="Times New Roman" w:hAnsi="Times New Roman" w:cs="Times New Roman"/>
        </w:rPr>
      </w:pPr>
      <w:r w:rsidRPr="009D2AA9">
        <w:rPr>
          <w:rFonts w:ascii="Times New Roman" w:hAnsi="Times New Roman" w:cs="Times New Roman"/>
        </w:rPr>
        <w:t xml:space="preserve">Thank you </w:t>
      </w:r>
      <w:r w:rsidR="00FB3EF0" w:rsidRPr="009D2AA9">
        <w:rPr>
          <w:rFonts w:ascii="Times New Roman" w:hAnsi="Times New Roman" w:cs="Times New Roman"/>
        </w:rPr>
        <w:t xml:space="preserve">to </w:t>
      </w:r>
      <w:r w:rsidR="00D803C2">
        <w:rPr>
          <w:rFonts w:ascii="Times New Roman" w:hAnsi="Times New Roman" w:cs="Times New Roman"/>
        </w:rPr>
        <w:t xml:space="preserve">Dr. </w:t>
      </w:r>
      <w:r w:rsidR="00A30E51">
        <w:rPr>
          <w:rFonts w:ascii="Times New Roman" w:hAnsi="Times New Roman" w:cs="Times New Roman"/>
        </w:rPr>
        <w:t xml:space="preserve">Gina Owens for her unwavering support and mentorship, the Department of Psychology for </w:t>
      </w:r>
      <w:r w:rsidR="00D803C2">
        <w:rPr>
          <w:rFonts w:ascii="Times New Roman" w:hAnsi="Times New Roman" w:cs="Times New Roman"/>
        </w:rPr>
        <w:t>encouraging me</w:t>
      </w:r>
      <w:r w:rsidR="00A30E51">
        <w:rPr>
          <w:rFonts w:ascii="Times New Roman" w:hAnsi="Times New Roman" w:cs="Times New Roman"/>
        </w:rPr>
        <w:t>, and my family for being the best cheerleaders I could ask for</w:t>
      </w:r>
      <w:r w:rsidR="008865B6" w:rsidRPr="009D2AA9">
        <w:rPr>
          <w:rFonts w:ascii="Times New Roman" w:hAnsi="Times New Roman" w:cs="Times New Roman"/>
        </w:rPr>
        <w:t>.</w:t>
      </w:r>
    </w:p>
    <w:p w14:paraId="122ED894" w14:textId="77777777" w:rsidR="001C58ED" w:rsidRDefault="001C58ED" w:rsidP="001C58ED">
      <w:pPr>
        <w:spacing w:line="480" w:lineRule="auto"/>
        <w:ind w:left="720" w:firstLine="720"/>
        <w:rPr>
          <w:rFonts w:ascii="Times New Roman" w:hAnsi="Times New Roman" w:cs="Times New Roman"/>
        </w:rPr>
      </w:pPr>
    </w:p>
    <w:p w14:paraId="41E617CA" w14:textId="77777777" w:rsidR="001C58ED" w:rsidRDefault="001C58ED" w:rsidP="001C58ED">
      <w:pPr>
        <w:ind w:left="720" w:firstLine="720"/>
        <w:rPr>
          <w:rFonts w:ascii="Times New Roman" w:hAnsi="Times New Roman" w:cs="Times New Roman"/>
        </w:rPr>
      </w:pPr>
    </w:p>
    <w:p w14:paraId="50A24E6F" w14:textId="77777777" w:rsidR="001C58ED" w:rsidRDefault="001C58ED" w:rsidP="001C58ED">
      <w:pPr>
        <w:ind w:left="720" w:firstLine="720"/>
        <w:rPr>
          <w:rFonts w:ascii="Times New Roman" w:hAnsi="Times New Roman" w:cs="Times New Roman"/>
        </w:rPr>
      </w:pPr>
    </w:p>
    <w:p w14:paraId="244F2DAA" w14:textId="77777777" w:rsidR="001C58ED" w:rsidRDefault="001C58ED" w:rsidP="001C58ED">
      <w:pPr>
        <w:ind w:left="720" w:firstLine="720"/>
        <w:rPr>
          <w:rFonts w:ascii="Times New Roman" w:hAnsi="Times New Roman" w:cs="Times New Roman"/>
        </w:rPr>
      </w:pPr>
    </w:p>
    <w:p w14:paraId="1209C268" w14:textId="77777777" w:rsidR="001C58ED" w:rsidRDefault="001C58ED" w:rsidP="001C58ED">
      <w:pPr>
        <w:ind w:left="720" w:firstLine="720"/>
        <w:rPr>
          <w:rFonts w:ascii="Times New Roman" w:hAnsi="Times New Roman" w:cs="Times New Roman"/>
        </w:rPr>
      </w:pPr>
    </w:p>
    <w:p w14:paraId="72A1A1A4" w14:textId="77777777" w:rsidR="001C58ED" w:rsidRDefault="001C58ED" w:rsidP="001C58ED">
      <w:pPr>
        <w:ind w:left="720" w:firstLine="720"/>
        <w:rPr>
          <w:rFonts w:ascii="Times New Roman" w:hAnsi="Times New Roman" w:cs="Times New Roman"/>
        </w:rPr>
      </w:pPr>
    </w:p>
    <w:p w14:paraId="320C32C9" w14:textId="77777777" w:rsidR="001C58ED" w:rsidRDefault="001C58ED" w:rsidP="001C58ED">
      <w:pPr>
        <w:ind w:left="720" w:firstLine="720"/>
        <w:rPr>
          <w:rFonts w:ascii="Times New Roman" w:hAnsi="Times New Roman" w:cs="Times New Roman"/>
        </w:rPr>
      </w:pPr>
    </w:p>
    <w:p w14:paraId="27A2687D" w14:textId="77777777" w:rsidR="001C58ED" w:rsidRDefault="001C58ED" w:rsidP="001C58ED">
      <w:pPr>
        <w:ind w:left="720" w:firstLine="720"/>
        <w:rPr>
          <w:rFonts w:ascii="Times New Roman" w:hAnsi="Times New Roman" w:cs="Times New Roman"/>
        </w:rPr>
      </w:pPr>
    </w:p>
    <w:p w14:paraId="30C4FB9C" w14:textId="77777777" w:rsidR="001C58ED" w:rsidRDefault="001C58ED" w:rsidP="001C58ED">
      <w:pPr>
        <w:ind w:left="720" w:firstLine="720"/>
        <w:rPr>
          <w:rFonts w:ascii="Times New Roman" w:hAnsi="Times New Roman" w:cs="Times New Roman"/>
        </w:rPr>
      </w:pPr>
    </w:p>
    <w:p w14:paraId="126B02CA" w14:textId="77777777" w:rsidR="001C58ED" w:rsidRDefault="001C58ED" w:rsidP="001C58ED">
      <w:pPr>
        <w:ind w:left="720" w:firstLine="720"/>
        <w:rPr>
          <w:rFonts w:ascii="Times New Roman" w:hAnsi="Times New Roman" w:cs="Times New Roman"/>
        </w:rPr>
      </w:pPr>
    </w:p>
    <w:p w14:paraId="6FB7CD73" w14:textId="77777777" w:rsidR="001C58ED" w:rsidRDefault="001C58ED" w:rsidP="001C58ED">
      <w:pPr>
        <w:ind w:left="720" w:firstLine="720"/>
        <w:rPr>
          <w:rFonts w:ascii="Times New Roman" w:hAnsi="Times New Roman" w:cs="Times New Roman"/>
        </w:rPr>
      </w:pPr>
    </w:p>
    <w:p w14:paraId="6F6D479A" w14:textId="77777777" w:rsidR="001C58ED" w:rsidRDefault="001C58ED" w:rsidP="001C58ED">
      <w:pPr>
        <w:ind w:left="720" w:firstLine="720"/>
        <w:rPr>
          <w:rFonts w:ascii="Times New Roman" w:hAnsi="Times New Roman" w:cs="Times New Roman"/>
        </w:rPr>
      </w:pPr>
    </w:p>
    <w:p w14:paraId="5F2F287B" w14:textId="77777777" w:rsidR="001C58ED" w:rsidRDefault="001C58ED" w:rsidP="001C58ED">
      <w:pPr>
        <w:ind w:left="720" w:firstLine="720"/>
        <w:rPr>
          <w:rFonts w:ascii="Times New Roman" w:hAnsi="Times New Roman" w:cs="Times New Roman"/>
        </w:rPr>
      </w:pPr>
    </w:p>
    <w:p w14:paraId="1ED00945" w14:textId="77777777" w:rsidR="001C58ED" w:rsidRDefault="001C58ED" w:rsidP="001C58ED">
      <w:pPr>
        <w:ind w:left="720" w:firstLine="720"/>
        <w:rPr>
          <w:rFonts w:ascii="Times New Roman" w:hAnsi="Times New Roman" w:cs="Times New Roman"/>
        </w:rPr>
      </w:pPr>
    </w:p>
    <w:p w14:paraId="64A0546F" w14:textId="77777777" w:rsidR="001C58ED" w:rsidRDefault="001C58ED" w:rsidP="001C58ED">
      <w:pPr>
        <w:ind w:left="720" w:firstLine="720"/>
        <w:rPr>
          <w:rFonts w:ascii="Times New Roman" w:hAnsi="Times New Roman" w:cs="Times New Roman"/>
        </w:rPr>
      </w:pPr>
    </w:p>
    <w:p w14:paraId="1A3E3FA0" w14:textId="77777777" w:rsidR="001C58ED" w:rsidRDefault="001C58ED" w:rsidP="001C58ED">
      <w:pPr>
        <w:ind w:left="720" w:firstLine="720"/>
        <w:rPr>
          <w:rFonts w:ascii="Times New Roman" w:hAnsi="Times New Roman" w:cs="Times New Roman"/>
        </w:rPr>
      </w:pPr>
    </w:p>
    <w:p w14:paraId="65E6D1FA" w14:textId="77777777" w:rsidR="001C58ED" w:rsidRDefault="001C58ED" w:rsidP="001C58ED">
      <w:pPr>
        <w:ind w:left="720" w:firstLine="720"/>
        <w:rPr>
          <w:rFonts w:ascii="Times New Roman" w:hAnsi="Times New Roman" w:cs="Times New Roman"/>
        </w:rPr>
      </w:pPr>
    </w:p>
    <w:p w14:paraId="49F1AE2E" w14:textId="77777777" w:rsidR="001C58ED" w:rsidRDefault="001C58ED" w:rsidP="001C58ED">
      <w:pPr>
        <w:ind w:left="720" w:firstLine="720"/>
        <w:rPr>
          <w:rFonts w:ascii="Times New Roman" w:hAnsi="Times New Roman" w:cs="Times New Roman"/>
        </w:rPr>
      </w:pPr>
    </w:p>
    <w:p w14:paraId="67726011" w14:textId="77777777" w:rsidR="001C58ED" w:rsidRDefault="001C58ED" w:rsidP="001C58ED">
      <w:pPr>
        <w:ind w:left="720" w:firstLine="720"/>
        <w:rPr>
          <w:rFonts w:ascii="Times New Roman" w:hAnsi="Times New Roman" w:cs="Times New Roman"/>
        </w:rPr>
      </w:pPr>
    </w:p>
    <w:p w14:paraId="40088C0A" w14:textId="77777777" w:rsidR="001C58ED" w:rsidRDefault="001C58ED" w:rsidP="001C58ED">
      <w:pPr>
        <w:ind w:left="720" w:firstLine="720"/>
        <w:rPr>
          <w:rFonts w:ascii="Times New Roman" w:hAnsi="Times New Roman" w:cs="Times New Roman"/>
        </w:rPr>
      </w:pPr>
    </w:p>
    <w:p w14:paraId="01063FA1" w14:textId="77777777" w:rsidR="001C58ED" w:rsidRDefault="001C58ED" w:rsidP="001C58ED">
      <w:pPr>
        <w:ind w:left="720" w:firstLine="720"/>
        <w:rPr>
          <w:rFonts w:ascii="Times New Roman" w:hAnsi="Times New Roman" w:cs="Times New Roman"/>
        </w:rPr>
      </w:pPr>
    </w:p>
    <w:p w14:paraId="4267FDC8" w14:textId="77777777" w:rsidR="001C58ED" w:rsidRDefault="001C58ED" w:rsidP="001C58ED">
      <w:pPr>
        <w:ind w:left="720" w:firstLine="720"/>
        <w:rPr>
          <w:rFonts w:ascii="Times New Roman" w:hAnsi="Times New Roman" w:cs="Times New Roman"/>
        </w:rPr>
      </w:pPr>
    </w:p>
    <w:p w14:paraId="61D47EA5" w14:textId="77777777" w:rsidR="001C58ED" w:rsidRDefault="001C58ED" w:rsidP="001C58ED">
      <w:pPr>
        <w:ind w:left="720" w:firstLine="720"/>
        <w:rPr>
          <w:rFonts w:ascii="Times New Roman" w:hAnsi="Times New Roman" w:cs="Times New Roman"/>
        </w:rPr>
      </w:pPr>
    </w:p>
    <w:p w14:paraId="13B7A6D7" w14:textId="77777777" w:rsidR="001C58ED" w:rsidRDefault="001C58ED" w:rsidP="001C58ED">
      <w:pPr>
        <w:ind w:left="720" w:firstLine="720"/>
        <w:rPr>
          <w:rFonts w:ascii="Times New Roman" w:hAnsi="Times New Roman" w:cs="Times New Roman"/>
        </w:rPr>
      </w:pPr>
    </w:p>
    <w:p w14:paraId="63C92BE8" w14:textId="77777777" w:rsidR="001C58ED" w:rsidRDefault="001C58ED" w:rsidP="001C58ED">
      <w:pPr>
        <w:ind w:left="720" w:firstLine="720"/>
        <w:rPr>
          <w:rFonts w:ascii="Times New Roman" w:hAnsi="Times New Roman" w:cs="Times New Roman"/>
        </w:rPr>
      </w:pPr>
    </w:p>
    <w:p w14:paraId="4DDF0BFF" w14:textId="77777777" w:rsidR="001C58ED" w:rsidRDefault="001C58ED" w:rsidP="001C58ED">
      <w:pPr>
        <w:ind w:left="720" w:firstLine="720"/>
        <w:rPr>
          <w:rFonts w:ascii="Times New Roman" w:hAnsi="Times New Roman" w:cs="Times New Roman"/>
        </w:rPr>
      </w:pPr>
    </w:p>
    <w:p w14:paraId="0BDB0223" w14:textId="77777777" w:rsidR="001C58ED" w:rsidRDefault="001C58ED" w:rsidP="001C58ED">
      <w:pPr>
        <w:ind w:left="720" w:firstLine="720"/>
        <w:rPr>
          <w:rFonts w:ascii="Times New Roman" w:hAnsi="Times New Roman" w:cs="Times New Roman"/>
        </w:rPr>
      </w:pPr>
    </w:p>
    <w:p w14:paraId="03B51228" w14:textId="77777777" w:rsidR="001C58ED" w:rsidRDefault="001C58ED" w:rsidP="001C58ED">
      <w:pPr>
        <w:ind w:left="720" w:firstLine="720"/>
        <w:rPr>
          <w:rFonts w:ascii="Times New Roman" w:hAnsi="Times New Roman" w:cs="Times New Roman"/>
        </w:rPr>
      </w:pPr>
    </w:p>
    <w:p w14:paraId="70E73A7A" w14:textId="77777777" w:rsidR="001C58ED" w:rsidRDefault="001C58ED" w:rsidP="001C58ED">
      <w:pPr>
        <w:ind w:left="720" w:firstLine="720"/>
        <w:rPr>
          <w:rFonts w:ascii="Times New Roman" w:hAnsi="Times New Roman" w:cs="Times New Roman"/>
        </w:rPr>
      </w:pPr>
    </w:p>
    <w:p w14:paraId="41082182" w14:textId="77777777" w:rsidR="001C58ED" w:rsidRDefault="001C58ED" w:rsidP="001C58ED">
      <w:pPr>
        <w:ind w:left="720" w:firstLine="720"/>
        <w:rPr>
          <w:rFonts w:ascii="Times New Roman" w:hAnsi="Times New Roman" w:cs="Times New Roman"/>
        </w:rPr>
      </w:pPr>
    </w:p>
    <w:p w14:paraId="5BD0F902" w14:textId="77777777" w:rsidR="001C58ED" w:rsidRDefault="001C58ED" w:rsidP="001C58ED">
      <w:pPr>
        <w:ind w:left="720" w:firstLine="720"/>
        <w:rPr>
          <w:rFonts w:ascii="Times New Roman" w:hAnsi="Times New Roman" w:cs="Times New Roman"/>
        </w:rPr>
      </w:pPr>
    </w:p>
    <w:p w14:paraId="39389667" w14:textId="77777777" w:rsidR="001C58ED" w:rsidRDefault="001C58ED" w:rsidP="001C58ED">
      <w:pPr>
        <w:ind w:left="720" w:firstLine="720"/>
        <w:rPr>
          <w:rFonts w:ascii="Times New Roman" w:hAnsi="Times New Roman" w:cs="Times New Roman"/>
        </w:rPr>
      </w:pPr>
    </w:p>
    <w:p w14:paraId="020BA9C4" w14:textId="77777777" w:rsidR="001C58ED" w:rsidRDefault="001C58ED" w:rsidP="001C58ED">
      <w:pPr>
        <w:ind w:left="720" w:firstLine="720"/>
        <w:rPr>
          <w:rFonts w:ascii="Times New Roman" w:hAnsi="Times New Roman" w:cs="Times New Roman"/>
        </w:rPr>
      </w:pPr>
    </w:p>
    <w:p w14:paraId="67E6CE01" w14:textId="77777777" w:rsidR="001C58ED" w:rsidRDefault="001C58ED" w:rsidP="001C58ED">
      <w:pPr>
        <w:ind w:left="720" w:firstLine="720"/>
        <w:rPr>
          <w:rFonts w:ascii="Times New Roman" w:hAnsi="Times New Roman" w:cs="Times New Roman"/>
        </w:rPr>
      </w:pPr>
    </w:p>
    <w:p w14:paraId="5BB30CB8" w14:textId="4C20C42C" w:rsidR="001C58ED" w:rsidRDefault="001C58ED" w:rsidP="001C58ED">
      <w:pPr>
        <w:rPr>
          <w:rFonts w:ascii="Times New Roman" w:hAnsi="Times New Roman" w:cs="Times New Roman"/>
        </w:rPr>
      </w:pPr>
    </w:p>
    <w:p w14:paraId="1176E804" w14:textId="2A372834" w:rsidR="00236E6D" w:rsidRPr="009D2AA9" w:rsidRDefault="001C58ED" w:rsidP="001C58ED">
      <w:pPr>
        <w:ind w:left="720" w:firstLine="720"/>
        <w:rPr>
          <w:rFonts w:ascii="Times New Roman" w:hAnsi="Times New Roman" w:cs="Times New Roman"/>
          <w:sz w:val="28"/>
          <w:szCs w:val="28"/>
        </w:rPr>
      </w:pPr>
      <w:r>
        <w:rPr>
          <w:rFonts w:ascii="Times New Roman" w:hAnsi="Times New Roman" w:cs="Times New Roman"/>
        </w:rPr>
        <w:lastRenderedPageBreak/>
        <w:t xml:space="preserve">                                     </w:t>
      </w:r>
      <w:r w:rsidR="00236E6D" w:rsidRPr="004F08CE">
        <w:rPr>
          <w:rFonts w:ascii="Times New Roman" w:hAnsi="Times New Roman" w:cs="Times New Roman"/>
          <w:b/>
          <w:bCs/>
        </w:rPr>
        <w:t>ABSTRACT</w:t>
      </w:r>
    </w:p>
    <w:p w14:paraId="5E79DDA3" w14:textId="4093724C" w:rsidR="006252AA" w:rsidRDefault="006252AA" w:rsidP="006252AA">
      <w:pPr>
        <w:rPr>
          <w:rFonts w:ascii="Times New Roman" w:hAnsi="Times New Roman" w:cs="Times New Roman"/>
        </w:rPr>
      </w:pPr>
    </w:p>
    <w:p w14:paraId="55C3FD55" w14:textId="15E8CF08" w:rsidR="003F7FED" w:rsidRPr="009D2AA9" w:rsidRDefault="006252AA" w:rsidP="006C7221">
      <w:pPr>
        <w:spacing w:line="480" w:lineRule="auto"/>
        <w:ind w:firstLine="720"/>
        <w:rPr>
          <w:rFonts w:ascii="Times New Roman" w:hAnsi="Times New Roman" w:cs="Times New Roman"/>
        </w:rPr>
      </w:pPr>
      <w:r w:rsidRPr="00FA095C">
        <w:rPr>
          <w:rFonts w:ascii="Times New Roman" w:hAnsi="Times New Roman" w:cs="Times New Roman"/>
          <w:color w:val="000000"/>
        </w:rPr>
        <w:t xml:space="preserve">Exposure to morally injurious events has consistently been correlated with negative mental health outcomes for military servicemembers and veterans (Bryan et al., 2014; Currier et al., 2015a; Currier et al., 2015b; Currier et al., 2017; Dennis et al., 2017; Jordan et al., 2017; </w:t>
      </w:r>
      <w:proofErr w:type="spellStart"/>
      <w:r w:rsidRPr="00FA095C">
        <w:rPr>
          <w:rFonts w:ascii="Times New Roman" w:hAnsi="Times New Roman" w:cs="Times New Roman"/>
          <w:color w:val="000000"/>
        </w:rPr>
        <w:t>Maguen</w:t>
      </w:r>
      <w:proofErr w:type="spellEnd"/>
      <w:r w:rsidRPr="00FA095C">
        <w:rPr>
          <w:rFonts w:ascii="Times New Roman" w:hAnsi="Times New Roman" w:cs="Times New Roman"/>
          <w:color w:val="000000"/>
        </w:rPr>
        <w:t xml:space="preserve"> et al., 2009, 2010; </w:t>
      </w:r>
      <w:proofErr w:type="spellStart"/>
      <w:r w:rsidRPr="00FA095C">
        <w:rPr>
          <w:rFonts w:ascii="Times New Roman" w:hAnsi="Times New Roman" w:cs="Times New Roman"/>
          <w:color w:val="000000"/>
        </w:rPr>
        <w:t>Maguen</w:t>
      </w:r>
      <w:proofErr w:type="spellEnd"/>
      <w:r w:rsidRPr="00FA095C">
        <w:rPr>
          <w:rFonts w:ascii="Times New Roman" w:hAnsi="Times New Roman" w:cs="Times New Roman"/>
          <w:color w:val="000000"/>
        </w:rPr>
        <w:t>, Vo</w:t>
      </w:r>
      <w:r>
        <w:rPr>
          <w:rFonts w:ascii="Times New Roman" w:hAnsi="Times New Roman" w:cs="Times New Roman"/>
          <w:color w:val="000000"/>
        </w:rPr>
        <w:t>gt</w:t>
      </w:r>
      <w:r w:rsidRPr="00FA095C">
        <w:rPr>
          <w:rFonts w:ascii="Times New Roman" w:hAnsi="Times New Roman" w:cs="Times New Roman"/>
          <w:color w:val="000000"/>
        </w:rPr>
        <w:t xml:space="preserve"> et al., 2011; Nash et al., 2013).</w:t>
      </w:r>
      <w:r w:rsidR="006C7221">
        <w:rPr>
          <w:rFonts w:ascii="Times New Roman" w:hAnsi="Times New Roman" w:cs="Times New Roman"/>
          <w:color w:val="000000"/>
        </w:rPr>
        <w:t xml:space="preserve"> However, some servicemembers and veterans may experience a deeper sense of understanding of the event and/or growth after a potentially morally injurious experience through a process called meaning-making (Park, 2013).</w:t>
      </w:r>
      <w:r w:rsidRPr="00FA095C">
        <w:rPr>
          <w:rFonts w:ascii="Times New Roman" w:hAnsi="Times New Roman" w:cs="Times New Roman"/>
          <w:color w:val="000000"/>
        </w:rPr>
        <w:t xml:space="preserve"> </w:t>
      </w:r>
      <w:r w:rsidRPr="006252AA">
        <w:rPr>
          <w:rFonts w:ascii="Times New Roman" w:hAnsi="Times New Roman" w:cs="Times New Roman"/>
        </w:rPr>
        <w:t xml:space="preserve">The present study seeks to examine the relationship between </w:t>
      </w:r>
      <w:r>
        <w:rPr>
          <w:rFonts w:ascii="Times New Roman" w:hAnsi="Times New Roman" w:cs="Times New Roman"/>
        </w:rPr>
        <w:t>individual</w:t>
      </w:r>
      <w:r w:rsidRPr="006252AA">
        <w:rPr>
          <w:rFonts w:ascii="Times New Roman" w:hAnsi="Times New Roman" w:cs="Times New Roman"/>
        </w:rPr>
        <w:t xml:space="preserve"> coping s</w:t>
      </w:r>
      <w:r>
        <w:rPr>
          <w:rFonts w:ascii="Times New Roman" w:hAnsi="Times New Roman" w:cs="Times New Roman"/>
        </w:rPr>
        <w:t>tyle</w:t>
      </w:r>
      <w:r w:rsidRPr="006252AA">
        <w:rPr>
          <w:rFonts w:ascii="Times New Roman" w:hAnsi="Times New Roman" w:cs="Times New Roman"/>
        </w:rPr>
        <w:t>s and resulting moral</w:t>
      </w:r>
      <w:r>
        <w:rPr>
          <w:rFonts w:ascii="Times New Roman" w:hAnsi="Times New Roman" w:cs="Times New Roman"/>
        </w:rPr>
        <w:t xml:space="preserve"> </w:t>
      </w:r>
      <w:r w:rsidRPr="006252AA">
        <w:rPr>
          <w:rFonts w:ascii="Times New Roman" w:hAnsi="Times New Roman" w:cs="Times New Roman"/>
        </w:rPr>
        <w:t>injury and/or meaning made after a morally injurious experience (MIE). Given the relative recency of</w:t>
      </w:r>
      <w:r>
        <w:rPr>
          <w:rFonts w:ascii="Times New Roman" w:hAnsi="Times New Roman" w:cs="Times New Roman"/>
        </w:rPr>
        <w:t xml:space="preserve"> </w:t>
      </w:r>
      <w:r w:rsidRPr="006252AA">
        <w:rPr>
          <w:rFonts w:ascii="Times New Roman" w:hAnsi="Times New Roman" w:cs="Times New Roman"/>
        </w:rPr>
        <w:t xml:space="preserve">research on moral injury and its associated negative mental health outcomes, it is important to continue to parse out the factors that influence </w:t>
      </w:r>
      <w:r>
        <w:rPr>
          <w:rFonts w:ascii="Times New Roman" w:hAnsi="Times New Roman" w:cs="Times New Roman"/>
        </w:rPr>
        <w:t>mental health outcomes such as moral injury or meaning made</w:t>
      </w:r>
      <w:r w:rsidRPr="006252AA">
        <w:rPr>
          <w:rFonts w:ascii="Times New Roman" w:hAnsi="Times New Roman" w:cs="Times New Roman"/>
        </w:rPr>
        <w:t xml:space="preserve">. The present study posits </w:t>
      </w:r>
      <w:r>
        <w:rPr>
          <w:rFonts w:ascii="Times New Roman" w:hAnsi="Times New Roman" w:cs="Times New Roman"/>
        </w:rPr>
        <w:t>two</w:t>
      </w:r>
      <w:r w:rsidRPr="006252AA">
        <w:rPr>
          <w:rFonts w:ascii="Times New Roman" w:hAnsi="Times New Roman" w:cs="Times New Roman"/>
        </w:rPr>
        <w:t xml:space="preserve"> mediation model</w:t>
      </w:r>
      <w:r>
        <w:rPr>
          <w:rFonts w:ascii="Times New Roman" w:hAnsi="Times New Roman" w:cs="Times New Roman"/>
        </w:rPr>
        <w:t xml:space="preserve">s </w:t>
      </w:r>
      <w:r w:rsidRPr="006252AA">
        <w:rPr>
          <w:rFonts w:ascii="Times New Roman" w:hAnsi="Times New Roman" w:cs="Times New Roman"/>
        </w:rPr>
        <w:t>wherein trait mindfulness, psychological flexibility, religious coping, and proneness to moral emotions</w:t>
      </w:r>
      <w:r>
        <w:rPr>
          <w:rFonts w:ascii="Times New Roman" w:hAnsi="Times New Roman" w:cs="Times New Roman"/>
        </w:rPr>
        <w:t xml:space="preserve"> </w:t>
      </w:r>
      <w:r w:rsidRPr="006252AA">
        <w:rPr>
          <w:rFonts w:ascii="Times New Roman" w:hAnsi="Times New Roman" w:cs="Times New Roman"/>
        </w:rPr>
        <w:t>mediate the relationship between exposure to a potentially morally injurious event and resulting moral</w:t>
      </w:r>
      <w:r>
        <w:rPr>
          <w:rFonts w:ascii="Times New Roman" w:hAnsi="Times New Roman" w:cs="Times New Roman"/>
        </w:rPr>
        <w:t xml:space="preserve"> </w:t>
      </w:r>
      <w:r w:rsidRPr="006252AA">
        <w:rPr>
          <w:rFonts w:ascii="Times New Roman" w:hAnsi="Times New Roman" w:cs="Times New Roman"/>
        </w:rPr>
        <w:t>injury or meaning made.</w:t>
      </w:r>
      <w:r>
        <w:rPr>
          <w:rFonts w:ascii="Times New Roman" w:hAnsi="Times New Roman" w:cs="Times New Roman"/>
        </w:rPr>
        <w:t xml:space="preserve"> The findings demonstrated partial support for the hypotheses. Propensity for shame mediated the relationship between potentially morally injurious events and moral injury, such that higher propensity for shame resulted in greater likelihood of moral injury. Psychological flexibility mediated the relationship between potentially MIEs and meaning made, such that higher psychological flexibility resulted in greater meaning made. These findings have implications for both prevention and treatment of moral injury. </w:t>
      </w:r>
    </w:p>
    <w:sdt>
      <w:sdtPr>
        <w:rPr>
          <w:rFonts w:ascii="Arial" w:hAnsi="Arial" w:cs="Arial"/>
          <w:b w:val="0"/>
          <w:caps w:val="0"/>
        </w:rPr>
        <w:id w:val="607165129"/>
        <w:docPartObj>
          <w:docPartGallery w:val="Table of Contents"/>
          <w:docPartUnique/>
        </w:docPartObj>
      </w:sdtPr>
      <w:sdtEndPr>
        <w:rPr>
          <w:bCs/>
          <w:noProof/>
        </w:rPr>
      </w:sdtEndPr>
      <w:sdtContent>
        <w:p w14:paraId="5ADA7F1E" w14:textId="77777777" w:rsidR="00E91931" w:rsidRPr="00DE1125" w:rsidRDefault="00E91931" w:rsidP="00DE1125">
          <w:pPr>
            <w:pStyle w:val="TOCHeading"/>
          </w:pPr>
          <w:r w:rsidRPr="00DE1125">
            <w:t>Table of Contents</w:t>
          </w:r>
        </w:p>
        <w:p w14:paraId="0B4B888E" w14:textId="2E80D0CF" w:rsidR="00D83B30" w:rsidRPr="009D2AA9" w:rsidRDefault="00D83B30" w:rsidP="00D83B30">
          <w:pPr>
            <w:rPr>
              <w:rFonts w:ascii="Times New Roman" w:hAnsi="Times New Roman" w:cs="Times New Roman"/>
            </w:rPr>
          </w:pPr>
        </w:p>
        <w:p w14:paraId="3F528ACE" w14:textId="28A28AA1" w:rsidR="00230867" w:rsidRPr="00DE1125" w:rsidRDefault="00E91931" w:rsidP="00DE1125">
          <w:pPr>
            <w:pStyle w:val="TOC1"/>
            <w:rPr>
              <w:rFonts w:eastAsiaTheme="minorEastAsia"/>
            </w:rPr>
          </w:pPr>
          <w:r w:rsidRPr="009D2AA9">
            <w:rPr>
              <w:noProof w:val="0"/>
            </w:rPr>
            <w:fldChar w:fldCharType="begin"/>
          </w:r>
          <w:r w:rsidRPr="009D2AA9">
            <w:instrText xml:space="preserve"> TOC \o "1-3" \h \z \u </w:instrText>
          </w:r>
          <w:r w:rsidRPr="009D2AA9">
            <w:rPr>
              <w:noProof w:val="0"/>
            </w:rPr>
            <w:fldChar w:fldCharType="separate"/>
          </w:r>
          <w:hyperlink w:anchor="_Toc428278467" w:history="1">
            <w:r w:rsidR="00D83B30" w:rsidRPr="009D2AA9">
              <w:rPr>
                <w:rStyle w:val="Hyperlink"/>
                <w:rFonts w:ascii="Times New Roman" w:hAnsi="Times New Roman"/>
              </w:rPr>
              <w:t>C</w:t>
            </w:r>
            <w:r w:rsidR="00D83B30" w:rsidRPr="00DE1125">
              <w:rPr>
                <w:rStyle w:val="Hyperlink"/>
                <w:rFonts w:ascii="Times New Roman" w:hAnsi="Times New Roman"/>
                <w:caps/>
              </w:rPr>
              <w:t xml:space="preserve">hapter One Introduction and </w:t>
            </w:r>
            <w:r w:rsidR="008718A2" w:rsidRPr="00DE1125">
              <w:rPr>
                <w:rStyle w:val="Hyperlink"/>
                <w:rFonts w:ascii="Times New Roman" w:hAnsi="Times New Roman"/>
                <w:caps/>
              </w:rPr>
              <w:t>Literature Review</w:t>
            </w:r>
            <w:r w:rsidR="00D83B30" w:rsidRPr="009D2AA9">
              <w:rPr>
                <w:webHidden/>
              </w:rPr>
              <w:tab/>
            </w:r>
            <w:r w:rsidR="00D83B30" w:rsidRPr="009D2AA9">
              <w:rPr>
                <w:webHidden/>
              </w:rPr>
              <w:fldChar w:fldCharType="begin"/>
            </w:r>
            <w:r w:rsidR="00D83B30" w:rsidRPr="009D2AA9">
              <w:rPr>
                <w:webHidden/>
              </w:rPr>
              <w:instrText xml:space="preserve"> PAGEREF _Toc428278467 \h </w:instrText>
            </w:r>
            <w:r w:rsidR="00D83B30" w:rsidRPr="009D2AA9">
              <w:rPr>
                <w:webHidden/>
              </w:rPr>
            </w:r>
            <w:r w:rsidR="00D83B30" w:rsidRPr="009D2AA9">
              <w:rPr>
                <w:webHidden/>
              </w:rPr>
              <w:fldChar w:fldCharType="separate"/>
            </w:r>
            <w:r w:rsidR="008502AA">
              <w:rPr>
                <w:webHidden/>
              </w:rPr>
              <w:t>1</w:t>
            </w:r>
            <w:r w:rsidR="00D83B30" w:rsidRPr="009D2AA9">
              <w:rPr>
                <w:webHidden/>
              </w:rPr>
              <w:fldChar w:fldCharType="end"/>
            </w:r>
          </w:hyperlink>
        </w:p>
        <w:p w14:paraId="6791E667" w14:textId="134048DB" w:rsidR="00D83B30" w:rsidRDefault="00E54404">
          <w:pPr>
            <w:pStyle w:val="TOC3"/>
            <w:tabs>
              <w:tab w:val="right" w:leader="dot" w:pos="8630"/>
            </w:tabs>
            <w:rPr>
              <w:rFonts w:ascii="Times New Roman" w:hAnsi="Times New Roman" w:cs="Times New Roman"/>
              <w:noProof/>
            </w:rPr>
          </w:pPr>
          <w:hyperlink w:anchor="_Toc428278476" w:history="1">
            <w:r w:rsidR="00DE1125">
              <w:rPr>
                <w:rStyle w:val="Hyperlink"/>
                <w:rFonts w:ascii="Times New Roman" w:hAnsi="Times New Roman" w:cs="Times New Roman"/>
                <w:noProof/>
              </w:rPr>
              <w:t>Psychological Flexibility</w:t>
            </w:r>
            <w:r w:rsidR="00D83B30" w:rsidRPr="009D2AA9">
              <w:rPr>
                <w:rFonts w:ascii="Times New Roman" w:hAnsi="Times New Roman" w:cs="Times New Roman"/>
                <w:noProof/>
                <w:webHidden/>
              </w:rPr>
              <w:tab/>
            </w:r>
            <w:r w:rsidR="00DE1125">
              <w:rPr>
                <w:rFonts w:ascii="Times New Roman" w:hAnsi="Times New Roman" w:cs="Times New Roman"/>
                <w:noProof/>
                <w:webHidden/>
              </w:rPr>
              <w:t>4</w:t>
            </w:r>
          </w:hyperlink>
        </w:p>
        <w:p w14:paraId="161BA4EB" w14:textId="7EECB7E2" w:rsidR="00DE1125" w:rsidRPr="00DE1125" w:rsidRDefault="00E54404" w:rsidP="00DE1125">
          <w:pPr>
            <w:pStyle w:val="TOC3"/>
            <w:tabs>
              <w:tab w:val="right" w:leader="dot" w:pos="8630"/>
            </w:tabs>
            <w:rPr>
              <w:rFonts w:ascii="Times New Roman" w:hAnsi="Times New Roman" w:cs="Times New Roman"/>
              <w:noProof/>
            </w:rPr>
          </w:pPr>
          <w:hyperlink w:anchor="_Toc428278476" w:history="1">
            <w:r w:rsidR="00DE1125">
              <w:rPr>
                <w:rStyle w:val="Hyperlink"/>
                <w:rFonts w:ascii="Times New Roman" w:hAnsi="Times New Roman" w:cs="Times New Roman"/>
                <w:noProof/>
              </w:rPr>
              <w:t>Mindfulness</w:t>
            </w:r>
            <w:r w:rsidR="00DE1125" w:rsidRPr="009D2AA9">
              <w:rPr>
                <w:rFonts w:ascii="Times New Roman" w:hAnsi="Times New Roman" w:cs="Times New Roman"/>
                <w:noProof/>
                <w:webHidden/>
              </w:rPr>
              <w:tab/>
            </w:r>
            <w:r w:rsidR="00DE1125">
              <w:rPr>
                <w:rFonts w:ascii="Times New Roman" w:hAnsi="Times New Roman" w:cs="Times New Roman"/>
                <w:noProof/>
                <w:webHidden/>
              </w:rPr>
              <w:t>7</w:t>
            </w:r>
          </w:hyperlink>
        </w:p>
        <w:p w14:paraId="3D9289B6" w14:textId="77777777" w:rsidR="00DE1125" w:rsidRDefault="00E54404" w:rsidP="00DE1125">
          <w:pPr>
            <w:pStyle w:val="TOC3"/>
            <w:tabs>
              <w:tab w:val="right" w:leader="dot" w:pos="8630"/>
            </w:tabs>
            <w:rPr>
              <w:rFonts w:ascii="Times New Roman" w:hAnsi="Times New Roman" w:cs="Times New Roman"/>
              <w:noProof/>
            </w:rPr>
          </w:pPr>
          <w:hyperlink w:anchor="_Toc428278476" w:history="1">
            <w:r w:rsidR="00DE1125">
              <w:rPr>
                <w:rStyle w:val="Hyperlink"/>
                <w:rFonts w:ascii="Times New Roman" w:hAnsi="Times New Roman" w:cs="Times New Roman"/>
                <w:noProof/>
              </w:rPr>
              <w:t>Spirituality and Religious Coping</w:t>
            </w:r>
            <w:r w:rsidR="00DE1125" w:rsidRPr="009D2AA9">
              <w:rPr>
                <w:rFonts w:ascii="Times New Roman" w:hAnsi="Times New Roman" w:cs="Times New Roman"/>
                <w:noProof/>
                <w:webHidden/>
              </w:rPr>
              <w:tab/>
            </w:r>
            <w:r w:rsidR="00DE1125">
              <w:rPr>
                <w:rFonts w:ascii="Times New Roman" w:hAnsi="Times New Roman" w:cs="Times New Roman"/>
                <w:noProof/>
                <w:webHidden/>
              </w:rPr>
              <w:t>9</w:t>
            </w:r>
          </w:hyperlink>
        </w:p>
        <w:p w14:paraId="39B9E9C1" w14:textId="77777777" w:rsidR="00DE1125" w:rsidRDefault="00E54404" w:rsidP="00DE1125">
          <w:pPr>
            <w:pStyle w:val="TOC3"/>
            <w:tabs>
              <w:tab w:val="right" w:leader="dot" w:pos="8630"/>
            </w:tabs>
            <w:rPr>
              <w:rFonts w:ascii="Times New Roman" w:hAnsi="Times New Roman" w:cs="Times New Roman"/>
              <w:noProof/>
            </w:rPr>
          </w:pPr>
          <w:hyperlink w:anchor="_Toc428278476" w:history="1">
            <w:r w:rsidR="00DE1125">
              <w:rPr>
                <w:rStyle w:val="Hyperlink"/>
                <w:rFonts w:ascii="Times New Roman" w:hAnsi="Times New Roman" w:cs="Times New Roman"/>
                <w:noProof/>
              </w:rPr>
              <w:t>Moral Emotions</w:t>
            </w:r>
            <w:r w:rsidR="00DE1125" w:rsidRPr="009D2AA9">
              <w:rPr>
                <w:rFonts w:ascii="Times New Roman" w:hAnsi="Times New Roman" w:cs="Times New Roman"/>
                <w:noProof/>
                <w:webHidden/>
              </w:rPr>
              <w:tab/>
            </w:r>
            <w:r w:rsidR="00DE1125">
              <w:rPr>
                <w:rFonts w:ascii="Times New Roman" w:hAnsi="Times New Roman" w:cs="Times New Roman"/>
                <w:noProof/>
                <w:webHidden/>
              </w:rPr>
              <w:t>11</w:t>
            </w:r>
          </w:hyperlink>
        </w:p>
        <w:p w14:paraId="2C495467" w14:textId="77777777" w:rsidR="00DE1125" w:rsidRPr="00230867" w:rsidRDefault="00E54404" w:rsidP="00DE1125">
          <w:pPr>
            <w:pStyle w:val="TOC2"/>
            <w:tabs>
              <w:tab w:val="right" w:leader="dot" w:pos="8630"/>
            </w:tabs>
            <w:rPr>
              <w:rFonts w:ascii="Times New Roman" w:eastAsiaTheme="minorEastAsia" w:hAnsi="Times New Roman" w:cs="Times New Roman"/>
              <w:noProof/>
            </w:rPr>
          </w:pPr>
          <w:hyperlink w:anchor="_Toc428278478" w:history="1">
            <w:r w:rsidR="00DE1125">
              <w:rPr>
                <w:rStyle w:val="Hyperlink"/>
                <w:rFonts w:ascii="Times New Roman" w:hAnsi="Times New Roman" w:cs="Times New Roman"/>
                <w:noProof/>
              </w:rPr>
              <w:t>The Present Study</w:t>
            </w:r>
            <w:r w:rsidR="00DE1125" w:rsidRPr="009D2AA9">
              <w:rPr>
                <w:rFonts w:ascii="Times New Roman" w:hAnsi="Times New Roman" w:cs="Times New Roman"/>
                <w:noProof/>
                <w:webHidden/>
              </w:rPr>
              <w:tab/>
            </w:r>
            <w:r w:rsidR="00DE1125">
              <w:rPr>
                <w:rFonts w:ascii="Times New Roman" w:hAnsi="Times New Roman" w:cs="Times New Roman"/>
                <w:noProof/>
                <w:webHidden/>
              </w:rPr>
              <w:t>13</w:t>
            </w:r>
          </w:hyperlink>
        </w:p>
        <w:p w14:paraId="1437AB3E" w14:textId="77777777" w:rsidR="00DE1125" w:rsidRPr="00DE1125" w:rsidRDefault="00E54404" w:rsidP="00DE1125">
          <w:pPr>
            <w:pStyle w:val="TOC1"/>
            <w:rPr>
              <w:rFonts w:eastAsiaTheme="minorEastAsia"/>
              <w:caps/>
            </w:rPr>
          </w:pPr>
          <w:hyperlink w:anchor="_Toc428278477" w:history="1">
            <w:r w:rsidR="00DE1125" w:rsidRPr="00DE1125">
              <w:rPr>
                <w:rStyle w:val="Hyperlink"/>
                <w:rFonts w:ascii="Times New Roman" w:hAnsi="Times New Roman"/>
                <w:caps/>
              </w:rPr>
              <w:t>Chapter Two Materials and Methods</w:t>
            </w:r>
            <w:r w:rsidR="00DE1125" w:rsidRPr="00DE1125">
              <w:rPr>
                <w:caps/>
                <w:webHidden/>
              </w:rPr>
              <w:tab/>
              <w:t>15</w:t>
            </w:r>
          </w:hyperlink>
        </w:p>
        <w:p w14:paraId="36B1295D" w14:textId="77777777" w:rsidR="00DE1125" w:rsidRPr="009D2AA9" w:rsidRDefault="00E54404" w:rsidP="00DE1125">
          <w:pPr>
            <w:pStyle w:val="TOC2"/>
            <w:tabs>
              <w:tab w:val="right" w:leader="dot" w:pos="8630"/>
            </w:tabs>
            <w:rPr>
              <w:rFonts w:ascii="Times New Roman" w:eastAsiaTheme="minorEastAsia" w:hAnsi="Times New Roman" w:cs="Times New Roman"/>
              <w:noProof/>
            </w:rPr>
          </w:pPr>
          <w:hyperlink w:anchor="_Toc428278478" w:history="1">
            <w:r w:rsidR="00DE1125">
              <w:rPr>
                <w:rStyle w:val="Hyperlink"/>
                <w:rFonts w:ascii="Times New Roman" w:hAnsi="Times New Roman" w:cs="Times New Roman"/>
                <w:noProof/>
              </w:rPr>
              <w:t>Measures</w:t>
            </w:r>
            <w:r w:rsidR="00DE1125" w:rsidRPr="009D2AA9">
              <w:rPr>
                <w:rFonts w:ascii="Times New Roman" w:hAnsi="Times New Roman" w:cs="Times New Roman"/>
                <w:noProof/>
                <w:webHidden/>
              </w:rPr>
              <w:tab/>
            </w:r>
            <w:r w:rsidR="00DE1125">
              <w:rPr>
                <w:rFonts w:ascii="Times New Roman" w:hAnsi="Times New Roman" w:cs="Times New Roman"/>
                <w:noProof/>
                <w:webHidden/>
              </w:rPr>
              <w:t>16</w:t>
            </w:r>
          </w:hyperlink>
        </w:p>
        <w:p w14:paraId="458CA555" w14:textId="77777777" w:rsidR="00DE1125" w:rsidRPr="009D2AA9" w:rsidRDefault="00E54404" w:rsidP="00DE1125">
          <w:pPr>
            <w:pStyle w:val="TOC3"/>
            <w:tabs>
              <w:tab w:val="right" w:leader="dot" w:pos="8630"/>
            </w:tabs>
            <w:rPr>
              <w:rFonts w:ascii="Times New Roman" w:eastAsiaTheme="minorEastAsia" w:hAnsi="Times New Roman" w:cs="Times New Roman"/>
              <w:noProof/>
            </w:rPr>
          </w:pPr>
          <w:hyperlink w:anchor="_Toc428278479" w:history="1">
            <w:r w:rsidR="00DE1125">
              <w:rPr>
                <w:rStyle w:val="Hyperlink"/>
                <w:rFonts w:ascii="Times New Roman" w:hAnsi="Times New Roman" w:cs="Times New Roman"/>
                <w:noProof/>
              </w:rPr>
              <w:t>Combat Exposure</w:t>
            </w:r>
            <w:r w:rsidR="00DE1125" w:rsidRPr="009D2AA9">
              <w:rPr>
                <w:rFonts w:ascii="Times New Roman" w:hAnsi="Times New Roman" w:cs="Times New Roman"/>
                <w:noProof/>
                <w:webHidden/>
              </w:rPr>
              <w:tab/>
            </w:r>
            <w:r w:rsidR="00DE1125">
              <w:rPr>
                <w:rFonts w:ascii="Times New Roman" w:hAnsi="Times New Roman" w:cs="Times New Roman"/>
                <w:noProof/>
                <w:webHidden/>
              </w:rPr>
              <w:t>17</w:t>
            </w:r>
          </w:hyperlink>
        </w:p>
        <w:p w14:paraId="3FAF91D5" w14:textId="77777777" w:rsidR="00DE1125" w:rsidRDefault="00E54404" w:rsidP="00DE1125">
          <w:pPr>
            <w:pStyle w:val="TOC3"/>
            <w:tabs>
              <w:tab w:val="right" w:leader="dot" w:pos="8630"/>
            </w:tabs>
            <w:rPr>
              <w:rFonts w:ascii="Times New Roman" w:hAnsi="Times New Roman" w:cs="Times New Roman"/>
              <w:noProof/>
            </w:rPr>
          </w:pPr>
          <w:hyperlink w:anchor="_Toc428278480" w:history="1">
            <w:r w:rsidR="00DE1125">
              <w:rPr>
                <w:rStyle w:val="Hyperlink"/>
                <w:rFonts w:ascii="Times New Roman" w:hAnsi="Times New Roman" w:cs="Times New Roman"/>
                <w:noProof/>
              </w:rPr>
              <w:t>Morally Injurious Events</w:t>
            </w:r>
            <w:r w:rsidR="00DE1125" w:rsidRPr="009D2AA9">
              <w:rPr>
                <w:rFonts w:ascii="Times New Roman" w:hAnsi="Times New Roman" w:cs="Times New Roman"/>
                <w:noProof/>
                <w:webHidden/>
              </w:rPr>
              <w:tab/>
            </w:r>
            <w:r w:rsidR="00DE1125">
              <w:rPr>
                <w:rFonts w:ascii="Times New Roman" w:hAnsi="Times New Roman" w:cs="Times New Roman"/>
                <w:noProof/>
                <w:webHidden/>
              </w:rPr>
              <w:t>17</w:t>
            </w:r>
          </w:hyperlink>
        </w:p>
        <w:p w14:paraId="4D7A7E0E" w14:textId="77777777" w:rsidR="00DE1125" w:rsidRPr="009D2AA9" w:rsidRDefault="00E54404" w:rsidP="00DE1125">
          <w:pPr>
            <w:pStyle w:val="TOC3"/>
            <w:tabs>
              <w:tab w:val="right" w:leader="dot" w:pos="8630"/>
            </w:tabs>
            <w:rPr>
              <w:rFonts w:ascii="Times New Roman" w:eastAsiaTheme="minorEastAsia" w:hAnsi="Times New Roman" w:cs="Times New Roman"/>
              <w:noProof/>
            </w:rPr>
          </w:pPr>
          <w:hyperlink w:anchor="_Toc428278480" w:history="1">
            <w:r w:rsidR="00DE1125">
              <w:rPr>
                <w:rStyle w:val="Hyperlink"/>
                <w:rFonts w:ascii="Times New Roman" w:hAnsi="Times New Roman" w:cs="Times New Roman"/>
                <w:noProof/>
              </w:rPr>
              <w:t>Psychological (In)Flexibility</w:t>
            </w:r>
            <w:r w:rsidR="00DE1125" w:rsidRPr="009D2AA9">
              <w:rPr>
                <w:rFonts w:ascii="Times New Roman" w:hAnsi="Times New Roman" w:cs="Times New Roman"/>
                <w:noProof/>
                <w:webHidden/>
              </w:rPr>
              <w:tab/>
            </w:r>
            <w:r w:rsidR="00DE1125">
              <w:rPr>
                <w:rFonts w:ascii="Times New Roman" w:hAnsi="Times New Roman" w:cs="Times New Roman"/>
                <w:noProof/>
                <w:webHidden/>
              </w:rPr>
              <w:t>18</w:t>
            </w:r>
          </w:hyperlink>
        </w:p>
        <w:p w14:paraId="6F42CB94" w14:textId="77777777" w:rsidR="00DE1125" w:rsidRDefault="00E54404" w:rsidP="00DE1125">
          <w:pPr>
            <w:pStyle w:val="TOC3"/>
            <w:tabs>
              <w:tab w:val="right" w:leader="dot" w:pos="8630"/>
            </w:tabs>
            <w:rPr>
              <w:rFonts w:ascii="Times New Roman" w:hAnsi="Times New Roman" w:cs="Times New Roman"/>
              <w:noProof/>
            </w:rPr>
          </w:pPr>
          <w:hyperlink w:anchor="_Toc428278480" w:history="1">
            <w:r w:rsidR="00DE1125">
              <w:rPr>
                <w:rStyle w:val="Hyperlink"/>
                <w:rFonts w:ascii="Times New Roman" w:hAnsi="Times New Roman" w:cs="Times New Roman"/>
                <w:noProof/>
              </w:rPr>
              <w:t>Mindfulness</w:t>
            </w:r>
            <w:r w:rsidR="00DE1125" w:rsidRPr="009D2AA9">
              <w:rPr>
                <w:rFonts w:ascii="Times New Roman" w:hAnsi="Times New Roman" w:cs="Times New Roman"/>
                <w:noProof/>
                <w:webHidden/>
              </w:rPr>
              <w:tab/>
            </w:r>
            <w:r w:rsidR="00DE1125">
              <w:rPr>
                <w:rFonts w:ascii="Times New Roman" w:hAnsi="Times New Roman" w:cs="Times New Roman"/>
                <w:noProof/>
                <w:webHidden/>
              </w:rPr>
              <w:t>18</w:t>
            </w:r>
          </w:hyperlink>
        </w:p>
        <w:p w14:paraId="7088ED91" w14:textId="77777777" w:rsidR="00DE1125" w:rsidRDefault="00E54404" w:rsidP="00DE1125">
          <w:pPr>
            <w:pStyle w:val="TOC3"/>
            <w:tabs>
              <w:tab w:val="right" w:leader="dot" w:pos="8630"/>
            </w:tabs>
            <w:rPr>
              <w:rFonts w:ascii="Times New Roman" w:hAnsi="Times New Roman" w:cs="Times New Roman"/>
              <w:noProof/>
            </w:rPr>
          </w:pPr>
          <w:hyperlink w:anchor="_Toc428278480" w:history="1">
            <w:r w:rsidR="00DE1125">
              <w:rPr>
                <w:rStyle w:val="Hyperlink"/>
                <w:rFonts w:ascii="Times New Roman" w:hAnsi="Times New Roman" w:cs="Times New Roman"/>
                <w:noProof/>
              </w:rPr>
              <w:t>Religious Coping</w:t>
            </w:r>
            <w:r w:rsidR="00DE1125" w:rsidRPr="009D2AA9">
              <w:rPr>
                <w:rFonts w:ascii="Times New Roman" w:hAnsi="Times New Roman" w:cs="Times New Roman"/>
                <w:noProof/>
                <w:webHidden/>
              </w:rPr>
              <w:tab/>
            </w:r>
            <w:r w:rsidR="00DE1125">
              <w:rPr>
                <w:rFonts w:ascii="Times New Roman" w:hAnsi="Times New Roman" w:cs="Times New Roman"/>
                <w:noProof/>
                <w:webHidden/>
              </w:rPr>
              <w:t>19</w:t>
            </w:r>
          </w:hyperlink>
        </w:p>
        <w:p w14:paraId="500EB6CE" w14:textId="77777777" w:rsidR="00DE1125" w:rsidRDefault="00E54404" w:rsidP="00DE1125">
          <w:pPr>
            <w:pStyle w:val="TOC3"/>
            <w:tabs>
              <w:tab w:val="right" w:leader="dot" w:pos="8630"/>
            </w:tabs>
            <w:rPr>
              <w:rFonts w:ascii="Times New Roman" w:hAnsi="Times New Roman" w:cs="Times New Roman"/>
              <w:noProof/>
            </w:rPr>
          </w:pPr>
          <w:hyperlink w:anchor="_Toc428278480" w:history="1">
            <w:r w:rsidR="00DE1125">
              <w:rPr>
                <w:rStyle w:val="Hyperlink"/>
                <w:rFonts w:ascii="Times New Roman" w:hAnsi="Times New Roman" w:cs="Times New Roman"/>
                <w:noProof/>
              </w:rPr>
              <w:t>Proneness to Moral Emotions</w:t>
            </w:r>
            <w:r w:rsidR="00DE1125" w:rsidRPr="009D2AA9">
              <w:rPr>
                <w:rFonts w:ascii="Times New Roman" w:hAnsi="Times New Roman" w:cs="Times New Roman"/>
                <w:noProof/>
                <w:webHidden/>
              </w:rPr>
              <w:tab/>
            </w:r>
            <w:r w:rsidR="00DE1125">
              <w:rPr>
                <w:rFonts w:ascii="Times New Roman" w:hAnsi="Times New Roman" w:cs="Times New Roman"/>
                <w:noProof/>
                <w:webHidden/>
              </w:rPr>
              <w:t>20</w:t>
            </w:r>
          </w:hyperlink>
        </w:p>
        <w:p w14:paraId="5F87E2A9" w14:textId="77777777" w:rsidR="00DE1125" w:rsidRDefault="00E54404" w:rsidP="00DE1125">
          <w:pPr>
            <w:pStyle w:val="TOC3"/>
            <w:tabs>
              <w:tab w:val="right" w:leader="dot" w:pos="8630"/>
            </w:tabs>
            <w:rPr>
              <w:rFonts w:ascii="Times New Roman" w:hAnsi="Times New Roman" w:cs="Times New Roman"/>
              <w:noProof/>
            </w:rPr>
          </w:pPr>
          <w:hyperlink w:anchor="_Toc428278480" w:history="1">
            <w:r w:rsidR="00DE1125">
              <w:rPr>
                <w:rStyle w:val="Hyperlink"/>
                <w:rFonts w:ascii="Times New Roman" w:hAnsi="Times New Roman" w:cs="Times New Roman"/>
                <w:noProof/>
              </w:rPr>
              <w:t>Morally Injury Symptoms</w:t>
            </w:r>
            <w:r w:rsidR="00DE1125" w:rsidRPr="009D2AA9">
              <w:rPr>
                <w:rFonts w:ascii="Times New Roman" w:hAnsi="Times New Roman" w:cs="Times New Roman"/>
                <w:noProof/>
                <w:webHidden/>
              </w:rPr>
              <w:tab/>
            </w:r>
            <w:r w:rsidR="00DE1125">
              <w:rPr>
                <w:rFonts w:ascii="Times New Roman" w:hAnsi="Times New Roman" w:cs="Times New Roman"/>
                <w:noProof/>
                <w:webHidden/>
              </w:rPr>
              <w:t>21</w:t>
            </w:r>
          </w:hyperlink>
        </w:p>
        <w:p w14:paraId="7B0F67D3" w14:textId="77777777" w:rsidR="00DE1125" w:rsidRPr="00102CCB" w:rsidRDefault="00E54404" w:rsidP="00DE1125">
          <w:pPr>
            <w:pStyle w:val="TOC3"/>
            <w:tabs>
              <w:tab w:val="right" w:leader="dot" w:pos="8630"/>
            </w:tabs>
            <w:rPr>
              <w:rFonts w:ascii="Times New Roman" w:eastAsiaTheme="minorEastAsia" w:hAnsi="Times New Roman" w:cs="Times New Roman"/>
              <w:noProof/>
            </w:rPr>
          </w:pPr>
          <w:hyperlink w:anchor="_Toc428278480" w:history="1">
            <w:r w:rsidR="00DE1125">
              <w:rPr>
                <w:rStyle w:val="Hyperlink"/>
                <w:rFonts w:ascii="Times New Roman" w:hAnsi="Times New Roman" w:cs="Times New Roman"/>
                <w:noProof/>
              </w:rPr>
              <w:t>Meaning Made</w:t>
            </w:r>
            <w:r w:rsidR="00DE1125" w:rsidRPr="009D2AA9">
              <w:rPr>
                <w:rFonts w:ascii="Times New Roman" w:hAnsi="Times New Roman" w:cs="Times New Roman"/>
                <w:noProof/>
                <w:webHidden/>
              </w:rPr>
              <w:tab/>
            </w:r>
            <w:r w:rsidR="00DE1125">
              <w:rPr>
                <w:rFonts w:ascii="Times New Roman" w:hAnsi="Times New Roman" w:cs="Times New Roman"/>
                <w:noProof/>
                <w:webHidden/>
              </w:rPr>
              <w:t>22</w:t>
            </w:r>
          </w:hyperlink>
        </w:p>
        <w:p w14:paraId="190F0237" w14:textId="77777777" w:rsidR="00DE1125" w:rsidRPr="009D2AA9" w:rsidRDefault="00E54404" w:rsidP="00DE1125">
          <w:pPr>
            <w:pStyle w:val="TOC2"/>
            <w:tabs>
              <w:tab w:val="right" w:leader="dot" w:pos="8630"/>
            </w:tabs>
            <w:rPr>
              <w:rFonts w:ascii="Times New Roman" w:eastAsiaTheme="minorEastAsia" w:hAnsi="Times New Roman" w:cs="Times New Roman"/>
              <w:noProof/>
            </w:rPr>
          </w:pPr>
          <w:hyperlink w:anchor="_Toc428278481" w:history="1">
            <w:r w:rsidR="00DE1125">
              <w:rPr>
                <w:rStyle w:val="Hyperlink"/>
                <w:rFonts w:ascii="Times New Roman" w:hAnsi="Times New Roman" w:cs="Times New Roman"/>
                <w:noProof/>
              </w:rPr>
              <w:t>Procedure</w:t>
            </w:r>
            <w:r w:rsidR="00DE1125" w:rsidRPr="009D2AA9">
              <w:rPr>
                <w:rFonts w:ascii="Times New Roman" w:hAnsi="Times New Roman" w:cs="Times New Roman"/>
                <w:noProof/>
                <w:webHidden/>
              </w:rPr>
              <w:tab/>
            </w:r>
            <w:r w:rsidR="00DE1125">
              <w:rPr>
                <w:rFonts w:ascii="Times New Roman" w:hAnsi="Times New Roman" w:cs="Times New Roman"/>
                <w:noProof/>
                <w:webHidden/>
              </w:rPr>
              <w:t>22</w:t>
            </w:r>
          </w:hyperlink>
        </w:p>
        <w:p w14:paraId="6FD4B57E" w14:textId="77777777" w:rsidR="00DE1125" w:rsidRPr="009D2AA9" w:rsidRDefault="00E54404" w:rsidP="00DE1125">
          <w:pPr>
            <w:pStyle w:val="TOC2"/>
            <w:tabs>
              <w:tab w:val="right" w:leader="dot" w:pos="8630"/>
            </w:tabs>
            <w:rPr>
              <w:rFonts w:ascii="Times New Roman" w:eastAsiaTheme="minorEastAsia" w:hAnsi="Times New Roman" w:cs="Times New Roman"/>
              <w:noProof/>
            </w:rPr>
          </w:pPr>
          <w:hyperlink w:anchor="_Toc428278484" w:history="1">
            <w:r w:rsidR="00DE1125">
              <w:rPr>
                <w:rStyle w:val="Hyperlink"/>
                <w:rFonts w:ascii="Times New Roman" w:hAnsi="Times New Roman" w:cs="Times New Roman"/>
                <w:noProof/>
              </w:rPr>
              <w:t>Data Analysis</w:t>
            </w:r>
            <w:r w:rsidR="00DE1125" w:rsidRPr="009D2AA9">
              <w:rPr>
                <w:rFonts w:ascii="Times New Roman" w:hAnsi="Times New Roman" w:cs="Times New Roman"/>
                <w:noProof/>
                <w:webHidden/>
              </w:rPr>
              <w:tab/>
            </w:r>
            <w:r w:rsidR="00DE1125">
              <w:rPr>
                <w:rFonts w:ascii="Times New Roman" w:hAnsi="Times New Roman" w:cs="Times New Roman"/>
                <w:noProof/>
                <w:webHidden/>
              </w:rPr>
              <w:t>23</w:t>
            </w:r>
          </w:hyperlink>
        </w:p>
        <w:p w14:paraId="4E43A7D8" w14:textId="77777777" w:rsidR="00DE1125" w:rsidRDefault="00E54404" w:rsidP="00DE1125">
          <w:pPr>
            <w:pStyle w:val="TOC1"/>
          </w:pPr>
          <w:hyperlink w:anchor="_Toc428278485" w:history="1">
            <w:r w:rsidR="00DE1125" w:rsidRPr="009D2AA9">
              <w:rPr>
                <w:rStyle w:val="Hyperlink"/>
                <w:rFonts w:ascii="Times New Roman" w:hAnsi="Times New Roman"/>
              </w:rPr>
              <w:t>C</w:t>
            </w:r>
            <w:r w:rsidR="00DE1125" w:rsidRPr="00DE1125">
              <w:rPr>
                <w:rStyle w:val="Hyperlink"/>
                <w:rFonts w:ascii="Times New Roman" w:hAnsi="Times New Roman"/>
                <w:caps/>
              </w:rPr>
              <w:t>hapter Three Results</w:t>
            </w:r>
            <w:r w:rsidR="00DE1125" w:rsidRPr="009D2AA9">
              <w:rPr>
                <w:webHidden/>
              </w:rPr>
              <w:tab/>
            </w:r>
            <w:r w:rsidR="00DE1125">
              <w:rPr>
                <w:webHidden/>
              </w:rPr>
              <w:t>26</w:t>
            </w:r>
          </w:hyperlink>
        </w:p>
        <w:p w14:paraId="148AFA17" w14:textId="77777777" w:rsidR="00DE1125" w:rsidRPr="009D2AA9" w:rsidRDefault="00E54404" w:rsidP="00DE1125">
          <w:pPr>
            <w:pStyle w:val="TOC2"/>
            <w:tabs>
              <w:tab w:val="right" w:leader="dot" w:pos="8630"/>
            </w:tabs>
            <w:rPr>
              <w:rFonts w:ascii="Times New Roman" w:eastAsiaTheme="minorEastAsia" w:hAnsi="Times New Roman" w:cs="Times New Roman"/>
              <w:noProof/>
            </w:rPr>
          </w:pPr>
          <w:hyperlink w:anchor="_Toc428278481" w:history="1">
            <w:r w:rsidR="00DE1125">
              <w:rPr>
                <w:rStyle w:val="Hyperlink"/>
                <w:rFonts w:ascii="Times New Roman" w:hAnsi="Times New Roman" w:cs="Times New Roman"/>
                <w:noProof/>
              </w:rPr>
              <w:t>Results</w:t>
            </w:r>
            <w:r w:rsidR="00DE1125" w:rsidRPr="009D2AA9">
              <w:rPr>
                <w:rFonts w:ascii="Times New Roman" w:hAnsi="Times New Roman" w:cs="Times New Roman"/>
                <w:noProof/>
                <w:webHidden/>
              </w:rPr>
              <w:tab/>
            </w:r>
            <w:r w:rsidR="00DE1125">
              <w:rPr>
                <w:rFonts w:ascii="Times New Roman" w:hAnsi="Times New Roman" w:cs="Times New Roman"/>
                <w:noProof/>
                <w:webHidden/>
              </w:rPr>
              <w:t>26</w:t>
            </w:r>
          </w:hyperlink>
        </w:p>
        <w:p w14:paraId="32A8F80F" w14:textId="75CDC58F" w:rsidR="00DE1125" w:rsidRDefault="00E54404" w:rsidP="00DE1125">
          <w:pPr>
            <w:pStyle w:val="TOC1"/>
          </w:pPr>
          <w:hyperlink w:anchor="_Toc428278487" w:history="1">
            <w:r w:rsidR="00DE1125" w:rsidRPr="009D2AA9">
              <w:rPr>
                <w:rStyle w:val="Hyperlink"/>
                <w:rFonts w:ascii="Times New Roman" w:hAnsi="Times New Roman"/>
              </w:rPr>
              <w:t>C</w:t>
            </w:r>
            <w:r w:rsidR="00DE1125" w:rsidRPr="00DE1125">
              <w:rPr>
                <w:rStyle w:val="Hyperlink"/>
                <w:rFonts w:ascii="Times New Roman" w:hAnsi="Times New Roman"/>
                <w:caps/>
              </w:rPr>
              <w:t>hapter Four Discussion</w:t>
            </w:r>
            <w:r w:rsidR="00DE1125" w:rsidRPr="009D2AA9">
              <w:rPr>
                <w:webHidden/>
              </w:rPr>
              <w:tab/>
            </w:r>
            <w:r w:rsidR="009D43CD">
              <w:rPr>
                <w:webHidden/>
              </w:rPr>
              <w:t>32</w:t>
            </w:r>
          </w:hyperlink>
        </w:p>
        <w:p w14:paraId="174117AA" w14:textId="7F8A93C8" w:rsidR="00DE1125" w:rsidRPr="009D2AA9" w:rsidRDefault="00E54404" w:rsidP="00DE1125">
          <w:pPr>
            <w:pStyle w:val="TOC2"/>
            <w:tabs>
              <w:tab w:val="right" w:leader="dot" w:pos="8630"/>
            </w:tabs>
            <w:rPr>
              <w:rFonts w:ascii="Times New Roman" w:eastAsiaTheme="minorEastAsia" w:hAnsi="Times New Roman" w:cs="Times New Roman"/>
              <w:noProof/>
            </w:rPr>
          </w:pPr>
          <w:hyperlink w:anchor="_Toc428278481" w:history="1">
            <w:r w:rsidR="00DE1125">
              <w:rPr>
                <w:rStyle w:val="Hyperlink"/>
                <w:rFonts w:ascii="Times New Roman" w:hAnsi="Times New Roman" w:cs="Times New Roman"/>
                <w:noProof/>
              </w:rPr>
              <w:t>Limitations</w:t>
            </w:r>
            <w:r w:rsidR="00DE1125" w:rsidRPr="009D2AA9">
              <w:rPr>
                <w:rFonts w:ascii="Times New Roman" w:hAnsi="Times New Roman" w:cs="Times New Roman"/>
                <w:noProof/>
                <w:webHidden/>
              </w:rPr>
              <w:tab/>
            </w:r>
            <w:r w:rsidR="009D43CD">
              <w:rPr>
                <w:rFonts w:ascii="Times New Roman" w:hAnsi="Times New Roman" w:cs="Times New Roman"/>
                <w:noProof/>
                <w:webHidden/>
              </w:rPr>
              <w:t>35</w:t>
            </w:r>
          </w:hyperlink>
        </w:p>
        <w:p w14:paraId="3735A1C9" w14:textId="14FE799B" w:rsidR="00DE1125" w:rsidRPr="009D2AA9" w:rsidRDefault="00E54404" w:rsidP="00DE1125">
          <w:pPr>
            <w:pStyle w:val="TOC2"/>
            <w:tabs>
              <w:tab w:val="right" w:leader="dot" w:pos="8630"/>
            </w:tabs>
            <w:rPr>
              <w:rFonts w:ascii="Times New Roman" w:eastAsiaTheme="minorEastAsia" w:hAnsi="Times New Roman" w:cs="Times New Roman"/>
              <w:noProof/>
            </w:rPr>
          </w:pPr>
          <w:hyperlink w:anchor="_Toc428278481" w:history="1">
            <w:r w:rsidR="00DE1125">
              <w:rPr>
                <w:rStyle w:val="Hyperlink"/>
                <w:rFonts w:ascii="Times New Roman" w:hAnsi="Times New Roman" w:cs="Times New Roman"/>
                <w:noProof/>
              </w:rPr>
              <w:t>Clinical Implications</w:t>
            </w:r>
            <w:r w:rsidR="00DE1125" w:rsidRPr="009D2AA9">
              <w:rPr>
                <w:rFonts w:ascii="Times New Roman" w:hAnsi="Times New Roman" w:cs="Times New Roman"/>
                <w:noProof/>
                <w:webHidden/>
              </w:rPr>
              <w:tab/>
            </w:r>
            <w:r w:rsidR="009D43CD">
              <w:rPr>
                <w:rFonts w:ascii="Times New Roman" w:hAnsi="Times New Roman" w:cs="Times New Roman"/>
                <w:noProof/>
                <w:webHidden/>
              </w:rPr>
              <w:t>36</w:t>
            </w:r>
          </w:hyperlink>
        </w:p>
        <w:p w14:paraId="1F8C6B5F" w14:textId="42CF2499" w:rsidR="00DE1125" w:rsidRPr="0030200B" w:rsidRDefault="00E54404" w:rsidP="00DE1125">
          <w:pPr>
            <w:pStyle w:val="TOC2"/>
            <w:tabs>
              <w:tab w:val="right" w:leader="dot" w:pos="8630"/>
            </w:tabs>
            <w:rPr>
              <w:rFonts w:ascii="Times New Roman" w:eastAsiaTheme="minorEastAsia" w:hAnsi="Times New Roman" w:cs="Times New Roman"/>
              <w:noProof/>
            </w:rPr>
          </w:pPr>
          <w:hyperlink w:anchor="_Toc428278481" w:history="1">
            <w:r w:rsidR="00DE1125">
              <w:rPr>
                <w:rStyle w:val="Hyperlink"/>
                <w:rFonts w:ascii="Times New Roman" w:hAnsi="Times New Roman" w:cs="Times New Roman"/>
                <w:noProof/>
              </w:rPr>
              <w:t>Future Directions</w:t>
            </w:r>
            <w:r w:rsidR="00DE1125" w:rsidRPr="009D2AA9">
              <w:rPr>
                <w:rFonts w:ascii="Times New Roman" w:hAnsi="Times New Roman" w:cs="Times New Roman"/>
                <w:noProof/>
                <w:webHidden/>
              </w:rPr>
              <w:tab/>
            </w:r>
            <w:r w:rsidR="009D43CD">
              <w:rPr>
                <w:rFonts w:ascii="Times New Roman" w:hAnsi="Times New Roman" w:cs="Times New Roman"/>
                <w:noProof/>
                <w:webHidden/>
              </w:rPr>
              <w:t>38</w:t>
            </w:r>
          </w:hyperlink>
        </w:p>
        <w:p w14:paraId="68FFDCB2" w14:textId="4CA73F34" w:rsidR="00DE1125" w:rsidRPr="001E5AC8" w:rsidRDefault="00E54404" w:rsidP="00DE1125">
          <w:pPr>
            <w:pStyle w:val="TOC2"/>
            <w:tabs>
              <w:tab w:val="right" w:leader="dot" w:pos="8630"/>
            </w:tabs>
            <w:rPr>
              <w:rFonts w:ascii="Times New Roman" w:eastAsiaTheme="minorEastAsia" w:hAnsi="Times New Roman" w:cs="Times New Roman"/>
              <w:noProof/>
            </w:rPr>
          </w:pPr>
          <w:hyperlink w:anchor="_Toc428278484" w:history="1">
            <w:r w:rsidR="00DE1125">
              <w:rPr>
                <w:rStyle w:val="Hyperlink"/>
                <w:rFonts w:ascii="Times New Roman" w:hAnsi="Times New Roman" w:cs="Times New Roman"/>
                <w:noProof/>
              </w:rPr>
              <w:t>Conclusions</w:t>
            </w:r>
            <w:r w:rsidR="00DE1125" w:rsidRPr="009D2AA9">
              <w:rPr>
                <w:rFonts w:ascii="Times New Roman" w:hAnsi="Times New Roman" w:cs="Times New Roman"/>
                <w:noProof/>
                <w:webHidden/>
              </w:rPr>
              <w:tab/>
            </w:r>
            <w:r w:rsidR="009D43CD">
              <w:rPr>
                <w:rFonts w:ascii="Times New Roman" w:hAnsi="Times New Roman" w:cs="Times New Roman"/>
                <w:noProof/>
                <w:webHidden/>
              </w:rPr>
              <w:t>39</w:t>
            </w:r>
          </w:hyperlink>
        </w:p>
        <w:p w14:paraId="3AC299EA" w14:textId="5FF7F554" w:rsidR="00DE1125" w:rsidRPr="009D2AA9" w:rsidRDefault="00E54404" w:rsidP="00DE1125">
          <w:pPr>
            <w:pStyle w:val="TOC1"/>
            <w:rPr>
              <w:rFonts w:eastAsiaTheme="minorEastAsia"/>
            </w:rPr>
          </w:pPr>
          <w:hyperlink w:anchor="_Toc428278488" w:history="1">
            <w:r w:rsidR="001C58ED">
              <w:rPr>
                <w:rStyle w:val="Hyperlink"/>
                <w:rFonts w:ascii="Times New Roman" w:hAnsi="Times New Roman"/>
              </w:rPr>
              <w:t>REFERENCES</w:t>
            </w:r>
            <w:r w:rsidR="00DE1125" w:rsidRPr="009D2AA9">
              <w:rPr>
                <w:webHidden/>
              </w:rPr>
              <w:tab/>
            </w:r>
            <w:r w:rsidR="00DE1125">
              <w:rPr>
                <w:webHidden/>
              </w:rPr>
              <w:t>4</w:t>
            </w:r>
            <w:r w:rsidR="009D43CD">
              <w:rPr>
                <w:webHidden/>
              </w:rPr>
              <w:t>0</w:t>
            </w:r>
          </w:hyperlink>
        </w:p>
        <w:p w14:paraId="56978C82" w14:textId="4C83ABF7" w:rsidR="00DE1125" w:rsidRPr="009D2AA9" w:rsidRDefault="00E54404" w:rsidP="00DE1125">
          <w:pPr>
            <w:pStyle w:val="TOC1"/>
            <w:rPr>
              <w:rFonts w:eastAsiaTheme="minorEastAsia"/>
            </w:rPr>
          </w:pPr>
          <w:hyperlink w:anchor="_Toc428278489" w:history="1">
            <w:r w:rsidR="001C58ED">
              <w:rPr>
                <w:rStyle w:val="Hyperlink"/>
                <w:rFonts w:ascii="Times New Roman" w:hAnsi="Times New Roman"/>
              </w:rPr>
              <w:t>APPENDICES</w:t>
            </w:r>
            <w:r w:rsidR="00DE1125" w:rsidRPr="009D2AA9">
              <w:rPr>
                <w:webHidden/>
              </w:rPr>
              <w:tab/>
            </w:r>
            <w:r w:rsidR="009D43CD">
              <w:rPr>
                <w:webHidden/>
              </w:rPr>
              <w:t>53</w:t>
            </w:r>
          </w:hyperlink>
        </w:p>
        <w:p w14:paraId="0EF643A7" w14:textId="1E7CAB0A" w:rsidR="00DE1125" w:rsidRPr="009D2AA9" w:rsidRDefault="00E54404" w:rsidP="00DE1125">
          <w:pPr>
            <w:pStyle w:val="TOC1"/>
            <w:rPr>
              <w:rFonts w:eastAsiaTheme="minorEastAsia"/>
            </w:rPr>
          </w:pPr>
          <w:hyperlink w:anchor="_Toc428278490" w:history="1">
            <w:r w:rsidR="001C58ED">
              <w:rPr>
                <w:rStyle w:val="Hyperlink"/>
                <w:rFonts w:ascii="Times New Roman" w:hAnsi="Times New Roman"/>
              </w:rPr>
              <w:t>VITA</w:t>
            </w:r>
            <w:r w:rsidR="00DE1125" w:rsidRPr="009D2AA9">
              <w:rPr>
                <w:webHidden/>
              </w:rPr>
              <w:tab/>
            </w:r>
            <w:r w:rsidR="00DE1125">
              <w:rPr>
                <w:webHidden/>
              </w:rPr>
              <w:t>6</w:t>
            </w:r>
            <w:r w:rsidR="009D43CD">
              <w:rPr>
                <w:webHidden/>
              </w:rPr>
              <w:t>1</w:t>
            </w:r>
          </w:hyperlink>
        </w:p>
        <w:p w14:paraId="06240336" w14:textId="65EA2A5E" w:rsidR="00E91931" w:rsidRPr="009D2AA9" w:rsidRDefault="00E91931">
          <w:pPr>
            <w:rPr>
              <w:rFonts w:ascii="Times New Roman" w:hAnsi="Times New Roman" w:cs="Times New Roman"/>
            </w:rPr>
          </w:pPr>
          <w:r w:rsidRPr="009D2AA9">
            <w:rPr>
              <w:rFonts w:ascii="Times New Roman" w:hAnsi="Times New Roman" w:cs="Times New Roman"/>
              <w:b/>
              <w:bCs/>
              <w:noProof/>
            </w:rPr>
            <w:fldChar w:fldCharType="end"/>
          </w:r>
        </w:p>
      </w:sdtContent>
    </w:sdt>
    <w:p w14:paraId="2E9BF4E7" w14:textId="77777777" w:rsidR="003F7FED" w:rsidRPr="009D2AA9" w:rsidRDefault="003F7FED">
      <w:pPr>
        <w:rPr>
          <w:rFonts w:ascii="Times New Roman" w:hAnsi="Times New Roman" w:cs="Times New Roman"/>
        </w:rPr>
      </w:pPr>
    </w:p>
    <w:p w14:paraId="300F03EE"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4B169C46" w14:textId="77777777" w:rsidR="00236E6D" w:rsidRPr="009D2AA9" w:rsidRDefault="00236E6D">
      <w:pPr>
        <w:numPr>
          <w:ilvl w:val="12"/>
          <w:numId w:val="0"/>
        </w:numPr>
        <w:jc w:val="center"/>
        <w:rPr>
          <w:rFonts w:ascii="Times New Roman" w:hAnsi="Times New Roman" w:cs="Times New Roman"/>
        </w:rPr>
      </w:pPr>
      <w:r w:rsidRPr="009D2AA9">
        <w:rPr>
          <w:rFonts w:ascii="Times New Roman" w:hAnsi="Times New Roman" w:cs="Times New Roman"/>
          <w:b/>
          <w:bCs/>
        </w:rPr>
        <w:lastRenderedPageBreak/>
        <w:t>LIST OF TABLES</w:t>
      </w:r>
    </w:p>
    <w:p w14:paraId="3D7608F7" w14:textId="77777777" w:rsidR="00236E6D" w:rsidRPr="009D2AA9" w:rsidRDefault="00236E6D">
      <w:pPr>
        <w:numPr>
          <w:ilvl w:val="12"/>
          <w:numId w:val="0"/>
        </w:numPr>
        <w:jc w:val="center"/>
        <w:rPr>
          <w:rFonts w:ascii="Times New Roman" w:hAnsi="Times New Roman" w:cs="Times New Roman"/>
        </w:rPr>
      </w:pPr>
    </w:p>
    <w:p w14:paraId="7442B5E8"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E497EBE" w14:textId="5B84567A"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3" w:history="1">
        <w:r w:rsidR="003E2944" w:rsidRPr="009D2AA9">
          <w:rPr>
            <w:rStyle w:val="Hyperlink"/>
            <w:rFonts w:ascii="Times New Roman" w:hAnsi="Times New Roman" w:cs="Times New Roman"/>
            <w:noProof/>
          </w:rPr>
          <w:t xml:space="preserve">Table </w:t>
        </w:r>
        <w:r w:rsidR="003C52AA">
          <w:rPr>
            <w:rStyle w:val="Hyperlink"/>
            <w:rFonts w:ascii="Times New Roman" w:hAnsi="Times New Roman" w:cs="Times New Roman"/>
            <w:noProof/>
          </w:rPr>
          <w:t>1</w:t>
        </w:r>
        <w:r w:rsidR="003E2944" w:rsidRPr="009D2AA9">
          <w:rPr>
            <w:rStyle w:val="Hyperlink"/>
            <w:rFonts w:ascii="Times New Roman" w:hAnsi="Times New Roman" w:cs="Times New Roman"/>
            <w:noProof/>
          </w:rPr>
          <w:t xml:space="preserve">. </w:t>
        </w:r>
        <w:r w:rsidR="00792D13">
          <w:rPr>
            <w:rStyle w:val="Hyperlink"/>
            <w:rFonts w:ascii="Times New Roman" w:hAnsi="Times New Roman" w:cs="Times New Roman"/>
            <w:noProof/>
          </w:rPr>
          <w:t>Ranges, means, standard deviations, correlations</w:t>
        </w:r>
        <w:r w:rsidR="003E2944" w:rsidRPr="009D2AA9">
          <w:rPr>
            <w:rStyle w:val="Hyperlink"/>
            <w:rFonts w:ascii="Times New Roman" w:hAnsi="Times New Roman" w:cs="Times New Roman"/>
            <w:noProof/>
          </w:rPr>
          <w:t>.</w:t>
        </w:r>
        <w:r w:rsidR="003E2944" w:rsidRPr="009D2AA9">
          <w:rPr>
            <w:rFonts w:ascii="Times New Roman" w:hAnsi="Times New Roman" w:cs="Times New Roman"/>
            <w:noProof/>
            <w:webHidden/>
          </w:rPr>
          <w:tab/>
        </w:r>
        <w:r w:rsidR="001E5AC8">
          <w:rPr>
            <w:rFonts w:ascii="Times New Roman" w:hAnsi="Times New Roman" w:cs="Times New Roman"/>
            <w:noProof/>
            <w:webHidden/>
          </w:rPr>
          <w:t>2</w:t>
        </w:r>
        <w:r w:rsidR="009D43CD">
          <w:rPr>
            <w:rFonts w:ascii="Times New Roman" w:hAnsi="Times New Roman" w:cs="Times New Roman"/>
            <w:noProof/>
            <w:webHidden/>
          </w:rPr>
          <w:t>9</w:t>
        </w:r>
      </w:hyperlink>
    </w:p>
    <w:p w14:paraId="43E08CF2" w14:textId="77777777"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9D2AA9">
        <w:rPr>
          <w:rFonts w:ascii="Times New Roman" w:hAnsi="Times New Roman" w:cs="Times New Roman"/>
        </w:rPr>
        <w:fldChar w:fldCharType="end"/>
      </w:r>
    </w:p>
    <w:p w14:paraId="188BEEAB" w14:textId="77777777" w:rsidR="00236E6D" w:rsidRPr="009D2AA9" w:rsidRDefault="00236E6D">
      <w:pPr>
        <w:spacing w:line="2" w:lineRule="exact"/>
        <w:rPr>
          <w:rFonts w:ascii="Times New Roman" w:hAnsi="Times New Roman" w:cs="Times New Roman"/>
        </w:rPr>
      </w:pPr>
    </w:p>
    <w:p w14:paraId="4B4FC5ED" w14:textId="77777777" w:rsidR="00236E6D" w:rsidRPr="009D2AA9" w:rsidRDefault="00236E6D">
      <w:pPr>
        <w:spacing w:line="2" w:lineRule="exact"/>
        <w:rPr>
          <w:rFonts w:ascii="Times New Roman" w:hAnsi="Times New Roman" w:cs="Times New Roman"/>
        </w:rPr>
      </w:pPr>
    </w:p>
    <w:p w14:paraId="4E68EA97" w14:textId="77777777" w:rsidR="00236E6D" w:rsidRPr="009D2AA9" w:rsidRDefault="00236E6D">
      <w:pPr>
        <w:pStyle w:val="Level1"/>
        <w:tabs>
          <w:tab w:val="right" w:leader="dot" w:pos="8228"/>
        </w:tabs>
        <w:ind w:left="0"/>
        <w:rPr>
          <w:rFonts w:cs="Times New Roman"/>
          <w:b/>
          <w:bCs/>
        </w:rPr>
      </w:pPr>
    </w:p>
    <w:p w14:paraId="29FC865D" w14:textId="77777777" w:rsidR="00236E6D" w:rsidRPr="009D2AA9" w:rsidRDefault="00236E6D" w:rsidP="00737F54">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LIST OF FIGURES</w:t>
      </w:r>
    </w:p>
    <w:p w14:paraId="57BB59A7" w14:textId="77777777" w:rsidR="00236E6D" w:rsidRPr="009D2AA9" w:rsidRDefault="00236E6D">
      <w:pPr>
        <w:numPr>
          <w:ilvl w:val="12"/>
          <w:numId w:val="0"/>
        </w:numPr>
        <w:rPr>
          <w:rFonts w:ascii="Times New Roman" w:hAnsi="Times New Roman" w:cs="Times New Roman"/>
        </w:rPr>
      </w:pPr>
    </w:p>
    <w:p w14:paraId="496B3A87"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1B1253C" w14:textId="482FFD85" w:rsidR="003E2944" w:rsidRDefault="00665C7E">
      <w:pPr>
        <w:pStyle w:val="TableofFigures"/>
        <w:tabs>
          <w:tab w:val="right" w:leader="dot" w:pos="8630"/>
        </w:tabs>
        <w:rPr>
          <w:rFonts w:ascii="Times New Roman" w:hAnsi="Times New Roman" w:cs="Times New Roman"/>
          <w:noProof/>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003E2944" w:rsidRPr="009D2AA9">
          <w:rPr>
            <w:rStyle w:val="Hyperlink"/>
            <w:rFonts w:ascii="Times New Roman" w:hAnsi="Times New Roman" w:cs="Times New Roman"/>
            <w:noProof/>
          </w:rPr>
          <w:t xml:space="preserve">Figure </w:t>
        </w:r>
        <w:r w:rsidR="00792D13">
          <w:rPr>
            <w:rStyle w:val="Hyperlink"/>
            <w:rFonts w:ascii="Times New Roman" w:hAnsi="Times New Roman" w:cs="Times New Roman"/>
            <w:noProof/>
          </w:rPr>
          <w:t>1</w:t>
        </w:r>
        <w:r w:rsidR="003E2944" w:rsidRPr="009D2AA9">
          <w:rPr>
            <w:rStyle w:val="Hyperlink"/>
            <w:rFonts w:ascii="Times New Roman" w:hAnsi="Times New Roman" w:cs="Times New Roman"/>
            <w:noProof/>
          </w:rPr>
          <w:t xml:space="preserve">. </w:t>
        </w:r>
        <w:r w:rsidR="007249B5">
          <w:rPr>
            <w:rStyle w:val="Hyperlink"/>
            <w:rFonts w:ascii="Times New Roman" w:hAnsi="Times New Roman" w:cs="Times New Roman"/>
            <w:noProof/>
          </w:rPr>
          <w:t>Proposed Mediation Model</w:t>
        </w:r>
        <w:r w:rsidR="003E2944" w:rsidRPr="009D2AA9">
          <w:rPr>
            <w:rFonts w:ascii="Times New Roman" w:hAnsi="Times New Roman" w:cs="Times New Roman"/>
            <w:noProof/>
            <w:webHidden/>
          </w:rPr>
          <w:tab/>
        </w:r>
        <w:r w:rsidR="00922324">
          <w:rPr>
            <w:rFonts w:ascii="Times New Roman" w:hAnsi="Times New Roman" w:cs="Times New Roman"/>
            <w:noProof/>
            <w:webHidden/>
          </w:rPr>
          <w:t>25</w:t>
        </w:r>
      </w:hyperlink>
    </w:p>
    <w:p w14:paraId="4CC9B951" w14:textId="06BAC019" w:rsidR="00792D13" w:rsidRDefault="00E54404" w:rsidP="00792D13">
      <w:pPr>
        <w:pStyle w:val="TableofFigures"/>
        <w:tabs>
          <w:tab w:val="right" w:leader="dot" w:pos="8630"/>
        </w:tabs>
        <w:rPr>
          <w:rFonts w:ascii="Times New Roman" w:hAnsi="Times New Roman" w:cs="Times New Roman"/>
          <w:noProof/>
        </w:rPr>
      </w:pPr>
      <w:hyperlink w:anchor="_Toc428278255" w:history="1">
        <w:r w:rsidR="00792D13" w:rsidRPr="009D2AA9">
          <w:rPr>
            <w:rStyle w:val="Hyperlink"/>
            <w:rFonts w:ascii="Times New Roman" w:hAnsi="Times New Roman" w:cs="Times New Roman"/>
            <w:noProof/>
          </w:rPr>
          <w:t xml:space="preserve">Figure </w:t>
        </w:r>
        <w:r w:rsidR="00792D13">
          <w:rPr>
            <w:rStyle w:val="Hyperlink"/>
            <w:rFonts w:ascii="Times New Roman" w:hAnsi="Times New Roman" w:cs="Times New Roman"/>
            <w:noProof/>
          </w:rPr>
          <w:t>2</w:t>
        </w:r>
        <w:r w:rsidR="00792D13" w:rsidRPr="009D2AA9">
          <w:rPr>
            <w:rStyle w:val="Hyperlink"/>
            <w:rFonts w:ascii="Times New Roman" w:hAnsi="Times New Roman" w:cs="Times New Roman"/>
            <w:noProof/>
          </w:rPr>
          <w:t xml:space="preserve">. </w:t>
        </w:r>
        <w:r w:rsidR="00792D13">
          <w:rPr>
            <w:rStyle w:val="Hyperlink"/>
            <w:rFonts w:ascii="Times New Roman" w:hAnsi="Times New Roman" w:cs="Times New Roman"/>
            <w:noProof/>
          </w:rPr>
          <w:t>Moral Injury Mediation Model</w:t>
        </w:r>
        <w:r w:rsidR="00792D13" w:rsidRPr="009D2AA9">
          <w:rPr>
            <w:rFonts w:ascii="Times New Roman" w:hAnsi="Times New Roman" w:cs="Times New Roman"/>
            <w:noProof/>
            <w:webHidden/>
          </w:rPr>
          <w:tab/>
        </w:r>
        <w:r w:rsidR="00792D13">
          <w:rPr>
            <w:rFonts w:ascii="Times New Roman" w:hAnsi="Times New Roman" w:cs="Times New Roman"/>
            <w:noProof/>
            <w:webHidden/>
          </w:rPr>
          <w:t>3</w:t>
        </w:r>
        <w:r w:rsidR="009D43CD">
          <w:rPr>
            <w:rFonts w:ascii="Times New Roman" w:hAnsi="Times New Roman" w:cs="Times New Roman"/>
            <w:noProof/>
            <w:webHidden/>
          </w:rPr>
          <w:t>0</w:t>
        </w:r>
      </w:hyperlink>
    </w:p>
    <w:p w14:paraId="6606BF83" w14:textId="49BEA5BE" w:rsidR="00792D13" w:rsidRDefault="00E54404" w:rsidP="00792D13">
      <w:pPr>
        <w:pStyle w:val="TableofFigures"/>
        <w:tabs>
          <w:tab w:val="right" w:leader="dot" w:pos="8630"/>
        </w:tabs>
        <w:rPr>
          <w:rFonts w:ascii="Times New Roman" w:hAnsi="Times New Roman" w:cs="Times New Roman"/>
          <w:noProof/>
        </w:rPr>
      </w:pPr>
      <w:hyperlink w:anchor="_Toc428278255" w:history="1">
        <w:r w:rsidR="00792D13" w:rsidRPr="009D2AA9">
          <w:rPr>
            <w:rStyle w:val="Hyperlink"/>
            <w:rFonts w:ascii="Times New Roman" w:hAnsi="Times New Roman" w:cs="Times New Roman"/>
            <w:noProof/>
          </w:rPr>
          <w:t xml:space="preserve">Figure </w:t>
        </w:r>
        <w:r w:rsidR="00792D13">
          <w:rPr>
            <w:rStyle w:val="Hyperlink"/>
            <w:rFonts w:ascii="Times New Roman" w:hAnsi="Times New Roman" w:cs="Times New Roman"/>
            <w:noProof/>
          </w:rPr>
          <w:t>3</w:t>
        </w:r>
        <w:r w:rsidR="00792D13" w:rsidRPr="009D2AA9">
          <w:rPr>
            <w:rStyle w:val="Hyperlink"/>
            <w:rFonts w:ascii="Times New Roman" w:hAnsi="Times New Roman" w:cs="Times New Roman"/>
            <w:noProof/>
          </w:rPr>
          <w:t xml:space="preserve">. </w:t>
        </w:r>
        <w:r w:rsidR="00792D13">
          <w:rPr>
            <w:rStyle w:val="Hyperlink"/>
            <w:rFonts w:ascii="Times New Roman" w:hAnsi="Times New Roman" w:cs="Times New Roman"/>
            <w:noProof/>
          </w:rPr>
          <w:t>Meaning Made Mediation Model</w:t>
        </w:r>
        <w:r w:rsidR="00792D13" w:rsidRPr="009D2AA9">
          <w:rPr>
            <w:rFonts w:ascii="Times New Roman" w:hAnsi="Times New Roman" w:cs="Times New Roman"/>
            <w:noProof/>
            <w:webHidden/>
          </w:rPr>
          <w:tab/>
        </w:r>
        <w:r w:rsidR="001E5AC8">
          <w:rPr>
            <w:rFonts w:ascii="Times New Roman" w:hAnsi="Times New Roman" w:cs="Times New Roman"/>
            <w:noProof/>
            <w:webHidden/>
          </w:rPr>
          <w:t>3</w:t>
        </w:r>
        <w:r w:rsidR="009D43CD">
          <w:rPr>
            <w:rFonts w:ascii="Times New Roman" w:hAnsi="Times New Roman" w:cs="Times New Roman"/>
            <w:noProof/>
            <w:webHidden/>
          </w:rPr>
          <w:t>1</w:t>
        </w:r>
      </w:hyperlink>
    </w:p>
    <w:p w14:paraId="2BEE0099" w14:textId="77777777" w:rsidR="00792D13" w:rsidRPr="00792D13" w:rsidRDefault="00792D13" w:rsidP="00792D13">
      <w:pPr>
        <w:rPr>
          <w:rFonts w:eastAsiaTheme="minorEastAsia"/>
        </w:rPr>
      </w:pPr>
    </w:p>
    <w:p w14:paraId="71D7272C" w14:textId="77777777" w:rsidR="00792D13" w:rsidRPr="00792D13" w:rsidRDefault="00792D13" w:rsidP="00792D13">
      <w:pPr>
        <w:rPr>
          <w:rFonts w:eastAsiaTheme="minorEastAsia"/>
        </w:rPr>
      </w:pPr>
    </w:p>
    <w:p w14:paraId="43847D5A" w14:textId="77777777" w:rsidR="00792D13" w:rsidRPr="00792D13" w:rsidRDefault="00792D13" w:rsidP="00792D13"/>
    <w:p w14:paraId="244794CE" w14:textId="77777777" w:rsidR="00792D13" w:rsidRPr="00792D13" w:rsidRDefault="00792D13" w:rsidP="00792D13">
      <w:pPr>
        <w:rPr>
          <w:rFonts w:eastAsiaTheme="minorEastAsia"/>
        </w:rPr>
      </w:pPr>
    </w:p>
    <w:p w14:paraId="2A0C2B4A" w14:textId="77777777" w:rsidR="003C1575" w:rsidRDefault="00665C7E">
      <w:pPr>
        <w:numPr>
          <w:ilvl w:val="12"/>
          <w:numId w:val="0"/>
        </w:numPr>
        <w:rPr>
          <w:rFonts w:ascii="Times New Roman" w:hAnsi="Times New Roman" w:cs="Times New Roman"/>
        </w:rPr>
      </w:pPr>
      <w:r w:rsidRPr="009D2AA9">
        <w:rPr>
          <w:rFonts w:ascii="Times New Roman" w:hAnsi="Times New Roman" w:cs="Times New Roman"/>
        </w:rPr>
        <w:fldChar w:fldCharType="end"/>
      </w:r>
    </w:p>
    <w:p w14:paraId="123DDB1C" w14:textId="77777777" w:rsidR="00DD1354" w:rsidRPr="00DD1354" w:rsidRDefault="00DD1354" w:rsidP="00DD1354">
      <w:pPr>
        <w:rPr>
          <w:rFonts w:ascii="Times New Roman" w:hAnsi="Times New Roman" w:cs="Times New Roman"/>
        </w:rPr>
      </w:pPr>
    </w:p>
    <w:p w14:paraId="560DC463" w14:textId="77777777" w:rsidR="00DD1354" w:rsidRPr="00DD1354" w:rsidRDefault="00DD1354" w:rsidP="00DD1354">
      <w:pPr>
        <w:rPr>
          <w:rFonts w:ascii="Times New Roman" w:hAnsi="Times New Roman" w:cs="Times New Roman"/>
        </w:rPr>
      </w:pPr>
    </w:p>
    <w:p w14:paraId="08E4CE6C" w14:textId="77777777" w:rsidR="00DD1354" w:rsidRPr="00DD1354" w:rsidRDefault="00DD1354" w:rsidP="00DD1354">
      <w:pPr>
        <w:rPr>
          <w:rFonts w:ascii="Times New Roman" w:hAnsi="Times New Roman" w:cs="Times New Roman"/>
        </w:rPr>
      </w:pPr>
    </w:p>
    <w:p w14:paraId="58C865F6" w14:textId="77777777" w:rsidR="00DD1354" w:rsidRDefault="00DD1354" w:rsidP="00DD1354">
      <w:pPr>
        <w:rPr>
          <w:rFonts w:ascii="Times New Roman" w:hAnsi="Times New Roman" w:cs="Times New Roman"/>
        </w:rPr>
      </w:pPr>
    </w:p>
    <w:p w14:paraId="73793C19" w14:textId="25C61430" w:rsidR="00DD1354" w:rsidRDefault="00DD1354" w:rsidP="00DD1354">
      <w:pPr>
        <w:tabs>
          <w:tab w:val="left" w:pos="1070"/>
        </w:tabs>
        <w:rPr>
          <w:rFonts w:ascii="Times New Roman" w:hAnsi="Times New Roman" w:cs="Times New Roman"/>
        </w:rPr>
      </w:pPr>
      <w:r>
        <w:rPr>
          <w:rFonts w:ascii="Times New Roman" w:hAnsi="Times New Roman" w:cs="Times New Roman"/>
        </w:rPr>
        <w:tab/>
      </w:r>
    </w:p>
    <w:p w14:paraId="309380EF" w14:textId="383D7727" w:rsidR="00DD1354" w:rsidRDefault="00DD1354" w:rsidP="00DD1354">
      <w:pPr>
        <w:rPr>
          <w:rFonts w:ascii="Times New Roman" w:hAnsi="Times New Roman" w:cs="Times New Roman"/>
        </w:rPr>
      </w:pPr>
      <w:r>
        <w:rPr>
          <w:rFonts w:ascii="Times New Roman" w:hAnsi="Times New Roman" w:cs="Times New Roman"/>
        </w:rPr>
        <w:br w:type="page"/>
      </w:r>
    </w:p>
    <w:p w14:paraId="73EE409E" w14:textId="2910E418" w:rsidR="00DD1354" w:rsidRPr="00DD1354" w:rsidRDefault="00DD1354" w:rsidP="00DD1354">
      <w:pPr>
        <w:tabs>
          <w:tab w:val="left" w:pos="1070"/>
        </w:tabs>
        <w:rPr>
          <w:rFonts w:ascii="Times New Roman" w:hAnsi="Times New Roman" w:cs="Times New Roman"/>
        </w:rPr>
        <w:sectPr w:rsidR="00DD1354" w:rsidRPr="00DD1354" w:rsidSect="0006129B">
          <w:headerReference w:type="even" r:id="rId8"/>
          <w:headerReference w:type="default" r:id="rId9"/>
          <w:footerReference w:type="default" r:id="rId10"/>
          <w:footerReference w:type="first" r:id="rId11"/>
          <w:pgSz w:w="12240" w:h="15840" w:code="1"/>
          <w:pgMar w:top="1440" w:right="1800" w:bottom="1872" w:left="1800" w:header="720" w:footer="1440" w:gutter="0"/>
          <w:pgNumType w:fmt="lowerRoman" w:start="1"/>
          <w:cols w:space="720"/>
          <w:noEndnote/>
          <w:titlePg/>
          <w:docGrid w:linePitch="326"/>
        </w:sectPr>
      </w:pPr>
    </w:p>
    <w:p w14:paraId="1631D4BA" w14:textId="15C9F29E" w:rsidR="00236E6D" w:rsidRPr="00DE1125" w:rsidRDefault="00965FBD" w:rsidP="00DE1125">
      <w:pPr>
        <w:pStyle w:val="Heading1"/>
      </w:pPr>
      <w:bookmarkStart w:id="0" w:name="_Toc420995890"/>
      <w:bookmarkStart w:id="1" w:name="_Toc422997477"/>
      <w:r w:rsidRPr="009D2AA9">
        <w:lastRenderedPageBreak/>
        <w:br/>
      </w:r>
      <w:bookmarkStart w:id="2" w:name="_Toc427156460"/>
      <w:bookmarkStart w:id="3" w:name="_Toc428278467"/>
      <w:r w:rsidR="00EE334C" w:rsidRPr="00DE1125">
        <w:t xml:space="preserve">Introduction and </w:t>
      </w:r>
      <w:r w:rsidR="002B72A6" w:rsidRPr="00DE1125">
        <w:t>Literature review</w:t>
      </w:r>
      <w:bookmarkEnd w:id="0"/>
      <w:bookmarkEnd w:id="1"/>
      <w:bookmarkEnd w:id="2"/>
      <w:bookmarkEnd w:id="3"/>
    </w:p>
    <w:p w14:paraId="10BAA9A2" w14:textId="77777777" w:rsidR="004F08CE" w:rsidRPr="004F08CE" w:rsidRDefault="004F08CE" w:rsidP="004F08CE"/>
    <w:p w14:paraId="1D208487" w14:textId="77777777" w:rsidR="00C85A3C" w:rsidRDefault="00C85A3C" w:rsidP="00C85A3C">
      <w:pPr>
        <w:spacing w:line="480" w:lineRule="auto"/>
        <w:ind w:firstLine="720"/>
        <w:rPr>
          <w:rFonts w:ascii="Times New Roman" w:hAnsi="Times New Roman" w:cs="Times New Roman"/>
        </w:rPr>
      </w:pPr>
      <w:bookmarkStart w:id="4" w:name="_Toc420995891"/>
      <w:bookmarkStart w:id="5" w:name="_Toc422997478"/>
      <w:bookmarkStart w:id="6" w:name="_Toc427156461"/>
      <w:bookmarkStart w:id="7" w:name="_Toc428278468"/>
      <w:r>
        <w:rPr>
          <w:rFonts w:ascii="Times New Roman" w:hAnsi="Times New Roman" w:cs="Times New Roman"/>
        </w:rPr>
        <w:t>Since 2001, 58% of servicemembers who served during Operation Iraqi Freedom and Operation Enduring Freedom report serving in a combat zone, a rate nearly double that of previous eras (Pew Research Center, 2019). The OIF/OEF cohort of veterans is characterized by more diverse demographics, including more women in the combat theater and increased numbers of National Guard members and Reservists who have served overseas in combat</w:t>
      </w:r>
      <w:r w:rsidRPr="007710F1">
        <w:rPr>
          <w:rFonts w:ascii="Times New Roman" w:hAnsi="Times New Roman" w:cs="Times New Roman"/>
        </w:rPr>
        <w:t xml:space="preserve"> </w:t>
      </w:r>
      <w:r>
        <w:rPr>
          <w:rFonts w:ascii="Times New Roman" w:hAnsi="Times New Roman" w:cs="Times New Roman"/>
        </w:rPr>
        <w:t xml:space="preserve">(U.S. Department of Veterans Affairs Office of Research &amp; Development, 2020). OIF/OEF veterans tend to report longer and more frequent deployments compared to prior era cohorts (Pew Research Center, 2019; U.S. Department of Veterans Affairs Office of Research &amp; Development, 2020). OIF/OEF veterans also have </w:t>
      </w:r>
      <w:r w:rsidRPr="007710F1">
        <w:rPr>
          <w:rFonts w:ascii="Times New Roman" w:hAnsi="Times New Roman" w:cs="Times New Roman"/>
        </w:rPr>
        <w:t>different patterns of injuries</w:t>
      </w:r>
      <w:r>
        <w:rPr>
          <w:rFonts w:ascii="Times New Roman" w:hAnsi="Times New Roman" w:cs="Times New Roman"/>
        </w:rPr>
        <w:t xml:space="preserve">, such as higher rates of physical injuries from explosions, due to modern types of weaponry and warfare as well as improved field medical care and higher survival rates (i.e., veterans in previous wars might not have survived with the same injuries; </w:t>
      </w:r>
      <w:r w:rsidRPr="00DC5561">
        <w:rPr>
          <w:rFonts w:ascii="Times New Roman" w:hAnsi="Times New Roman" w:cs="Times New Roman"/>
        </w:rPr>
        <w:t>U.S. Department of Veterans Affairs Office of Research &amp; Development, 2020)</w:t>
      </w:r>
      <w:r>
        <w:rPr>
          <w:rFonts w:ascii="Times New Roman" w:hAnsi="Times New Roman" w:cs="Times New Roman"/>
        </w:rPr>
        <w:t>.</w:t>
      </w:r>
    </w:p>
    <w:p w14:paraId="0388EDFD" w14:textId="77777777" w:rsidR="00C85A3C" w:rsidRPr="009E1F3C" w:rsidRDefault="00C85A3C" w:rsidP="00C85A3C">
      <w:pPr>
        <w:spacing w:line="480" w:lineRule="auto"/>
        <w:ind w:firstLine="720"/>
        <w:rPr>
          <w:rFonts w:ascii="Times New Roman" w:hAnsi="Times New Roman" w:cs="Times New Roman"/>
        </w:rPr>
      </w:pPr>
      <w:r>
        <w:rPr>
          <w:rFonts w:ascii="Times New Roman" w:hAnsi="Times New Roman" w:cs="Times New Roman"/>
        </w:rPr>
        <w:t>In addition to traditional forms of combat exposure, OIF/OEF veterans also may experience morally injurious events (MIEs) during deployment. An MIE is</w:t>
      </w:r>
      <w:r w:rsidRPr="00FA095C">
        <w:rPr>
          <w:rFonts w:ascii="Times New Roman" w:hAnsi="Times New Roman" w:cs="Times New Roman"/>
          <w:color w:val="000000"/>
        </w:rPr>
        <w:t xml:space="preserve"> defined as a traumatic or unusually stressful event where a person may witness, fail to prevent, commit, or be the victim of an act that deeply transgresses upon their morals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xml:space="preserve"> et al., 2009). </w:t>
      </w:r>
      <w:r>
        <w:rPr>
          <w:rFonts w:ascii="Times New Roman" w:hAnsi="Times New Roman" w:cs="Times New Roman"/>
          <w:color w:val="000000"/>
        </w:rPr>
        <w:t>More recently, other researchers (</w:t>
      </w:r>
      <w:r w:rsidRPr="00FA095C">
        <w:rPr>
          <w:rFonts w:ascii="Times New Roman" w:hAnsi="Times New Roman" w:cs="Times New Roman"/>
          <w:color w:val="000000"/>
        </w:rPr>
        <w:t>Shay</w:t>
      </w:r>
      <w:r>
        <w:rPr>
          <w:rFonts w:ascii="Times New Roman" w:hAnsi="Times New Roman" w:cs="Times New Roman"/>
          <w:color w:val="000000"/>
        </w:rPr>
        <w:t>,</w:t>
      </w:r>
      <w:r w:rsidRPr="00FA095C">
        <w:rPr>
          <w:rFonts w:ascii="Times New Roman" w:hAnsi="Times New Roman" w:cs="Times New Roman"/>
          <w:color w:val="000000"/>
        </w:rPr>
        <w:t xml:space="preserve"> 2014) </w:t>
      </w:r>
      <w:r>
        <w:rPr>
          <w:rFonts w:ascii="Times New Roman" w:hAnsi="Times New Roman" w:cs="Times New Roman"/>
          <w:color w:val="000000"/>
        </w:rPr>
        <w:t>have included</w:t>
      </w:r>
      <w:r w:rsidRPr="00FA095C">
        <w:rPr>
          <w:rFonts w:ascii="Times New Roman" w:hAnsi="Times New Roman" w:cs="Times New Roman"/>
          <w:color w:val="000000"/>
        </w:rPr>
        <w:t xml:space="preserve"> the betrayal of a leader or trusted other </w:t>
      </w:r>
      <w:r>
        <w:rPr>
          <w:rFonts w:ascii="Times New Roman" w:hAnsi="Times New Roman" w:cs="Times New Roman"/>
          <w:color w:val="000000"/>
        </w:rPr>
        <w:t>with</w:t>
      </w:r>
      <w:r w:rsidRPr="00FA095C">
        <w:rPr>
          <w:rFonts w:ascii="Times New Roman" w:hAnsi="Times New Roman" w:cs="Times New Roman"/>
          <w:color w:val="000000"/>
        </w:rPr>
        <w:t xml:space="preserve"> this definition.</w:t>
      </w:r>
      <w:r>
        <w:rPr>
          <w:rFonts w:ascii="Times New Roman" w:hAnsi="Times New Roman" w:cs="Times New Roman"/>
          <w:color w:val="000000"/>
        </w:rPr>
        <w:t xml:space="preserve"> </w:t>
      </w:r>
      <w:r w:rsidRPr="00FA095C">
        <w:rPr>
          <w:rFonts w:ascii="Times New Roman" w:hAnsi="Times New Roman" w:cs="Times New Roman"/>
          <w:color w:val="000000"/>
        </w:rPr>
        <w:t xml:space="preserve">Potential MIEs in the military </w:t>
      </w:r>
      <w:r>
        <w:rPr>
          <w:rFonts w:ascii="Times New Roman" w:hAnsi="Times New Roman" w:cs="Times New Roman"/>
          <w:color w:val="000000"/>
        </w:rPr>
        <w:t xml:space="preserve">are varied and may </w:t>
      </w:r>
      <w:r w:rsidRPr="00FA095C">
        <w:rPr>
          <w:rFonts w:ascii="Times New Roman" w:hAnsi="Times New Roman" w:cs="Times New Roman"/>
          <w:color w:val="000000"/>
        </w:rPr>
        <w:t>include killing a child or civilian while performing combat duties, failing to render aid or prevent the suffering of a fellow servicemember or civilian, betrayal by a trusted leader or comrade</w:t>
      </w:r>
      <w:r>
        <w:rPr>
          <w:rFonts w:ascii="Times New Roman" w:hAnsi="Times New Roman" w:cs="Times New Roman"/>
          <w:color w:val="000000"/>
        </w:rPr>
        <w:t xml:space="preserve">, within-rank violence </w:t>
      </w:r>
      <w:r w:rsidRPr="00FA095C">
        <w:rPr>
          <w:rFonts w:ascii="Times New Roman" w:hAnsi="Times New Roman" w:cs="Times New Roman"/>
          <w:color w:val="000000"/>
        </w:rPr>
        <w:t xml:space="preserve">(e.g., </w:t>
      </w:r>
      <w:r w:rsidRPr="00FA095C">
        <w:rPr>
          <w:rFonts w:ascii="Times New Roman" w:hAnsi="Times New Roman" w:cs="Times New Roman"/>
          <w:color w:val="000000"/>
        </w:rPr>
        <w:lastRenderedPageBreak/>
        <w:t>friendly fire incidents, sexual assault)</w:t>
      </w:r>
      <w:r>
        <w:rPr>
          <w:rFonts w:ascii="Times New Roman" w:hAnsi="Times New Roman" w:cs="Times New Roman"/>
          <w:color w:val="000000"/>
        </w:rPr>
        <w:t>, or other</w:t>
      </w:r>
      <w:r w:rsidRPr="00FA095C">
        <w:rPr>
          <w:rFonts w:ascii="Times New Roman" w:hAnsi="Times New Roman" w:cs="Times New Roman"/>
          <w:color w:val="000000"/>
        </w:rPr>
        <w:t xml:space="preserve"> ethical dilemmas/moral conflicts</w:t>
      </w:r>
      <w:r>
        <w:rPr>
          <w:rFonts w:ascii="Times New Roman" w:hAnsi="Times New Roman" w:cs="Times New Roman"/>
          <w:color w:val="000000"/>
        </w:rPr>
        <w:t xml:space="preserve"> </w:t>
      </w:r>
      <w:r w:rsidRPr="00FA095C">
        <w:rPr>
          <w:rFonts w:ascii="Times New Roman" w:hAnsi="Times New Roman" w:cs="Times New Roman"/>
          <w:color w:val="000000"/>
        </w:rPr>
        <w:t>(</w:t>
      </w:r>
      <w:r>
        <w:rPr>
          <w:rFonts w:ascii="Times New Roman" w:hAnsi="Times New Roman" w:cs="Times New Roman"/>
          <w:color w:val="000000"/>
        </w:rPr>
        <w:t xml:space="preserve">Drescher et al., 2011; </w:t>
      </w:r>
      <w:r w:rsidRPr="00FA095C">
        <w:rPr>
          <w:rFonts w:ascii="Times New Roman" w:hAnsi="Times New Roman" w:cs="Times New Roman"/>
          <w:color w:val="000000"/>
        </w:rPr>
        <w:t xml:space="preserve">Held et al., 2018). </w:t>
      </w:r>
      <w:r>
        <w:rPr>
          <w:rFonts w:ascii="Times New Roman" w:hAnsi="Times New Roman" w:cs="Times New Roman"/>
          <w:color w:val="000000"/>
        </w:rPr>
        <w:t xml:space="preserve">However, not all morally injurious experiences result in a moral injury. </w:t>
      </w:r>
    </w:p>
    <w:p w14:paraId="371EA634" w14:textId="77777777" w:rsidR="00C85A3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 xml:space="preserve"> A moral injury occurs when a person experiences psychological, emotional, behavioral, and/or spiritual distress </w:t>
      </w:r>
      <w:r>
        <w:rPr>
          <w:rFonts w:ascii="Times New Roman" w:hAnsi="Times New Roman" w:cs="Times New Roman"/>
          <w:color w:val="000000"/>
        </w:rPr>
        <w:t xml:space="preserve">or suffering </w:t>
      </w:r>
      <w:r w:rsidRPr="00FA095C">
        <w:rPr>
          <w:rFonts w:ascii="Times New Roman" w:hAnsi="Times New Roman" w:cs="Times New Roman"/>
          <w:color w:val="000000"/>
        </w:rPr>
        <w:t xml:space="preserve">in the aftermath of </w:t>
      </w:r>
      <w:r>
        <w:rPr>
          <w:rFonts w:ascii="Times New Roman" w:hAnsi="Times New Roman" w:cs="Times New Roman"/>
          <w:color w:val="000000"/>
        </w:rPr>
        <w:t>a morally injurious</w:t>
      </w:r>
      <w:r w:rsidRPr="00FA095C">
        <w:rPr>
          <w:rFonts w:ascii="Times New Roman" w:hAnsi="Times New Roman" w:cs="Times New Roman"/>
          <w:color w:val="000000"/>
        </w:rPr>
        <w:t xml:space="preserve"> event</w:t>
      </w:r>
      <w:r>
        <w:rPr>
          <w:rFonts w:ascii="Times New Roman" w:hAnsi="Times New Roman" w:cs="Times New Roman"/>
          <w:color w:val="000000"/>
        </w:rPr>
        <w:t xml:space="preserve"> that stems from attempting to avoid, manage, or cope with moral pain</w:t>
      </w:r>
      <w:r w:rsidRPr="00FA095C">
        <w:rPr>
          <w:rFonts w:ascii="Times New Roman" w:hAnsi="Times New Roman" w:cs="Times New Roman"/>
          <w:color w:val="000000"/>
        </w:rPr>
        <w:t xml:space="preserve"> (Farnsworth et al., 2017; Harris et al., 2015;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xml:space="preserve"> et al., 2009; Nash &amp;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xml:space="preserve">, 2013). </w:t>
      </w:r>
      <w:r>
        <w:rPr>
          <w:rFonts w:ascii="Times New Roman" w:hAnsi="Times New Roman" w:cs="Times New Roman"/>
          <w:color w:val="000000"/>
        </w:rPr>
        <w:t>Individuals with a moral injury are likely to engage in maladaptive coping such as substance use, social isolation, self-harm or self-handicapping, and avoidance of reminders of the event (Farnsworth et al., 2017). While these coping mechanisms are similar to symptoms of posttraumatic stress, these specific maladaptive coping mechanisms serve to avoid or control the experience of moral pain following an MIE. As morals are typically socially constructed, when a moral injury occurs, an individual’s relationships are threatened (Farnsworth et al., 2017; Haidt, 2008)</w:t>
      </w:r>
    </w:p>
    <w:p w14:paraId="2DDAE193" w14:textId="77777777" w:rsidR="00C85A3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 xml:space="preserve">Exposure to morally injurious events has consistently been correlated with negative mental health outcomes for military servicemembers and veterans (Bryan et al., 2014; Currier et al., 2015a; Currier et al., 2015b; Currier et al., 2017; Dennis et al., 2017; Jordan et al., 2017; </w:t>
      </w:r>
      <w:proofErr w:type="spellStart"/>
      <w:r w:rsidRPr="00FA095C">
        <w:rPr>
          <w:rFonts w:ascii="Times New Roman" w:hAnsi="Times New Roman" w:cs="Times New Roman"/>
          <w:color w:val="000000"/>
        </w:rPr>
        <w:t>Maguen</w:t>
      </w:r>
      <w:proofErr w:type="spellEnd"/>
      <w:r w:rsidRPr="00FA095C">
        <w:rPr>
          <w:rFonts w:ascii="Times New Roman" w:hAnsi="Times New Roman" w:cs="Times New Roman"/>
          <w:color w:val="000000"/>
        </w:rPr>
        <w:t xml:space="preserve"> et al., 2009, 2010; </w:t>
      </w:r>
      <w:proofErr w:type="spellStart"/>
      <w:r w:rsidRPr="00FA095C">
        <w:rPr>
          <w:rFonts w:ascii="Times New Roman" w:hAnsi="Times New Roman" w:cs="Times New Roman"/>
          <w:color w:val="000000"/>
        </w:rPr>
        <w:t>Maguen</w:t>
      </w:r>
      <w:proofErr w:type="spellEnd"/>
      <w:r w:rsidRPr="00FA095C">
        <w:rPr>
          <w:rFonts w:ascii="Times New Roman" w:hAnsi="Times New Roman" w:cs="Times New Roman"/>
          <w:color w:val="000000"/>
        </w:rPr>
        <w:t>, Vo</w:t>
      </w:r>
      <w:r>
        <w:rPr>
          <w:rFonts w:ascii="Times New Roman" w:hAnsi="Times New Roman" w:cs="Times New Roman"/>
          <w:color w:val="000000"/>
        </w:rPr>
        <w:t>gt</w:t>
      </w:r>
      <w:r w:rsidRPr="00FA095C">
        <w:rPr>
          <w:rFonts w:ascii="Times New Roman" w:hAnsi="Times New Roman" w:cs="Times New Roman"/>
          <w:color w:val="000000"/>
        </w:rPr>
        <w:t xml:space="preserve"> et al., 2011; Nash et al., 2013). These negative mental health outcomes include posttraumatic stress disorder (PTSD; Currier et al., 2015a; Currier et al., 2015b; Nash et al., 2013), suicidality (</w:t>
      </w:r>
      <w:proofErr w:type="spellStart"/>
      <w:r w:rsidRPr="00FA095C">
        <w:rPr>
          <w:rFonts w:ascii="Times New Roman" w:hAnsi="Times New Roman" w:cs="Times New Roman"/>
          <w:color w:val="000000"/>
        </w:rPr>
        <w:t>Wisco</w:t>
      </w:r>
      <w:proofErr w:type="spellEnd"/>
      <w:r w:rsidRPr="00FA095C">
        <w:rPr>
          <w:rFonts w:ascii="Times New Roman" w:hAnsi="Times New Roman" w:cs="Times New Roman"/>
          <w:color w:val="000000"/>
        </w:rPr>
        <w:t xml:space="preserve"> et al., 2017), and other mental disorders (</w:t>
      </w:r>
      <w:proofErr w:type="spellStart"/>
      <w:r w:rsidRPr="00FA095C">
        <w:rPr>
          <w:rFonts w:ascii="Times New Roman" w:hAnsi="Times New Roman" w:cs="Times New Roman"/>
          <w:color w:val="000000"/>
        </w:rPr>
        <w:t>Wisco</w:t>
      </w:r>
      <w:proofErr w:type="spellEnd"/>
      <w:r w:rsidRPr="00FA095C">
        <w:rPr>
          <w:rFonts w:ascii="Times New Roman" w:hAnsi="Times New Roman" w:cs="Times New Roman"/>
          <w:color w:val="000000"/>
        </w:rPr>
        <w:t xml:space="preserve"> et al., 2017).</w:t>
      </w:r>
      <w:r>
        <w:rPr>
          <w:rFonts w:ascii="Times New Roman" w:hAnsi="Times New Roman" w:cs="Times New Roman"/>
          <w:color w:val="000000"/>
        </w:rPr>
        <w:t xml:space="preserve"> With </w:t>
      </w:r>
      <w:r w:rsidRPr="00FA095C">
        <w:rPr>
          <w:rFonts w:ascii="Times New Roman" w:hAnsi="Times New Roman" w:cs="Times New Roman"/>
          <w:color w:val="000000"/>
        </w:rPr>
        <w:t>regard to PTSD, morally injurious events may be separate from or the same as the index trauma. Morally injurious events do not always directly result in PTSD; however</w:t>
      </w:r>
      <w:r>
        <w:rPr>
          <w:rFonts w:ascii="Times New Roman" w:hAnsi="Times New Roman" w:cs="Times New Roman"/>
          <w:color w:val="000000"/>
        </w:rPr>
        <w:t>,</w:t>
      </w:r>
      <w:r w:rsidRPr="00FA095C">
        <w:rPr>
          <w:rFonts w:ascii="Times New Roman" w:hAnsi="Times New Roman" w:cs="Times New Roman"/>
          <w:color w:val="000000"/>
        </w:rPr>
        <w:t xml:space="preserve"> higher exposure to traumatic events increases the chance of exposure to a MIE, contributing to this association with PTSD (</w:t>
      </w:r>
      <w:bookmarkStart w:id="8" w:name="_Hlk49605303"/>
      <w:r w:rsidRPr="00FA095C">
        <w:rPr>
          <w:rFonts w:ascii="Times New Roman" w:hAnsi="Times New Roman" w:cs="Times New Roman"/>
          <w:color w:val="000000"/>
        </w:rPr>
        <w:t>Currier et al., 2015a; Currier et al., 2015b; Nash et al., 2013</w:t>
      </w:r>
      <w:bookmarkEnd w:id="8"/>
      <w:r w:rsidRPr="00FA095C">
        <w:rPr>
          <w:rFonts w:ascii="Times New Roman" w:hAnsi="Times New Roman" w:cs="Times New Roman"/>
          <w:color w:val="000000"/>
        </w:rPr>
        <w:t xml:space="preserve">). </w:t>
      </w:r>
    </w:p>
    <w:p w14:paraId="410C7F39" w14:textId="77777777" w:rsidR="00C85A3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lastRenderedPageBreak/>
        <w:t>After a traumatic event,</w:t>
      </w:r>
      <w:r>
        <w:rPr>
          <w:rFonts w:ascii="Times New Roman" w:hAnsi="Times New Roman" w:cs="Times New Roman"/>
          <w:color w:val="000000"/>
        </w:rPr>
        <w:t xml:space="preserve"> including MIEs,</w:t>
      </w:r>
      <w:r w:rsidRPr="00FA095C">
        <w:rPr>
          <w:rFonts w:ascii="Times New Roman" w:hAnsi="Times New Roman" w:cs="Times New Roman"/>
          <w:color w:val="000000"/>
        </w:rPr>
        <w:t xml:space="preserve"> veterans may attempt to make sense of what happened to them through a process called </w:t>
      </w:r>
      <w:r>
        <w:rPr>
          <w:rFonts w:ascii="Times New Roman" w:hAnsi="Times New Roman" w:cs="Times New Roman"/>
          <w:color w:val="000000"/>
        </w:rPr>
        <w:t>meaning ma</w:t>
      </w:r>
      <w:r w:rsidRPr="00FA095C">
        <w:rPr>
          <w:rFonts w:ascii="Times New Roman" w:hAnsi="Times New Roman" w:cs="Times New Roman"/>
          <w:color w:val="000000"/>
        </w:rPr>
        <w:t>king</w:t>
      </w:r>
      <w:r>
        <w:rPr>
          <w:rFonts w:ascii="Times New Roman" w:hAnsi="Times New Roman" w:cs="Times New Roman"/>
          <w:color w:val="000000"/>
        </w:rPr>
        <w:t xml:space="preserve"> (Park, 2010)</w:t>
      </w:r>
      <w:r w:rsidRPr="00FA095C">
        <w:rPr>
          <w:rFonts w:ascii="Times New Roman" w:hAnsi="Times New Roman" w:cs="Times New Roman"/>
          <w:color w:val="000000"/>
        </w:rPr>
        <w:t xml:space="preserve">. Meaning is conceptualized as a “mental representation of possible relationships among things, events, and relationships. (Baumeister, 1991, p. 15). Thus, </w:t>
      </w:r>
      <w:r>
        <w:rPr>
          <w:rFonts w:ascii="Times New Roman" w:hAnsi="Times New Roman" w:cs="Times New Roman"/>
          <w:color w:val="000000"/>
        </w:rPr>
        <w:t>meaning making</w:t>
      </w:r>
      <w:r w:rsidRPr="00FA095C">
        <w:rPr>
          <w:rFonts w:ascii="Times New Roman" w:hAnsi="Times New Roman" w:cs="Times New Roman"/>
          <w:color w:val="000000"/>
        </w:rPr>
        <w:t xml:space="preserve"> is the process of connecting </w:t>
      </w:r>
      <w:r>
        <w:rPr>
          <w:rFonts w:ascii="Times New Roman" w:hAnsi="Times New Roman" w:cs="Times New Roman"/>
          <w:color w:val="000000"/>
        </w:rPr>
        <w:t>experiences</w:t>
      </w:r>
      <w:r w:rsidRPr="00FA095C">
        <w:rPr>
          <w:rFonts w:ascii="Times New Roman" w:hAnsi="Times New Roman" w:cs="Times New Roman"/>
          <w:color w:val="000000"/>
        </w:rPr>
        <w:t xml:space="preserve"> to form one understanding. </w:t>
      </w:r>
      <w:r>
        <w:rPr>
          <w:rFonts w:ascii="Times New Roman" w:hAnsi="Times New Roman" w:cs="Times New Roman"/>
          <w:color w:val="000000"/>
        </w:rPr>
        <w:t>A</w:t>
      </w:r>
      <w:r w:rsidRPr="00FA095C">
        <w:rPr>
          <w:rFonts w:ascii="Times New Roman" w:hAnsi="Times New Roman" w:cs="Times New Roman"/>
          <w:color w:val="000000"/>
        </w:rPr>
        <w:t xml:space="preserve"> variety of unique perspectives</w:t>
      </w:r>
      <w:r>
        <w:rPr>
          <w:rFonts w:ascii="Times New Roman" w:hAnsi="Times New Roman" w:cs="Times New Roman"/>
          <w:color w:val="000000"/>
        </w:rPr>
        <w:t xml:space="preserve"> exist</w:t>
      </w:r>
      <w:r w:rsidRPr="00FA095C">
        <w:rPr>
          <w:rFonts w:ascii="Times New Roman" w:hAnsi="Times New Roman" w:cs="Times New Roman"/>
          <w:color w:val="000000"/>
        </w:rPr>
        <w:t xml:space="preserve"> on the exact mechanisms and function of </w:t>
      </w:r>
      <w:r>
        <w:rPr>
          <w:rFonts w:ascii="Times New Roman" w:hAnsi="Times New Roman" w:cs="Times New Roman"/>
          <w:color w:val="000000"/>
        </w:rPr>
        <w:t>meaning ma</w:t>
      </w:r>
      <w:r w:rsidRPr="00FA095C">
        <w:rPr>
          <w:rFonts w:ascii="Times New Roman" w:hAnsi="Times New Roman" w:cs="Times New Roman"/>
          <w:color w:val="000000"/>
        </w:rPr>
        <w:t xml:space="preserve">king, including disruptions in life narratives and themes based on stressful encounters (e.g., Crossley, 2000; Gilbert, 2002); reorganization of autobiographical memory in the aftermath of a traumatic event (e.g., </w:t>
      </w:r>
      <w:proofErr w:type="spellStart"/>
      <w:r w:rsidRPr="00FA095C">
        <w:rPr>
          <w:rFonts w:ascii="Times New Roman" w:hAnsi="Times New Roman" w:cs="Times New Roman"/>
          <w:color w:val="000000"/>
        </w:rPr>
        <w:t>Bluck</w:t>
      </w:r>
      <w:proofErr w:type="spellEnd"/>
      <w:r w:rsidRPr="00FA095C">
        <w:rPr>
          <w:rFonts w:ascii="Times New Roman" w:hAnsi="Times New Roman" w:cs="Times New Roman"/>
          <w:color w:val="000000"/>
        </w:rPr>
        <w:t xml:space="preserve"> &amp; </w:t>
      </w:r>
      <w:proofErr w:type="spellStart"/>
      <w:r w:rsidRPr="00FA095C">
        <w:rPr>
          <w:rFonts w:ascii="Times New Roman" w:hAnsi="Times New Roman" w:cs="Times New Roman"/>
          <w:color w:val="000000"/>
        </w:rPr>
        <w:t>Habermas</w:t>
      </w:r>
      <w:proofErr w:type="spellEnd"/>
      <w:r w:rsidRPr="00FA095C">
        <w:rPr>
          <w:rFonts w:ascii="Times New Roman" w:hAnsi="Times New Roman" w:cs="Times New Roman"/>
          <w:color w:val="000000"/>
        </w:rPr>
        <w:t xml:space="preserve">, 2001); </w:t>
      </w:r>
      <w:r>
        <w:rPr>
          <w:rFonts w:ascii="Times New Roman" w:hAnsi="Times New Roman" w:cs="Times New Roman"/>
          <w:color w:val="000000"/>
        </w:rPr>
        <w:t xml:space="preserve">and </w:t>
      </w:r>
      <w:r w:rsidRPr="00FA095C">
        <w:rPr>
          <w:rFonts w:ascii="Times New Roman" w:hAnsi="Times New Roman" w:cs="Times New Roman"/>
          <w:color w:val="000000"/>
        </w:rPr>
        <w:t>reconfigurations of underlying cognitive structures (e.g., Walker &amp; Winter, 2007)</w:t>
      </w:r>
      <w:r>
        <w:rPr>
          <w:rFonts w:ascii="Times New Roman" w:hAnsi="Times New Roman" w:cs="Times New Roman"/>
          <w:color w:val="000000"/>
        </w:rPr>
        <w:t>.</w:t>
      </w:r>
      <w:r w:rsidRPr="00FA095C">
        <w:rPr>
          <w:rFonts w:ascii="Times New Roman" w:hAnsi="Times New Roman" w:cs="Times New Roman"/>
          <w:color w:val="000000"/>
        </w:rPr>
        <w:t xml:space="preserve"> </w:t>
      </w:r>
    </w:p>
    <w:p w14:paraId="177977BD" w14:textId="77777777" w:rsidR="00C85A3C" w:rsidRPr="00FA095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 xml:space="preserve">However, Park’s (2010) review outlines several tenets that are common across many models of </w:t>
      </w:r>
      <w:r>
        <w:rPr>
          <w:rFonts w:ascii="Times New Roman" w:hAnsi="Times New Roman" w:cs="Times New Roman"/>
          <w:color w:val="000000"/>
        </w:rPr>
        <w:t>meaning ma</w:t>
      </w:r>
      <w:r w:rsidRPr="00FA095C">
        <w:rPr>
          <w:rFonts w:ascii="Times New Roman" w:hAnsi="Times New Roman" w:cs="Times New Roman"/>
          <w:color w:val="000000"/>
        </w:rPr>
        <w:t xml:space="preserve">king. These tenets include: (a) people interpret events through their individualized understanding of global meaning; (b) individuals appraise stressful situations that may be incongruent with their global meaning and assign meaning to them; (c) a discrepancy between appraised meaning and global meaning can lead to distress; (d) distress facilitates the </w:t>
      </w:r>
      <w:r>
        <w:rPr>
          <w:rFonts w:ascii="Times New Roman" w:hAnsi="Times New Roman" w:cs="Times New Roman"/>
          <w:color w:val="000000"/>
        </w:rPr>
        <w:t>meaning ma</w:t>
      </w:r>
      <w:r w:rsidRPr="00FA095C">
        <w:rPr>
          <w:rFonts w:ascii="Times New Roman" w:hAnsi="Times New Roman" w:cs="Times New Roman"/>
          <w:color w:val="000000"/>
        </w:rPr>
        <w:t xml:space="preserve">king process; (e) individuals will attempt to reduce their distress by reducing discrepancy between appraised and global meaning, thus supporting a view of the world as meaningful and their own lives as worthwhile; and (f) successful </w:t>
      </w:r>
      <w:r>
        <w:rPr>
          <w:rFonts w:ascii="Times New Roman" w:hAnsi="Times New Roman" w:cs="Times New Roman"/>
          <w:color w:val="000000"/>
        </w:rPr>
        <w:t>meaning ma</w:t>
      </w:r>
      <w:r w:rsidRPr="00FA095C">
        <w:rPr>
          <w:rFonts w:ascii="Times New Roman" w:hAnsi="Times New Roman" w:cs="Times New Roman"/>
          <w:color w:val="000000"/>
        </w:rPr>
        <w:t xml:space="preserve">king leads to healthier outcomes after a stressful event. </w:t>
      </w:r>
      <w:r>
        <w:rPr>
          <w:rFonts w:ascii="Times New Roman" w:hAnsi="Times New Roman" w:cs="Times New Roman"/>
          <w:color w:val="000000"/>
        </w:rPr>
        <w:t>If meaning is not made and distress is maintained, individuals may experience prolonged distress or suffering, a sense of losing their footing in the world, and loss of meaning in their own lives. Lack of meaning made may increase risk for suicide, PTSD symptom severity, and depression (Currier et al., 2015; Holland et al., 2014). Ultimately, meaning making plays a key role in resulting mental health outcomes after a stressful event such as a MIE.</w:t>
      </w:r>
    </w:p>
    <w:p w14:paraId="5DDBA095" w14:textId="30A9E2D3" w:rsidR="00236E6D" w:rsidRPr="002B72A6" w:rsidRDefault="00C85A3C" w:rsidP="002B72A6">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lastRenderedPageBreak/>
        <w:t xml:space="preserve">Park’s (2013) discrepancy-based </w:t>
      </w:r>
      <w:r>
        <w:rPr>
          <w:rFonts w:ascii="Times New Roman" w:hAnsi="Times New Roman" w:cs="Times New Roman"/>
          <w:color w:val="000000"/>
        </w:rPr>
        <w:t>meaning ma</w:t>
      </w:r>
      <w:r w:rsidRPr="00FA095C">
        <w:rPr>
          <w:rFonts w:ascii="Times New Roman" w:hAnsi="Times New Roman" w:cs="Times New Roman"/>
          <w:color w:val="000000"/>
        </w:rPr>
        <w:t xml:space="preserve">king model suggests that there are two aspects of meaning making – global and situational. Global meaning represents the way an individual broadly approaches a variety of situations, whereas situational meaning represents meaning in relation to a specific instance or event. For </w:t>
      </w:r>
      <w:r>
        <w:rPr>
          <w:rFonts w:ascii="Times New Roman" w:hAnsi="Times New Roman" w:cs="Times New Roman"/>
          <w:color w:val="000000"/>
        </w:rPr>
        <w:t>meaning ma</w:t>
      </w:r>
      <w:r w:rsidRPr="00FA095C">
        <w:rPr>
          <w:rFonts w:ascii="Times New Roman" w:hAnsi="Times New Roman" w:cs="Times New Roman"/>
          <w:color w:val="000000"/>
        </w:rPr>
        <w:t xml:space="preserve">king to occur, an individual must first ascribe meaning to an event that is discrepant from their view of the world. </w:t>
      </w:r>
      <w:r>
        <w:rPr>
          <w:rFonts w:ascii="Times New Roman" w:hAnsi="Times New Roman" w:cs="Times New Roman"/>
          <w:color w:val="000000"/>
        </w:rPr>
        <w:t>Meaning ma</w:t>
      </w:r>
      <w:r w:rsidRPr="00FA095C">
        <w:rPr>
          <w:rFonts w:ascii="Times New Roman" w:hAnsi="Times New Roman" w:cs="Times New Roman"/>
          <w:color w:val="000000"/>
        </w:rPr>
        <w:t>king may involve an approach-oriented strategy to make sense of the difference between an outcome and one’s view of the world</w:t>
      </w:r>
      <w:r>
        <w:rPr>
          <w:rFonts w:ascii="Times New Roman" w:hAnsi="Times New Roman" w:cs="Times New Roman"/>
          <w:color w:val="000000"/>
        </w:rPr>
        <w:t xml:space="preserve">, </w:t>
      </w:r>
      <w:r w:rsidRPr="00FA095C">
        <w:rPr>
          <w:rFonts w:ascii="Times New Roman" w:hAnsi="Times New Roman" w:cs="Times New Roman"/>
          <w:color w:val="000000"/>
        </w:rPr>
        <w:t>changing an individual’s appraised meaning of a stressful event</w:t>
      </w:r>
      <w:r>
        <w:rPr>
          <w:rFonts w:ascii="Times New Roman" w:hAnsi="Times New Roman" w:cs="Times New Roman"/>
          <w:color w:val="000000"/>
        </w:rPr>
        <w:t>,</w:t>
      </w:r>
      <w:r w:rsidRPr="00FA095C">
        <w:rPr>
          <w:rFonts w:ascii="Times New Roman" w:hAnsi="Times New Roman" w:cs="Times New Roman"/>
          <w:color w:val="000000"/>
        </w:rPr>
        <w:t xml:space="preserve"> or changing one’s global beliefs to accommodate a shift in expectations of how the world operates (assimilation vs. accommodation; Park, 2013). </w:t>
      </w:r>
      <w:bookmarkEnd w:id="4"/>
      <w:bookmarkEnd w:id="5"/>
      <w:bookmarkEnd w:id="6"/>
      <w:bookmarkEnd w:id="7"/>
      <w:r w:rsidR="00236E6D" w:rsidRPr="009D2AA9">
        <w:rPr>
          <w:rFonts w:ascii="Times New Roman" w:hAnsi="Times New Roman" w:cs="Times New Roman"/>
        </w:rPr>
        <w:tab/>
      </w:r>
    </w:p>
    <w:p w14:paraId="6872ECD3" w14:textId="77777777" w:rsidR="00C85A3C" w:rsidRPr="00FA095C" w:rsidRDefault="00C85A3C" w:rsidP="00C85A3C">
      <w:pPr>
        <w:spacing w:line="480" w:lineRule="auto"/>
        <w:ind w:firstLine="720"/>
        <w:rPr>
          <w:rFonts w:ascii="Times New Roman" w:hAnsi="Times New Roman" w:cs="Times New Roman"/>
        </w:rPr>
      </w:pPr>
      <w:r w:rsidRPr="00FA095C">
        <w:rPr>
          <w:rFonts w:ascii="Times New Roman" w:hAnsi="Times New Roman" w:cs="Times New Roman"/>
        </w:rPr>
        <w:t xml:space="preserve">Various disciplines including </w:t>
      </w:r>
      <w:r>
        <w:rPr>
          <w:rFonts w:ascii="Times New Roman" w:hAnsi="Times New Roman" w:cs="Times New Roman"/>
        </w:rPr>
        <w:t>mental health fields as well as philosophy and religion</w:t>
      </w:r>
      <w:r w:rsidRPr="00FA095C">
        <w:rPr>
          <w:rFonts w:ascii="Times New Roman" w:hAnsi="Times New Roman" w:cs="Times New Roman"/>
        </w:rPr>
        <w:t xml:space="preserve"> recognize the importance of exploring and understanding moral injury, particularly in the context of military servicemembers, veterans, and other first responders. Because of the context of the demands of their jobs, military personnel have high risk for being exposed to potentially morally injurious experiences (MIE; Drescher et al., 2011; Held et al., 2018). However, little is known about how individual coping styles, such as psychological flexibility, mindfulness, and religious coping, as well as emotional responses (i.e., moral emotions) may impact moral injury or meaning made </w:t>
      </w:r>
      <w:r>
        <w:rPr>
          <w:rFonts w:ascii="Times New Roman" w:hAnsi="Times New Roman" w:cs="Times New Roman"/>
        </w:rPr>
        <w:t>after experiencing</w:t>
      </w:r>
      <w:r w:rsidRPr="00FA095C">
        <w:rPr>
          <w:rFonts w:ascii="Times New Roman" w:hAnsi="Times New Roman" w:cs="Times New Roman"/>
        </w:rPr>
        <w:t xml:space="preserve"> a morally injurious event.  </w:t>
      </w:r>
    </w:p>
    <w:p w14:paraId="0B02E00A" w14:textId="77777777" w:rsidR="00ED0492" w:rsidRPr="00A30E51" w:rsidRDefault="00ED0492" w:rsidP="00ED0492">
      <w:pPr>
        <w:spacing w:line="480" w:lineRule="auto"/>
        <w:rPr>
          <w:rFonts w:ascii="Times New Roman" w:hAnsi="Times New Roman" w:cs="Times New Roman"/>
          <w:b/>
          <w:bCs/>
          <w:i/>
          <w:iCs/>
          <w:color w:val="000000"/>
        </w:rPr>
      </w:pPr>
      <w:r w:rsidRPr="00A30E51">
        <w:rPr>
          <w:rFonts w:ascii="Times New Roman" w:hAnsi="Times New Roman" w:cs="Times New Roman"/>
          <w:b/>
          <w:bCs/>
          <w:i/>
          <w:iCs/>
          <w:color w:val="000000"/>
        </w:rPr>
        <w:t>Psychological Flexibility</w:t>
      </w:r>
    </w:p>
    <w:p w14:paraId="46494FA5" w14:textId="77777777" w:rsidR="00C85A3C" w:rsidRPr="00FA095C" w:rsidRDefault="00C85A3C" w:rsidP="00C85A3C">
      <w:pPr>
        <w:spacing w:line="480" w:lineRule="auto"/>
        <w:ind w:firstLine="720"/>
        <w:rPr>
          <w:rFonts w:ascii="Times New Roman" w:hAnsi="Times New Roman" w:cs="Times New Roman"/>
        </w:rPr>
      </w:pPr>
      <w:r>
        <w:rPr>
          <w:rFonts w:ascii="Times New Roman" w:hAnsi="Times New Roman" w:cs="Times New Roman"/>
        </w:rPr>
        <w:t>One potential mediator of the relationships between MIEs and outcomes of meaning made and moral injury is p</w:t>
      </w:r>
      <w:r w:rsidRPr="00FA095C">
        <w:rPr>
          <w:rFonts w:ascii="Times New Roman" w:hAnsi="Times New Roman" w:cs="Times New Roman"/>
        </w:rPr>
        <w:t>sychological flexibility</w:t>
      </w:r>
      <w:r>
        <w:rPr>
          <w:rFonts w:ascii="Times New Roman" w:hAnsi="Times New Roman" w:cs="Times New Roman"/>
        </w:rPr>
        <w:t>, which is</w:t>
      </w:r>
      <w:r w:rsidRPr="00FA095C">
        <w:rPr>
          <w:rFonts w:ascii="Times New Roman" w:hAnsi="Times New Roman" w:cs="Times New Roman"/>
        </w:rPr>
        <w:t xml:space="preserve"> defined as various strategies and resources that allow a person to adapt and cope with a range of situational demands</w:t>
      </w:r>
      <w:r>
        <w:rPr>
          <w:rFonts w:ascii="Times New Roman" w:hAnsi="Times New Roman" w:cs="Times New Roman"/>
        </w:rPr>
        <w:t>. These strategies could include</w:t>
      </w:r>
      <w:r w:rsidRPr="00FA095C">
        <w:rPr>
          <w:rFonts w:ascii="Times New Roman" w:hAnsi="Times New Roman" w:cs="Times New Roman"/>
        </w:rPr>
        <w:t xml:space="preserve"> shifting one’s mindset to accommodate new information, holding a balanced perspective of various domains of life, and living congruently with one’s values </w:t>
      </w:r>
      <w:r w:rsidRPr="00FA095C">
        <w:rPr>
          <w:rFonts w:ascii="Times New Roman" w:hAnsi="Times New Roman" w:cs="Times New Roman"/>
        </w:rPr>
        <w:lastRenderedPageBreak/>
        <w:t>(</w:t>
      </w:r>
      <w:proofErr w:type="spellStart"/>
      <w:r w:rsidRPr="00FA095C">
        <w:rPr>
          <w:rFonts w:ascii="Times New Roman" w:hAnsi="Times New Roman" w:cs="Times New Roman"/>
        </w:rPr>
        <w:t>Kashdan</w:t>
      </w:r>
      <w:proofErr w:type="spellEnd"/>
      <w:r w:rsidRPr="00FA095C">
        <w:rPr>
          <w:rFonts w:ascii="Times New Roman" w:hAnsi="Times New Roman" w:cs="Times New Roman"/>
        </w:rPr>
        <w:t xml:space="preserve"> &amp; </w:t>
      </w:r>
      <w:proofErr w:type="spellStart"/>
      <w:r w:rsidRPr="00FA095C">
        <w:rPr>
          <w:rFonts w:ascii="Times New Roman" w:hAnsi="Times New Roman" w:cs="Times New Roman"/>
        </w:rPr>
        <w:t>Rottenberg</w:t>
      </w:r>
      <w:proofErr w:type="spellEnd"/>
      <w:r w:rsidRPr="00FA095C">
        <w:rPr>
          <w:rFonts w:ascii="Times New Roman" w:hAnsi="Times New Roman" w:cs="Times New Roman"/>
        </w:rPr>
        <w:t xml:space="preserve">, 2010). Someone who is psychologically flexible would be able to meet shifting demands, utilize a variety of mental resources, alter or reshape perspective when needed, and hold competing needs across multiple life domains. This person would be able to navigate their daily life in a way that fluidly addresses changes in the present moment (Hayes et al., 2012). </w:t>
      </w:r>
    </w:p>
    <w:p w14:paraId="05813926" w14:textId="77777777" w:rsidR="00C85A3C" w:rsidRPr="00FA095C" w:rsidRDefault="00C85A3C" w:rsidP="00C85A3C">
      <w:pPr>
        <w:spacing w:line="480" w:lineRule="auto"/>
        <w:ind w:firstLine="720"/>
        <w:rPr>
          <w:rFonts w:ascii="Times New Roman" w:hAnsi="Times New Roman" w:cs="Times New Roman"/>
        </w:rPr>
      </w:pPr>
      <w:r w:rsidRPr="00FA095C">
        <w:rPr>
          <w:rFonts w:ascii="Times New Roman" w:hAnsi="Times New Roman" w:cs="Times New Roman"/>
        </w:rPr>
        <w:t>Psychological flexibility has been researched recently within the context of Acceptance and Commitment Therapy (ACT</w:t>
      </w:r>
      <w:r>
        <w:rPr>
          <w:rFonts w:ascii="Times New Roman" w:hAnsi="Times New Roman" w:cs="Times New Roman"/>
        </w:rPr>
        <w:t>; Hayes, 2012</w:t>
      </w:r>
      <w:r w:rsidRPr="00FA095C">
        <w:rPr>
          <w:rFonts w:ascii="Times New Roman" w:hAnsi="Times New Roman" w:cs="Times New Roman"/>
        </w:rPr>
        <w:t>), a third-wave cognitive behavioral treatment. Under this model, psychological flexibility has been posited as a unified model of human functioning and is defined as awareness and engagement with the present moment as one is and in congruence with one’s values (Hayes, 201</w:t>
      </w:r>
      <w:r>
        <w:rPr>
          <w:rFonts w:ascii="Times New Roman" w:hAnsi="Times New Roman" w:cs="Times New Roman"/>
        </w:rPr>
        <w:t>2</w:t>
      </w:r>
      <w:r w:rsidRPr="00FA095C">
        <w:rPr>
          <w:rFonts w:ascii="Times New Roman" w:hAnsi="Times New Roman" w:cs="Times New Roman"/>
        </w:rPr>
        <w:t xml:space="preserve">). Psychologically healthy people are aware of their inflexibilities, or rigidities, and work towards improving psychological flexibility (Hayes et al., 2012). Psychological flexibility can be framed in six domains, with each domain balanced by its psychologically inflexible counterpart. The pairings are as follows: flexible attention (contact) to the present moment versus inflexible attention, values versus disruption of values, committed action versus </w:t>
      </w:r>
      <w:r>
        <w:rPr>
          <w:rFonts w:ascii="Times New Roman" w:hAnsi="Times New Roman" w:cs="Times New Roman"/>
        </w:rPr>
        <w:t>i</w:t>
      </w:r>
      <w:r w:rsidRPr="00FA095C">
        <w:rPr>
          <w:rFonts w:ascii="Times New Roman" w:hAnsi="Times New Roman" w:cs="Times New Roman"/>
        </w:rPr>
        <w:t xml:space="preserve">naction, self-as-context versus attachment to the conceptualized self, </w:t>
      </w:r>
      <w:proofErr w:type="spellStart"/>
      <w:r w:rsidRPr="00FA095C">
        <w:rPr>
          <w:rFonts w:ascii="Times New Roman" w:hAnsi="Times New Roman" w:cs="Times New Roman"/>
        </w:rPr>
        <w:t>defusion</w:t>
      </w:r>
      <w:proofErr w:type="spellEnd"/>
      <w:r w:rsidRPr="00FA095C">
        <w:rPr>
          <w:rFonts w:ascii="Times New Roman" w:hAnsi="Times New Roman" w:cs="Times New Roman"/>
        </w:rPr>
        <w:t xml:space="preserve"> versus cognitive fusion, and acceptance versus experiential avoidance (Hayes et al., 2012). The six domains of psychological flexibility can be categorized into either mindfulness and acceptance processes (acceptance, </w:t>
      </w:r>
      <w:proofErr w:type="spellStart"/>
      <w:r w:rsidRPr="00FA095C">
        <w:rPr>
          <w:rFonts w:ascii="Times New Roman" w:hAnsi="Times New Roman" w:cs="Times New Roman"/>
        </w:rPr>
        <w:t>defusion</w:t>
      </w:r>
      <w:proofErr w:type="spellEnd"/>
      <w:r w:rsidRPr="00FA095C">
        <w:rPr>
          <w:rFonts w:ascii="Times New Roman" w:hAnsi="Times New Roman" w:cs="Times New Roman"/>
        </w:rPr>
        <w:t>, self-as-context, contact with the present moment) or commitment and behavioral change processes (contact with the present moment, values, committed action, self-as-context), with contact with the present moment and self-as-context domains falling into both categories. Additionally, they can be organized in terms of response styles that promote psychological flexibility – open, centered, and engaged.</w:t>
      </w:r>
    </w:p>
    <w:p w14:paraId="497A0FDD" w14:textId="77777777" w:rsidR="00C85A3C" w:rsidRPr="00FA095C" w:rsidRDefault="00C85A3C" w:rsidP="00C85A3C">
      <w:pPr>
        <w:spacing w:line="480" w:lineRule="auto"/>
        <w:ind w:firstLine="720"/>
        <w:rPr>
          <w:rFonts w:ascii="Times New Roman" w:hAnsi="Times New Roman" w:cs="Times New Roman"/>
        </w:rPr>
      </w:pPr>
      <w:r w:rsidRPr="00FA095C">
        <w:rPr>
          <w:rFonts w:ascii="Times New Roman" w:hAnsi="Times New Roman" w:cs="Times New Roman"/>
        </w:rPr>
        <w:lastRenderedPageBreak/>
        <w:t>In the same way that psychological flexibility underlies a host of adaptive coping mechanisms, psychological inflexibility may underlie maladaptive coping and psychopathology. A study of 972 college students found that those students with depression, anxiety, eating disorders, and chronic substance use reported more rigid psychological inflexibility (Levin et al., 2013). Students with more rigid psychological inflexibility were also more likely to have comorbid diagnoses. Another study connected improvements in depressive symptoms and overall mental health specifically</w:t>
      </w:r>
      <w:r>
        <w:rPr>
          <w:rFonts w:ascii="Times New Roman" w:hAnsi="Times New Roman" w:cs="Times New Roman"/>
        </w:rPr>
        <w:t xml:space="preserve"> to</w:t>
      </w:r>
      <w:r w:rsidRPr="00FA095C">
        <w:rPr>
          <w:rFonts w:ascii="Times New Roman" w:hAnsi="Times New Roman" w:cs="Times New Roman"/>
        </w:rPr>
        <w:t xml:space="preserve"> the </w:t>
      </w:r>
      <w:proofErr w:type="spellStart"/>
      <w:r w:rsidRPr="00FA095C">
        <w:rPr>
          <w:rFonts w:ascii="Times New Roman" w:hAnsi="Times New Roman" w:cs="Times New Roman"/>
        </w:rPr>
        <w:t>defusion</w:t>
      </w:r>
      <w:proofErr w:type="spellEnd"/>
      <w:r w:rsidRPr="00FA095C">
        <w:rPr>
          <w:rFonts w:ascii="Times New Roman" w:hAnsi="Times New Roman" w:cs="Times New Roman"/>
        </w:rPr>
        <w:t xml:space="preserve"> and values-based action components of psychological flexibility (Bramwell &amp; Richardson, 2017). </w:t>
      </w:r>
      <w:r>
        <w:rPr>
          <w:rFonts w:ascii="Times New Roman" w:hAnsi="Times New Roman" w:cs="Times New Roman"/>
        </w:rPr>
        <w:t>It is possible that highly stressful events, such as a morally injurious event, may lead to more rigid thinking and psychological inflexibility. Though traumatic events and morally injurious events do not overlap, people cognitively respond to them in similar ways; further, research demonstrates a connection between traumatic or highly stressful events and psychological inflexibility (</w:t>
      </w:r>
      <w:proofErr w:type="spellStart"/>
      <w:r>
        <w:rPr>
          <w:rFonts w:ascii="Times New Roman" w:hAnsi="Times New Roman" w:cs="Times New Roman"/>
        </w:rPr>
        <w:t>Miron</w:t>
      </w:r>
      <w:proofErr w:type="spellEnd"/>
      <w:r>
        <w:rPr>
          <w:rFonts w:ascii="Times New Roman" w:hAnsi="Times New Roman" w:cs="Times New Roman"/>
        </w:rPr>
        <w:t xml:space="preserve"> et al., 2015). </w:t>
      </w:r>
    </w:p>
    <w:p w14:paraId="6ABF7FCD" w14:textId="77777777" w:rsidR="00C85A3C" w:rsidRPr="00FA095C" w:rsidRDefault="00C85A3C" w:rsidP="00C85A3C">
      <w:pPr>
        <w:spacing w:line="480" w:lineRule="auto"/>
        <w:ind w:firstLine="720"/>
        <w:rPr>
          <w:rFonts w:ascii="Times New Roman" w:hAnsi="Times New Roman" w:cs="Times New Roman"/>
        </w:rPr>
      </w:pPr>
      <w:r w:rsidRPr="00FA095C">
        <w:rPr>
          <w:rFonts w:ascii="Times New Roman" w:hAnsi="Times New Roman" w:cs="Times New Roman"/>
        </w:rPr>
        <w:t xml:space="preserve">Because of these direct correlations with mental health symptoms, ACT and other treatments that address psychological flexibility may be beneficial in treating moral injury (Farnsworth et al., 2017; </w:t>
      </w:r>
      <w:proofErr w:type="spellStart"/>
      <w:r w:rsidRPr="00FA095C">
        <w:rPr>
          <w:rFonts w:ascii="Times New Roman" w:hAnsi="Times New Roman" w:cs="Times New Roman"/>
        </w:rPr>
        <w:t>Nieuwsma</w:t>
      </w:r>
      <w:proofErr w:type="spellEnd"/>
      <w:r w:rsidRPr="00FA095C">
        <w:rPr>
          <w:rFonts w:ascii="Times New Roman" w:hAnsi="Times New Roman" w:cs="Times New Roman"/>
        </w:rPr>
        <w:t xml:space="preserve"> et al., 2015). Some of the tenets underlying psychological flexibility that relate to moral injury are the understanding that human suffering is normal, expected, and potentially meaningful; exploring personal understandings of values and morality; fostering forgiveness through acceptance oriented towards values; acknowledging MIEs in a way that honors current suffering; and potentially encouraging the client to engage with providers outside of the bounds of traditional mental health practitioners, such as spiritual or community leaders (</w:t>
      </w:r>
      <w:proofErr w:type="spellStart"/>
      <w:r w:rsidRPr="00FA095C">
        <w:rPr>
          <w:rFonts w:ascii="Times New Roman" w:hAnsi="Times New Roman" w:cs="Times New Roman"/>
        </w:rPr>
        <w:t>Nieuwsma</w:t>
      </w:r>
      <w:proofErr w:type="spellEnd"/>
      <w:r w:rsidRPr="00FA095C">
        <w:rPr>
          <w:rFonts w:ascii="Times New Roman" w:hAnsi="Times New Roman" w:cs="Times New Roman"/>
        </w:rPr>
        <w:t xml:space="preserve"> et al., 2015). If psychological flexibility is helpful in treating moral injury, it stands to reason that it may also prevent moral injury from occurring. A recent qualitative study of survivors of an earthquake in Haiti found that psychological flexibility, among other factors, </w:t>
      </w:r>
      <w:r w:rsidRPr="00FA095C">
        <w:rPr>
          <w:rFonts w:ascii="Times New Roman" w:hAnsi="Times New Roman" w:cs="Times New Roman"/>
        </w:rPr>
        <w:lastRenderedPageBreak/>
        <w:t xml:space="preserve">may promote post-disaster resilience, meaning making, and post-traumatic growth (O’Grady et al., 2018). </w:t>
      </w:r>
      <w:r>
        <w:rPr>
          <w:rFonts w:ascii="Times New Roman" w:hAnsi="Times New Roman" w:cs="Times New Roman"/>
        </w:rPr>
        <w:t xml:space="preserve">Currently, limited research exists connecting psychological flexibility and meaning making. </w:t>
      </w:r>
      <w:proofErr w:type="spellStart"/>
      <w:r>
        <w:rPr>
          <w:rFonts w:ascii="Times New Roman" w:hAnsi="Times New Roman" w:cs="Times New Roman"/>
        </w:rPr>
        <w:t>Bonanno</w:t>
      </w:r>
      <w:proofErr w:type="spellEnd"/>
      <w:r>
        <w:rPr>
          <w:rFonts w:ascii="Times New Roman" w:hAnsi="Times New Roman" w:cs="Times New Roman"/>
        </w:rPr>
        <w:t xml:space="preserve"> (2013) posits that regulatory flexibility, a related but distinct concept to psychological flexibility that focuses on emotion regulation, may be a mediating factor in the relationship between meaning making and positive mental health outcomes. </w:t>
      </w:r>
      <w:r w:rsidRPr="00FA095C">
        <w:rPr>
          <w:rFonts w:ascii="Times New Roman" w:hAnsi="Times New Roman" w:cs="Times New Roman"/>
        </w:rPr>
        <w:t xml:space="preserve">Likewise, the tenets of psychological flexibility, including acceptance, self-as-context, </w:t>
      </w:r>
      <w:proofErr w:type="spellStart"/>
      <w:r w:rsidRPr="00FA095C">
        <w:rPr>
          <w:rFonts w:ascii="Times New Roman" w:hAnsi="Times New Roman" w:cs="Times New Roman"/>
        </w:rPr>
        <w:t>defusion</w:t>
      </w:r>
      <w:proofErr w:type="spellEnd"/>
      <w:r w:rsidRPr="00FA095C">
        <w:rPr>
          <w:rFonts w:ascii="Times New Roman" w:hAnsi="Times New Roman" w:cs="Times New Roman"/>
        </w:rPr>
        <w:t xml:space="preserve">, contact with the present moment, values, and committed action, may promote </w:t>
      </w:r>
      <w:r>
        <w:rPr>
          <w:rFonts w:ascii="Times New Roman" w:hAnsi="Times New Roman" w:cs="Times New Roman"/>
        </w:rPr>
        <w:t>meaning ma</w:t>
      </w:r>
      <w:r w:rsidRPr="00FA095C">
        <w:rPr>
          <w:rFonts w:ascii="Times New Roman" w:hAnsi="Times New Roman" w:cs="Times New Roman"/>
        </w:rPr>
        <w:t xml:space="preserve">king as individuals are able to defuse from negative appraisals and incorporate a more flexible view of the world. </w:t>
      </w:r>
    </w:p>
    <w:p w14:paraId="1DCF814F" w14:textId="77777777" w:rsidR="00ED0492" w:rsidRPr="00A30E51" w:rsidRDefault="00ED0492" w:rsidP="00ED0492">
      <w:pPr>
        <w:spacing w:line="480" w:lineRule="auto"/>
        <w:rPr>
          <w:rFonts w:ascii="Times New Roman" w:hAnsi="Times New Roman" w:cs="Times New Roman"/>
          <w:i/>
          <w:iCs/>
          <w:color w:val="000000"/>
        </w:rPr>
      </w:pPr>
      <w:r w:rsidRPr="00A30E51">
        <w:rPr>
          <w:rFonts w:ascii="Times New Roman" w:hAnsi="Times New Roman" w:cs="Times New Roman"/>
          <w:b/>
          <w:bCs/>
          <w:i/>
          <w:iCs/>
          <w:color w:val="000000"/>
        </w:rPr>
        <w:t>Mindfulness</w:t>
      </w:r>
    </w:p>
    <w:p w14:paraId="080C0292" w14:textId="77777777" w:rsidR="00C85A3C" w:rsidRPr="00FA095C" w:rsidRDefault="00ED0492" w:rsidP="00C85A3C">
      <w:pPr>
        <w:spacing w:line="480" w:lineRule="auto"/>
        <w:textAlignment w:val="baseline"/>
        <w:rPr>
          <w:rFonts w:ascii="Times New Roman" w:hAnsi="Times New Roman" w:cs="Times New Roman"/>
          <w:color w:val="000000"/>
        </w:rPr>
      </w:pPr>
      <w:r w:rsidRPr="00FA095C">
        <w:rPr>
          <w:rFonts w:ascii="Times New Roman" w:hAnsi="Times New Roman" w:cs="Times New Roman"/>
          <w:color w:val="000000"/>
        </w:rPr>
        <w:tab/>
      </w:r>
      <w:r w:rsidR="00C85A3C">
        <w:rPr>
          <w:rFonts w:ascii="Times New Roman" w:hAnsi="Times New Roman" w:cs="Times New Roman"/>
          <w:color w:val="000000"/>
        </w:rPr>
        <w:t>Another potential mediator</w:t>
      </w:r>
      <w:r w:rsidR="00C85A3C" w:rsidRPr="0095759A">
        <w:rPr>
          <w:rFonts w:ascii="Times New Roman" w:hAnsi="Times New Roman" w:cs="Times New Roman"/>
        </w:rPr>
        <w:t xml:space="preserve"> </w:t>
      </w:r>
      <w:r w:rsidR="00C85A3C">
        <w:rPr>
          <w:rFonts w:ascii="Times New Roman" w:hAnsi="Times New Roman" w:cs="Times New Roman"/>
        </w:rPr>
        <w:t>of the relationships between MIEs and outcomes of meaning made and moral injury is</w:t>
      </w:r>
      <w:r w:rsidR="00C85A3C">
        <w:rPr>
          <w:rFonts w:ascii="Times New Roman" w:hAnsi="Times New Roman" w:cs="Times New Roman"/>
          <w:color w:val="000000"/>
        </w:rPr>
        <w:t xml:space="preserve"> mindfulness. </w:t>
      </w:r>
      <w:r w:rsidR="00C85A3C" w:rsidRPr="00FA095C">
        <w:rPr>
          <w:rFonts w:ascii="Times New Roman" w:hAnsi="Times New Roman" w:cs="Times New Roman"/>
          <w:color w:val="000000"/>
        </w:rPr>
        <w:t>Mindfulness, or attending to the present moment, originated in Buddhist and Hindu teachings</w:t>
      </w:r>
      <w:r w:rsidR="00C85A3C">
        <w:rPr>
          <w:rFonts w:ascii="Times New Roman" w:hAnsi="Times New Roman" w:cs="Times New Roman"/>
          <w:color w:val="000000"/>
        </w:rPr>
        <w:t xml:space="preserve"> and</w:t>
      </w:r>
      <w:r w:rsidR="00C85A3C" w:rsidRPr="00FA095C">
        <w:rPr>
          <w:rFonts w:ascii="Times New Roman" w:hAnsi="Times New Roman" w:cs="Times New Roman"/>
          <w:color w:val="000000"/>
        </w:rPr>
        <w:t xml:space="preserve"> was secularized and brought into Western psychology by Jon Kabat-Zinn who incorporated mindfulness into a variety of therapeutic treatments for stress, anxiety, and chronic pain (Kabat-Zinn, 1990). This study will focus on trait mindfulness (a consistent ability to enter a mindful perspective and cultivate a state of non-judgement) rather than state mindfulness (a temporary condition that a person intentionally enters) because </w:t>
      </w:r>
      <w:r w:rsidR="00C85A3C">
        <w:rPr>
          <w:rFonts w:ascii="Times New Roman" w:hAnsi="Times New Roman" w:cs="Times New Roman"/>
          <w:color w:val="000000"/>
        </w:rPr>
        <w:t>mindful experiences</w:t>
      </w:r>
      <w:r w:rsidR="00C85A3C" w:rsidRPr="00FA095C">
        <w:rPr>
          <w:rFonts w:ascii="Times New Roman" w:hAnsi="Times New Roman" w:cs="Times New Roman"/>
          <w:color w:val="000000"/>
        </w:rPr>
        <w:t xml:space="preserve"> will not</w:t>
      </w:r>
      <w:r w:rsidR="00C85A3C">
        <w:rPr>
          <w:rFonts w:ascii="Times New Roman" w:hAnsi="Times New Roman" w:cs="Times New Roman"/>
          <w:color w:val="000000"/>
        </w:rPr>
        <w:t xml:space="preserve"> be</w:t>
      </w:r>
      <w:r w:rsidR="00C85A3C" w:rsidRPr="00FA095C">
        <w:rPr>
          <w:rFonts w:ascii="Times New Roman" w:hAnsi="Times New Roman" w:cs="Times New Roman"/>
          <w:color w:val="000000"/>
        </w:rPr>
        <w:t xml:space="preserve"> manipulate</w:t>
      </w:r>
      <w:r w:rsidR="00C85A3C">
        <w:rPr>
          <w:rFonts w:ascii="Times New Roman" w:hAnsi="Times New Roman" w:cs="Times New Roman"/>
          <w:color w:val="000000"/>
        </w:rPr>
        <w:t>d</w:t>
      </w:r>
      <w:r w:rsidR="00C85A3C" w:rsidRPr="00FA095C">
        <w:rPr>
          <w:rFonts w:ascii="Times New Roman" w:hAnsi="Times New Roman" w:cs="Times New Roman"/>
          <w:color w:val="000000"/>
        </w:rPr>
        <w:t xml:space="preserve"> or induce</w:t>
      </w:r>
      <w:r w:rsidR="00C85A3C">
        <w:rPr>
          <w:rFonts w:ascii="Times New Roman" w:hAnsi="Times New Roman" w:cs="Times New Roman"/>
          <w:color w:val="000000"/>
        </w:rPr>
        <w:t>d</w:t>
      </w:r>
      <w:r w:rsidR="00C85A3C" w:rsidRPr="00FA095C">
        <w:rPr>
          <w:rFonts w:ascii="Times New Roman" w:hAnsi="Times New Roman" w:cs="Times New Roman"/>
          <w:color w:val="000000"/>
        </w:rPr>
        <w:t>. Other treatments incorporate mindfulness as a tool for emotion regulation and distress tolerance</w:t>
      </w:r>
      <w:r w:rsidR="00C85A3C">
        <w:rPr>
          <w:rFonts w:ascii="Times New Roman" w:hAnsi="Times New Roman" w:cs="Times New Roman"/>
          <w:color w:val="000000"/>
        </w:rPr>
        <w:t xml:space="preserve"> (forms of state-mindfulness)</w:t>
      </w:r>
      <w:r w:rsidR="00C85A3C" w:rsidRPr="00FA095C">
        <w:rPr>
          <w:rFonts w:ascii="Times New Roman" w:hAnsi="Times New Roman" w:cs="Times New Roman"/>
          <w:color w:val="000000"/>
        </w:rPr>
        <w:t>, such as in Dialectical Behavior Therapy (Linehan, 2014). Some people, whether through intentional practice, natural disposition, or cultural teachings</w:t>
      </w:r>
      <w:r w:rsidR="00C85A3C">
        <w:rPr>
          <w:rFonts w:ascii="Times New Roman" w:hAnsi="Times New Roman" w:cs="Times New Roman"/>
          <w:color w:val="000000"/>
        </w:rPr>
        <w:t>,</w:t>
      </w:r>
      <w:r w:rsidR="00C85A3C" w:rsidRPr="00FA095C">
        <w:rPr>
          <w:rFonts w:ascii="Times New Roman" w:hAnsi="Times New Roman" w:cs="Times New Roman"/>
          <w:color w:val="000000"/>
        </w:rPr>
        <w:t xml:space="preserve"> embody trait mindfulness (Kabat-Zinn, 1990). </w:t>
      </w:r>
    </w:p>
    <w:p w14:paraId="4FCB5D80" w14:textId="77777777" w:rsidR="00C85A3C" w:rsidRPr="00FA095C" w:rsidRDefault="00C85A3C" w:rsidP="00C85A3C">
      <w:pPr>
        <w:spacing w:line="480" w:lineRule="auto"/>
        <w:textAlignment w:val="baseline"/>
        <w:rPr>
          <w:rFonts w:ascii="Times New Roman" w:hAnsi="Times New Roman" w:cs="Times New Roman"/>
          <w:color w:val="000000"/>
        </w:rPr>
      </w:pPr>
      <w:r w:rsidRPr="00FA095C">
        <w:rPr>
          <w:rFonts w:ascii="Times New Roman" w:hAnsi="Times New Roman" w:cs="Times New Roman"/>
          <w:color w:val="000000"/>
        </w:rPr>
        <w:tab/>
      </w:r>
      <w:r>
        <w:rPr>
          <w:rFonts w:ascii="Times New Roman" w:hAnsi="Times New Roman" w:cs="Times New Roman"/>
          <w:color w:val="000000"/>
        </w:rPr>
        <w:t>M</w:t>
      </w:r>
      <w:r w:rsidRPr="00FA095C">
        <w:rPr>
          <w:rFonts w:ascii="Times New Roman" w:hAnsi="Times New Roman" w:cs="Times New Roman"/>
          <w:color w:val="000000"/>
        </w:rPr>
        <w:t xml:space="preserve">indfulness </w:t>
      </w:r>
      <w:r>
        <w:rPr>
          <w:rFonts w:ascii="Times New Roman" w:hAnsi="Times New Roman" w:cs="Times New Roman"/>
          <w:color w:val="000000"/>
        </w:rPr>
        <w:t>may</w:t>
      </w:r>
      <w:r w:rsidRPr="00FA095C">
        <w:rPr>
          <w:rFonts w:ascii="Times New Roman" w:hAnsi="Times New Roman" w:cs="Times New Roman"/>
          <w:color w:val="000000"/>
        </w:rPr>
        <w:t xml:space="preserve"> be beneficial for promoting positive mental health outcomes because it allows individuals to improve their own ability to regulate their nervous system and calm the </w:t>
      </w:r>
      <w:r w:rsidRPr="00FA095C">
        <w:rPr>
          <w:rFonts w:ascii="Times New Roman" w:hAnsi="Times New Roman" w:cs="Times New Roman"/>
          <w:color w:val="000000"/>
        </w:rPr>
        <w:lastRenderedPageBreak/>
        <w:t>body’s fear response cycle. Some aspects of mindfulness have been positively correlated with resilience in civilian, military, and veteran populations (e.g., Collins et al., 2018; Rice et al., 2013). A study of civilians found that</w:t>
      </w:r>
      <w:r w:rsidRPr="00FA095C">
        <w:rPr>
          <w:rFonts w:ascii="Times New Roman" w:hAnsi="Times New Roman" w:cs="Times New Roman"/>
          <w:color w:val="2E2E2E"/>
        </w:rPr>
        <w:t xml:space="preserve"> </w:t>
      </w:r>
      <w:r w:rsidRPr="00FA095C">
        <w:rPr>
          <w:rFonts w:ascii="Times New Roman" w:hAnsi="Times New Roman" w:cs="Times New Roman"/>
          <w:color w:val="000000"/>
        </w:rPr>
        <w:t xml:space="preserve">mindfulness protects against suicidal desire in conditions of heightened risk and adversity by enhancing one's orientation towards a life worth living (Collins et al., 2018). Hamrick and colleagues (2020) found that moral injury was associated with higher suicidality, but these effects were weakened when an individual had strong trait mindfulness. Another study of trait mindfulness in military personnel found similar results. Nonjudging and awareness weakened the association between moral injury and drug abuse symptoms, yet observing, nonreactivity, and describing strengthened the association between moral injury and drug abuse symptoms (Davies et al., 2019). </w:t>
      </w:r>
      <w:r>
        <w:rPr>
          <w:rFonts w:ascii="Times New Roman" w:hAnsi="Times New Roman" w:cs="Times New Roman"/>
          <w:color w:val="000000"/>
        </w:rPr>
        <w:t xml:space="preserve">Experiencing a morally injurious event may disrupt mindfulness or make it harder to engage with. Some of the core and secondary symptoms of moral injury, much like PTSD, include avoidance, self-harm, and even dissociation (Jinkerson, 2016). These symptoms are the antithesis of mindfulness, given that they are ways to distract oneself from their present experience. </w:t>
      </w:r>
    </w:p>
    <w:p w14:paraId="47CED5C2" w14:textId="77777777" w:rsidR="00C85A3C" w:rsidRPr="00FA095C" w:rsidRDefault="00C85A3C" w:rsidP="00C85A3C">
      <w:pPr>
        <w:spacing w:line="480" w:lineRule="auto"/>
        <w:ind w:firstLine="720"/>
        <w:textAlignment w:val="baseline"/>
        <w:rPr>
          <w:rFonts w:ascii="Times New Roman" w:hAnsi="Times New Roman" w:cs="Times New Roman"/>
          <w:color w:val="000000"/>
        </w:rPr>
      </w:pPr>
      <w:r w:rsidRPr="00FA095C">
        <w:rPr>
          <w:rFonts w:ascii="Times New Roman" w:hAnsi="Times New Roman" w:cs="Times New Roman"/>
          <w:color w:val="000000"/>
        </w:rPr>
        <w:t>Li</w:t>
      </w:r>
      <w:r>
        <w:rPr>
          <w:rFonts w:ascii="Times New Roman" w:hAnsi="Times New Roman" w:cs="Times New Roman"/>
          <w:color w:val="000000"/>
        </w:rPr>
        <w:t>mited</w:t>
      </w:r>
      <w:r w:rsidRPr="00FA095C">
        <w:rPr>
          <w:rFonts w:ascii="Times New Roman" w:hAnsi="Times New Roman" w:cs="Times New Roman"/>
          <w:color w:val="000000"/>
        </w:rPr>
        <w:t xml:space="preserve"> research has been conducted </w:t>
      </w:r>
      <w:r>
        <w:rPr>
          <w:rFonts w:ascii="Times New Roman" w:hAnsi="Times New Roman" w:cs="Times New Roman"/>
          <w:color w:val="000000"/>
        </w:rPr>
        <w:t>regarding</w:t>
      </w:r>
      <w:r w:rsidRPr="00FA095C">
        <w:rPr>
          <w:rFonts w:ascii="Times New Roman" w:hAnsi="Times New Roman" w:cs="Times New Roman"/>
          <w:color w:val="000000"/>
        </w:rPr>
        <w:t xml:space="preserve"> the connection between mindfulness and meaning making. Preliminary evidence with active duty servicemembers </w:t>
      </w:r>
      <w:r>
        <w:rPr>
          <w:rFonts w:ascii="Times New Roman" w:hAnsi="Times New Roman" w:cs="Times New Roman"/>
          <w:color w:val="000000"/>
        </w:rPr>
        <w:t xml:space="preserve">has </w:t>
      </w:r>
      <w:r w:rsidRPr="00FA095C">
        <w:rPr>
          <w:rFonts w:ascii="Times New Roman" w:hAnsi="Times New Roman" w:cs="Times New Roman"/>
          <w:color w:val="000000"/>
        </w:rPr>
        <w:t xml:space="preserve">indicated that some aspects of mindfulness may be related to and predictive of resilience, such as conscious action, non-reactivity, non-discrimination, and observation (Rice et al., 2013). </w:t>
      </w:r>
      <w:r>
        <w:rPr>
          <w:rFonts w:ascii="Times New Roman" w:hAnsi="Times New Roman" w:cs="Times New Roman"/>
          <w:color w:val="000000"/>
        </w:rPr>
        <w:t xml:space="preserve">While resilience is not the same as meaning making, they are related constructs that rely heavily on awareness and cognitive appraisals of situations. </w:t>
      </w:r>
      <w:r w:rsidRPr="00FA095C">
        <w:rPr>
          <w:rFonts w:ascii="Times New Roman" w:hAnsi="Times New Roman" w:cs="Times New Roman"/>
          <w:color w:val="000000"/>
        </w:rPr>
        <w:t xml:space="preserve">However, one dissertation study (Vick, 2018) found that mindfulness mediated the relationship between </w:t>
      </w:r>
      <w:r>
        <w:rPr>
          <w:rFonts w:ascii="Times New Roman" w:hAnsi="Times New Roman" w:cs="Times New Roman"/>
          <w:color w:val="000000"/>
        </w:rPr>
        <w:t>meaning ma</w:t>
      </w:r>
      <w:r w:rsidRPr="00FA095C">
        <w:rPr>
          <w:rFonts w:ascii="Times New Roman" w:hAnsi="Times New Roman" w:cs="Times New Roman"/>
          <w:color w:val="000000"/>
        </w:rPr>
        <w:t xml:space="preserve">king and meaning in life as well as partially mediated the relationship between </w:t>
      </w:r>
      <w:r>
        <w:rPr>
          <w:rFonts w:ascii="Times New Roman" w:hAnsi="Times New Roman" w:cs="Times New Roman"/>
          <w:color w:val="000000"/>
        </w:rPr>
        <w:t>meaning ma</w:t>
      </w:r>
      <w:r w:rsidRPr="00FA095C">
        <w:rPr>
          <w:rFonts w:ascii="Times New Roman" w:hAnsi="Times New Roman" w:cs="Times New Roman"/>
          <w:color w:val="000000"/>
        </w:rPr>
        <w:t xml:space="preserve">king and psychological distress in a sample of women with breast cancer. While further research is needed, mindfulness may </w:t>
      </w:r>
      <w:r w:rsidRPr="00FA095C">
        <w:rPr>
          <w:rFonts w:ascii="Times New Roman" w:hAnsi="Times New Roman" w:cs="Times New Roman"/>
          <w:color w:val="000000"/>
        </w:rPr>
        <w:lastRenderedPageBreak/>
        <w:t xml:space="preserve">promote </w:t>
      </w:r>
      <w:r>
        <w:rPr>
          <w:rFonts w:ascii="Times New Roman" w:hAnsi="Times New Roman" w:cs="Times New Roman"/>
          <w:color w:val="000000"/>
        </w:rPr>
        <w:t>meaning ma</w:t>
      </w:r>
      <w:r w:rsidRPr="00FA095C">
        <w:rPr>
          <w:rFonts w:ascii="Times New Roman" w:hAnsi="Times New Roman" w:cs="Times New Roman"/>
          <w:color w:val="000000"/>
        </w:rPr>
        <w:t xml:space="preserve">king in veterans in a similar way that it promotes resilience and other positive mental health outcomes. </w:t>
      </w:r>
    </w:p>
    <w:p w14:paraId="53A23479" w14:textId="64EB60A5" w:rsidR="00ED0492" w:rsidRPr="00A30E51" w:rsidRDefault="00ED0492" w:rsidP="00C85A3C">
      <w:pPr>
        <w:spacing w:line="480" w:lineRule="auto"/>
        <w:textAlignment w:val="baseline"/>
        <w:rPr>
          <w:rFonts w:ascii="Times New Roman" w:hAnsi="Times New Roman" w:cs="Times New Roman"/>
          <w:b/>
          <w:bCs/>
          <w:i/>
          <w:iCs/>
          <w:color w:val="000000"/>
        </w:rPr>
      </w:pPr>
      <w:r w:rsidRPr="00A30E51">
        <w:rPr>
          <w:rFonts w:ascii="Times New Roman" w:hAnsi="Times New Roman" w:cs="Times New Roman"/>
          <w:b/>
          <w:bCs/>
          <w:i/>
          <w:iCs/>
          <w:color w:val="000000"/>
        </w:rPr>
        <w:t>Spirituality and Religious Coping</w:t>
      </w:r>
    </w:p>
    <w:p w14:paraId="62815253" w14:textId="77777777" w:rsidR="00C85A3C" w:rsidRPr="00FA095C" w:rsidRDefault="00C85A3C" w:rsidP="00C85A3C">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A third potential mediator </w:t>
      </w:r>
      <w:r>
        <w:rPr>
          <w:rFonts w:ascii="Times New Roman" w:hAnsi="Times New Roman" w:cs="Times New Roman"/>
        </w:rPr>
        <w:t>of the relationships between MIEs and outcomes of meaning made and moral injury is</w:t>
      </w:r>
      <w:r w:rsidRPr="00FA095C">
        <w:rPr>
          <w:rFonts w:ascii="Times New Roman" w:hAnsi="Times New Roman" w:cs="Times New Roman"/>
          <w:color w:val="000000"/>
        </w:rPr>
        <w:t xml:space="preserve"> </w:t>
      </w:r>
      <w:r>
        <w:rPr>
          <w:rFonts w:ascii="Times New Roman" w:hAnsi="Times New Roman" w:cs="Times New Roman"/>
          <w:color w:val="000000"/>
        </w:rPr>
        <w:t xml:space="preserve">religious coping. </w:t>
      </w:r>
      <w:r w:rsidRPr="00FA095C">
        <w:rPr>
          <w:rFonts w:ascii="Times New Roman" w:hAnsi="Times New Roman" w:cs="Times New Roman"/>
          <w:color w:val="000000"/>
        </w:rPr>
        <w:t>For many people, religio</w:t>
      </w:r>
      <w:r>
        <w:rPr>
          <w:rFonts w:ascii="Times New Roman" w:hAnsi="Times New Roman" w:cs="Times New Roman"/>
          <w:color w:val="000000"/>
        </w:rPr>
        <w:t xml:space="preserve">us </w:t>
      </w:r>
      <w:r w:rsidRPr="00FA095C">
        <w:rPr>
          <w:rFonts w:ascii="Times New Roman" w:hAnsi="Times New Roman" w:cs="Times New Roman"/>
          <w:color w:val="000000"/>
        </w:rPr>
        <w:t>and/or spiritual beliefs play a key role in developing morality and beliefs about the self, others, and the world (Nygaard &amp; Heir, 2012). In the most recent report, between 75-90% of active duty servicemembers reported connection with religion (Military Leadership Diversity Commission, 2010). Generally, religiosity has been linked to better mental health</w:t>
      </w:r>
      <w:r>
        <w:rPr>
          <w:rFonts w:ascii="Times New Roman" w:hAnsi="Times New Roman" w:cs="Times New Roman"/>
          <w:color w:val="000000"/>
        </w:rPr>
        <w:t xml:space="preserve"> and</w:t>
      </w:r>
      <w:r w:rsidRPr="00FA095C">
        <w:rPr>
          <w:rFonts w:ascii="Times New Roman" w:hAnsi="Times New Roman" w:cs="Times New Roman"/>
          <w:color w:val="000000"/>
        </w:rPr>
        <w:t xml:space="preserve"> recent </w:t>
      </w:r>
      <w:r>
        <w:rPr>
          <w:rFonts w:ascii="Times New Roman" w:hAnsi="Times New Roman" w:cs="Times New Roman"/>
          <w:color w:val="000000"/>
        </w:rPr>
        <w:t>work</w:t>
      </w:r>
      <w:r w:rsidRPr="00FA095C">
        <w:rPr>
          <w:rFonts w:ascii="Times New Roman" w:hAnsi="Times New Roman" w:cs="Times New Roman"/>
          <w:color w:val="000000"/>
        </w:rPr>
        <w:t xml:space="preserve"> </w:t>
      </w:r>
      <w:r>
        <w:rPr>
          <w:rFonts w:ascii="Times New Roman" w:hAnsi="Times New Roman" w:cs="Times New Roman"/>
          <w:color w:val="000000"/>
        </w:rPr>
        <w:t>found a bidirectional relationship between</w:t>
      </w:r>
      <w:r w:rsidRPr="00FA095C">
        <w:rPr>
          <w:rFonts w:ascii="Times New Roman" w:hAnsi="Times New Roman" w:cs="Times New Roman"/>
          <w:color w:val="000000"/>
        </w:rPr>
        <w:t xml:space="preserve"> religion and mental health (Cook, 2020). Cook (2020) suggests that perhaps the underlying individual factor is an attentiveness to things that presently affect one’s life and a willingness to attend to things that one values. </w:t>
      </w:r>
    </w:p>
    <w:p w14:paraId="16402AFF" w14:textId="77777777" w:rsidR="00C85A3C" w:rsidRPr="00FA095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Ties to religion, such as beliefs, values, practices, and ethical principles, can also support individual coping with trauma or other stressful events, such as a moral injury (Bryant-Davis &amp; Wong, 2013). Thus, religion could be important in the reevaluation, restructuring, or replacement of these assumptions after an event occurs that may contradict one’s morals or worldview (Shaw, Joseph, &amp; Linley, 2005). Pargament (1994) originally identified 21 methods of religious coping that fall into five overarching goals or functions: meaning, control, comfort, intimacy, or life transformation. These coping methods can fall into either negative or positive coping styles (i.e., coping methods that promote disconnection from oneself and/or religion and further distress or coping methods that reduce distress and promote connection; Pargament et al., 2000). However, a recent study found that nearly all types of coping were positively correlated with both post-</w:t>
      </w:r>
      <w:r w:rsidRPr="00FA095C">
        <w:rPr>
          <w:rFonts w:ascii="Times New Roman" w:hAnsi="Times New Roman" w:cs="Times New Roman"/>
          <w:color w:val="000000"/>
        </w:rPr>
        <w:lastRenderedPageBreak/>
        <w:t xml:space="preserve">traumatic growth and post-traumatic stress, suggesting that other factors and individual differences </w:t>
      </w:r>
      <w:r>
        <w:rPr>
          <w:rFonts w:ascii="Times New Roman" w:hAnsi="Times New Roman" w:cs="Times New Roman"/>
          <w:color w:val="000000"/>
        </w:rPr>
        <w:t>may</w:t>
      </w:r>
      <w:r w:rsidRPr="00FA095C">
        <w:rPr>
          <w:rFonts w:ascii="Times New Roman" w:hAnsi="Times New Roman" w:cs="Times New Roman"/>
          <w:color w:val="000000"/>
        </w:rPr>
        <w:t xml:space="preserve"> ultimately result in positive or negative coping (Lehman &amp; Steele, 2020). </w:t>
      </w:r>
    </w:p>
    <w:p w14:paraId="36BE413E" w14:textId="77777777" w:rsidR="00C85A3C" w:rsidRPr="00FA095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Investigating the impact of religious coping related to moral injury is important because research has consistently shown that veterans who feel disconnected from or distress</w:t>
      </w:r>
      <w:r>
        <w:rPr>
          <w:rFonts w:ascii="Times New Roman" w:hAnsi="Times New Roman" w:cs="Times New Roman"/>
          <w:color w:val="000000"/>
        </w:rPr>
        <w:t>ed</w:t>
      </w:r>
      <w:r w:rsidRPr="00FA095C">
        <w:rPr>
          <w:rFonts w:ascii="Times New Roman" w:hAnsi="Times New Roman" w:cs="Times New Roman"/>
          <w:color w:val="000000"/>
        </w:rPr>
        <w:t xml:space="preserve"> about their religion report significantly greater psychological distress compared to those who are not at odds with their religious beliefs (Berg, 2011; Park et al., 2017). Some veterans who experience a morally injurious event may experience either religious or spiritual distress (Drescher et al., 2011; Vargas et al., 2013) while others may experience a closer connection to their religion or spirituality (Currier et al., 2015; Currier et al., 2017; Yan, 2016). For example, veterans who experience traumatic combat experiences may experience spiritual confusion and a weakening of </w:t>
      </w:r>
      <w:r>
        <w:rPr>
          <w:rFonts w:ascii="Times New Roman" w:hAnsi="Times New Roman" w:cs="Times New Roman"/>
          <w:color w:val="000000"/>
        </w:rPr>
        <w:t>their</w:t>
      </w:r>
      <w:r w:rsidRPr="00FA095C">
        <w:rPr>
          <w:rFonts w:ascii="Times New Roman" w:hAnsi="Times New Roman" w:cs="Times New Roman"/>
          <w:color w:val="000000"/>
        </w:rPr>
        <w:t xml:space="preserve"> faith (Drescher &amp; Foy, 2008). Likewise, committing or experiencing transgressive acts may cause veterans to cut themselves off from others, including their higher power (Currier et al., 2015). In one study, religious strain significant</w:t>
      </w:r>
      <w:r>
        <w:rPr>
          <w:rFonts w:ascii="Times New Roman" w:hAnsi="Times New Roman" w:cs="Times New Roman"/>
          <w:color w:val="000000"/>
        </w:rPr>
        <w:t>ly</w:t>
      </w:r>
      <w:r w:rsidRPr="00FA095C">
        <w:rPr>
          <w:rFonts w:ascii="Times New Roman" w:hAnsi="Times New Roman" w:cs="Times New Roman"/>
          <w:color w:val="000000"/>
        </w:rPr>
        <w:t xml:space="preserve"> predicted self-directed and other-directed symptoms of moral injury (Lancaster &amp; Miller, 2019). Religious strain was also partly responsible for how </w:t>
      </w:r>
      <w:r>
        <w:rPr>
          <w:rFonts w:ascii="Times New Roman" w:hAnsi="Times New Roman" w:cs="Times New Roman"/>
          <w:color w:val="000000"/>
        </w:rPr>
        <w:t>an individual</w:t>
      </w:r>
      <w:r w:rsidRPr="00FA095C">
        <w:rPr>
          <w:rFonts w:ascii="Times New Roman" w:hAnsi="Times New Roman" w:cs="Times New Roman"/>
          <w:color w:val="000000"/>
        </w:rPr>
        <w:t xml:space="preserve"> cognitively appraised their moral injury and thus mediated the relationship between appraisals and resulting symptoms. This is consistent with previous research that has demonstrated the impact of religious strain on psychological functioning (Currier et al., 2015; Drescher et al., 2011; Evans et al., 2018; Jinkerson, 2016).</w:t>
      </w:r>
    </w:p>
    <w:p w14:paraId="3BD9C1BD" w14:textId="77777777" w:rsidR="00C85A3C" w:rsidRPr="00FA095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 xml:space="preserve">Religion is a system of </w:t>
      </w:r>
      <w:r>
        <w:rPr>
          <w:rFonts w:ascii="Times New Roman" w:hAnsi="Times New Roman" w:cs="Times New Roman"/>
          <w:color w:val="000000"/>
        </w:rPr>
        <w:t>meaning ma</w:t>
      </w:r>
      <w:r w:rsidRPr="00FA095C">
        <w:rPr>
          <w:rFonts w:ascii="Times New Roman" w:hAnsi="Times New Roman" w:cs="Times New Roman"/>
          <w:color w:val="000000"/>
        </w:rPr>
        <w:t xml:space="preserve">king (Park, 2005). Because </w:t>
      </w:r>
      <w:r>
        <w:rPr>
          <w:rFonts w:ascii="Times New Roman" w:hAnsi="Times New Roman" w:cs="Times New Roman"/>
          <w:color w:val="000000"/>
        </w:rPr>
        <w:t>religion</w:t>
      </w:r>
      <w:r w:rsidRPr="00FA095C">
        <w:rPr>
          <w:rFonts w:ascii="Times New Roman" w:hAnsi="Times New Roman" w:cs="Times New Roman"/>
          <w:color w:val="000000"/>
        </w:rPr>
        <w:t xml:space="preserve"> is one way that people derive meaning from their experiences, it likely plays a vital role in making meaning from stressful, traumatic, or morally injurious experiences</w:t>
      </w:r>
      <w:r>
        <w:rPr>
          <w:rFonts w:ascii="Times New Roman" w:hAnsi="Times New Roman" w:cs="Times New Roman"/>
          <w:color w:val="000000"/>
        </w:rPr>
        <w:t xml:space="preserve"> for some individuals</w:t>
      </w:r>
      <w:r w:rsidRPr="00FA095C">
        <w:rPr>
          <w:rFonts w:ascii="Times New Roman" w:hAnsi="Times New Roman" w:cs="Times New Roman"/>
          <w:color w:val="000000"/>
        </w:rPr>
        <w:t xml:space="preserve">. Religion may be a primary meaning system, a form of coping that promotes meaning, and/or an influence on one’s cultural values that shape meaning even if a person is not religious themselves (Park, 2005). An </w:t>
      </w:r>
      <w:r w:rsidRPr="00FA095C">
        <w:rPr>
          <w:rFonts w:ascii="Times New Roman" w:hAnsi="Times New Roman" w:cs="Times New Roman"/>
          <w:color w:val="000000"/>
        </w:rPr>
        <w:lastRenderedPageBreak/>
        <w:t>individual’s unique religious beliefs may provide context for meaning</w:t>
      </w:r>
      <w:r>
        <w:rPr>
          <w:rFonts w:ascii="Times New Roman" w:hAnsi="Times New Roman" w:cs="Times New Roman"/>
          <w:color w:val="000000"/>
        </w:rPr>
        <w:t xml:space="preserve"> </w:t>
      </w:r>
      <w:r w:rsidRPr="00FA095C">
        <w:rPr>
          <w:rFonts w:ascii="Times New Roman" w:hAnsi="Times New Roman" w:cs="Times New Roman"/>
          <w:color w:val="000000"/>
        </w:rPr>
        <w:t xml:space="preserve">made. For example, beliefs in a loving, benevolent god are associated with greater well-being and more adaptive responses after a traumatic event, whereas beliefs in a vengeful god may result in anger or disconnection from a higher power (Pargament et al., 1997). Given that belief and practice of religion is a way to make sense of the world, it </w:t>
      </w:r>
      <w:r>
        <w:rPr>
          <w:rFonts w:ascii="Times New Roman" w:hAnsi="Times New Roman" w:cs="Times New Roman"/>
          <w:color w:val="000000"/>
        </w:rPr>
        <w:t>may</w:t>
      </w:r>
      <w:r w:rsidRPr="00FA095C">
        <w:rPr>
          <w:rFonts w:ascii="Times New Roman" w:hAnsi="Times New Roman" w:cs="Times New Roman"/>
          <w:color w:val="000000"/>
        </w:rPr>
        <w:t xml:space="preserve"> </w:t>
      </w:r>
      <w:r>
        <w:rPr>
          <w:rFonts w:ascii="Times New Roman" w:hAnsi="Times New Roman" w:cs="Times New Roman"/>
          <w:color w:val="000000"/>
        </w:rPr>
        <w:t>have</w:t>
      </w:r>
      <w:r w:rsidRPr="00FA095C">
        <w:rPr>
          <w:rFonts w:ascii="Times New Roman" w:hAnsi="Times New Roman" w:cs="Times New Roman"/>
          <w:color w:val="000000"/>
        </w:rPr>
        <w:t xml:space="preserve"> a key role in meaning</w:t>
      </w:r>
      <w:r>
        <w:rPr>
          <w:rFonts w:ascii="Times New Roman" w:hAnsi="Times New Roman" w:cs="Times New Roman"/>
          <w:color w:val="000000"/>
        </w:rPr>
        <w:t xml:space="preserve"> </w:t>
      </w:r>
      <w:r w:rsidRPr="00FA095C">
        <w:rPr>
          <w:rFonts w:ascii="Times New Roman" w:hAnsi="Times New Roman" w:cs="Times New Roman"/>
          <w:color w:val="000000"/>
        </w:rPr>
        <w:t>made</w:t>
      </w:r>
      <w:r>
        <w:rPr>
          <w:rFonts w:ascii="Times New Roman" w:hAnsi="Times New Roman" w:cs="Times New Roman"/>
          <w:color w:val="000000"/>
        </w:rPr>
        <w:t xml:space="preserve"> after experiencing a MIE</w:t>
      </w:r>
      <w:r w:rsidRPr="00FA095C">
        <w:rPr>
          <w:rFonts w:ascii="Times New Roman" w:hAnsi="Times New Roman" w:cs="Times New Roman"/>
          <w:color w:val="000000"/>
        </w:rPr>
        <w:t xml:space="preserve">. </w:t>
      </w:r>
    </w:p>
    <w:p w14:paraId="5382FCD0" w14:textId="77777777" w:rsidR="00ED0492" w:rsidRPr="00A30E51" w:rsidRDefault="00ED0492" w:rsidP="00ED0492">
      <w:pPr>
        <w:spacing w:line="480" w:lineRule="auto"/>
        <w:rPr>
          <w:rFonts w:ascii="Times New Roman" w:hAnsi="Times New Roman" w:cs="Times New Roman"/>
          <w:b/>
          <w:bCs/>
          <w:i/>
          <w:iCs/>
          <w:color w:val="000000"/>
        </w:rPr>
      </w:pPr>
      <w:r w:rsidRPr="00A30E51">
        <w:rPr>
          <w:rFonts w:ascii="Times New Roman" w:hAnsi="Times New Roman" w:cs="Times New Roman"/>
          <w:b/>
          <w:bCs/>
          <w:i/>
          <w:iCs/>
          <w:color w:val="000000"/>
        </w:rPr>
        <w:t>Moral Emotions</w:t>
      </w:r>
    </w:p>
    <w:p w14:paraId="2E57C752" w14:textId="77777777" w:rsidR="00C85A3C" w:rsidRPr="00FA095C" w:rsidRDefault="00ED0492" w:rsidP="00C85A3C">
      <w:pPr>
        <w:spacing w:line="480" w:lineRule="auto"/>
        <w:rPr>
          <w:rFonts w:ascii="Times New Roman" w:hAnsi="Times New Roman" w:cs="Times New Roman"/>
          <w:color w:val="000000"/>
        </w:rPr>
      </w:pPr>
      <w:r w:rsidRPr="00FA095C">
        <w:rPr>
          <w:rFonts w:ascii="Times New Roman" w:hAnsi="Times New Roman" w:cs="Times New Roman"/>
          <w:color w:val="000000"/>
        </w:rPr>
        <w:tab/>
      </w:r>
      <w:r w:rsidR="00C85A3C">
        <w:rPr>
          <w:rFonts w:ascii="Times New Roman" w:hAnsi="Times New Roman" w:cs="Times New Roman"/>
          <w:color w:val="000000"/>
        </w:rPr>
        <w:t>Another possible mediator in the relationship between an MIE and moral injury or meaning made is</w:t>
      </w:r>
      <w:r w:rsidR="00C85A3C" w:rsidRPr="00FA095C">
        <w:rPr>
          <w:rFonts w:ascii="Times New Roman" w:hAnsi="Times New Roman" w:cs="Times New Roman"/>
          <w:color w:val="000000"/>
        </w:rPr>
        <w:t xml:space="preserve"> the presence of disproportionate moral emotions, such as shame and guilt. </w:t>
      </w:r>
      <w:r w:rsidR="00C85A3C">
        <w:rPr>
          <w:rFonts w:ascii="Times New Roman" w:hAnsi="Times New Roman" w:cs="Times New Roman"/>
          <w:color w:val="000000"/>
        </w:rPr>
        <w:t>Although consensus has not been reached</w:t>
      </w:r>
      <w:r w:rsidR="00C85A3C" w:rsidRPr="00FA095C">
        <w:rPr>
          <w:rFonts w:ascii="Times New Roman" w:hAnsi="Times New Roman" w:cs="Times New Roman"/>
          <w:color w:val="000000"/>
        </w:rPr>
        <w:t>, some of the common negative moral emotions include guilt, shame, anger,</w:t>
      </w:r>
      <w:r w:rsidR="00C85A3C">
        <w:rPr>
          <w:rFonts w:ascii="Times New Roman" w:hAnsi="Times New Roman" w:cs="Times New Roman"/>
          <w:color w:val="000000"/>
        </w:rPr>
        <w:t xml:space="preserve"> </w:t>
      </w:r>
      <w:r w:rsidR="00C85A3C" w:rsidRPr="00FA095C">
        <w:rPr>
          <w:rFonts w:ascii="Times New Roman" w:hAnsi="Times New Roman" w:cs="Times New Roman"/>
          <w:color w:val="000000"/>
        </w:rPr>
        <w:t xml:space="preserve">disgust, and contempt. Guilt and shame are self-focused whereas anger, disgust, and contempt are usually other-oriented (Farnsworth et al., 2014; Tangney et al., 2007). Positive moral emotions may include compassion, elevation, gratitude, and pride. Moral emotions are distinct from non-moral emotions in that they function to preserve and maintain social relationships (Haidt, 2003). </w:t>
      </w:r>
      <w:r w:rsidR="00C85A3C">
        <w:rPr>
          <w:rFonts w:ascii="Times New Roman" w:hAnsi="Times New Roman" w:cs="Times New Roman"/>
          <w:color w:val="000000"/>
        </w:rPr>
        <w:t xml:space="preserve">Someone who experiences a morally injurious event may be more likely to experience high levels of guilt, shame, and self-directed anger (Jinkerson, 2016). </w:t>
      </w:r>
    </w:p>
    <w:p w14:paraId="78866BDA" w14:textId="77777777" w:rsidR="00C85A3C" w:rsidRPr="00FA095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Positive moral emotions may play a role in moral repair, or the “successful integration</w:t>
      </w:r>
    </w:p>
    <w:p w14:paraId="57E48CF2" w14:textId="77777777" w:rsidR="00C85A3C" w:rsidRDefault="00C85A3C" w:rsidP="00C85A3C">
      <w:pPr>
        <w:spacing w:line="480" w:lineRule="auto"/>
        <w:rPr>
          <w:rFonts w:ascii="Times New Roman" w:hAnsi="Times New Roman" w:cs="Times New Roman"/>
          <w:color w:val="000000"/>
        </w:rPr>
      </w:pPr>
      <w:r w:rsidRPr="00FA095C">
        <w:rPr>
          <w:rFonts w:ascii="Times New Roman" w:hAnsi="Times New Roman" w:cs="Times New Roman"/>
          <w:color w:val="000000"/>
        </w:rPr>
        <w:t>of moral violation into an intact, although more flexible, functional belief system”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xml:space="preserve"> et al., 2009, p. 701). </w:t>
      </w:r>
      <w:r>
        <w:rPr>
          <w:rFonts w:ascii="Times New Roman" w:hAnsi="Times New Roman" w:cs="Times New Roman"/>
          <w:color w:val="000000"/>
        </w:rPr>
        <w:t xml:space="preserve">An fMRI study of people living in post-apartheid South Africa found that positive moral emotions such as empathy mediated participants’ responses to seeing others in pain. However, guilt and shame seemed to diminish White participants’ capacity for empathy when responding to a Black person in pain and pride seemed to bolster righteous indignation in Black people who were shown the same image (Fourie et al., 2017). While not directly related to moral </w:t>
      </w:r>
      <w:r>
        <w:rPr>
          <w:rFonts w:ascii="Times New Roman" w:hAnsi="Times New Roman" w:cs="Times New Roman"/>
          <w:color w:val="000000"/>
        </w:rPr>
        <w:lastRenderedPageBreak/>
        <w:t>injury or meaning making, this does suggest that moral emotions may play a role in making sense of events as well as mediating responses to other external stimuli. V</w:t>
      </w:r>
      <w:r w:rsidRPr="00FA095C">
        <w:rPr>
          <w:rFonts w:ascii="Times New Roman" w:hAnsi="Times New Roman" w:cs="Times New Roman"/>
          <w:color w:val="000000"/>
        </w:rPr>
        <w:t>ery little research has been conducted on positive moral emotions</w:t>
      </w:r>
      <w:r>
        <w:rPr>
          <w:rFonts w:ascii="Times New Roman" w:hAnsi="Times New Roman" w:cs="Times New Roman"/>
          <w:color w:val="000000"/>
        </w:rPr>
        <w:t>, with</w:t>
      </w:r>
      <w:r w:rsidRPr="00FA095C">
        <w:rPr>
          <w:rFonts w:ascii="Times New Roman" w:hAnsi="Times New Roman" w:cs="Times New Roman"/>
          <w:color w:val="000000"/>
        </w:rPr>
        <w:t xml:space="preserve"> </w:t>
      </w:r>
      <w:r>
        <w:rPr>
          <w:rFonts w:ascii="Times New Roman" w:hAnsi="Times New Roman" w:cs="Times New Roman"/>
          <w:color w:val="000000"/>
        </w:rPr>
        <w:t>t</w:t>
      </w:r>
      <w:r w:rsidRPr="00FA095C">
        <w:rPr>
          <w:rFonts w:ascii="Times New Roman" w:hAnsi="Times New Roman" w:cs="Times New Roman"/>
          <w:color w:val="000000"/>
        </w:rPr>
        <w:t xml:space="preserve">he majority </w:t>
      </w:r>
      <w:r>
        <w:rPr>
          <w:rFonts w:ascii="Times New Roman" w:hAnsi="Times New Roman" w:cs="Times New Roman"/>
          <w:color w:val="000000"/>
        </w:rPr>
        <w:t xml:space="preserve">or research </w:t>
      </w:r>
      <w:r w:rsidRPr="00FA095C">
        <w:rPr>
          <w:rFonts w:ascii="Times New Roman" w:hAnsi="Times New Roman" w:cs="Times New Roman"/>
          <w:color w:val="000000"/>
        </w:rPr>
        <w:t xml:space="preserve">focused on </w:t>
      </w:r>
      <w:r>
        <w:rPr>
          <w:rFonts w:ascii="Times New Roman" w:hAnsi="Times New Roman" w:cs="Times New Roman"/>
          <w:color w:val="000000"/>
        </w:rPr>
        <w:t xml:space="preserve">negative moral emotions of </w:t>
      </w:r>
      <w:r w:rsidRPr="00FA095C">
        <w:rPr>
          <w:rFonts w:ascii="Times New Roman" w:hAnsi="Times New Roman" w:cs="Times New Roman"/>
          <w:color w:val="000000"/>
        </w:rPr>
        <w:t xml:space="preserve">guilt and shame. </w:t>
      </w:r>
    </w:p>
    <w:p w14:paraId="75FFF867" w14:textId="77777777" w:rsidR="00C85A3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 xml:space="preserve">Guilt and shame typically prevent moral repair.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xml:space="preserve"> and </w:t>
      </w:r>
      <w:proofErr w:type="spellStart"/>
      <w:r w:rsidRPr="00FA095C">
        <w:rPr>
          <w:rFonts w:ascii="Times New Roman" w:hAnsi="Times New Roman" w:cs="Times New Roman"/>
          <w:color w:val="000000"/>
        </w:rPr>
        <w:t>Kerig</w:t>
      </w:r>
      <w:proofErr w:type="spellEnd"/>
      <w:r w:rsidRPr="00FA095C">
        <w:rPr>
          <w:rFonts w:ascii="Times New Roman" w:hAnsi="Times New Roman" w:cs="Times New Roman"/>
          <w:color w:val="000000"/>
        </w:rPr>
        <w:t xml:space="preserve"> (2019) suggest that the differences between guilt and shame may shed light </w:t>
      </w:r>
      <w:r>
        <w:rPr>
          <w:rFonts w:ascii="Times New Roman" w:hAnsi="Times New Roman" w:cs="Times New Roman"/>
          <w:color w:val="000000"/>
        </w:rPr>
        <w:t xml:space="preserve">on </w:t>
      </w:r>
      <w:r w:rsidRPr="00FA095C">
        <w:rPr>
          <w:rFonts w:ascii="Times New Roman" w:hAnsi="Times New Roman" w:cs="Times New Roman"/>
          <w:color w:val="000000"/>
        </w:rPr>
        <w:t xml:space="preserve">what makes a moral injury distinct from moral distress. </w:t>
      </w:r>
      <w:proofErr w:type="spellStart"/>
      <w:r w:rsidRPr="00FA095C">
        <w:rPr>
          <w:rFonts w:ascii="Times New Roman" w:hAnsi="Times New Roman" w:cs="Times New Roman"/>
          <w:color w:val="000000"/>
        </w:rPr>
        <w:t>Zalta</w:t>
      </w:r>
      <w:proofErr w:type="spellEnd"/>
      <w:r w:rsidRPr="00FA095C">
        <w:rPr>
          <w:rFonts w:ascii="Times New Roman" w:hAnsi="Times New Roman" w:cs="Times New Roman"/>
          <w:color w:val="000000"/>
        </w:rPr>
        <w:t xml:space="preserve"> and Held (2020) posit that shame-free guilt does not result in moral injury, as the guilt serves a positive, preventative purpose. However, when guilt and shame co-occur, a moral injury </w:t>
      </w:r>
      <w:r>
        <w:rPr>
          <w:rFonts w:ascii="Times New Roman" w:hAnsi="Times New Roman" w:cs="Times New Roman"/>
          <w:color w:val="000000"/>
        </w:rPr>
        <w:t xml:space="preserve">is likely </w:t>
      </w:r>
      <w:r w:rsidRPr="00FA095C">
        <w:rPr>
          <w:rFonts w:ascii="Times New Roman" w:hAnsi="Times New Roman" w:cs="Times New Roman"/>
          <w:color w:val="000000"/>
        </w:rPr>
        <w:t xml:space="preserve">due to high levels of self-blame. </w:t>
      </w:r>
      <w:r>
        <w:rPr>
          <w:rFonts w:ascii="Times New Roman" w:hAnsi="Times New Roman" w:cs="Times New Roman"/>
          <w:color w:val="000000"/>
        </w:rPr>
        <w:t xml:space="preserve">Guilt is conceptualized by some as taking responsibility for an action whereas shame is more rooted in embarrassment or a negative evaluation of self (Gao et al., 2010; Lindsay-Hartz et al., 1995). </w:t>
      </w:r>
    </w:p>
    <w:p w14:paraId="77E9751C" w14:textId="77777777" w:rsidR="00C85A3C" w:rsidRDefault="00C85A3C" w:rsidP="00C85A3C">
      <w:pPr>
        <w:spacing w:line="480" w:lineRule="auto"/>
        <w:ind w:firstLine="720"/>
        <w:rPr>
          <w:rFonts w:ascii="Times New Roman" w:hAnsi="Times New Roman" w:cs="Times New Roman"/>
          <w:color w:val="000000"/>
        </w:rPr>
      </w:pPr>
      <w:r>
        <w:rPr>
          <w:rFonts w:ascii="Times New Roman" w:hAnsi="Times New Roman" w:cs="Times New Roman"/>
          <w:color w:val="000000"/>
        </w:rPr>
        <w:t>According to Cohen and colleagues (2012, p. 2), g</w:t>
      </w:r>
      <w:r w:rsidRPr="000E747C">
        <w:rPr>
          <w:rFonts w:ascii="Times New Roman" w:hAnsi="Times New Roman" w:cs="Times New Roman"/>
          <w:color w:val="000000"/>
        </w:rPr>
        <w:t>uilt proneness is a personality</w:t>
      </w:r>
      <w:r>
        <w:rPr>
          <w:rFonts w:ascii="Times New Roman" w:hAnsi="Times New Roman" w:cs="Times New Roman"/>
          <w:color w:val="000000"/>
        </w:rPr>
        <w:t xml:space="preserve"> trait</w:t>
      </w:r>
      <w:r w:rsidRPr="000E747C">
        <w:rPr>
          <w:rFonts w:ascii="Times New Roman" w:hAnsi="Times New Roman" w:cs="Times New Roman"/>
          <w:color w:val="000000"/>
        </w:rPr>
        <w:t xml:space="preserve"> related to “a predisposition to experience negative feelings about personal wrongdoing, even when the wrongdoing is private</w:t>
      </w:r>
      <w:r>
        <w:rPr>
          <w:rFonts w:ascii="Times New Roman" w:hAnsi="Times New Roman" w:cs="Times New Roman"/>
          <w:color w:val="000000"/>
        </w:rPr>
        <w:t>.</w:t>
      </w:r>
      <w:r w:rsidRPr="000E747C">
        <w:rPr>
          <w:rFonts w:ascii="Times New Roman" w:hAnsi="Times New Roman" w:cs="Times New Roman"/>
          <w:color w:val="000000"/>
        </w:rPr>
        <w:t>”</w:t>
      </w:r>
      <w:r>
        <w:rPr>
          <w:rFonts w:ascii="Times New Roman" w:hAnsi="Times New Roman" w:cs="Times New Roman"/>
          <w:color w:val="000000"/>
        </w:rPr>
        <w:t xml:space="preserve"> People who are more guilt-prone may be better equipped to anticipate consequences and predict that they will feel guilty before an action is taken (</w:t>
      </w:r>
      <w:proofErr w:type="spellStart"/>
      <w:r>
        <w:rPr>
          <w:rFonts w:ascii="Times New Roman" w:hAnsi="Times New Roman" w:cs="Times New Roman"/>
          <w:color w:val="000000"/>
        </w:rPr>
        <w:t>Torstveit</w:t>
      </w:r>
      <w:proofErr w:type="spellEnd"/>
      <w:r>
        <w:rPr>
          <w:rFonts w:ascii="Times New Roman" w:hAnsi="Times New Roman" w:cs="Times New Roman"/>
          <w:color w:val="000000"/>
        </w:rPr>
        <w:t xml:space="preserve"> et al., 2016). Thus, Cohen and colleagues (2012) posit that people who are guilt-prone may be more likely to have a strong sense of justice and act more ethically than those who are less guilt prone.</w:t>
      </w:r>
      <w:r w:rsidRPr="000E747C">
        <w:rPr>
          <w:rFonts w:ascii="Times New Roman" w:hAnsi="Times New Roman" w:cs="Times New Roman"/>
          <w:color w:val="000000"/>
        </w:rPr>
        <w:t xml:space="preserve"> </w:t>
      </w:r>
      <w:r>
        <w:rPr>
          <w:rFonts w:ascii="Times New Roman" w:hAnsi="Times New Roman" w:cs="Times New Roman"/>
          <w:color w:val="000000"/>
        </w:rPr>
        <w:t xml:space="preserve">Shame-proneness refers to a personality characteristic that also predisposes a person to negative affect related to undesirable behaviors, however people who are more shame-prone are more likely to extend the negative evaluation of the behavior to a negative evaluation of their entire self </w:t>
      </w:r>
      <w:r w:rsidRPr="003C0B2F">
        <w:rPr>
          <w:rFonts w:ascii="Times New Roman" w:hAnsi="Times New Roman" w:cs="Times New Roman"/>
          <w:color w:val="000000"/>
        </w:rPr>
        <w:t xml:space="preserve">(Tangney, </w:t>
      </w:r>
      <w:proofErr w:type="spellStart"/>
      <w:r w:rsidRPr="003C0B2F">
        <w:rPr>
          <w:rFonts w:ascii="Times New Roman" w:hAnsi="Times New Roman" w:cs="Times New Roman"/>
          <w:color w:val="000000"/>
        </w:rPr>
        <w:t>Burggraf</w:t>
      </w:r>
      <w:proofErr w:type="spellEnd"/>
      <w:r w:rsidRPr="003C0B2F">
        <w:rPr>
          <w:rFonts w:ascii="Times New Roman" w:hAnsi="Times New Roman" w:cs="Times New Roman"/>
          <w:color w:val="000000"/>
        </w:rPr>
        <w:t>, &amp; Wagner, 1995)</w:t>
      </w:r>
      <w:r>
        <w:rPr>
          <w:rFonts w:ascii="Times New Roman" w:hAnsi="Times New Roman" w:cs="Times New Roman"/>
          <w:color w:val="000000"/>
        </w:rPr>
        <w:t xml:space="preserve">. Guilt-proneness is more likely to result in reparative action whereas shame-proneness may be more likely to result in a desire to hide one’s defective self and harshly critique not just their actions, but who they believe themselves to be. </w:t>
      </w:r>
    </w:p>
    <w:p w14:paraId="523EB060" w14:textId="77777777" w:rsidR="00C85A3C" w:rsidRPr="00FA095C" w:rsidRDefault="00C85A3C" w:rsidP="00C85A3C">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lastRenderedPageBreak/>
        <w:t>In a study of veterans, difficulty making</w:t>
      </w:r>
      <w:r>
        <w:rPr>
          <w:rFonts w:ascii="Times New Roman" w:hAnsi="Times New Roman" w:cs="Times New Roman"/>
          <w:color w:val="000000"/>
        </w:rPr>
        <w:t xml:space="preserve"> </w:t>
      </w:r>
      <w:r w:rsidRPr="00FA095C">
        <w:rPr>
          <w:rFonts w:ascii="Times New Roman" w:hAnsi="Times New Roman" w:cs="Times New Roman"/>
          <w:color w:val="000000"/>
        </w:rPr>
        <w:t>meaning mediated the relationship between guilt and shame-proneness and PTSD symptomatology (</w:t>
      </w:r>
      <w:proofErr w:type="spellStart"/>
      <w:r w:rsidRPr="00FA095C">
        <w:rPr>
          <w:rFonts w:ascii="Times New Roman" w:hAnsi="Times New Roman" w:cs="Times New Roman"/>
          <w:color w:val="000000"/>
        </w:rPr>
        <w:t>Slagel</w:t>
      </w:r>
      <w:proofErr w:type="spellEnd"/>
      <w:r w:rsidRPr="00FA095C">
        <w:rPr>
          <w:rFonts w:ascii="Times New Roman" w:hAnsi="Times New Roman" w:cs="Times New Roman"/>
          <w:color w:val="000000"/>
        </w:rPr>
        <w:t xml:space="preserve"> et al., 2020). </w:t>
      </w:r>
      <w:r>
        <w:rPr>
          <w:rFonts w:ascii="Times New Roman" w:hAnsi="Times New Roman" w:cs="Times New Roman"/>
          <w:color w:val="000000"/>
        </w:rPr>
        <w:t>A study of British veterans found no relationship between exposure to morally injurious events and guilt- and shame-proneness, suggesting that the presence of exposure and/or guilt- and shame-proneness does not directly result in the other (Aldridge et al., 2019). Clinical case studies report distinct experiences of guilt and shame in the context of moral injuries that appear to function differently than guilt and shame associated with PTSD, particularly when these incidents are driven by moral decision-making (</w:t>
      </w:r>
      <w:proofErr w:type="spellStart"/>
      <w:r w:rsidRPr="002A0A40">
        <w:rPr>
          <w:rFonts w:ascii="Times New Roman" w:hAnsi="Times New Roman" w:cs="Times New Roman"/>
          <w:color w:val="000000"/>
        </w:rPr>
        <w:t>Vermetten</w:t>
      </w:r>
      <w:proofErr w:type="spellEnd"/>
      <w:r w:rsidRPr="002A0A40">
        <w:rPr>
          <w:rFonts w:ascii="Times New Roman" w:hAnsi="Times New Roman" w:cs="Times New Roman"/>
          <w:color w:val="000000"/>
        </w:rPr>
        <w:t xml:space="preserve"> &amp; </w:t>
      </w:r>
      <w:proofErr w:type="spellStart"/>
      <w:r w:rsidRPr="002A0A40">
        <w:rPr>
          <w:rFonts w:ascii="Times New Roman" w:hAnsi="Times New Roman" w:cs="Times New Roman"/>
          <w:color w:val="000000"/>
        </w:rPr>
        <w:t>Jetly</w:t>
      </w:r>
      <w:proofErr w:type="spellEnd"/>
      <w:r w:rsidRPr="002A0A40">
        <w:rPr>
          <w:rFonts w:ascii="Times New Roman" w:hAnsi="Times New Roman" w:cs="Times New Roman"/>
          <w:color w:val="000000"/>
        </w:rPr>
        <w:t>, 2018</w:t>
      </w:r>
      <w:r>
        <w:rPr>
          <w:rFonts w:ascii="Times New Roman" w:hAnsi="Times New Roman" w:cs="Times New Roman"/>
          <w:color w:val="000000"/>
        </w:rPr>
        <w:t xml:space="preserve">). </w:t>
      </w:r>
    </w:p>
    <w:p w14:paraId="4A0140CB" w14:textId="77777777" w:rsidR="00C85A3C" w:rsidRPr="00FA095C" w:rsidRDefault="00C85A3C" w:rsidP="00C85A3C">
      <w:pPr>
        <w:spacing w:line="480" w:lineRule="auto"/>
        <w:rPr>
          <w:rFonts w:ascii="Times New Roman" w:hAnsi="Times New Roman" w:cs="Times New Roman"/>
          <w:color w:val="000000"/>
        </w:rPr>
      </w:pPr>
      <w:r w:rsidRPr="00FA095C">
        <w:rPr>
          <w:rFonts w:ascii="Times New Roman" w:hAnsi="Times New Roman" w:cs="Times New Roman"/>
          <w:color w:val="000000"/>
        </w:rPr>
        <w:tab/>
      </w:r>
      <w:r>
        <w:rPr>
          <w:rFonts w:ascii="Times New Roman" w:hAnsi="Times New Roman" w:cs="Times New Roman"/>
          <w:color w:val="000000"/>
        </w:rPr>
        <w:t>Moral emotions such as g</w:t>
      </w:r>
      <w:r w:rsidRPr="00FA095C">
        <w:rPr>
          <w:rFonts w:ascii="Times New Roman" w:hAnsi="Times New Roman" w:cs="Times New Roman"/>
          <w:color w:val="000000"/>
        </w:rPr>
        <w:t xml:space="preserve">uilt, shame, and pride may all play a role in the way an individual appraises and makes sense of their experiences. </w:t>
      </w:r>
      <w:r>
        <w:rPr>
          <w:rFonts w:ascii="Times New Roman" w:hAnsi="Times New Roman" w:cs="Times New Roman"/>
          <w:color w:val="000000"/>
        </w:rPr>
        <w:t>However, a</w:t>
      </w:r>
      <w:r w:rsidRPr="00FA095C">
        <w:rPr>
          <w:rFonts w:ascii="Times New Roman" w:hAnsi="Times New Roman" w:cs="Times New Roman"/>
          <w:color w:val="000000"/>
        </w:rPr>
        <w:t xml:space="preserve">s yet, little research has focused on the role of pride in </w:t>
      </w:r>
      <w:r>
        <w:rPr>
          <w:rFonts w:ascii="Times New Roman" w:hAnsi="Times New Roman" w:cs="Times New Roman"/>
          <w:color w:val="000000"/>
        </w:rPr>
        <w:t>meaning ma</w:t>
      </w:r>
      <w:r w:rsidRPr="00FA095C">
        <w:rPr>
          <w:rFonts w:ascii="Times New Roman" w:hAnsi="Times New Roman" w:cs="Times New Roman"/>
          <w:color w:val="000000"/>
        </w:rPr>
        <w:t xml:space="preserve">king. However, given that pride is typically a positive appraisal, it is possible that it may promote </w:t>
      </w:r>
      <w:r>
        <w:rPr>
          <w:rFonts w:ascii="Times New Roman" w:hAnsi="Times New Roman" w:cs="Times New Roman"/>
          <w:color w:val="000000"/>
        </w:rPr>
        <w:t>meaning ma</w:t>
      </w:r>
      <w:r w:rsidRPr="00FA095C">
        <w:rPr>
          <w:rFonts w:ascii="Times New Roman" w:hAnsi="Times New Roman" w:cs="Times New Roman"/>
          <w:color w:val="000000"/>
        </w:rPr>
        <w:t xml:space="preserve">king through the same appraisal processes. </w:t>
      </w:r>
    </w:p>
    <w:p w14:paraId="087BC61A" w14:textId="2D1F977F" w:rsidR="00ED0492" w:rsidRPr="00FA095C" w:rsidRDefault="00ED0492" w:rsidP="00C85A3C">
      <w:pPr>
        <w:spacing w:line="480" w:lineRule="auto"/>
        <w:rPr>
          <w:rFonts w:ascii="Times New Roman" w:hAnsi="Times New Roman" w:cs="Times New Roman"/>
        </w:rPr>
      </w:pPr>
      <w:r w:rsidRPr="00FA095C">
        <w:rPr>
          <w:rFonts w:ascii="Times New Roman" w:hAnsi="Times New Roman" w:cs="Times New Roman"/>
          <w:b/>
          <w:bCs/>
          <w:color w:val="000000"/>
        </w:rPr>
        <w:t>The Present Study</w:t>
      </w:r>
    </w:p>
    <w:p w14:paraId="216DBD17" w14:textId="77777777" w:rsidR="00C85A3C" w:rsidRPr="00FA095C" w:rsidRDefault="00ED0492" w:rsidP="00C85A3C">
      <w:pPr>
        <w:spacing w:line="480" w:lineRule="auto"/>
        <w:rPr>
          <w:rFonts w:ascii="Times New Roman" w:hAnsi="Times New Roman" w:cs="Times New Roman"/>
        </w:rPr>
      </w:pPr>
      <w:r w:rsidRPr="00FA095C">
        <w:rPr>
          <w:rFonts w:ascii="Times New Roman" w:hAnsi="Times New Roman" w:cs="Times New Roman"/>
          <w:b/>
          <w:bCs/>
        </w:rPr>
        <w:tab/>
      </w:r>
      <w:r w:rsidR="00C85A3C" w:rsidRPr="00FA095C">
        <w:rPr>
          <w:rFonts w:ascii="Times New Roman" w:hAnsi="Times New Roman" w:cs="Times New Roman"/>
        </w:rPr>
        <w:t xml:space="preserve">Given the relative recency of </w:t>
      </w:r>
      <w:r w:rsidR="00C85A3C">
        <w:rPr>
          <w:rFonts w:ascii="Times New Roman" w:hAnsi="Times New Roman" w:cs="Times New Roman"/>
        </w:rPr>
        <w:t>research on</w:t>
      </w:r>
      <w:r w:rsidR="00C85A3C" w:rsidRPr="00FA095C">
        <w:rPr>
          <w:rFonts w:ascii="Times New Roman" w:hAnsi="Times New Roman" w:cs="Times New Roman"/>
        </w:rPr>
        <w:t xml:space="preserve"> moral injury and its associated negative mental health outcomes, it is important for researchers to continue to parse out the factors that influence injury or growth. The above-mentioned coping mechanisms and emotional responses each represent a spectrum of maladaptive to adaptive individual responses to a potentially morally injurious event. The present study posits a mediational model wherein trait mindfulness, psychological flexibility, religious coping, and proneness to moral emotions mediate the relationship</w:t>
      </w:r>
      <w:r w:rsidR="00C85A3C">
        <w:rPr>
          <w:rFonts w:ascii="Times New Roman" w:hAnsi="Times New Roman" w:cs="Times New Roman"/>
        </w:rPr>
        <w:t>s</w:t>
      </w:r>
      <w:r w:rsidR="00C85A3C" w:rsidRPr="00FA095C">
        <w:rPr>
          <w:rFonts w:ascii="Times New Roman" w:hAnsi="Times New Roman" w:cs="Times New Roman"/>
        </w:rPr>
        <w:t xml:space="preserve"> between exposure to a potentially morally injurious event and resulting moral injury or meaning made</w:t>
      </w:r>
      <w:r w:rsidR="00C85A3C">
        <w:rPr>
          <w:rFonts w:ascii="Times New Roman" w:hAnsi="Times New Roman" w:cs="Times New Roman"/>
        </w:rPr>
        <w:t xml:space="preserve"> (see Figure 1)</w:t>
      </w:r>
      <w:r w:rsidR="00C85A3C" w:rsidRPr="00FA095C">
        <w:rPr>
          <w:rFonts w:ascii="Times New Roman" w:hAnsi="Times New Roman" w:cs="Times New Roman"/>
        </w:rPr>
        <w:t xml:space="preserve">. </w:t>
      </w:r>
    </w:p>
    <w:p w14:paraId="09FBEA69" w14:textId="77777777" w:rsidR="00C85A3C" w:rsidRPr="00FA095C" w:rsidRDefault="00C85A3C" w:rsidP="00C85A3C">
      <w:pPr>
        <w:spacing w:line="480" w:lineRule="auto"/>
        <w:rPr>
          <w:rFonts w:ascii="Times New Roman" w:hAnsi="Times New Roman" w:cs="Times New Roman"/>
        </w:rPr>
      </w:pPr>
      <w:r w:rsidRPr="00FA095C">
        <w:rPr>
          <w:rFonts w:ascii="Times New Roman" w:hAnsi="Times New Roman" w:cs="Times New Roman"/>
        </w:rPr>
        <w:lastRenderedPageBreak/>
        <w:tab/>
        <w:t xml:space="preserve">Hypothesis </w:t>
      </w:r>
      <w:r>
        <w:rPr>
          <w:rFonts w:ascii="Times New Roman" w:hAnsi="Times New Roman" w:cs="Times New Roman"/>
        </w:rPr>
        <w:t>1</w:t>
      </w:r>
      <w:r w:rsidRPr="00FA095C">
        <w:rPr>
          <w:rFonts w:ascii="Times New Roman" w:hAnsi="Times New Roman" w:cs="Times New Roman"/>
        </w:rPr>
        <w:t xml:space="preserve">: </w:t>
      </w:r>
      <w:r>
        <w:rPr>
          <w:rFonts w:ascii="Times New Roman" w:hAnsi="Times New Roman" w:cs="Times New Roman"/>
        </w:rPr>
        <w:t xml:space="preserve">Potentially MIE will have a direct positive relationship with moral injury. </w:t>
      </w:r>
      <w:r w:rsidRPr="00FA095C">
        <w:rPr>
          <w:rFonts w:ascii="Times New Roman" w:hAnsi="Times New Roman" w:cs="Times New Roman"/>
        </w:rPr>
        <w:t>Weaker trait mindfulness, greater psychological inflexibility, negative religious coping, and proneness to guilt and/or shame will mediate the relationship between a potentially MIE and moral injury.</w:t>
      </w:r>
    </w:p>
    <w:p w14:paraId="205C6376" w14:textId="77777777" w:rsidR="00C85A3C" w:rsidRPr="00C66BE1" w:rsidRDefault="00C85A3C" w:rsidP="00C85A3C">
      <w:pPr>
        <w:spacing w:line="480" w:lineRule="auto"/>
        <w:rPr>
          <w:rFonts w:ascii="Times New Roman" w:hAnsi="Times New Roman" w:cs="Times New Roman"/>
        </w:rPr>
      </w:pPr>
      <w:r w:rsidRPr="00FA095C">
        <w:rPr>
          <w:rFonts w:ascii="Times New Roman" w:hAnsi="Times New Roman" w:cs="Times New Roman"/>
        </w:rPr>
        <w:tab/>
        <w:t xml:space="preserve">Hypothesis 2: </w:t>
      </w:r>
      <w:r>
        <w:rPr>
          <w:rFonts w:ascii="Times New Roman" w:hAnsi="Times New Roman" w:cs="Times New Roman"/>
        </w:rPr>
        <w:t xml:space="preserve">Potentially MIE will have a direct negative association with meaning made. </w:t>
      </w:r>
      <w:r w:rsidRPr="00FA095C">
        <w:rPr>
          <w:rFonts w:ascii="Times New Roman" w:hAnsi="Times New Roman" w:cs="Times New Roman"/>
        </w:rPr>
        <w:t xml:space="preserve">Stronger trait mindfulness, greater psychological flexibility, positive religious coping, and proneness to pride will mediate the relationship between a potentially MIE and meaning made. </w:t>
      </w:r>
    </w:p>
    <w:p w14:paraId="093E1746" w14:textId="13606AE1" w:rsidR="005F44D1" w:rsidRPr="009D2AA9" w:rsidRDefault="005F44D1" w:rsidP="00C85A3C">
      <w:pPr>
        <w:spacing w:line="480" w:lineRule="auto"/>
        <w:rPr>
          <w:rFonts w:ascii="Times New Roman" w:hAnsi="Times New Roman" w:cs="Times New Roman"/>
        </w:rPr>
      </w:pPr>
    </w:p>
    <w:p w14:paraId="0A59C749" w14:textId="16CC1255" w:rsidR="00FB3EF0" w:rsidRDefault="00FB3EF0">
      <w:pPr>
        <w:rPr>
          <w:rFonts w:ascii="Times New Roman" w:hAnsi="Times New Roman" w:cs="Times New Roman"/>
        </w:rPr>
      </w:pPr>
      <w:bookmarkStart w:id="9" w:name="_Toc420995900"/>
      <w:bookmarkStart w:id="10" w:name="_Toc422997487"/>
    </w:p>
    <w:p w14:paraId="77CD6C02" w14:textId="1C83F3BD" w:rsidR="00FB3EF0" w:rsidRPr="009D2AA9" w:rsidRDefault="002B72A6">
      <w:pPr>
        <w:rPr>
          <w:rFonts w:ascii="Times New Roman" w:hAnsi="Times New Roman" w:cs="Times New Roman"/>
          <w:b/>
          <w:bCs/>
          <w:caps/>
          <w:color w:val="000000" w:themeColor="text1"/>
        </w:rPr>
      </w:pPr>
      <w:r>
        <w:rPr>
          <w:rFonts w:ascii="Times New Roman" w:hAnsi="Times New Roman" w:cs="Times New Roman"/>
          <w:b/>
          <w:bCs/>
          <w:caps/>
          <w:color w:val="000000" w:themeColor="text1"/>
        </w:rPr>
        <w:br w:type="page"/>
      </w:r>
    </w:p>
    <w:p w14:paraId="43875EE0" w14:textId="77777777" w:rsidR="00236E6D" w:rsidRPr="00D551AF" w:rsidRDefault="006D474B" w:rsidP="00DE1125">
      <w:pPr>
        <w:pStyle w:val="Heading1"/>
      </w:pPr>
      <w:r w:rsidRPr="00D551AF">
        <w:lastRenderedPageBreak/>
        <w:br/>
      </w:r>
      <w:bookmarkStart w:id="11" w:name="_Toc427156470"/>
      <w:bookmarkStart w:id="12" w:name="_Toc428278477"/>
      <w:r w:rsidR="003D63DF" w:rsidRPr="00D551AF">
        <w:t>Materials and Methods</w:t>
      </w:r>
      <w:bookmarkEnd w:id="9"/>
      <w:bookmarkEnd w:id="10"/>
      <w:bookmarkEnd w:id="11"/>
      <w:bookmarkEnd w:id="12"/>
    </w:p>
    <w:p w14:paraId="2CE4908D" w14:textId="77777777" w:rsidR="00A30E51" w:rsidRPr="00FA095C" w:rsidRDefault="00A30E51" w:rsidP="00A30E51">
      <w:pPr>
        <w:spacing w:line="480" w:lineRule="auto"/>
        <w:jc w:val="center"/>
        <w:rPr>
          <w:rFonts w:ascii="Times New Roman" w:hAnsi="Times New Roman" w:cs="Times New Roman"/>
        </w:rPr>
      </w:pPr>
      <w:r w:rsidRPr="00FA095C">
        <w:rPr>
          <w:rFonts w:ascii="Times New Roman" w:hAnsi="Times New Roman" w:cs="Times New Roman"/>
          <w:b/>
          <w:bCs/>
          <w:color w:val="000000"/>
        </w:rPr>
        <w:t>Participants</w:t>
      </w:r>
    </w:p>
    <w:p w14:paraId="18ECA4F7" w14:textId="77777777" w:rsidR="00C94375" w:rsidRPr="00FA095C" w:rsidRDefault="00C94375" w:rsidP="00C94375">
      <w:pPr>
        <w:spacing w:line="480" w:lineRule="auto"/>
        <w:ind w:firstLine="720"/>
        <w:rPr>
          <w:rFonts w:ascii="Times New Roman" w:hAnsi="Times New Roman" w:cs="Times New Roman"/>
        </w:rPr>
      </w:pPr>
      <w:r w:rsidRPr="00FA095C">
        <w:rPr>
          <w:rFonts w:ascii="Times New Roman" w:hAnsi="Times New Roman" w:cs="Times New Roman"/>
        </w:rPr>
        <w:t xml:space="preserve">The present study </w:t>
      </w:r>
      <w:r>
        <w:rPr>
          <w:rFonts w:ascii="Times New Roman" w:hAnsi="Times New Roman" w:cs="Times New Roman"/>
        </w:rPr>
        <w:t>consisted of</w:t>
      </w:r>
      <w:r w:rsidRPr="00FA095C">
        <w:rPr>
          <w:rFonts w:ascii="Times New Roman" w:hAnsi="Times New Roman" w:cs="Times New Roman"/>
        </w:rPr>
        <w:t xml:space="preserve"> a sample of combat veterans who served in Operation Enduring Freedom/Operation Iraqi Freedom or later. Participants w</w:t>
      </w:r>
      <w:r>
        <w:rPr>
          <w:rFonts w:ascii="Times New Roman" w:hAnsi="Times New Roman" w:cs="Times New Roman"/>
        </w:rPr>
        <w:t>ere automatically screened out</w:t>
      </w:r>
      <w:r w:rsidRPr="00FA095C">
        <w:rPr>
          <w:rFonts w:ascii="Times New Roman" w:hAnsi="Times New Roman" w:cs="Times New Roman"/>
        </w:rPr>
        <w:t xml:space="preserve"> </w:t>
      </w:r>
      <w:r>
        <w:rPr>
          <w:rFonts w:ascii="Times New Roman" w:hAnsi="Times New Roman" w:cs="Times New Roman"/>
        </w:rPr>
        <w:t xml:space="preserve">if they </w:t>
      </w:r>
      <w:r w:rsidRPr="00FA095C">
        <w:rPr>
          <w:rFonts w:ascii="Times New Roman" w:hAnsi="Times New Roman" w:cs="Times New Roman"/>
        </w:rPr>
        <w:t>identif</w:t>
      </w:r>
      <w:r>
        <w:rPr>
          <w:rFonts w:ascii="Times New Roman" w:hAnsi="Times New Roman" w:cs="Times New Roman"/>
        </w:rPr>
        <w:t>ied</w:t>
      </w:r>
      <w:r w:rsidRPr="00FA095C">
        <w:rPr>
          <w:rFonts w:ascii="Times New Roman" w:hAnsi="Times New Roman" w:cs="Times New Roman"/>
        </w:rPr>
        <w:t xml:space="preserve"> themselves as a civilian in the pre-screener</w:t>
      </w:r>
      <w:r>
        <w:rPr>
          <w:rFonts w:ascii="Times New Roman" w:hAnsi="Times New Roman" w:cs="Times New Roman"/>
        </w:rPr>
        <w:t>. While we initially recruited 274 participants, participants were</w:t>
      </w:r>
      <w:r w:rsidRPr="00FA095C">
        <w:rPr>
          <w:rFonts w:ascii="Times New Roman" w:hAnsi="Times New Roman" w:cs="Times New Roman"/>
        </w:rPr>
        <w:t xml:space="preserve"> excluded from the final sample if </w:t>
      </w:r>
      <w:r>
        <w:rPr>
          <w:rFonts w:ascii="Times New Roman" w:hAnsi="Times New Roman" w:cs="Times New Roman"/>
        </w:rPr>
        <w:t>they</w:t>
      </w:r>
      <w:r w:rsidRPr="00FA095C">
        <w:rPr>
          <w:rFonts w:ascii="Times New Roman" w:hAnsi="Times New Roman" w:cs="Times New Roman"/>
        </w:rPr>
        <w:t xml:space="preserve"> fail</w:t>
      </w:r>
      <w:r>
        <w:rPr>
          <w:rFonts w:ascii="Times New Roman" w:hAnsi="Times New Roman" w:cs="Times New Roman"/>
        </w:rPr>
        <w:t>ed</w:t>
      </w:r>
      <w:r w:rsidRPr="00FA095C">
        <w:rPr>
          <w:rFonts w:ascii="Times New Roman" w:hAnsi="Times New Roman" w:cs="Times New Roman"/>
        </w:rPr>
        <w:t xml:space="preserve"> both validity check questions included in the survey </w:t>
      </w:r>
      <w:r>
        <w:rPr>
          <w:rFonts w:ascii="Times New Roman" w:hAnsi="Times New Roman" w:cs="Times New Roman"/>
        </w:rPr>
        <w:t>(</w:t>
      </w:r>
      <w:r w:rsidRPr="007C0A74">
        <w:rPr>
          <w:rFonts w:ascii="Times New Roman" w:hAnsi="Times New Roman" w:cs="Times New Roman"/>
          <w:i/>
          <w:iCs/>
        </w:rPr>
        <w:t>n</w:t>
      </w:r>
      <w:r>
        <w:rPr>
          <w:rFonts w:ascii="Times New Roman" w:hAnsi="Times New Roman" w:cs="Times New Roman"/>
        </w:rPr>
        <w:t xml:space="preserve"> = 57)</w:t>
      </w:r>
      <w:r w:rsidRPr="00FA095C">
        <w:rPr>
          <w:rFonts w:ascii="Times New Roman" w:hAnsi="Times New Roman" w:cs="Times New Roman"/>
        </w:rPr>
        <w:t xml:space="preserve"> or fail</w:t>
      </w:r>
      <w:r>
        <w:rPr>
          <w:rFonts w:ascii="Times New Roman" w:hAnsi="Times New Roman" w:cs="Times New Roman"/>
        </w:rPr>
        <w:t>ed</w:t>
      </w:r>
      <w:r w:rsidRPr="00FA095C">
        <w:rPr>
          <w:rFonts w:ascii="Times New Roman" w:hAnsi="Times New Roman" w:cs="Times New Roman"/>
        </w:rPr>
        <w:t xml:space="preserve"> to complete one or more entire measures </w:t>
      </w:r>
      <w:r>
        <w:rPr>
          <w:rFonts w:ascii="Times New Roman" w:hAnsi="Times New Roman" w:cs="Times New Roman"/>
        </w:rPr>
        <w:t>or</w:t>
      </w:r>
      <w:r w:rsidRPr="00FA095C">
        <w:rPr>
          <w:rFonts w:ascii="Times New Roman" w:hAnsi="Times New Roman" w:cs="Times New Roman"/>
        </w:rPr>
        <w:t xml:space="preserve"> </w:t>
      </w:r>
      <w:r>
        <w:rPr>
          <w:rFonts w:ascii="Times New Roman" w:hAnsi="Times New Roman" w:cs="Times New Roman"/>
        </w:rPr>
        <w:t xml:space="preserve">were </w:t>
      </w:r>
      <w:r w:rsidRPr="00FA095C">
        <w:rPr>
          <w:rFonts w:ascii="Times New Roman" w:hAnsi="Times New Roman" w:cs="Times New Roman"/>
        </w:rPr>
        <w:t>missing t</w:t>
      </w:r>
      <w:r>
        <w:rPr>
          <w:rFonts w:ascii="Times New Roman" w:hAnsi="Times New Roman" w:cs="Times New Roman"/>
        </w:rPr>
        <w:t xml:space="preserve">hree </w:t>
      </w:r>
      <w:r w:rsidRPr="00FA095C">
        <w:rPr>
          <w:rFonts w:ascii="Times New Roman" w:hAnsi="Times New Roman" w:cs="Times New Roman"/>
        </w:rPr>
        <w:t>or more items on a single measure</w:t>
      </w:r>
      <w:r>
        <w:rPr>
          <w:rFonts w:ascii="Times New Roman" w:hAnsi="Times New Roman" w:cs="Times New Roman"/>
        </w:rPr>
        <w:t xml:space="preserve"> (</w:t>
      </w:r>
      <w:r w:rsidRPr="007C0A74">
        <w:rPr>
          <w:rFonts w:ascii="Times New Roman" w:hAnsi="Times New Roman" w:cs="Times New Roman"/>
          <w:i/>
          <w:iCs/>
        </w:rPr>
        <w:t>n</w:t>
      </w:r>
      <w:r>
        <w:rPr>
          <w:rFonts w:ascii="Times New Roman" w:hAnsi="Times New Roman" w:cs="Times New Roman"/>
        </w:rPr>
        <w:t xml:space="preserve"> = 66)</w:t>
      </w:r>
      <w:r>
        <w:rPr>
          <w:rFonts w:ascii="Times New Roman" w:hAnsi="Times New Roman" w:cs="Times New Roman"/>
          <w:b/>
          <w:bCs/>
        </w:rPr>
        <w:t xml:space="preserve">. </w:t>
      </w:r>
      <w:r>
        <w:rPr>
          <w:rFonts w:ascii="Times New Roman" w:hAnsi="Times New Roman" w:cs="Times New Roman"/>
        </w:rPr>
        <w:t xml:space="preserve">After applying these exclusion criteria, the final sample consisted of 150 participants. </w:t>
      </w:r>
      <w:r w:rsidRPr="00FA095C">
        <w:rPr>
          <w:rFonts w:ascii="Times New Roman" w:hAnsi="Times New Roman" w:cs="Times New Roman"/>
        </w:rPr>
        <w:t xml:space="preserve">A sample size of at least 148 </w:t>
      </w:r>
      <w:r>
        <w:rPr>
          <w:rFonts w:ascii="Times New Roman" w:hAnsi="Times New Roman" w:cs="Times New Roman"/>
        </w:rPr>
        <w:t>was</w:t>
      </w:r>
      <w:r w:rsidRPr="00FA095C">
        <w:rPr>
          <w:rFonts w:ascii="Times New Roman" w:hAnsi="Times New Roman" w:cs="Times New Roman"/>
        </w:rPr>
        <w:t xml:space="preserve"> needed to detect a small-to-medium effect size with alpha = .05 and power = .80 in a mediational model (Fritz &amp; MacKinnon, 2007). </w:t>
      </w:r>
    </w:p>
    <w:p w14:paraId="4981479C" w14:textId="77777777" w:rsidR="00C94375" w:rsidRDefault="00C94375" w:rsidP="00C94375">
      <w:pPr>
        <w:spacing w:line="480" w:lineRule="auto"/>
        <w:ind w:firstLine="720"/>
        <w:rPr>
          <w:rFonts w:ascii="Times New Roman" w:hAnsi="Times New Roman" w:cs="Times New Roman"/>
        </w:rPr>
      </w:pPr>
      <w:r w:rsidRPr="00BE18D4">
        <w:rPr>
          <w:rFonts w:ascii="Times New Roman" w:hAnsi="Times New Roman" w:cs="Times New Roman"/>
        </w:rPr>
        <w:t xml:space="preserve">Of the </w:t>
      </w:r>
      <w:r>
        <w:rPr>
          <w:rFonts w:ascii="Times New Roman" w:hAnsi="Times New Roman" w:cs="Times New Roman"/>
        </w:rPr>
        <w:t>150</w:t>
      </w:r>
      <w:r w:rsidRPr="00BE18D4">
        <w:rPr>
          <w:rFonts w:ascii="Times New Roman" w:hAnsi="Times New Roman" w:cs="Times New Roman"/>
        </w:rPr>
        <w:t xml:space="preserve"> cases, there was a small amount of item-level missing data (0.</w:t>
      </w:r>
      <w:r>
        <w:rPr>
          <w:rFonts w:ascii="Times New Roman" w:hAnsi="Times New Roman" w:cs="Times New Roman"/>
        </w:rPr>
        <w:t>81</w:t>
      </w:r>
      <w:r w:rsidRPr="00BE18D4">
        <w:rPr>
          <w:rFonts w:ascii="Times New Roman" w:hAnsi="Times New Roman" w:cs="Times New Roman"/>
        </w:rPr>
        <w:t>%).</w:t>
      </w:r>
      <w:r>
        <w:rPr>
          <w:rFonts w:ascii="Times New Roman" w:hAnsi="Times New Roman" w:cs="Times New Roman"/>
        </w:rPr>
        <w:t xml:space="preserve"> Recommendations for missing data indicate</w:t>
      </w:r>
      <w:r w:rsidRPr="00BE18D4">
        <w:rPr>
          <w:rFonts w:ascii="Times New Roman" w:hAnsi="Times New Roman" w:cs="Times New Roman"/>
        </w:rPr>
        <w:t xml:space="preserve"> that when less than 5% of data are missing, most methods for handling missing data will perform adequately </w:t>
      </w:r>
      <w:r>
        <w:rPr>
          <w:rFonts w:ascii="Times New Roman" w:hAnsi="Times New Roman" w:cs="Times New Roman"/>
        </w:rPr>
        <w:t xml:space="preserve">and mean substitution is common practice </w:t>
      </w:r>
      <w:r w:rsidRPr="00BE18D4">
        <w:rPr>
          <w:rFonts w:ascii="Times New Roman" w:hAnsi="Times New Roman" w:cs="Times New Roman"/>
        </w:rPr>
        <w:t>(</w:t>
      </w:r>
      <w:proofErr w:type="spellStart"/>
      <w:r w:rsidRPr="00BE18D4">
        <w:rPr>
          <w:rFonts w:ascii="Times New Roman" w:hAnsi="Times New Roman" w:cs="Times New Roman"/>
        </w:rPr>
        <w:t>Tabachnick</w:t>
      </w:r>
      <w:proofErr w:type="spellEnd"/>
      <w:r w:rsidRPr="00BE18D4">
        <w:rPr>
          <w:rFonts w:ascii="Times New Roman" w:hAnsi="Times New Roman" w:cs="Times New Roman"/>
        </w:rPr>
        <w:t xml:space="preserve"> &amp; </w:t>
      </w:r>
      <w:proofErr w:type="spellStart"/>
      <w:r w:rsidRPr="00BE18D4">
        <w:rPr>
          <w:rFonts w:ascii="Times New Roman" w:hAnsi="Times New Roman" w:cs="Times New Roman"/>
        </w:rPr>
        <w:t>Fidell</w:t>
      </w:r>
      <w:proofErr w:type="spellEnd"/>
      <w:r w:rsidRPr="00BE18D4">
        <w:rPr>
          <w:rFonts w:ascii="Times New Roman" w:hAnsi="Times New Roman" w:cs="Times New Roman"/>
        </w:rPr>
        <w:t xml:space="preserve">, 2007). </w:t>
      </w:r>
      <w:r>
        <w:rPr>
          <w:rFonts w:ascii="Times New Roman" w:hAnsi="Times New Roman" w:cs="Times New Roman"/>
        </w:rPr>
        <w:t>Thus, mean substitution was utilized to replace missing data by calculating the mean for each participant’s completed items on the measure and substituting that number, rounded to the closest integer, for the missing item.</w:t>
      </w:r>
      <w:r w:rsidRPr="00BE18D4">
        <w:rPr>
          <w:rFonts w:ascii="Times New Roman" w:hAnsi="Times New Roman" w:cs="Times New Roman"/>
        </w:rPr>
        <w:t xml:space="preserve"> </w:t>
      </w:r>
    </w:p>
    <w:p w14:paraId="7FA50821" w14:textId="65CB8974" w:rsidR="00C94375" w:rsidRDefault="00C94375" w:rsidP="00C94375">
      <w:pPr>
        <w:spacing w:line="480" w:lineRule="auto"/>
        <w:ind w:firstLine="720"/>
        <w:rPr>
          <w:rFonts w:ascii="Times New Roman" w:hAnsi="Times New Roman" w:cs="Times New Roman"/>
        </w:rPr>
      </w:pPr>
      <w:r>
        <w:rPr>
          <w:rFonts w:ascii="Times New Roman" w:hAnsi="Times New Roman" w:cs="Times New Roman"/>
        </w:rPr>
        <w:t xml:space="preserve">In terms of demographics, 72% of the Veteran sample were enlisted and 28% were officers. Veterans served in the following branches of the military: Army (37.7%), Air Force (10.7%), Navy (14%), Marine Corps (14.7%), Coast Guard (6.7%), Army National Guard (12%), Air National Guard (4%), Army Reserves (11.3%), Navy Reserves (2.7%), Marine Corps Reserves (4.7%), Coast Guard Reserves (0.7%), and Air Force Reserves (0.7%). All participants separated from the military between 2001-2022, with the median year of separation being 2009. </w:t>
      </w:r>
    </w:p>
    <w:p w14:paraId="7935DFBB" w14:textId="2092F9D8" w:rsidR="00C94375" w:rsidRPr="00B7471E" w:rsidRDefault="000E2807" w:rsidP="00C94375">
      <w:pPr>
        <w:spacing w:line="480" w:lineRule="auto"/>
        <w:ind w:firstLine="720"/>
        <w:rPr>
          <w:rFonts w:ascii="Times New Roman" w:hAnsi="Times New Roman" w:cs="Times New Roman"/>
        </w:rPr>
      </w:pPr>
      <w:r>
        <w:rPr>
          <w:rFonts w:ascii="Times New Roman" w:hAnsi="Times New Roman" w:cs="Times New Roman"/>
        </w:rPr>
        <w:lastRenderedPageBreak/>
        <w:t xml:space="preserve">With </w:t>
      </w:r>
      <w:r w:rsidR="00C94375">
        <w:rPr>
          <w:rFonts w:ascii="Times New Roman" w:hAnsi="Times New Roman" w:cs="Times New Roman"/>
        </w:rPr>
        <w:t xml:space="preserve">regard to race, 60.7% of participants identified as European-American or White, 32.7% as African American or Black, 6.0% as Asian American or Pacific Islander, 4% as Hispanic American, 1.3% as Latino/a/x, 4% as Native American/First Nations/Alaskan Native, and 2% as multiracial. The participants were 24% women, 75.3% men, and .7% transgender. Most participants reported having a high school degree or greater; 7.3% some high school education, 17.3% high school or GED, 42.7% some college, 26% a college degree, and 6.7% a graduate or professional degree. Regarding sexual orientation, 85.3% were straight/heterosexual, 6.7% were bisexual, 1.3% were gay, 1.3% were lesbian, 0.7% were asexual, 0.7% were pansexual, and 2.4% identified as ‘other.’ </w:t>
      </w:r>
      <w:r>
        <w:rPr>
          <w:rFonts w:ascii="Times New Roman" w:hAnsi="Times New Roman" w:cs="Times New Roman"/>
        </w:rPr>
        <w:t>Most</w:t>
      </w:r>
      <w:r w:rsidR="00C94375">
        <w:rPr>
          <w:rFonts w:ascii="Times New Roman" w:hAnsi="Times New Roman" w:cs="Times New Roman"/>
        </w:rPr>
        <w:t xml:space="preserve"> participants (73.3%) identified with a religion, including protestant (16.7%), Roman Catholic (8.0%), Christian (34%), Unitarian (6.7%), Mormon (0.7%), Judaism, (2%), Islam (2%), Animism (1.3%), or something else (2%). The rest identified as atheist (12.7%), agnostic (3.3%), or selected “don’t know/nothing in particular” (10.7%).</w:t>
      </w:r>
    </w:p>
    <w:p w14:paraId="6EB24A33" w14:textId="77777777" w:rsidR="00A30E51" w:rsidRPr="00FA095C" w:rsidRDefault="00A30E51" w:rsidP="00A30E51">
      <w:pPr>
        <w:spacing w:line="480" w:lineRule="auto"/>
        <w:jc w:val="center"/>
        <w:rPr>
          <w:rFonts w:ascii="Times New Roman" w:hAnsi="Times New Roman" w:cs="Times New Roman"/>
        </w:rPr>
      </w:pPr>
      <w:r w:rsidRPr="00FA095C">
        <w:rPr>
          <w:rFonts w:ascii="Times New Roman" w:hAnsi="Times New Roman" w:cs="Times New Roman"/>
          <w:b/>
          <w:bCs/>
          <w:color w:val="000000"/>
        </w:rPr>
        <w:t>Measures</w:t>
      </w:r>
    </w:p>
    <w:p w14:paraId="3ED84D3F" w14:textId="77777777" w:rsidR="00C94375" w:rsidRPr="00FA095C" w:rsidRDefault="00C94375" w:rsidP="00C94375">
      <w:pPr>
        <w:spacing w:line="480" w:lineRule="auto"/>
        <w:ind w:firstLine="720"/>
        <w:rPr>
          <w:rFonts w:ascii="Times New Roman" w:hAnsi="Times New Roman" w:cs="Times New Roman"/>
        </w:rPr>
      </w:pPr>
      <w:r w:rsidRPr="00FA095C">
        <w:rPr>
          <w:rFonts w:ascii="Times New Roman" w:hAnsi="Times New Roman" w:cs="Times New Roman"/>
        </w:rPr>
        <w:t xml:space="preserve">Participants </w:t>
      </w:r>
      <w:r>
        <w:rPr>
          <w:rFonts w:ascii="Times New Roman" w:hAnsi="Times New Roman" w:cs="Times New Roman"/>
        </w:rPr>
        <w:t>were</w:t>
      </w:r>
      <w:r w:rsidRPr="00FA095C">
        <w:rPr>
          <w:rFonts w:ascii="Times New Roman" w:hAnsi="Times New Roman" w:cs="Times New Roman"/>
        </w:rPr>
        <w:t xml:space="preserve"> asked to complete the following measures in addition to the seven-item Combat Exposure Scale (Keane et al., 1989) determining that they </w:t>
      </w:r>
      <w:r>
        <w:rPr>
          <w:rFonts w:ascii="Times New Roman" w:hAnsi="Times New Roman" w:cs="Times New Roman"/>
        </w:rPr>
        <w:t>we</w:t>
      </w:r>
      <w:r w:rsidRPr="00FA095C">
        <w:rPr>
          <w:rFonts w:ascii="Times New Roman" w:hAnsi="Times New Roman" w:cs="Times New Roman"/>
        </w:rPr>
        <w:t xml:space="preserve">re a combat veteran and a demographics questionnaire. Participants </w:t>
      </w:r>
      <w:r>
        <w:rPr>
          <w:rFonts w:ascii="Times New Roman" w:hAnsi="Times New Roman" w:cs="Times New Roman"/>
        </w:rPr>
        <w:t>were</w:t>
      </w:r>
      <w:r w:rsidRPr="00FA095C">
        <w:rPr>
          <w:rFonts w:ascii="Times New Roman" w:hAnsi="Times New Roman" w:cs="Times New Roman"/>
        </w:rPr>
        <w:t xml:space="preserve"> further excluded from the study if they den</w:t>
      </w:r>
      <w:r>
        <w:rPr>
          <w:rFonts w:ascii="Times New Roman" w:hAnsi="Times New Roman" w:cs="Times New Roman"/>
        </w:rPr>
        <w:t>ied</w:t>
      </w:r>
      <w:r w:rsidRPr="00FA095C">
        <w:rPr>
          <w:rFonts w:ascii="Times New Roman" w:hAnsi="Times New Roman" w:cs="Times New Roman"/>
        </w:rPr>
        <w:t xml:space="preserve"> any combat exposure</w:t>
      </w:r>
      <w:r>
        <w:rPr>
          <w:rFonts w:ascii="Times New Roman" w:hAnsi="Times New Roman" w:cs="Times New Roman"/>
        </w:rPr>
        <w:t xml:space="preserve"> (all who passed the pre-screener reported combat exposure in the CES)</w:t>
      </w:r>
      <w:r w:rsidRPr="00FA095C">
        <w:rPr>
          <w:rFonts w:ascii="Times New Roman" w:hAnsi="Times New Roman" w:cs="Times New Roman"/>
        </w:rPr>
        <w:t>. The demographics questionnaire include</w:t>
      </w:r>
      <w:r>
        <w:rPr>
          <w:rFonts w:ascii="Times New Roman" w:hAnsi="Times New Roman" w:cs="Times New Roman"/>
        </w:rPr>
        <w:t>d</w:t>
      </w:r>
      <w:r w:rsidRPr="00FA095C">
        <w:rPr>
          <w:rFonts w:ascii="Times New Roman" w:hAnsi="Times New Roman" w:cs="Times New Roman"/>
        </w:rPr>
        <w:t xml:space="preserve"> items about the participants’ ethnicity, gender, education level, service branch, last military rank, </w:t>
      </w:r>
      <w:r>
        <w:rPr>
          <w:rFonts w:ascii="Times New Roman" w:hAnsi="Times New Roman" w:cs="Times New Roman"/>
        </w:rPr>
        <w:t>year separated from the military</w:t>
      </w:r>
      <w:r w:rsidRPr="00FA095C">
        <w:rPr>
          <w:rFonts w:ascii="Times New Roman" w:hAnsi="Times New Roman" w:cs="Times New Roman"/>
        </w:rPr>
        <w:t>, and religious affiliation, if any. After the pre-screener and demographics questionnaire, the measures w</w:t>
      </w:r>
      <w:r>
        <w:rPr>
          <w:rFonts w:ascii="Times New Roman" w:hAnsi="Times New Roman" w:cs="Times New Roman"/>
        </w:rPr>
        <w:t>ere</w:t>
      </w:r>
      <w:r w:rsidRPr="00FA095C">
        <w:rPr>
          <w:rFonts w:ascii="Times New Roman" w:hAnsi="Times New Roman" w:cs="Times New Roman"/>
        </w:rPr>
        <w:t xml:space="preserve"> counterbalanced to control for order effects. Two of the measures include</w:t>
      </w:r>
      <w:r>
        <w:rPr>
          <w:rFonts w:ascii="Times New Roman" w:hAnsi="Times New Roman" w:cs="Times New Roman"/>
        </w:rPr>
        <w:t>d</w:t>
      </w:r>
      <w:r w:rsidRPr="00FA095C">
        <w:rPr>
          <w:rFonts w:ascii="Times New Roman" w:hAnsi="Times New Roman" w:cs="Times New Roman"/>
        </w:rPr>
        <w:t xml:space="preserve"> an attention check item (e.g., “Please select strongly agree”). </w:t>
      </w:r>
    </w:p>
    <w:p w14:paraId="427087C0" w14:textId="77777777" w:rsidR="00A30E51" w:rsidRDefault="00A30E51" w:rsidP="00A30E51">
      <w:pPr>
        <w:spacing w:line="480" w:lineRule="auto"/>
        <w:rPr>
          <w:rFonts w:ascii="Times New Roman" w:hAnsi="Times New Roman" w:cs="Times New Roman"/>
        </w:rPr>
      </w:pPr>
      <w:r w:rsidRPr="00651AD8">
        <w:rPr>
          <w:rFonts w:ascii="Times New Roman" w:hAnsi="Times New Roman" w:cs="Times New Roman"/>
          <w:b/>
          <w:bCs/>
          <w:i/>
        </w:rPr>
        <w:lastRenderedPageBreak/>
        <w:t>Combat Exposure</w:t>
      </w:r>
      <w:r w:rsidRPr="00FA095C">
        <w:rPr>
          <w:rFonts w:ascii="Times New Roman" w:hAnsi="Times New Roman" w:cs="Times New Roman"/>
        </w:rPr>
        <w:t xml:space="preserve"> </w:t>
      </w:r>
    </w:p>
    <w:p w14:paraId="040F95E0" w14:textId="77777777" w:rsidR="00C94375" w:rsidRPr="00B72032" w:rsidRDefault="00C94375" w:rsidP="00C94375">
      <w:pPr>
        <w:spacing w:line="480" w:lineRule="auto"/>
        <w:ind w:firstLine="720"/>
        <w:rPr>
          <w:rFonts w:ascii="Times New Roman" w:hAnsi="Times New Roman" w:cs="Times New Roman"/>
          <w:color w:val="000000"/>
        </w:rPr>
      </w:pPr>
      <w:r w:rsidRPr="00FA095C">
        <w:rPr>
          <w:rFonts w:ascii="Times New Roman" w:hAnsi="Times New Roman" w:cs="Times New Roman"/>
        </w:rPr>
        <w:t xml:space="preserve">The Combat Exposure Scale (CES; Keane et al., 1989) assesses the presence, frequency, and severity of combat exposure through seven self-report items (e.g., “Did you ever go on combat patrols or have other dangerous duty?”). Each item has a corresponding </w:t>
      </w:r>
      <w:r>
        <w:rPr>
          <w:rFonts w:ascii="Times New Roman" w:hAnsi="Times New Roman" w:cs="Times New Roman"/>
        </w:rPr>
        <w:t>5</w:t>
      </w:r>
      <w:r w:rsidRPr="00FA095C">
        <w:rPr>
          <w:rFonts w:ascii="Times New Roman" w:hAnsi="Times New Roman" w:cs="Times New Roman"/>
        </w:rPr>
        <w:t xml:space="preserve">-point response scale, with 1 corresponding to no exposure and 5 corresponding to extensive exposure. The anchors differ for each question, depending on whether the </w:t>
      </w:r>
      <w:r>
        <w:rPr>
          <w:rFonts w:ascii="Times New Roman" w:hAnsi="Times New Roman" w:cs="Times New Roman"/>
        </w:rPr>
        <w:t>item</w:t>
      </w:r>
      <w:r w:rsidRPr="00FA095C">
        <w:rPr>
          <w:rFonts w:ascii="Times New Roman" w:hAnsi="Times New Roman" w:cs="Times New Roman"/>
        </w:rPr>
        <w:t xml:space="preserve"> assess</w:t>
      </w:r>
      <w:r>
        <w:rPr>
          <w:rFonts w:ascii="Times New Roman" w:hAnsi="Times New Roman" w:cs="Times New Roman"/>
        </w:rPr>
        <w:t>es</w:t>
      </w:r>
      <w:r w:rsidRPr="00FA095C">
        <w:rPr>
          <w:rFonts w:ascii="Times New Roman" w:hAnsi="Times New Roman" w:cs="Times New Roman"/>
        </w:rPr>
        <w:t xml:space="preserve"> presence, frequency, or severity. Total scores are calculated using a weighted sum and range from 0 to 41, with five different exposure descriptors ranging from “light” to “heavy.” </w:t>
      </w:r>
      <w:r>
        <w:rPr>
          <w:rFonts w:ascii="Times New Roman" w:hAnsi="Times New Roman" w:cs="Times New Roman"/>
        </w:rPr>
        <w:t>The scale has good internal consistency with military samples (</w:t>
      </w:r>
      <w:r w:rsidRPr="00FA095C">
        <w:rPr>
          <w:rFonts w:ascii="Times New Roman" w:hAnsi="Times New Roman" w:cs="Times New Roman"/>
          <w:color w:val="000000"/>
        </w:rPr>
        <w:t>α = .8</w:t>
      </w:r>
      <w:r>
        <w:rPr>
          <w:rFonts w:ascii="Times New Roman" w:hAnsi="Times New Roman" w:cs="Times New Roman"/>
          <w:color w:val="000000"/>
        </w:rPr>
        <w:t>5). Over a one week period, the scale demonstrated excellent test-retest reliability (</w:t>
      </w:r>
      <w:proofErr w:type="gramStart"/>
      <w:r w:rsidRPr="00B72032">
        <w:rPr>
          <w:rFonts w:ascii="Times New Roman" w:hAnsi="Times New Roman" w:cs="Times New Roman"/>
          <w:i/>
          <w:iCs/>
          <w:color w:val="000000"/>
        </w:rPr>
        <w:t>r</w:t>
      </w:r>
      <w:r w:rsidRPr="00B72032">
        <w:rPr>
          <w:rFonts w:ascii="Times New Roman" w:hAnsi="Times New Roman" w:cs="Times New Roman"/>
          <w:color w:val="000000"/>
        </w:rPr>
        <w:t>(</w:t>
      </w:r>
      <w:proofErr w:type="gramEnd"/>
      <w:r w:rsidRPr="00B72032">
        <w:rPr>
          <w:rFonts w:ascii="Times New Roman" w:hAnsi="Times New Roman" w:cs="Times New Roman"/>
          <w:color w:val="000000"/>
        </w:rPr>
        <w:t xml:space="preserve">29) = .97, </w:t>
      </w:r>
      <w:r w:rsidRPr="00B72032">
        <w:rPr>
          <w:rFonts w:ascii="Times New Roman" w:hAnsi="Times New Roman" w:cs="Times New Roman"/>
          <w:i/>
          <w:iCs/>
          <w:color w:val="000000"/>
        </w:rPr>
        <w:t>p</w:t>
      </w:r>
      <w:r w:rsidRPr="00B72032">
        <w:rPr>
          <w:rFonts w:ascii="Times New Roman" w:hAnsi="Times New Roman" w:cs="Times New Roman"/>
          <w:color w:val="000000"/>
        </w:rPr>
        <w:t xml:space="preserve"> &lt;</w:t>
      </w:r>
      <w:r>
        <w:rPr>
          <w:rFonts w:ascii="Times New Roman" w:hAnsi="Times New Roman" w:cs="Times New Roman"/>
          <w:color w:val="000000"/>
        </w:rPr>
        <w:t xml:space="preserve"> </w:t>
      </w:r>
      <w:r w:rsidRPr="00B72032">
        <w:rPr>
          <w:rFonts w:ascii="Times New Roman" w:hAnsi="Times New Roman" w:cs="Times New Roman"/>
          <w:color w:val="000000"/>
        </w:rPr>
        <w:t>.01</w:t>
      </w:r>
      <w:r>
        <w:rPr>
          <w:rFonts w:ascii="Times New Roman" w:hAnsi="Times New Roman" w:cs="Times New Roman"/>
          <w:color w:val="000000"/>
        </w:rPr>
        <w:t xml:space="preserve">), suggesting it is stable over time. The scale also demonstrated good construct and diversity validity based on a positive association between higher scores on the CES and higher scores on a combat-related PTSD scale, and distinct differences between the scales, (Keane et al., 1989). Internal consistency for the present study was </w:t>
      </w:r>
      <w:r w:rsidRPr="00845665">
        <w:rPr>
          <w:rFonts w:ascii="Times New Roman" w:eastAsia="Calibri" w:hAnsi="Times New Roman" w:cs="Times New Roman"/>
        </w:rPr>
        <w:t>α = .</w:t>
      </w:r>
      <w:r>
        <w:rPr>
          <w:rFonts w:ascii="Times New Roman" w:eastAsia="Calibri" w:hAnsi="Times New Roman" w:cs="Times New Roman"/>
        </w:rPr>
        <w:t>84.</w:t>
      </w:r>
    </w:p>
    <w:p w14:paraId="1D3D5BE7" w14:textId="77777777" w:rsidR="00A30E51" w:rsidRDefault="00A30E51" w:rsidP="00A30E51">
      <w:pPr>
        <w:spacing w:line="480" w:lineRule="auto"/>
        <w:rPr>
          <w:rFonts w:ascii="Times New Roman" w:hAnsi="Times New Roman" w:cs="Times New Roman"/>
          <w:color w:val="000000"/>
        </w:rPr>
      </w:pPr>
      <w:r w:rsidRPr="00651AD8">
        <w:rPr>
          <w:rFonts w:ascii="Times New Roman" w:hAnsi="Times New Roman" w:cs="Times New Roman"/>
          <w:b/>
          <w:bCs/>
          <w:i/>
          <w:iCs/>
          <w:color w:val="000000"/>
        </w:rPr>
        <w:t>Morally Injurious Events</w:t>
      </w:r>
      <w:r w:rsidRPr="00FA095C">
        <w:rPr>
          <w:rFonts w:ascii="Times New Roman" w:hAnsi="Times New Roman" w:cs="Times New Roman"/>
          <w:color w:val="000000"/>
        </w:rPr>
        <w:t xml:space="preserve"> </w:t>
      </w:r>
    </w:p>
    <w:p w14:paraId="15A5D692" w14:textId="703BB009" w:rsidR="00C94375" w:rsidRPr="00967C1A" w:rsidRDefault="00C94375" w:rsidP="00C94375">
      <w:pPr>
        <w:spacing w:line="480" w:lineRule="auto"/>
        <w:ind w:firstLine="720"/>
        <w:rPr>
          <w:rFonts w:ascii="Times New Roman" w:eastAsia="Calibri" w:hAnsi="Times New Roman" w:cs="Times New Roman"/>
          <w:i/>
        </w:rPr>
      </w:pPr>
      <w:r w:rsidRPr="00FA095C">
        <w:rPr>
          <w:rFonts w:ascii="Times New Roman" w:hAnsi="Times New Roman" w:cs="Times New Roman"/>
          <w:color w:val="000000"/>
        </w:rPr>
        <w:t xml:space="preserve">The Moral Injury Events Scale (MIES; Bryan et al., 2016) is a nine-item scale that measures exposure to perceived transgressions committed by the participant, perceived transgressions committed by others, and perceived betrayals by other military and/or nonmilitary individuals. This scale </w:t>
      </w:r>
      <w:r>
        <w:rPr>
          <w:rFonts w:ascii="Times New Roman" w:hAnsi="Times New Roman" w:cs="Times New Roman"/>
          <w:color w:val="000000"/>
        </w:rPr>
        <w:t>was</w:t>
      </w:r>
      <w:r w:rsidRPr="00FA095C">
        <w:rPr>
          <w:rFonts w:ascii="Times New Roman" w:hAnsi="Times New Roman" w:cs="Times New Roman"/>
          <w:color w:val="000000"/>
        </w:rPr>
        <w:t xml:space="preserve"> used to determine the presence of a morally injurious experience. The nine items load onto three factors: transgressions by others, transgressions by self, and betrayal. Sample items include “I violated my own morals by failing to do something that I felt I should have done” and “I feel betrayed by fellow service members who I once trusted.” Participants respond on a </w:t>
      </w:r>
      <w:r>
        <w:rPr>
          <w:rFonts w:ascii="Times New Roman" w:hAnsi="Times New Roman" w:cs="Times New Roman"/>
          <w:color w:val="000000"/>
        </w:rPr>
        <w:t>6</w:t>
      </w:r>
      <w:r w:rsidRPr="00FA095C">
        <w:rPr>
          <w:rFonts w:ascii="Times New Roman" w:hAnsi="Times New Roman" w:cs="Times New Roman"/>
          <w:color w:val="000000"/>
        </w:rPr>
        <w:t>-point scale ranging from 1 (</w:t>
      </w:r>
      <w:r w:rsidRPr="00FA095C">
        <w:rPr>
          <w:rFonts w:ascii="Times New Roman" w:hAnsi="Times New Roman" w:cs="Times New Roman"/>
          <w:i/>
          <w:iCs/>
          <w:color w:val="000000"/>
        </w:rPr>
        <w:t>strongly agree</w:t>
      </w:r>
      <w:r w:rsidRPr="00FA095C">
        <w:rPr>
          <w:rFonts w:ascii="Times New Roman" w:hAnsi="Times New Roman" w:cs="Times New Roman"/>
          <w:color w:val="000000"/>
        </w:rPr>
        <w:t>) to 6 (</w:t>
      </w:r>
      <w:r w:rsidRPr="00FA095C">
        <w:rPr>
          <w:rFonts w:ascii="Times New Roman" w:hAnsi="Times New Roman" w:cs="Times New Roman"/>
          <w:i/>
          <w:iCs/>
          <w:color w:val="000000"/>
        </w:rPr>
        <w:t>strongly disagree</w:t>
      </w:r>
      <w:r w:rsidRPr="00FA095C">
        <w:rPr>
          <w:rFonts w:ascii="Times New Roman" w:hAnsi="Times New Roman" w:cs="Times New Roman"/>
          <w:color w:val="000000"/>
        </w:rPr>
        <w:t xml:space="preserve">). Responses </w:t>
      </w:r>
      <w:r w:rsidRPr="00FA095C">
        <w:rPr>
          <w:rFonts w:ascii="Times New Roman" w:hAnsi="Times New Roman" w:cs="Times New Roman"/>
          <w:color w:val="000000"/>
        </w:rPr>
        <w:lastRenderedPageBreak/>
        <w:t xml:space="preserve">are summed, with </w:t>
      </w:r>
      <w:r>
        <w:rPr>
          <w:rFonts w:ascii="Times New Roman" w:hAnsi="Times New Roman" w:cs="Times New Roman"/>
          <w:color w:val="000000"/>
        </w:rPr>
        <w:t xml:space="preserve">total scores ranging from 9 to 54, and </w:t>
      </w:r>
      <w:r w:rsidR="003F7217">
        <w:rPr>
          <w:rFonts w:ascii="Times New Roman" w:hAnsi="Times New Roman" w:cs="Times New Roman"/>
          <w:color w:val="000000"/>
        </w:rPr>
        <w:t>lower</w:t>
      </w:r>
      <w:r w:rsidR="003F7217" w:rsidRPr="00FA095C">
        <w:rPr>
          <w:rFonts w:ascii="Times New Roman" w:hAnsi="Times New Roman" w:cs="Times New Roman"/>
          <w:color w:val="000000"/>
        </w:rPr>
        <w:t xml:space="preserve"> </w:t>
      </w:r>
      <w:r w:rsidRPr="00FA095C">
        <w:rPr>
          <w:rFonts w:ascii="Times New Roman" w:hAnsi="Times New Roman" w:cs="Times New Roman"/>
          <w:color w:val="000000"/>
        </w:rPr>
        <w:t>scores indicat</w:t>
      </w:r>
      <w:r>
        <w:rPr>
          <w:rFonts w:ascii="Times New Roman" w:hAnsi="Times New Roman" w:cs="Times New Roman"/>
          <w:color w:val="000000"/>
        </w:rPr>
        <w:t>e</w:t>
      </w:r>
      <w:r w:rsidRPr="00FA095C">
        <w:rPr>
          <w:rFonts w:ascii="Times New Roman" w:hAnsi="Times New Roman" w:cs="Times New Roman"/>
          <w:color w:val="000000"/>
        </w:rPr>
        <w:t xml:space="preserve"> greater moral injury. The MIES has good internal consistency with military populations (αs = .82-.89; Bryan et al., 2016).</w:t>
      </w:r>
      <w:r>
        <w:rPr>
          <w:rFonts w:ascii="Times New Roman" w:hAnsi="Times New Roman" w:cs="Times New Roman"/>
          <w:color w:val="000000"/>
        </w:rPr>
        <w:t xml:space="preserve"> The MIES was positively correlated with but distinct from measures of </w:t>
      </w:r>
      <w:r w:rsidRPr="00AE593B">
        <w:rPr>
          <w:rFonts w:ascii="Times New Roman" w:hAnsi="Times New Roman" w:cs="Times New Roman"/>
          <w:color w:val="000000"/>
        </w:rPr>
        <w:t>posttraumatic stress,</w:t>
      </w:r>
      <w:r>
        <w:rPr>
          <w:rFonts w:ascii="Times New Roman" w:hAnsi="Times New Roman" w:cs="Times New Roman"/>
          <w:color w:val="000000"/>
        </w:rPr>
        <w:t xml:space="preserve"> </w:t>
      </w:r>
      <w:r w:rsidRPr="00AE593B">
        <w:rPr>
          <w:rFonts w:ascii="Times New Roman" w:hAnsi="Times New Roman" w:cs="Times New Roman"/>
          <w:color w:val="000000"/>
        </w:rPr>
        <w:t>depression, hopelessness, pessimism, guilt, and</w:t>
      </w:r>
      <w:r>
        <w:rPr>
          <w:rFonts w:ascii="Times New Roman" w:hAnsi="Times New Roman" w:cs="Times New Roman"/>
          <w:color w:val="000000"/>
        </w:rPr>
        <w:t xml:space="preserve"> </w:t>
      </w:r>
      <w:r w:rsidRPr="00AE593B">
        <w:rPr>
          <w:rFonts w:ascii="Times New Roman" w:hAnsi="Times New Roman" w:cs="Times New Roman"/>
          <w:color w:val="000000"/>
        </w:rPr>
        <w:t>shame</w:t>
      </w:r>
      <w:r>
        <w:rPr>
          <w:rFonts w:ascii="Times New Roman" w:hAnsi="Times New Roman" w:cs="Times New Roman"/>
          <w:color w:val="000000"/>
        </w:rPr>
        <w:t>, demonstrating construct and divergent validity</w:t>
      </w:r>
      <w:r w:rsidRPr="00AE593B">
        <w:rPr>
          <w:rFonts w:ascii="Times New Roman" w:hAnsi="Times New Roman" w:cs="Times New Roman"/>
          <w:color w:val="000000"/>
        </w:rPr>
        <w:t>.</w:t>
      </w:r>
      <w:r>
        <w:rPr>
          <w:rFonts w:ascii="Times New Roman" w:hAnsi="Times New Roman" w:cs="Times New Roman"/>
          <w:color w:val="000000"/>
        </w:rPr>
        <w:t xml:space="preserve"> </w:t>
      </w:r>
      <w:r w:rsidRPr="00967C1A">
        <w:rPr>
          <w:rFonts w:ascii="Times New Roman" w:eastAsia="Calibri" w:hAnsi="Times New Roman" w:cs="Times New Roman"/>
        </w:rPr>
        <w:t>Internal consistency reliability in the present study was α = .85.</w:t>
      </w:r>
    </w:p>
    <w:p w14:paraId="28548CDD" w14:textId="77777777" w:rsidR="00A30E51" w:rsidRDefault="00A30E51" w:rsidP="00A30E51">
      <w:pPr>
        <w:spacing w:line="480" w:lineRule="auto"/>
        <w:rPr>
          <w:rFonts w:ascii="Times New Roman" w:hAnsi="Times New Roman" w:cs="Times New Roman"/>
          <w:color w:val="000000"/>
        </w:rPr>
      </w:pPr>
      <w:r w:rsidRPr="00651AD8">
        <w:rPr>
          <w:rFonts w:ascii="Times New Roman" w:hAnsi="Times New Roman" w:cs="Times New Roman"/>
          <w:b/>
          <w:bCs/>
          <w:i/>
          <w:iCs/>
          <w:color w:val="000000"/>
        </w:rPr>
        <w:t>Psychological (In)Flexibility</w:t>
      </w:r>
      <w:r w:rsidRPr="00FA095C">
        <w:rPr>
          <w:rFonts w:ascii="Times New Roman" w:hAnsi="Times New Roman" w:cs="Times New Roman"/>
          <w:color w:val="000000"/>
        </w:rPr>
        <w:t xml:space="preserve"> </w:t>
      </w:r>
    </w:p>
    <w:p w14:paraId="677F3B87" w14:textId="77777777" w:rsidR="00C94375" w:rsidRPr="00967C1A" w:rsidRDefault="00C94375" w:rsidP="00C94375">
      <w:pPr>
        <w:spacing w:line="480" w:lineRule="auto"/>
        <w:ind w:firstLine="720"/>
        <w:rPr>
          <w:rFonts w:ascii="Times New Roman" w:eastAsia="Calibri" w:hAnsi="Times New Roman" w:cs="Times New Roman"/>
          <w:i/>
        </w:rPr>
      </w:pPr>
      <w:r w:rsidRPr="00FA095C">
        <w:rPr>
          <w:rFonts w:ascii="Times New Roman" w:hAnsi="Times New Roman" w:cs="Times New Roman"/>
        </w:rPr>
        <w:t>The Acceptance and Action Questionnaire</w:t>
      </w:r>
      <w:r>
        <w:rPr>
          <w:rFonts w:ascii="Times New Roman" w:hAnsi="Times New Roman" w:cs="Times New Roman"/>
        </w:rPr>
        <w:t>-II</w:t>
      </w:r>
      <w:r w:rsidRPr="00FA095C">
        <w:rPr>
          <w:rFonts w:ascii="Times New Roman" w:hAnsi="Times New Roman" w:cs="Times New Roman"/>
        </w:rPr>
        <w:t xml:space="preserve"> (AAQ</w:t>
      </w:r>
      <w:r>
        <w:rPr>
          <w:rFonts w:ascii="Times New Roman" w:hAnsi="Times New Roman" w:cs="Times New Roman"/>
        </w:rPr>
        <w:t>-II</w:t>
      </w:r>
      <w:r w:rsidRPr="00FA095C">
        <w:rPr>
          <w:rFonts w:ascii="Times New Roman" w:hAnsi="Times New Roman" w:cs="Times New Roman"/>
        </w:rPr>
        <w:t xml:space="preserve">; </w:t>
      </w:r>
      <w:r>
        <w:rPr>
          <w:rFonts w:ascii="Times New Roman" w:hAnsi="Times New Roman" w:cs="Times New Roman"/>
        </w:rPr>
        <w:t>Bond</w:t>
      </w:r>
      <w:r w:rsidRPr="00FA095C">
        <w:rPr>
          <w:rFonts w:ascii="Times New Roman" w:hAnsi="Times New Roman" w:cs="Times New Roman"/>
        </w:rPr>
        <w:t xml:space="preserve"> et al., 20</w:t>
      </w:r>
      <w:r>
        <w:rPr>
          <w:rFonts w:ascii="Times New Roman" w:hAnsi="Times New Roman" w:cs="Times New Roman"/>
        </w:rPr>
        <w:t>18</w:t>
      </w:r>
      <w:r w:rsidRPr="00FA095C">
        <w:rPr>
          <w:rFonts w:ascii="Times New Roman" w:hAnsi="Times New Roman" w:cs="Times New Roman"/>
        </w:rPr>
        <w:t xml:space="preserve">) is a </w:t>
      </w:r>
      <w:r>
        <w:rPr>
          <w:rFonts w:ascii="Times New Roman" w:hAnsi="Times New Roman" w:cs="Times New Roman"/>
        </w:rPr>
        <w:t xml:space="preserve">seven-item scale </w:t>
      </w:r>
      <w:r w:rsidRPr="00FA095C">
        <w:rPr>
          <w:rFonts w:ascii="Times New Roman" w:hAnsi="Times New Roman" w:cs="Times New Roman"/>
        </w:rPr>
        <w:t>of experiential avoidance and psychological inflexibility</w:t>
      </w:r>
      <w:r>
        <w:rPr>
          <w:rFonts w:ascii="Times New Roman" w:hAnsi="Times New Roman" w:cs="Times New Roman"/>
        </w:rPr>
        <w:t xml:space="preserve"> based on the original AAQ</w:t>
      </w:r>
      <w:r w:rsidRPr="00FA095C">
        <w:rPr>
          <w:rFonts w:ascii="Times New Roman" w:hAnsi="Times New Roman" w:cs="Times New Roman"/>
        </w:rPr>
        <w:t xml:space="preserve"> </w:t>
      </w:r>
      <w:r>
        <w:rPr>
          <w:rFonts w:ascii="Times New Roman" w:hAnsi="Times New Roman" w:cs="Times New Roman"/>
        </w:rPr>
        <w:t>(Hayes et al., 2004)</w:t>
      </w:r>
      <w:r w:rsidRPr="00FA095C">
        <w:rPr>
          <w:rFonts w:ascii="Times New Roman" w:hAnsi="Times New Roman" w:cs="Times New Roman"/>
        </w:rPr>
        <w:t>. Example items for the AAQ</w:t>
      </w:r>
      <w:r>
        <w:rPr>
          <w:rFonts w:ascii="Times New Roman" w:hAnsi="Times New Roman" w:cs="Times New Roman"/>
        </w:rPr>
        <w:t>-II</w:t>
      </w:r>
      <w:r w:rsidRPr="00FA095C">
        <w:rPr>
          <w:rFonts w:ascii="Times New Roman" w:hAnsi="Times New Roman" w:cs="Times New Roman"/>
        </w:rPr>
        <w:t xml:space="preserve"> include “I am afraid of my feelings” and “It seems like most people are handling their lives better than I am.” Participants rate items on a scale of 1 (</w:t>
      </w:r>
      <w:r w:rsidRPr="00FA095C">
        <w:rPr>
          <w:rFonts w:ascii="Times New Roman" w:hAnsi="Times New Roman" w:cs="Times New Roman"/>
          <w:i/>
          <w:iCs/>
        </w:rPr>
        <w:t>never true</w:t>
      </w:r>
      <w:r w:rsidRPr="00FA095C">
        <w:rPr>
          <w:rFonts w:ascii="Times New Roman" w:hAnsi="Times New Roman" w:cs="Times New Roman"/>
        </w:rPr>
        <w:t>) to 7 (</w:t>
      </w:r>
      <w:r w:rsidRPr="00FA095C">
        <w:rPr>
          <w:rFonts w:ascii="Times New Roman" w:hAnsi="Times New Roman" w:cs="Times New Roman"/>
          <w:i/>
          <w:iCs/>
        </w:rPr>
        <w:t>always true</w:t>
      </w:r>
      <w:r w:rsidRPr="00FA095C">
        <w:rPr>
          <w:rFonts w:ascii="Times New Roman" w:hAnsi="Times New Roman" w:cs="Times New Roman"/>
        </w:rPr>
        <w:t xml:space="preserve">), with a minimum score of 7 and a maximum score of 49. </w:t>
      </w:r>
      <w:r>
        <w:rPr>
          <w:rFonts w:ascii="Times New Roman" w:hAnsi="Times New Roman" w:cs="Times New Roman"/>
        </w:rPr>
        <w:t>H</w:t>
      </w:r>
      <w:r w:rsidRPr="00FA095C">
        <w:rPr>
          <w:rFonts w:ascii="Times New Roman" w:hAnsi="Times New Roman" w:cs="Times New Roman"/>
        </w:rPr>
        <w:t>igher score</w:t>
      </w:r>
      <w:r>
        <w:rPr>
          <w:rFonts w:ascii="Times New Roman" w:hAnsi="Times New Roman" w:cs="Times New Roman"/>
        </w:rPr>
        <w:t>s</w:t>
      </w:r>
      <w:r w:rsidRPr="00FA095C">
        <w:rPr>
          <w:rFonts w:ascii="Times New Roman" w:hAnsi="Times New Roman" w:cs="Times New Roman"/>
        </w:rPr>
        <w:t xml:space="preserve"> indicate greater psychological inflexibility. The scale has good internal consistency (α = .88). </w:t>
      </w:r>
      <w:r>
        <w:rPr>
          <w:rFonts w:ascii="Times New Roman" w:hAnsi="Times New Roman" w:cs="Times New Roman"/>
        </w:rPr>
        <w:t xml:space="preserve">This scale has been used with veterans (e.g., Johnson et al., 2019; Meyer et al., 2013) and represents a distinct construct from experiential avoidance related to PTSD (Meyer et al., 2013), demonstrating good construct and divergent validity. </w:t>
      </w:r>
      <w:r w:rsidRPr="00967C1A">
        <w:rPr>
          <w:rFonts w:ascii="Times New Roman" w:eastAsia="Calibri" w:hAnsi="Times New Roman" w:cs="Times New Roman"/>
        </w:rPr>
        <w:t>Internal consistency reliability in the present study was α = .88.</w:t>
      </w:r>
    </w:p>
    <w:p w14:paraId="55EE3155" w14:textId="77777777" w:rsidR="00A30E51" w:rsidRDefault="00A30E51" w:rsidP="00A30E51">
      <w:pPr>
        <w:spacing w:line="480" w:lineRule="auto"/>
        <w:rPr>
          <w:rFonts w:ascii="Times New Roman" w:hAnsi="Times New Roman" w:cs="Times New Roman"/>
          <w:color w:val="000000"/>
        </w:rPr>
      </w:pPr>
      <w:r w:rsidRPr="00651AD8">
        <w:rPr>
          <w:rFonts w:ascii="Times New Roman" w:hAnsi="Times New Roman" w:cs="Times New Roman"/>
          <w:b/>
          <w:bCs/>
          <w:i/>
          <w:iCs/>
          <w:color w:val="000000"/>
        </w:rPr>
        <w:t>Mindfulness</w:t>
      </w:r>
      <w:r w:rsidRPr="00FA095C">
        <w:rPr>
          <w:rFonts w:ascii="Times New Roman" w:hAnsi="Times New Roman" w:cs="Times New Roman"/>
          <w:color w:val="000000"/>
        </w:rPr>
        <w:t xml:space="preserve"> </w:t>
      </w:r>
    </w:p>
    <w:p w14:paraId="4CC818EA" w14:textId="023E9A8C" w:rsidR="00C94375" w:rsidRPr="00967C1A" w:rsidRDefault="00C94375" w:rsidP="00C94375">
      <w:pPr>
        <w:spacing w:line="480" w:lineRule="auto"/>
        <w:ind w:firstLine="720"/>
        <w:rPr>
          <w:rFonts w:ascii="Times New Roman" w:eastAsia="Calibri" w:hAnsi="Times New Roman" w:cs="Times New Roman"/>
          <w:i/>
        </w:rPr>
      </w:pPr>
      <w:r w:rsidRPr="00FA095C">
        <w:rPr>
          <w:rFonts w:ascii="Times New Roman" w:hAnsi="Times New Roman" w:cs="Times New Roman"/>
          <w:color w:val="000000"/>
        </w:rPr>
        <w:t>The Cognitive and Affective Mindfulness Scale (CAMS-R; Feldman</w:t>
      </w:r>
      <w:r>
        <w:rPr>
          <w:rFonts w:ascii="Times New Roman" w:hAnsi="Times New Roman" w:cs="Times New Roman"/>
          <w:color w:val="000000"/>
        </w:rPr>
        <w:t xml:space="preserve"> et al.</w:t>
      </w:r>
      <w:r w:rsidRPr="00FA095C">
        <w:rPr>
          <w:rFonts w:ascii="Times New Roman" w:hAnsi="Times New Roman" w:cs="Times New Roman"/>
          <w:color w:val="000000"/>
        </w:rPr>
        <w:t>, 2007) is a 12-item self-report scale that measures four aspects of trait mindfulness including</w:t>
      </w:r>
      <w:r w:rsidRPr="00FA095C">
        <w:rPr>
          <w:rFonts w:ascii="Times New Roman" w:hAnsi="Times New Roman" w:cs="Times New Roman"/>
        </w:rPr>
        <w:t xml:space="preserve"> </w:t>
      </w:r>
      <w:r w:rsidRPr="00FA095C">
        <w:rPr>
          <w:rFonts w:ascii="Times New Roman" w:hAnsi="Times New Roman" w:cs="Times New Roman"/>
          <w:color w:val="000000"/>
        </w:rPr>
        <w:t>attention</w:t>
      </w:r>
      <w:r w:rsidRPr="00FA095C">
        <w:rPr>
          <w:rFonts w:ascii="Times New Roman" w:hAnsi="Times New Roman" w:cs="Times New Roman"/>
        </w:rPr>
        <w:t>, p</w:t>
      </w:r>
      <w:r w:rsidRPr="00FA095C">
        <w:rPr>
          <w:rFonts w:ascii="Times New Roman" w:hAnsi="Times New Roman" w:cs="Times New Roman"/>
          <w:color w:val="000000"/>
        </w:rPr>
        <w:t>resent-focus</w:t>
      </w:r>
      <w:r w:rsidRPr="00FA095C">
        <w:rPr>
          <w:rFonts w:ascii="Times New Roman" w:hAnsi="Times New Roman" w:cs="Times New Roman"/>
        </w:rPr>
        <w:t>, a</w:t>
      </w:r>
      <w:r w:rsidRPr="00FA095C">
        <w:rPr>
          <w:rFonts w:ascii="Times New Roman" w:hAnsi="Times New Roman" w:cs="Times New Roman"/>
          <w:color w:val="000000"/>
        </w:rPr>
        <w:t>wareness</w:t>
      </w:r>
      <w:r w:rsidRPr="00FA095C">
        <w:rPr>
          <w:rFonts w:ascii="Times New Roman" w:hAnsi="Times New Roman" w:cs="Times New Roman"/>
        </w:rPr>
        <w:t xml:space="preserve">, and </w:t>
      </w:r>
      <w:r w:rsidRPr="00FA095C">
        <w:rPr>
          <w:rFonts w:ascii="Times New Roman" w:hAnsi="Times New Roman" w:cs="Times New Roman"/>
          <w:color w:val="000000"/>
        </w:rPr>
        <w:t xml:space="preserve">acceptance. Sample items include “I can accept things I cannot change” and “It’s easy for me to keep track of my thoughts and feelings.” Participants respond on a </w:t>
      </w:r>
      <w:r>
        <w:rPr>
          <w:rFonts w:ascii="Times New Roman" w:hAnsi="Times New Roman" w:cs="Times New Roman"/>
          <w:color w:val="000000"/>
        </w:rPr>
        <w:t>4</w:t>
      </w:r>
      <w:r w:rsidRPr="00FA095C">
        <w:rPr>
          <w:rFonts w:ascii="Times New Roman" w:hAnsi="Times New Roman" w:cs="Times New Roman"/>
          <w:color w:val="000000"/>
        </w:rPr>
        <w:t xml:space="preserve">-point scale with the following response choices: </w:t>
      </w:r>
      <w:bookmarkStart w:id="13" w:name="_Hlk50743777"/>
      <w:r w:rsidRPr="00FA095C">
        <w:rPr>
          <w:rFonts w:ascii="Times New Roman" w:hAnsi="Times New Roman" w:cs="Times New Roman"/>
          <w:color w:val="000000"/>
        </w:rPr>
        <w:t>1 (</w:t>
      </w:r>
      <w:r w:rsidRPr="00FA095C">
        <w:rPr>
          <w:rFonts w:ascii="Times New Roman" w:hAnsi="Times New Roman" w:cs="Times New Roman"/>
          <w:i/>
          <w:iCs/>
          <w:color w:val="000000"/>
        </w:rPr>
        <w:t>rarely/not at all</w:t>
      </w:r>
      <w:r w:rsidRPr="00FA095C">
        <w:rPr>
          <w:rFonts w:ascii="Times New Roman" w:hAnsi="Times New Roman" w:cs="Times New Roman"/>
          <w:color w:val="000000"/>
        </w:rPr>
        <w:t>), 2 (</w:t>
      </w:r>
      <w:r w:rsidRPr="00FA095C">
        <w:rPr>
          <w:rFonts w:ascii="Times New Roman" w:hAnsi="Times New Roman" w:cs="Times New Roman"/>
          <w:i/>
          <w:iCs/>
          <w:color w:val="000000"/>
        </w:rPr>
        <w:t>sometimes</w:t>
      </w:r>
      <w:r w:rsidRPr="00FA095C">
        <w:rPr>
          <w:rFonts w:ascii="Times New Roman" w:hAnsi="Times New Roman" w:cs="Times New Roman"/>
          <w:color w:val="000000"/>
        </w:rPr>
        <w:t>), 3 (</w:t>
      </w:r>
      <w:r w:rsidRPr="00FA095C">
        <w:rPr>
          <w:rFonts w:ascii="Times New Roman" w:hAnsi="Times New Roman" w:cs="Times New Roman"/>
          <w:i/>
          <w:iCs/>
          <w:color w:val="000000"/>
        </w:rPr>
        <w:t>often</w:t>
      </w:r>
      <w:r w:rsidRPr="00FA095C">
        <w:rPr>
          <w:rFonts w:ascii="Times New Roman" w:hAnsi="Times New Roman" w:cs="Times New Roman"/>
          <w:color w:val="000000"/>
        </w:rPr>
        <w:t>), or 4 (</w:t>
      </w:r>
      <w:r w:rsidRPr="00FA095C">
        <w:rPr>
          <w:rFonts w:ascii="Times New Roman" w:hAnsi="Times New Roman" w:cs="Times New Roman"/>
          <w:i/>
          <w:iCs/>
          <w:color w:val="000000"/>
        </w:rPr>
        <w:t>almost always</w:t>
      </w:r>
      <w:r w:rsidRPr="00FA095C">
        <w:rPr>
          <w:rFonts w:ascii="Times New Roman" w:hAnsi="Times New Roman" w:cs="Times New Roman"/>
          <w:color w:val="000000"/>
        </w:rPr>
        <w:t xml:space="preserve">). </w:t>
      </w:r>
      <w:bookmarkEnd w:id="13"/>
      <w:r w:rsidRPr="00FA095C">
        <w:rPr>
          <w:rFonts w:ascii="Times New Roman" w:hAnsi="Times New Roman" w:cs="Times New Roman"/>
          <w:color w:val="000000"/>
        </w:rPr>
        <w:t xml:space="preserve">Items 2, 6, and 7 are reverse-scored, then responses are summed for a total </w:t>
      </w:r>
      <w:r w:rsidRPr="00FA095C">
        <w:rPr>
          <w:rFonts w:ascii="Times New Roman" w:hAnsi="Times New Roman" w:cs="Times New Roman"/>
          <w:color w:val="000000"/>
        </w:rPr>
        <w:lastRenderedPageBreak/>
        <w:t>score</w:t>
      </w:r>
      <w:r>
        <w:rPr>
          <w:rFonts w:ascii="Times New Roman" w:hAnsi="Times New Roman" w:cs="Times New Roman"/>
          <w:color w:val="000000"/>
        </w:rPr>
        <w:t xml:space="preserve">, ranging </w:t>
      </w:r>
      <w:r w:rsidRPr="00FA095C">
        <w:rPr>
          <w:rFonts w:ascii="Times New Roman" w:hAnsi="Times New Roman" w:cs="Times New Roman"/>
          <w:color w:val="000000"/>
        </w:rPr>
        <w:t>between a minimum of 12 and a maximum of 48</w:t>
      </w:r>
      <w:r>
        <w:rPr>
          <w:rFonts w:ascii="Times New Roman" w:hAnsi="Times New Roman" w:cs="Times New Roman"/>
          <w:color w:val="000000"/>
        </w:rPr>
        <w:t>.</w:t>
      </w:r>
      <w:r w:rsidRPr="00FA095C">
        <w:rPr>
          <w:rFonts w:ascii="Times New Roman" w:hAnsi="Times New Roman" w:cs="Times New Roman"/>
          <w:color w:val="000000"/>
        </w:rPr>
        <w:t xml:space="preserve"> </w:t>
      </w:r>
      <w:r>
        <w:rPr>
          <w:rFonts w:ascii="Times New Roman" w:hAnsi="Times New Roman" w:cs="Times New Roman"/>
          <w:color w:val="000000"/>
        </w:rPr>
        <w:t>H</w:t>
      </w:r>
      <w:r w:rsidRPr="00FA095C">
        <w:rPr>
          <w:rFonts w:ascii="Times New Roman" w:hAnsi="Times New Roman" w:cs="Times New Roman"/>
          <w:color w:val="000000"/>
        </w:rPr>
        <w:t>igher totals reflect greater mindfulness. Researchers report</w:t>
      </w:r>
      <w:r>
        <w:rPr>
          <w:rFonts w:ascii="Times New Roman" w:hAnsi="Times New Roman" w:cs="Times New Roman"/>
          <w:color w:val="000000"/>
        </w:rPr>
        <w:t>ed</w:t>
      </w:r>
      <w:r w:rsidRPr="00FA095C">
        <w:rPr>
          <w:rFonts w:ascii="Times New Roman" w:hAnsi="Times New Roman" w:cs="Times New Roman"/>
          <w:color w:val="000000"/>
        </w:rPr>
        <w:t xml:space="preserve"> an acceptable level of internal consistency (</w:t>
      </w:r>
      <w:bookmarkStart w:id="14" w:name="_Hlk50740253"/>
      <w:r w:rsidRPr="00FA095C">
        <w:rPr>
          <w:rFonts w:ascii="Times New Roman" w:hAnsi="Times New Roman" w:cs="Times New Roman"/>
          <w:color w:val="000000"/>
        </w:rPr>
        <w:t xml:space="preserve">α =.74-.77) </w:t>
      </w:r>
      <w:bookmarkEnd w:id="14"/>
      <w:r w:rsidRPr="00FA095C">
        <w:rPr>
          <w:rFonts w:ascii="Times New Roman" w:hAnsi="Times New Roman" w:cs="Times New Roman"/>
          <w:color w:val="000000"/>
        </w:rPr>
        <w:t>in a sample of college students</w:t>
      </w:r>
      <w:r>
        <w:rPr>
          <w:rFonts w:ascii="Times New Roman" w:hAnsi="Times New Roman" w:cs="Times New Roman"/>
          <w:color w:val="000000"/>
        </w:rPr>
        <w:t xml:space="preserve"> and</w:t>
      </w:r>
      <w:r w:rsidRPr="00FA095C">
        <w:rPr>
          <w:rFonts w:ascii="Times New Roman" w:hAnsi="Times New Roman" w:cs="Times New Roman"/>
          <w:color w:val="000000"/>
        </w:rPr>
        <w:t xml:space="preserve"> </w:t>
      </w:r>
      <w:r>
        <w:rPr>
          <w:rFonts w:ascii="Times New Roman" w:hAnsi="Times New Roman" w:cs="Times New Roman"/>
          <w:color w:val="000000"/>
        </w:rPr>
        <w:t>good internal consistency in a veteran sample (</w:t>
      </w:r>
      <w:r w:rsidRPr="00FA095C">
        <w:rPr>
          <w:rFonts w:ascii="Times New Roman" w:hAnsi="Times New Roman" w:cs="Times New Roman"/>
          <w:color w:val="000000"/>
        </w:rPr>
        <w:t>α =.</w:t>
      </w:r>
      <w:r>
        <w:rPr>
          <w:rFonts w:ascii="Times New Roman" w:hAnsi="Times New Roman" w:cs="Times New Roman"/>
          <w:color w:val="000000"/>
        </w:rPr>
        <w:t>8</w:t>
      </w:r>
      <w:r w:rsidRPr="00FA095C">
        <w:rPr>
          <w:rFonts w:ascii="Times New Roman" w:hAnsi="Times New Roman" w:cs="Times New Roman"/>
          <w:color w:val="000000"/>
        </w:rPr>
        <w:t>7</w:t>
      </w:r>
      <w:r>
        <w:rPr>
          <w:rFonts w:ascii="Times New Roman" w:hAnsi="Times New Roman" w:cs="Times New Roman"/>
          <w:color w:val="000000"/>
        </w:rPr>
        <w:t>; Sylvia et al., 2020</w:t>
      </w:r>
      <w:r w:rsidRPr="00FA095C">
        <w:rPr>
          <w:rFonts w:ascii="Times New Roman" w:hAnsi="Times New Roman" w:cs="Times New Roman"/>
          <w:color w:val="000000"/>
        </w:rPr>
        <w:t>)</w:t>
      </w:r>
      <w:r>
        <w:rPr>
          <w:rFonts w:ascii="Times New Roman" w:hAnsi="Times New Roman" w:cs="Times New Roman"/>
          <w:color w:val="000000"/>
        </w:rPr>
        <w:t xml:space="preserve">. The CAMS-R was strongly correlated with two other published measures of mindfulness and was most strongly correlated with a measure that included aspects of acceptance, demonstrating good construct validity (Feldman et al., 2007). Higher mindfulness scores on the CAMS-R were also positively correlated with measures of well-being, emotional intelligence, and cognitive flexibility, demonstrating good divergent validity.  </w:t>
      </w:r>
      <w:r w:rsidRPr="00967C1A">
        <w:rPr>
          <w:rFonts w:ascii="Times New Roman" w:eastAsia="Calibri" w:hAnsi="Times New Roman" w:cs="Times New Roman"/>
        </w:rPr>
        <w:t>Internal consistency reliability in the present study was α = .85.</w:t>
      </w:r>
    </w:p>
    <w:p w14:paraId="22AF8716" w14:textId="77777777" w:rsidR="00A30E51" w:rsidRDefault="00A30E51" w:rsidP="00A30E51">
      <w:pPr>
        <w:spacing w:line="480" w:lineRule="auto"/>
        <w:rPr>
          <w:rFonts w:ascii="Times New Roman" w:hAnsi="Times New Roman" w:cs="Times New Roman"/>
          <w:b/>
          <w:bCs/>
          <w:color w:val="000000"/>
        </w:rPr>
      </w:pPr>
      <w:r w:rsidRPr="00651AD8">
        <w:rPr>
          <w:rFonts w:ascii="Times New Roman" w:hAnsi="Times New Roman" w:cs="Times New Roman"/>
          <w:b/>
          <w:bCs/>
          <w:i/>
          <w:iCs/>
          <w:color w:val="000000"/>
        </w:rPr>
        <w:t>Religious Coping</w:t>
      </w:r>
      <w:r w:rsidRPr="00FA095C">
        <w:rPr>
          <w:rFonts w:ascii="Times New Roman" w:hAnsi="Times New Roman" w:cs="Times New Roman"/>
          <w:b/>
          <w:bCs/>
          <w:color w:val="000000"/>
        </w:rPr>
        <w:t xml:space="preserve"> </w:t>
      </w:r>
    </w:p>
    <w:p w14:paraId="256D4A92" w14:textId="77777777" w:rsidR="00C94375" w:rsidRPr="00DF06CC" w:rsidRDefault="00C94375" w:rsidP="00C94375">
      <w:pPr>
        <w:spacing w:line="480" w:lineRule="auto"/>
        <w:ind w:firstLine="720"/>
        <w:rPr>
          <w:rFonts w:ascii="Times New Roman" w:hAnsi="Times New Roman" w:cs="Times New Roman"/>
          <w:b/>
          <w:bCs/>
        </w:rPr>
      </w:pPr>
      <w:r w:rsidRPr="00FA095C">
        <w:rPr>
          <w:rFonts w:ascii="Times New Roman" w:hAnsi="Times New Roman" w:cs="Times New Roman"/>
        </w:rPr>
        <w:t>The Brief RCOPE (</w:t>
      </w:r>
      <w:proofErr w:type="spellStart"/>
      <w:r w:rsidRPr="00FA095C">
        <w:rPr>
          <w:rFonts w:ascii="Times New Roman" w:hAnsi="Times New Roman" w:cs="Times New Roman"/>
        </w:rPr>
        <w:t>Pargament</w:t>
      </w:r>
      <w:proofErr w:type="spellEnd"/>
      <w:r w:rsidRPr="00FA095C">
        <w:rPr>
          <w:rFonts w:ascii="Times New Roman" w:hAnsi="Times New Roman" w:cs="Times New Roman"/>
        </w:rPr>
        <w:t xml:space="preserve">, </w:t>
      </w:r>
      <w:proofErr w:type="spellStart"/>
      <w:r w:rsidRPr="00FA095C">
        <w:rPr>
          <w:rFonts w:ascii="Times New Roman" w:hAnsi="Times New Roman" w:cs="Times New Roman"/>
        </w:rPr>
        <w:t>Feuille</w:t>
      </w:r>
      <w:proofErr w:type="spellEnd"/>
      <w:r w:rsidRPr="00FA095C">
        <w:rPr>
          <w:rFonts w:ascii="Times New Roman" w:hAnsi="Times New Roman" w:cs="Times New Roman"/>
        </w:rPr>
        <w:t xml:space="preserve">, &amp; </w:t>
      </w:r>
      <w:proofErr w:type="spellStart"/>
      <w:r w:rsidRPr="00FA095C">
        <w:rPr>
          <w:rFonts w:ascii="Times New Roman" w:hAnsi="Times New Roman" w:cs="Times New Roman"/>
        </w:rPr>
        <w:t>Burdzy</w:t>
      </w:r>
      <w:proofErr w:type="spellEnd"/>
      <w:r w:rsidRPr="00FA095C">
        <w:rPr>
          <w:rFonts w:ascii="Times New Roman" w:hAnsi="Times New Roman" w:cs="Times New Roman"/>
        </w:rPr>
        <w:t>, 2011) is a 14-item scale that measures both positive and negative religious coping. Positive religious coping (PRC) refers to a secure relationship with a higher power, a sense of spiritual connectedness with others, and a benevolent world view. Negative religious coping (NRC) refers to spiritual tensions and struggles within oneself, with others, and with the divine. Sample items include “Tried to see how God might be trying to strengthen me in this situation” (positive) and “Wondered what I did for God to punish me” (negative). Participants respond on</w:t>
      </w:r>
      <w:r>
        <w:rPr>
          <w:rFonts w:ascii="Times New Roman" w:hAnsi="Times New Roman" w:cs="Times New Roman"/>
        </w:rPr>
        <w:t xml:space="preserve"> 4-point Likert scale from</w:t>
      </w:r>
      <w:r w:rsidRPr="00FA095C">
        <w:rPr>
          <w:rFonts w:ascii="Times New Roman" w:hAnsi="Times New Roman" w:cs="Times New Roman"/>
        </w:rPr>
        <w:t xml:space="preserve"> 1 (</w:t>
      </w:r>
      <w:r w:rsidRPr="00FA095C">
        <w:rPr>
          <w:rFonts w:ascii="Times New Roman" w:hAnsi="Times New Roman" w:cs="Times New Roman"/>
          <w:i/>
          <w:iCs/>
        </w:rPr>
        <w:t>Not at all</w:t>
      </w:r>
      <w:r w:rsidRPr="00FA095C">
        <w:rPr>
          <w:rFonts w:ascii="Times New Roman" w:hAnsi="Times New Roman" w:cs="Times New Roman"/>
        </w:rPr>
        <w:t>) to 4 (</w:t>
      </w:r>
      <w:r w:rsidRPr="00FA095C">
        <w:rPr>
          <w:rFonts w:ascii="Times New Roman" w:hAnsi="Times New Roman" w:cs="Times New Roman"/>
          <w:i/>
          <w:iCs/>
        </w:rPr>
        <w:t>A great deal</w:t>
      </w:r>
      <w:r w:rsidRPr="00FA095C">
        <w:rPr>
          <w:rFonts w:ascii="Times New Roman" w:hAnsi="Times New Roman" w:cs="Times New Roman"/>
        </w:rPr>
        <w:t>). Scores are average</w:t>
      </w:r>
      <w:r>
        <w:rPr>
          <w:rFonts w:ascii="Times New Roman" w:hAnsi="Times New Roman" w:cs="Times New Roman"/>
        </w:rPr>
        <w:t>d</w:t>
      </w:r>
      <w:r w:rsidRPr="00FA095C">
        <w:rPr>
          <w:rFonts w:ascii="Times New Roman" w:hAnsi="Times New Roman" w:cs="Times New Roman"/>
        </w:rPr>
        <w:t xml:space="preserve"> for the two subscales, </w:t>
      </w:r>
      <w:r>
        <w:rPr>
          <w:rFonts w:ascii="Times New Roman" w:hAnsi="Times New Roman" w:cs="Times New Roman"/>
        </w:rPr>
        <w:t>with scores ranging from</w:t>
      </w:r>
      <w:r w:rsidRPr="00FA095C">
        <w:rPr>
          <w:rFonts w:ascii="Times New Roman" w:hAnsi="Times New Roman" w:cs="Times New Roman"/>
        </w:rPr>
        <w:t xml:space="preserve"> 7 to 28, </w:t>
      </w:r>
      <w:r>
        <w:rPr>
          <w:rFonts w:ascii="Times New Roman" w:hAnsi="Times New Roman" w:cs="Times New Roman"/>
        </w:rPr>
        <w:t>and</w:t>
      </w:r>
      <w:r w:rsidRPr="00FA095C">
        <w:rPr>
          <w:rFonts w:ascii="Times New Roman" w:hAnsi="Times New Roman" w:cs="Times New Roman"/>
        </w:rPr>
        <w:t xml:space="preserve"> higher score</w:t>
      </w:r>
      <w:r>
        <w:rPr>
          <w:rFonts w:ascii="Times New Roman" w:hAnsi="Times New Roman" w:cs="Times New Roman"/>
        </w:rPr>
        <w:t>s</w:t>
      </w:r>
      <w:r w:rsidRPr="00FA095C">
        <w:rPr>
          <w:rFonts w:ascii="Times New Roman" w:hAnsi="Times New Roman" w:cs="Times New Roman"/>
        </w:rPr>
        <w:t xml:space="preserve"> indicat</w:t>
      </w:r>
      <w:r>
        <w:rPr>
          <w:rFonts w:ascii="Times New Roman" w:hAnsi="Times New Roman" w:cs="Times New Roman"/>
        </w:rPr>
        <w:t>e</w:t>
      </w:r>
      <w:r w:rsidRPr="00FA095C">
        <w:rPr>
          <w:rFonts w:ascii="Times New Roman" w:hAnsi="Times New Roman" w:cs="Times New Roman"/>
        </w:rPr>
        <w:t xml:space="preserve"> greater endorsement of coping. </w:t>
      </w:r>
      <w:r>
        <w:rPr>
          <w:rFonts w:ascii="Times New Roman" w:hAnsi="Times New Roman" w:cs="Times New Roman"/>
        </w:rPr>
        <w:t>Internal consistency for the subscales has been supported, with</w:t>
      </w:r>
      <w:r w:rsidRPr="00FA095C">
        <w:rPr>
          <w:rFonts w:ascii="Times New Roman" w:hAnsi="Times New Roman" w:cs="Times New Roman"/>
        </w:rPr>
        <w:t xml:space="preserve"> a median alpha of .92 for positive religious coping subscale and</w:t>
      </w:r>
      <w:r>
        <w:rPr>
          <w:rFonts w:ascii="Times New Roman" w:hAnsi="Times New Roman" w:cs="Times New Roman"/>
        </w:rPr>
        <w:t xml:space="preserve"> </w:t>
      </w:r>
      <w:r w:rsidRPr="00FA095C">
        <w:rPr>
          <w:rFonts w:ascii="Times New Roman" w:hAnsi="Times New Roman" w:cs="Times New Roman"/>
        </w:rPr>
        <w:t>.81 for the negative religious coping subscale across participant groups</w:t>
      </w:r>
      <w:r>
        <w:rPr>
          <w:rFonts w:ascii="Times New Roman" w:hAnsi="Times New Roman" w:cs="Times New Roman"/>
        </w:rPr>
        <w:t xml:space="preserve"> </w:t>
      </w:r>
      <w:r w:rsidRPr="00FA095C">
        <w:rPr>
          <w:rFonts w:ascii="Times New Roman" w:hAnsi="Times New Roman" w:cs="Times New Roman"/>
        </w:rPr>
        <w:t>(Pargament et al., 2011).</w:t>
      </w:r>
      <w:r>
        <w:rPr>
          <w:rFonts w:ascii="Times New Roman" w:hAnsi="Times New Roman" w:cs="Times New Roman"/>
        </w:rPr>
        <w:t xml:space="preserve"> </w:t>
      </w:r>
      <w:r w:rsidRPr="00FA095C">
        <w:rPr>
          <w:rFonts w:ascii="Times New Roman" w:hAnsi="Times New Roman" w:cs="Times New Roman"/>
        </w:rPr>
        <w:t xml:space="preserve">The Brief RCOPE has been used with many </w:t>
      </w:r>
      <w:r>
        <w:rPr>
          <w:rFonts w:ascii="Times New Roman" w:hAnsi="Times New Roman" w:cs="Times New Roman"/>
        </w:rPr>
        <w:t>populations</w:t>
      </w:r>
      <w:r w:rsidRPr="00FA095C">
        <w:rPr>
          <w:rFonts w:ascii="Times New Roman" w:hAnsi="Times New Roman" w:cs="Times New Roman"/>
        </w:rPr>
        <w:t xml:space="preserve">, including </w:t>
      </w:r>
      <w:r>
        <w:rPr>
          <w:rFonts w:ascii="Times New Roman" w:hAnsi="Times New Roman" w:cs="Times New Roman"/>
        </w:rPr>
        <w:t>survivors of</w:t>
      </w:r>
      <w:r w:rsidRPr="00FA095C">
        <w:rPr>
          <w:rFonts w:ascii="Times New Roman" w:hAnsi="Times New Roman" w:cs="Times New Roman"/>
        </w:rPr>
        <w:t xml:space="preserve"> 9/11</w:t>
      </w:r>
      <w:r>
        <w:rPr>
          <w:rFonts w:ascii="Times New Roman" w:hAnsi="Times New Roman" w:cs="Times New Roman"/>
        </w:rPr>
        <w:t xml:space="preserve"> (e</w:t>
      </w:r>
      <w:r w:rsidRPr="00E70CE9">
        <w:rPr>
          <w:rFonts w:ascii="Times New Roman" w:hAnsi="Times New Roman" w:cs="Times New Roman"/>
        </w:rPr>
        <w:t xml:space="preserve">.g., </w:t>
      </w:r>
      <w:proofErr w:type="spellStart"/>
      <w:r w:rsidRPr="00E70CE9">
        <w:rPr>
          <w:rFonts w:ascii="Times New Roman" w:hAnsi="Times New Roman" w:cs="Times New Roman"/>
        </w:rPr>
        <w:t>Meisenhelder</w:t>
      </w:r>
      <w:proofErr w:type="spellEnd"/>
      <w:r w:rsidRPr="00E70CE9">
        <w:rPr>
          <w:rFonts w:ascii="Times New Roman" w:hAnsi="Times New Roman" w:cs="Times New Roman"/>
        </w:rPr>
        <w:t xml:space="preserve"> &amp; </w:t>
      </w:r>
      <w:proofErr w:type="spellStart"/>
      <w:r w:rsidRPr="00E70CE9">
        <w:rPr>
          <w:rFonts w:ascii="Times New Roman" w:hAnsi="Times New Roman" w:cs="Times New Roman"/>
        </w:rPr>
        <w:t>Cassem</w:t>
      </w:r>
      <w:proofErr w:type="spellEnd"/>
      <w:r w:rsidRPr="00E70CE9">
        <w:rPr>
          <w:rFonts w:ascii="Times New Roman" w:hAnsi="Times New Roman" w:cs="Times New Roman"/>
        </w:rPr>
        <w:t>, 2009).</w:t>
      </w:r>
      <w:r w:rsidRPr="00FA095C">
        <w:rPr>
          <w:rFonts w:ascii="Times New Roman" w:hAnsi="Times New Roman" w:cs="Times New Roman"/>
        </w:rPr>
        <w:t xml:space="preserve"> The scale demonstrated good </w:t>
      </w:r>
      <w:r>
        <w:rPr>
          <w:rFonts w:ascii="Times New Roman" w:hAnsi="Times New Roman" w:cs="Times New Roman"/>
        </w:rPr>
        <w:t xml:space="preserve">construct and divergent </w:t>
      </w:r>
      <w:r w:rsidRPr="00FA095C">
        <w:rPr>
          <w:rFonts w:ascii="Times New Roman" w:hAnsi="Times New Roman" w:cs="Times New Roman"/>
        </w:rPr>
        <w:t xml:space="preserve">validity, with the PRC </w:t>
      </w:r>
      <w:r>
        <w:rPr>
          <w:rFonts w:ascii="Times New Roman" w:hAnsi="Times New Roman" w:cs="Times New Roman"/>
        </w:rPr>
        <w:lastRenderedPageBreak/>
        <w:t>subscale</w:t>
      </w:r>
      <w:r w:rsidRPr="00FA095C">
        <w:rPr>
          <w:rFonts w:ascii="Times New Roman" w:hAnsi="Times New Roman" w:cs="Times New Roman"/>
        </w:rPr>
        <w:t xml:space="preserve"> consistently related to measures of spiritual wellbeing and positive psychological constructs (e.g., posttraumatic growth), and the NRC subscale </w:t>
      </w:r>
      <w:r>
        <w:rPr>
          <w:rFonts w:ascii="Times New Roman" w:hAnsi="Times New Roman" w:cs="Times New Roman"/>
        </w:rPr>
        <w:t>positively related to</w:t>
      </w:r>
      <w:r w:rsidRPr="00FA095C">
        <w:rPr>
          <w:rFonts w:ascii="Times New Roman" w:hAnsi="Times New Roman" w:cs="Times New Roman"/>
        </w:rPr>
        <w:t xml:space="preserve"> indicators o</w:t>
      </w:r>
      <w:r>
        <w:rPr>
          <w:rFonts w:ascii="Times New Roman" w:hAnsi="Times New Roman" w:cs="Times New Roman"/>
        </w:rPr>
        <w:t>f</w:t>
      </w:r>
      <w:r w:rsidRPr="00FA095C">
        <w:rPr>
          <w:rFonts w:ascii="Times New Roman" w:hAnsi="Times New Roman" w:cs="Times New Roman"/>
        </w:rPr>
        <w:t xml:space="preserve"> poor functioning, such as depression, anxiety, PTSD symptoms, negative affect, pain, and negatively correlated with wellbeing (Pargament et al., 2011). </w:t>
      </w:r>
      <w:r w:rsidRPr="00967C1A">
        <w:rPr>
          <w:rFonts w:ascii="Times New Roman" w:eastAsia="Calibri" w:hAnsi="Times New Roman" w:cs="Times New Roman"/>
        </w:rPr>
        <w:t>Internal consistency reliability for positive religious coping in the present study was α = .89 and negative religious coping was α = .90.</w:t>
      </w:r>
    </w:p>
    <w:p w14:paraId="5DA0AC37" w14:textId="77777777" w:rsidR="00A30E51" w:rsidRDefault="00A30E51" w:rsidP="00A30E51">
      <w:pPr>
        <w:spacing w:line="480" w:lineRule="auto"/>
        <w:rPr>
          <w:rFonts w:ascii="Times New Roman" w:hAnsi="Times New Roman" w:cs="Times New Roman"/>
          <w:b/>
          <w:bCs/>
          <w:color w:val="000000"/>
        </w:rPr>
      </w:pPr>
      <w:r w:rsidRPr="00651AD8">
        <w:rPr>
          <w:rFonts w:ascii="Times New Roman" w:hAnsi="Times New Roman" w:cs="Times New Roman"/>
          <w:b/>
          <w:bCs/>
          <w:i/>
          <w:iCs/>
          <w:color w:val="000000"/>
        </w:rPr>
        <w:t>Proneness to Moral Emotions</w:t>
      </w:r>
      <w:bookmarkStart w:id="15" w:name="_Hlk50744286"/>
    </w:p>
    <w:bookmarkEnd w:id="15"/>
    <w:p w14:paraId="25F32EF0" w14:textId="77777777" w:rsidR="00C94375" w:rsidRPr="00FA095C" w:rsidRDefault="00C94375" w:rsidP="00C94375">
      <w:pPr>
        <w:spacing w:line="480" w:lineRule="auto"/>
        <w:ind w:firstLine="720"/>
        <w:rPr>
          <w:rFonts w:ascii="Times New Roman" w:hAnsi="Times New Roman" w:cs="Times New Roman"/>
          <w:color w:val="000000"/>
        </w:rPr>
      </w:pPr>
      <w:r w:rsidRPr="00FA095C">
        <w:rPr>
          <w:rFonts w:ascii="Times New Roman" w:hAnsi="Times New Roman" w:cs="Times New Roman"/>
          <w:color w:val="000000"/>
        </w:rPr>
        <w:t xml:space="preserve">The Test of Self Conscious Affect-3 (TOSCA-3; Tangney et al., 2000) is a commonly used measure of guilt and shame proneness. Participants respond to 16 different scenarios by rating the likelihood of engaging in each of three possible response choices. Ratings are summed across scenarios to obtain indices of guilt-proneness, shame-proneness, externalization of blame, detachment/unconcern, alpha pride (i.e., pride in self), and beta pride (i.e., pride in behavior). For example, one scenario involves standing a friend up for lunch. Participants rate their response to the following options as </w:t>
      </w:r>
      <w:proofErr w:type="gramStart"/>
      <w:r w:rsidRPr="00FA095C">
        <w:rPr>
          <w:rFonts w:ascii="Times New Roman" w:hAnsi="Times New Roman" w:cs="Times New Roman"/>
          <w:color w:val="000000"/>
        </w:rPr>
        <w:t>1</w:t>
      </w:r>
      <w:proofErr w:type="gramEnd"/>
      <w:r w:rsidRPr="00FA095C">
        <w:rPr>
          <w:rFonts w:ascii="Times New Roman" w:hAnsi="Times New Roman" w:cs="Times New Roman"/>
          <w:color w:val="000000"/>
        </w:rPr>
        <w:t xml:space="preserve"> (</w:t>
      </w:r>
      <w:r w:rsidRPr="00FA095C">
        <w:rPr>
          <w:rFonts w:ascii="Times New Roman" w:hAnsi="Times New Roman" w:cs="Times New Roman"/>
          <w:i/>
          <w:iCs/>
          <w:color w:val="000000"/>
        </w:rPr>
        <w:t>not likely</w:t>
      </w:r>
      <w:r w:rsidRPr="00FA095C">
        <w:rPr>
          <w:rFonts w:ascii="Times New Roman" w:hAnsi="Times New Roman" w:cs="Times New Roman"/>
          <w:color w:val="000000"/>
        </w:rPr>
        <w:t>) to 5 (</w:t>
      </w:r>
      <w:r w:rsidRPr="00FA095C">
        <w:rPr>
          <w:rFonts w:ascii="Times New Roman" w:hAnsi="Times New Roman" w:cs="Times New Roman"/>
          <w:i/>
          <w:iCs/>
          <w:color w:val="000000"/>
        </w:rPr>
        <w:t>very likely</w:t>
      </w:r>
      <w:r w:rsidRPr="00FA095C">
        <w:rPr>
          <w:rFonts w:ascii="Times New Roman" w:hAnsi="Times New Roman" w:cs="Times New Roman"/>
          <w:color w:val="000000"/>
        </w:rPr>
        <w:t>): “You would think, ‘I’m inconsiderate.’” (</w:t>
      </w:r>
      <w:proofErr w:type="gramStart"/>
      <w:r w:rsidRPr="00FA095C">
        <w:rPr>
          <w:rFonts w:ascii="Times New Roman" w:hAnsi="Times New Roman" w:cs="Times New Roman"/>
          <w:color w:val="000000"/>
        </w:rPr>
        <w:t>shame</w:t>
      </w:r>
      <w:proofErr w:type="gramEnd"/>
      <w:r w:rsidRPr="00FA095C">
        <w:rPr>
          <w:rFonts w:ascii="Times New Roman" w:hAnsi="Times New Roman" w:cs="Times New Roman"/>
          <w:color w:val="000000"/>
        </w:rPr>
        <w:t>); “You’d think you should make it up to your friend as soon as possible” (guilt); and “You would think ‘My boss distracted me just before lunch.’” (</w:t>
      </w:r>
      <w:proofErr w:type="gramStart"/>
      <w:r w:rsidRPr="00FA095C">
        <w:rPr>
          <w:rFonts w:ascii="Times New Roman" w:hAnsi="Times New Roman" w:cs="Times New Roman"/>
          <w:color w:val="000000"/>
        </w:rPr>
        <w:t>externalization</w:t>
      </w:r>
      <w:proofErr w:type="gramEnd"/>
      <w:r w:rsidRPr="00FA095C">
        <w:rPr>
          <w:rFonts w:ascii="Times New Roman" w:hAnsi="Times New Roman" w:cs="Times New Roman"/>
          <w:color w:val="000000"/>
        </w:rPr>
        <w:t xml:space="preserve"> of blame). </w:t>
      </w:r>
      <w:r>
        <w:rPr>
          <w:rFonts w:ascii="Times New Roman" w:hAnsi="Times New Roman" w:cs="Times New Roman"/>
          <w:color w:val="000000"/>
        </w:rPr>
        <w:t>Total</w:t>
      </w:r>
      <w:r w:rsidRPr="00FA095C">
        <w:rPr>
          <w:rFonts w:ascii="Times New Roman" w:hAnsi="Times New Roman" w:cs="Times New Roman"/>
          <w:color w:val="000000"/>
        </w:rPr>
        <w:t xml:space="preserve"> scores for shame, guilt, and externalization range from 16-80</w:t>
      </w:r>
      <w:r>
        <w:rPr>
          <w:rFonts w:ascii="Times New Roman" w:hAnsi="Times New Roman" w:cs="Times New Roman"/>
          <w:color w:val="000000"/>
        </w:rPr>
        <w:t>;</w:t>
      </w:r>
      <w:r w:rsidRPr="00FA095C">
        <w:rPr>
          <w:rFonts w:ascii="Times New Roman" w:hAnsi="Times New Roman" w:cs="Times New Roman"/>
          <w:color w:val="000000"/>
        </w:rPr>
        <w:t xml:space="preserve"> </w:t>
      </w:r>
      <w:r>
        <w:rPr>
          <w:rFonts w:ascii="Times New Roman" w:hAnsi="Times New Roman" w:cs="Times New Roman"/>
          <w:color w:val="000000"/>
        </w:rPr>
        <w:t>total</w:t>
      </w:r>
      <w:r w:rsidRPr="00FA095C">
        <w:rPr>
          <w:rFonts w:ascii="Times New Roman" w:hAnsi="Times New Roman" w:cs="Times New Roman"/>
          <w:color w:val="000000"/>
        </w:rPr>
        <w:t xml:space="preserve"> scores for detachment range from 11-55</w:t>
      </w:r>
      <w:r>
        <w:rPr>
          <w:rFonts w:ascii="Times New Roman" w:hAnsi="Times New Roman" w:cs="Times New Roman"/>
          <w:color w:val="000000"/>
        </w:rPr>
        <w:t>;</w:t>
      </w:r>
      <w:r w:rsidRPr="00FA095C">
        <w:rPr>
          <w:rFonts w:ascii="Times New Roman" w:hAnsi="Times New Roman" w:cs="Times New Roman"/>
          <w:color w:val="000000"/>
        </w:rPr>
        <w:t xml:space="preserve"> and </w:t>
      </w:r>
      <w:r>
        <w:rPr>
          <w:rFonts w:ascii="Times New Roman" w:hAnsi="Times New Roman" w:cs="Times New Roman"/>
          <w:color w:val="000000"/>
        </w:rPr>
        <w:t>total</w:t>
      </w:r>
      <w:r w:rsidRPr="00FA095C">
        <w:rPr>
          <w:rFonts w:ascii="Times New Roman" w:hAnsi="Times New Roman" w:cs="Times New Roman"/>
          <w:color w:val="000000"/>
        </w:rPr>
        <w:t xml:space="preserve"> scores for both pride scales range from 5-25. For all scales, higher scores reflect higher proneness. </w:t>
      </w:r>
    </w:p>
    <w:p w14:paraId="7D5C7E68" w14:textId="77777777" w:rsidR="00C94375" w:rsidRPr="00337987" w:rsidRDefault="00C94375" w:rsidP="00C94375">
      <w:pPr>
        <w:spacing w:line="480" w:lineRule="auto"/>
        <w:ind w:firstLine="720"/>
        <w:rPr>
          <w:rFonts w:ascii="Times New Roman" w:eastAsia="Calibri" w:hAnsi="Times New Roman" w:cs="Times New Roman"/>
          <w:i/>
        </w:rPr>
      </w:pPr>
      <w:r w:rsidRPr="00FA095C">
        <w:rPr>
          <w:rFonts w:ascii="Times New Roman" w:hAnsi="Times New Roman" w:cs="Times New Roman"/>
          <w:color w:val="000000"/>
        </w:rPr>
        <w:t xml:space="preserve">The TOSCA-3 has been used with clinical and non-clinical samples. </w:t>
      </w:r>
      <w:r>
        <w:rPr>
          <w:rFonts w:ascii="Times New Roman" w:hAnsi="Times New Roman" w:cs="Times New Roman"/>
          <w:color w:val="000000"/>
        </w:rPr>
        <w:t xml:space="preserve">and </w:t>
      </w:r>
      <w:r w:rsidRPr="00FA095C">
        <w:rPr>
          <w:rFonts w:ascii="Times New Roman" w:hAnsi="Times New Roman" w:cs="Times New Roman"/>
          <w:color w:val="000000"/>
        </w:rPr>
        <w:t xml:space="preserve">has adequate internal consistency with reported Cronbach’s alphas of .77 for shame (16 items), .78 for guilt (16 items), .75 for externalization (16 items), .72 for detachment (11 items), .48 for alpha pride (5 items), and .51 for beta pride (5 items; Tangney et al., 2000; Tangney &amp; Dearing 2002). </w:t>
      </w:r>
      <w:r w:rsidRPr="00FA095C">
        <w:rPr>
          <w:rFonts w:ascii="Times New Roman" w:hAnsi="Times New Roman" w:cs="Times New Roman"/>
          <w:color w:val="000000"/>
        </w:rPr>
        <w:lastRenderedPageBreak/>
        <w:t xml:space="preserve">Tangney and Dearing (2002) argue that scenario-based measures are expected to have lower internal consistency relative to other types of measures because of the unique variance associated with individual situations, explaining the lower alphas for the pride subscales. </w:t>
      </w:r>
      <w:r>
        <w:rPr>
          <w:rFonts w:ascii="Times New Roman" w:hAnsi="Times New Roman" w:cs="Times New Roman"/>
          <w:color w:val="000000"/>
        </w:rPr>
        <w:t xml:space="preserve">The TOSCA-3 </w:t>
      </w:r>
      <w:r w:rsidRPr="00FA095C">
        <w:rPr>
          <w:rFonts w:ascii="Times New Roman" w:hAnsi="Times New Roman" w:cs="Times New Roman"/>
          <w:color w:val="000000"/>
        </w:rPr>
        <w:t xml:space="preserve">demonstrates good </w:t>
      </w:r>
      <w:r>
        <w:rPr>
          <w:rFonts w:ascii="Times New Roman" w:hAnsi="Times New Roman" w:cs="Times New Roman"/>
          <w:color w:val="000000"/>
        </w:rPr>
        <w:t>construct and divergent</w:t>
      </w:r>
      <w:r w:rsidRPr="00FA095C">
        <w:rPr>
          <w:rFonts w:ascii="Times New Roman" w:hAnsi="Times New Roman" w:cs="Times New Roman"/>
          <w:color w:val="000000"/>
        </w:rPr>
        <w:t xml:space="preserve"> validity with other measures of emotions, such as the Personal Feelings Questionnaire (Averill et al., 2002).</w:t>
      </w:r>
      <w:r>
        <w:rPr>
          <w:rFonts w:ascii="Times New Roman" w:hAnsi="Times New Roman" w:cs="Times New Roman"/>
          <w:color w:val="000000"/>
        </w:rPr>
        <w:t xml:space="preserve"> </w:t>
      </w:r>
      <w:r w:rsidRPr="00845665">
        <w:rPr>
          <w:rFonts w:ascii="Times New Roman" w:eastAsia="Calibri" w:hAnsi="Times New Roman" w:cs="Times New Roman"/>
        </w:rPr>
        <w:t xml:space="preserve">Internal consistency reliability in the present study </w:t>
      </w:r>
      <w:r>
        <w:rPr>
          <w:rFonts w:ascii="Times New Roman" w:eastAsia="Calibri" w:hAnsi="Times New Roman" w:cs="Times New Roman"/>
        </w:rPr>
        <w:t xml:space="preserve">for alpha pride </w:t>
      </w:r>
      <w:r w:rsidRPr="00845665">
        <w:rPr>
          <w:rFonts w:ascii="Times New Roman" w:eastAsia="Calibri" w:hAnsi="Times New Roman" w:cs="Times New Roman"/>
        </w:rPr>
        <w:t>was α = .</w:t>
      </w:r>
      <w:r>
        <w:rPr>
          <w:rFonts w:ascii="Times New Roman" w:eastAsia="Calibri" w:hAnsi="Times New Roman" w:cs="Times New Roman"/>
        </w:rPr>
        <w:t xml:space="preserve">61 and beta pride </w:t>
      </w:r>
      <w:r w:rsidRPr="00845665">
        <w:rPr>
          <w:rFonts w:ascii="Times New Roman" w:eastAsia="Calibri" w:hAnsi="Times New Roman" w:cs="Times New Roman"/>
        </w:rPr>
        <w:t>α = .</w:t>
      </w:r>
      <w:r>
        <w:rPr>
          <w:rFonts w:ascii="Times New Roman" w:eastAsia="Calibri" w:hAnsi="Times New Roman" w:cs="Times New Roman"/>
        </w:rPr>
        <w:t>68</w:t>
      </w:r>
      <w:r w:rsidRPr="00845665">
        <w:rPr>
          <w:rFonts w:ascii="Times New Roman" w:eastAsia="Calibri" w:hAnsi="Times New Roman" w:cs="Times New Roman"/>
        </w:rPr>
        <w:t>.</w:t>
      </w:r>
      <w:r>
        <w:rPr>
          <w:rFonts w:ascii="Times New Roman" w:eastAsia="Calibri" w:hAnsi="Times New Roman" w:cs="Times New Roman"/>
        </w:rPr>
        <w:t xml:space="preserve"> However, pride was combined into a single measure and the internal consistency for both scales combined was </w:t>
      </w:r>
      <w:r w:rsidRPr="00845665">
        <w:rPr>
          <w:rFonts w:ascii="Times New Roman" w:eastAsia="Calibri" w:hAnsi="Times New Roman" w:cs="Times New Roman"/>
        </w:rPr>
        <w:t>α = .</w:t>
      </w:r>
      <w:r>
        <w:rPr>
          <w:rFonts w:ascii="Times New Roman" w:eastAsia="Calibri" w:hAnsi="Times New Roman" w:cs="Times New Roman"/>
        </w:rPr>
        <w:t>81.</w:t>
      </w:r>
    </w:p>
    <w:p w14:paraId="2D5DDD6D" w14:textId="77777777" w:rsidR="00A30E51" w:rsidRDefault="00A30E51" w:rsidP="00A30E51">
      <w:pPr>
        <w:spacing w:line="480" w:lineRule="auto"/>
        <w:rPr>
          <w:rFonts w:ascii="Times New Roman" w:hAnsi="Times New Roman" w:cs="Times New Roman"/>
          <w:b/>
          <w:bCs/>
        </w:rPr>
      </w:pPr>
      <w:r w:rsidRPr="00651AD8">
        <w:rPr>
          <w:rFonts w:ascii="Times New Roman" w:hAnsi="Times New Roman" w:cs="Times New Roman"/>
          <w:b/>
          <w:bCs/>
          <w:i/>
          <w:iCs/>
        </w:rPr>
        <w:t>Moral Injury Symptoms</w:t>
      </w:r>
    </w:p>
    <w:p w14:paraId="23D5A867" w14:textId="1A37573B" w:rsidR="00C94375" w:rsidRDefault="00C94375" w:rsidP="00C94375">
      <w:pPr>
        <w:spacing w:line="480" w:lineRule="auto"/>
        <w:ind w:firstLine="720"/>
        <w:rPr>
          <w:rFonts w:ascii="Times New Roman" w:hAnsi="Times New Roman" w:cs="Times New Roman"/>
        </w:rPr>
      </w:pPr>
      <w:r w:rsidRPr="00FA095C">
        <w:rPr>
          <w:rFonts w:ascii="Times New Roman" w:hAnsi="Times New Roman" w:cs="Times New Roman"/>
        </w:rPr>
        <w:t xml:space="preserve">The Expressions of Moral Injury Scale-Military Version (EMIS-M; Currier et al., 2018) is a 17-item scale that assesses the symptoms of MI </w:t>
      </w:r>
      <w:r>
        <w:rPr>
          <w:rFonts w:ascii="Times New Roman" w:hAnsi="Times New Roman" w:cs="Times New Roman"/>
        </w:rPr>
        <w:t xml:space="preserve">in veterans </w:t>
      </w:r>
      <w:r w:rsidRPr="00FA095C">
        <w:rPr>
          <w:rFonts w:ascii="Times New Roman" w:hAnsi="Times New Roman" w:cs="Times New Roman"/>
        </w:rPr>
        <w:t>across two dimensions: self-directed and other-directed. The self-directed subscale assesses symptoms of guilt, shame, moral concerns, self-condemnation, social withdrawal, and inability to forgive self. The other-directed subscale assesses anger and feelings of betrayal, revenge, and disgust over what others have done. Sample items include “Because of things that I did/saw in the military, I am no longer worthy of being loved” (self-directed) and “Things I saw/did in the military have caused me at times to lose faith in the basic goodness of humanity” (other-directed). Participants respond on a 5-point Likert scale ranging from 1 (</w:t>
      </w:r>
      <w:r w:rsidRPr="00FA095C">
        <w:rPr>
          <w:rFonts w:ascii="Times New Roman" w:hAnsi="Times New Roman" w:cs="Times New Roman"/>
          <w:i/>
          <w:iCs/>
        </w:rPr>
        <w:t>strongly disagree</w:t>
      </w:r>
      <w:r w:rsidRPr="00FA095C">
        <w:rPr>
          <w:rFonts w:ascii="Times New Roman" w:hAnsi="Times New Roman" w:cs="Times New Roman"/>
          <w:iCs/>
        </w:rPr>
        <w:t>) to</w:t>
      </w:r>
      <w:r w:rsidRPr="00FA095C">
        <w:rPr>
          <w:rFonts w:ascii="Times New Roman" w:hAnsi="Times New Roman" w:cs="Times New Roman"/>
          <w:i/>
          <w:iCs/>
        </w:rPr>
        <w:t xml:space="preserve"> </w:t>
      </w:r>
      <w:r w:rsidRPr="00FA095C">
        <w:rPr>
          <w:rFonts w:ascii="Times New Roman" w:hAnsi="Times New Roman" w:cs="Times New Roman"/>
        </w:rPr>
        <w:t>5 (</w:t>
      </w:r>
      <w:r w:rsidRPr="00FA095C">
        <w:rPr>
          <w:rFonts w:ascii="Times New Roman" w:hAnsi="Times New Roman" w:cs="Times New Roman"/>
          <w:i/>
          <w:iCs/>
        </w:rPr>
        <w:t xml:space="preserve">strongly agree). </w:t>
      </w:r>
      <w:r w:rsidRPr="00FA095C">
        <w:rPr>
          <w:rFonts w:ascii="Times New Roman" w:hAnsi="Times New Roman" w:cs="Times New Roman"/>
        </w:rPr>
        <w:t xml:space="preserve">Possible scores from the total scale range from 17 to 85 with the subscales ranging from 9 to 45 (self-directed) and 8 to 40 (other-directed). </w:t>
      </w:r>
    </w:p>
    <w:p w14:paraId="56AA40B2" w14:textId="77777777" w:rsidR="00C94375" w:rsidRPr="00256051" w:rsidRDefault="00C94375" w:rsidP="00C94375">
      <w:pPr>
        <w:spacing w:line="480" w:lineRule="auto"/>
        <w:ind w:firstLine="720"/>
        <w:rPr>
          <w:rFonts w:ascii="Times New Roman" w:eastAsia="Calibri" w:hAnsi="Times New Roman" w:cs="Times New Roman"/>
          <w:i/>
        </w:rPr>
      </w:pPr>
      <w:r w:rsidRPr="00FA095C">
        <w:rPr>
          <w:rFonts w:ascii="Times New Roman" w:hAnsi="Times New Roman" w:cs="Times New Roman"/>
        </w:rPr>
        <w:t>Researchers report strong internal reliability (α = 0.92 for self-directed, α = 0.90 for other-directed)</w:t>
      </w:r>
      <w:r>
        <w:rPr>
          <w:rFonts w:ascii="Times New Roman" w:hAnsi="Times New Roman" w:cs="Times New Roman"/>
        </w:rPr>
        <w:t xml:space="preserve"> and good test-retest coefficients (Currier et al., 2018). MI was positively correlated with but distinct from other variables tested, including alcohol misuse, PTSD, depression, and meaning made, demonstrating good construct and divergent validity. MI was </w:t>
      </w:r>
      <w:r>
        <w:rPr>
          <w:rFonts w:ascii="Times New Roman" w:hAnsi="Times New Roman" w:cs="Times New Roman"/>
        </w:rPr>
        <w:lastRenderedPageBreak/>
        <w:t xml:space="preserve">inversely related to gratitude, hope, and forgiveness (Currier et al., 2018). </w:t>
      </w:r>
      <w:r w:rsidRPr="00256051">
        <w:rPr>
          <w:rFonts w:ascii="Times New Roman" w:eastAsia="Calibri" w:hAnsi="Times New Roman" w:cs="Times New Roman"/>
        </w:rPr>
        <w:t>Internal consistency reliability in the present study was α = .93.</w:t>
      </w:r>
    </w:p>
    <w:p w14:paraId="4670187A" w14:textId="5C80DF3A" w:rsidR="00A30E51" w:rsidRDefault="00A30E51" w:rsidP="00C94375">
      <w:pPr>
        <w:spacing w:line="480" w:lineRule="auto"/>
        <w:rPr>
          <w:rFonts w:ascii="Times New Roman" w:hAnsi="Times New Roman" w:cs="Times New Roman"/>
          <w:color w:val="000000"/>
        </w:rPr>
      </w:pPr>
      <w:r w:rsidRPr="00651AD8">
        <w:rPr>
          <w:rFonts w:ascii="Times New Roman" w:hAnsi="Times New Roman" w:cs="Times New Roman"/>
          <w:b/>
          <w:bCs/>
          <w:i/>
          <w:iCs/>
          <w:color w:val="000000"/>
        </w:rPr>
        <w:t>Meaning Made</w:t>
      </w:r>
      <w:r w:rsidRPr="00FA095C">
        <w:rPr>
          <w:rFonts w:ascii="Times New Roman" w:hAnsi="Times New Roman" w:cs="Times New Roman"/>
          <w:color w:val="000000"/>
        </w:rPr>
        <w:t xml:space="preserve"> </w:t>
      </w:r>
    </w:p>
    <w:p w14:paraId="7F1BC294" w14:textId="77777777" w:rsidR="00C94375" w:rsidRDefault="00C94375" w:rsidP="00C94375">
      <w:pPr>
        <w:spacing w:line="480" w:lineRule="auto"/>
        <w:ind w:firstLine="720"/>
        <w:rPr>
          <w:rFonts w:ascii="Times New Roman" w:hAnsi="Times New Roman" w:cs="Times New Roman"/>
          <w:b/>
          <w:bCs/>
          <w:color w:val="000000"/>
        </w:rPr>
      </w:pPr>
      <w:r w:rsidRPr="00FA095C">
        <w:rPr>
          <w:rFonts w:ascii="Times New Roman" w:hAnsi="Times New Roman" w:cs="Times New Roman"/>
        </w:rPr>
        <w:t>The Integration of Stressful Life Experiences Scale (ISLES; Holland</w:t>
      </w:r>
      <w:r>
        <w:rPr>
          <w:rFonts w:ascii="Times New Roman" w:hAnsi="Times New Roman" w:cs="Times New Roman"/>
        </w:rPr>
        <w:t xml:space="preserve"> et al.</w:t>
      </w:r>
      <w:r w:rsidRPr="00FA095C">
        <w:rPr>
          <w:rFonts w:ascii="Times New Roman" w:hAnsi="Times New Roman" w:cs="Times New Roman"/>
        </w:rPr>
        <w:t xml:space="preserve">, 2010) is a 16-item self-report scale that measures meaning made from life stressors. Participants </w:t>
      </w:r>
      <w:r>
        <w:rPr>
          <w:rFonts w:ascii="Times New Roman" w:hAnsi="Times New Roman" w:cs="Times New Roman"/>
        </w:rPr>
        <w:t>were</w:t>
      </w:r>
      <w:r w:rsidRPr="00FA095C">
        <w:rPr>
          <w:rFonts w:ascii="Times New Roman" w:hAnsi="Times New Roman" w:cs="Times New Roman"/>
        </w:rPr>
        <w:t xml:space="preserve"> cued to think about their combat experiences in the instructions with </w:t>
      </w:r>
      <w:r>
        <w:rPr>
          <w:rFonts w:ascii="Times New Roman" w:hAnsi="Times New Roman" w:cs="Times New Roman"/>
        </w:rPr>
        <w:t>this</w:t>
      </w:r>
      <w:r w:rsidRPr="00FA095C">
        <w:rPr>
          <w:rFonts w:ascii="Times New Roman" w:hAnsi="Times New Roman" w:cs="Times New Roman"/>
        </w:rPr>
        <w:t xml:space="preserve"> statement</w:t>
      </w:r>
      <w:r>
        <w:rPr>
          <w:rFonts w:ascii="Times New Roman" w:hAnsi="Times New Roman" w:cs="Times New Roman"/>
        </w:rPr>
        <w:t>,</w:t>
      </w:r>
      <w:r w:rsidRPr="00FA095C">
        <w:rPr>
          <w:rFonts w:ascii="Times New Roman" w:hAnsi="Times New Roman" w:cs="Times New Roman"/>
        </w:rPr>
        <w:t xml:space="preserve"> “As you respond, please keep in mind any stressful combat events you experienced.” Items load onto two subscales: footing in the world and comprehensibility. Sample items include “I have made sense of this event” (reverse scored) and “My beliefs and values are less clear since this event.” Participants rate their response on a scale of 1 (</w:t>
      </w:r>
      <w:r w:rsidRPr="00FA095C">
        <w:rPr>
          <w:rFonts w:ascii="Times New Roman" w:hAnsi="Times New Roman" w:cs="Times New Roman"/>
          <w:i/>
          <w:iCs/>
        </w:rPr>
        <w:t>strongly agree</w:t>
      </w:r>
      <w:r w:rsidRPr="00FA095C">
        <w:rPr>
          <w:rFonts w:ascii="Times New Roman" w:hAnsi="Times New Roman" w:cs="Times New Roman"/>
        </w:rPr>
        <w:t>) to 5 (</w:t>
      </w:r>
      <w:r w:rsidRPr="00FA095C">
        <w:rPr>
          <w:rFonts w:ascii="Times New Roman" w:hAnsi="Times New Roman" w:cs="Times New Roman"/>
          <w:i/>
          <w:iCs/>
        </w:rPr>
        <w:t>strongly disagree</w:t>
      </w:r>
      <w:r w:rsidRPr="00FA095C">
        <w:rPr>
          <w:rFonts w:ascii="Times New Roman" w:hAnsi="Times New Roman" w:cs="Times New Roman"/>
        </w:rPr>
        <w:t>). Ratings are summed for a total score, with possible total scores ranging from 20-90 and</w:t>
      </w:r>
      <w:r>
        <w:rPr>
          <w:rFonts w:ascii="Times New Roman" w:hAnsi="Times New Roman" w:cs="Times New Roman"/>
        </w:rPr>
        <w:t xml:space="preserve"> higher</w:t>
      </w:r>
      <w:r w:rsidRPr="00FA095C">
        <w:rPr>
          <w:rFonts w:ascii="Times New Roman" w:hAnsi="Times New Roman" w:cs="Times New Roman"/>
        </w:rPr>
        <w:t xml:space="preserve"> scores indicating </w:t>
      </w:r>
      <w:r>
        <w:rPr>
          <w:rFonts w:ascii="Times New Roman" w:hAnsi="Times New Roman" w:cs="Times New Roman"/>
        </w:rPr>
        <w:t>high</w:t>
      </w:r>
      <w:r w:rsidRPr="00FA095C">
        <w:rPr>
          <w:rFonts w:ascii="Times New Roman" w:hAnsi="Times New Roman" w:cs="Times New Roman"/>
        </w:rPr>
        <w:t xml:space="preserve">er meaning made.  The ISLES has high internal </w:t>
      </w:r>
      <w:r>
        <w:rPr>
          <w:rFonts w:ascii="Times New Roman" w:hAnsi="Times New Roman" w:cs="Times New Roman"/>
        </w:rPr>
        <w:t>consistency</w:t>
      </w:r>
      <w:r w:rsidRPr="00FA095C">
        <w:rPr>
          <w:rFonts w:ascii="Times New Roman" w:hAnsi="Times New Roman" w:cs="Times New Roman"/>
        </w:rPr>
        <w:t xml:space="preserve"> (αs = .92 and .94)</w:t>
      </w:r>
      <w:r>
        <w:rPr>
          <w:rFonts w:ascii="Times New Roman" w:hAnsi="Times New Roman" w:cs="Times New Roman"/>
        </w:rPr>
        <w:t xml:space="preserve"> and good construct and diversity validity have been demonstrated through positive correlations with other measures of sense-making and assumptions about the world as well as expected mental health outcomes </w:t>
      </w:r>
      <w:r w:rsidRPr="00256051">
        <w:rPr>
          <w:rFonts w:ascii="Times New Roman" w:hAnsi="Times New Roman" w:cs="Times New Roman"/>
        </w:rPr>
        <w:t xml:space="preserve">(Holland et al., 2010). </w:t>
      </w:r>
      <w:r w:rsidRPr="00256051">
        <w:rPr>
          <w:rFonts w:ascii="Times New Roman" w:eastAsia="Calibri" w:hAnsi="Times New Roman" w:cs="Times New Roman"/>
        </w:rPr>
        <w:t>Internal consistency reliability in the present study was α = .89.</w:t>
      </w:r>
    </w:p>
    <w:p w14:paraId="0EE68904" w14:textId="77777777" w:rsidR="00A30E51" w:rsidRPr="00FA095C" w:rsidRDefault="00A30E51" w:rsidP="00A30E51">
      <w:pPr>
        <w:spacing w:line="480" w:lineRule="auto"/>
        <w:jc w:val="center"/>
        <w:rPr>
          <w:rFonts w:ascii="Times New Roman" w:hAnsi="Times New Roman" w:cs="Times New Roman"/>
          <w:b/>
          <w:bCs/>
          <w:color w:val="000000"/>
        </w:rPr>
      </w:pPr>
      <w:r w:rsidRPr="00FA095C">
        <w:rPr>
          <w:rFonts w:ascii="Times New Roman" w:hAnsi="Times New Roman" w:cs="Times New Roman"/>
          <w:b/>
          <w:bCs/>
          <w:color w:val="000000"/>
        </w:rPr>
        <w:t>Procedure</w:t>
      </w:r>
    </w:p>
    <w:p w14:paraId="17A2EBAB" w14:textId="77777777" w:rsidR="00C94375" w:rsidRDefault="00C94375" w:rsidP="00C94375">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Participants were recruited from Reddit, a social media website that allows for free, targeted recruitment of specific populations. Reddit has been used previously to recruit a variety of samples in social science research (e.g., Chan, 2019; Heck et al., 2020; Escobar-Viera et al., 2018; McCord et al., 2019). Reddit is a community-moderated social media forum that allows users to categorize their posts via distinct topics, called </w:t>
      </w:r>
      <w:proofErr w:type="spellStart"/>
      <w:r>
        <w:rPr>
          <w:rFonts w:ascii="Times New Roman" w:hAnsi="Times New Roman" w:cs="Times New Roman"/>
          <w:color w:val="000000"/>
        </w:rPr>
        <w:t>subreddits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Shatz</w:t>
      </w:r>
      <w:proofErr w:type="spellEnd"/>
      <w:r>
        <w:rPr>
          <w:rFonts w:ascii="Times New Roman" w:hAnsi="Times New Roman" w:cs="Times New Roman"/>
          <w:color w:val="000000"/>
        </w:rPr>
        <w:t xml:space="preserve">, 2017). This study was posted on the subreddit “r/veterans.” While Reddit is susceptible to some of the same critiques as </w:t>
      </w:r>
      <w:r>
        <w:rPr>
          <w:rFonts w:ascii="Times New Roman" w:hAnsi="Times New Roman" w:cs="Times New Roman"/>
          <w:color w:val="000000"/>
        </w:rPr>
        <w:lastRenderedPageBreak/>
        <w:t>other online platforms such as Amazon’s Mechanical Turk, it provides the benefit of more targeted recruitment of specific populations and does not require monetary compensation, making it a superior option for this study (</w:t>
      </w:r>
      <w:proofErr w:type="spellStart"/>
      <w:r>
        <w:rPr>
          <w:rFonts w:ascii="Times New Roman" w:hAnsi="Times New Roman" w:cs="Times New Roman"/>
          <w:color w:val="000000"/>
        </w:rPr>
        <w:t>Shatz</w:t>
      </w:r>
      <w:proofErr w:type="spellEnd"/>
      <w:r>
        <w:rPr>
          <w:rFonts w:ascii="Times New Roman" w:hAnsi="Times New Roman" w:cs="Times New Roman"/>
          <w:color w:val="000000"/>
        </w:rPr>
        <w:t xml:space="preserve">, 2017). Reddit also allows for fast recruitment (e.g., </w:t>
      </w:r>
      <w:proofErr w:type="spellStart"/>
      <w:r>
        <w:rPr>
          <w:rFonts w:ascii="Times New Roman" w:hAnsi="Times New Roman" w:cs="Times New Roman"/>
          <w:color w:val="000000"/>
        </w:rPr>
        <w:t>Shatz</w:t>
      </w:r>
      <w:proofErr w:type="spellEnd"/>
      <w:r>
        <w:rPr>
          <w:rFonts w:ascii="Times New Roman" w:hAnsi="Times New Roman" w:cs="Times New Roman"/>
          <w:color w:val="000000"/>
        </w:rPr>
        <w:t xml:space="preserve">, 2015). </w:t>
      </w:r>
    </w:p>
    <w:p w14:paraId="6037C8A0" w14:textId="77777777" w:rsidR="00C94375" w:rsidRDefault="00C94375" w:rsidP="00C94375">
      <w:pPr>
        <w:spacing w:line="480" w:lineRule="auto"/>
        <w:ind w:firstLine="720"/>
        <w:outlineLvl w:val="2"/>
        <w:rPr>
          <w:rFonts w:ascii="Times New Roman" w:eastAsia="MS Mincho" w:hAnsi="Times New Roman" w:cs="Times New Roman"/>
          <w:b/>
        </w:rPr>
      </w:pPr>
      <w:r w:rsidRPr="00FA095C">
        <w:rPr>
          <w:rFonts w:ascii="Times New Roman" w:hAnsi="Times New Roman" w:cs="Times New Roman"/>
          <w:color w:val="000000"/>
        </w:rPr>
        <w:t xml:space="preserve">Participants </w:t>
      </w:r>
      <w:r>
        <w:rPr>
          <w:rFonts w:ascii="Times New Roman" w:hAnsi="Times New Roman" w:cs="Times New Roman"/>
          <w:color w:val="000000"/>
        </w:rPr>
        <w:t>accessed</w:t>
      </w:r>
      <w:r w:rsidRPr="00FA095C">
        <w:rPr>
          <w:rFonts w:ascii="Times New Roman" w:hAnsi="Times New Roman" w:cs="Times New Roman"/>
          <w:color w:val="000000"/>
        </w:rPr>
        <w:t xml:space="preserve"> the </w:t>
      </w:r>
      <w:r>
        <w:rPr>
          <w:rFonts w:ascii="Times New Roman" w:hAnsi="Times New Roman" w:cs="Times New Roman"/>
          <w:color w:val="000000"/>
        </w:rPr>
        <w:t xml:space="preserve">anonymous </w:t>
      </w:r>
      <w:r w:rsidRPr="00FA095C">
        <w:rPr>
          <w:rFonts w:ascii="Times New Roman" w:hAnsi="Times New Roman" w:cs="Times New Roman"/>
          <w:color w:val="000000"/>
        </w:rPr>
        <w:t xml:space="preserve">survey through a hyperlink online that </w:t>
      </w:r>
      <w:r>
        <w:rPr>
          <w:rFonts w:ascii="Times New Roman" w:hAnsi="Times New Roman" w:cs="Times New Roman"/>
          <w:color w:val="000000"/>
        </w:rPr>
        <w:t>took</w:t>
      </w:r>
      <w:r w:rsidRPr="00FA095C">
        <w:rPr>
          <w:rFonts w:ascii="Times New Roman" w:hAnsi="Times New Roman" w:cs="Times New Roman"/>
          <w:color w:val="000000"/>
        </w:rPr>
        <w:t xml:space="preserve"> them to a secure, web-based survey platform. </w:t>
      </w:r>
      <w:r>
        <w:rPr>
          <w:rFonts w:ascii="Times New Roman" w:hAnsi="Times New Roman" w:cs="Times New Roman"/>
          <w:color w:val="000000"/>
        </w:rPr>
        <w:t>Once participants reached the survey</w:t>
      </w:r>
      <w:r w:rsidRPr="00FA095C">
        <w:rPr>
          <w:rFonts w:ascii="Times New Roman" w:hAnsi="Times New Roman" w:cs="Times New Roman"/>
          <w:color w:val="000000"/>
        </w:rPr>
        <w:t>, they w</w:t>
      </w:r>
      <w:r>
        <w:rPr>
          <w:rFonts w:ascii="Times New Roman" w:hAnsi="Times New Roman" w:cs="Times New Roman"/>
          <w:color w:val="000000"/>
        </w:rPr>
        <w:t>ere</w:t>
      </w:r>
      <w:r w:rsidRPr="00FA095C">
        <w:rPr>
          <w:rFonts w:ascii="Times New Roman" w:hAnsi="Times New Roman" w:cs="Times New Roman"/>
          <w:color w:val="000000"/>
        </w:rPr>
        <w:t xml:space="preserve"> first asked </w:t>
      </w:r>
      <w:r>
        <w:rPr>
          <w:rFonts w:ascii="Times New Roman" w:hAnsi="Times New Roman" w:cs="Times New Roman"/>
          <w:color w:val="000000"/>
        </w:rPr>
        <w:t>to read an</w:t>
      </w:r>
      <w:r w:rsidRPr="00FA095C">
        <w:rPr>
          <w:rFonts w:ascii="Times New Roman" w:hAnsi="Times New Roman" w:cs="Times New Roman"/>
          <w:color w:val="000000"/>
        </w:rPr>
        <w:t xml:space="preserve"> informed consent. If participants consent</w:t>
      </w:r>
      <w:r>
        <w:rPr>
          <w:rFonts w:ascii="Times New Roman" w:hAnsi="Times New Roman" w:cs="Times New Roman"/>
          <w:color w:val="000000"/>
        </w:rPr>
        <w:t>ed</w:t>
      </w:r>
      <w:r w:rsidRPr="00FA095C">
        <w:rPr>
          <w:rFonts w:ascii="Times New Roman" w:hAnsi="Times New Roman" w:cs="Times New Roman"/>
          <w:color w:val="000000"/>
        </w:rPr>
        <w:t xml:space="preserve"> by clicking an “I agree” button, they advance</w:t>
      </w:r>
      <w:r>
        <w:rPr>
          <w:rFonts w:ascii="Times New Roman" w:hAnsi="Times New Roman" w:cs="Times New Roman"/>
          <w:color w:val="000000"/>
        </w:rPr>
        <w:t>d</w:t>
      </w:r>
      <w:r w:rsidRPr="00FA095C">
        <w:rPr>
          <w:rFonts w:ascii="Times New Roman" w:hAnsi="Times New Roman" w:cs="Times New Roman"/>
          <w:color w:val="000000"/>
        </w:rPr>
        <w:t xml:space="preserve"> to a pre-screener, asking them to confirm that they </w:t>
      </w:r>
      <w:r>
        <w:rPr>
          <w:rFonts w:ascii="Times New Roman" w:hAnsi="Times New Roman" w:cs="Times New Roman"/>
          <w:color w:val="000000"/>
        </w:rPr>
        <w:t>we</w:t>
      </w:r>
      <w:r w:rsidRPr="00FA095C">
        <w:rPr>
          <w:rFonts w:ascii="Times New Roman" w:hAnsi="Times New Roman" w:cs="Times New Roman"/>
          <w:color w:val="000000"/>
        </w:rPr>
        <w:t>re a veteran, that they served during or after OIF/OEF, and that they experience</w:t>
      </w:r>
      <w:r>
        <w:rPr>
          <w:rFonts w:ascii="Times New Roman" w:hAnsi="Times New Roman" w:cs="Times New Roman"/>
          <w:color w:val="000000"/>
        </w:rPr>
        <w:t>d</w:t>
      </w:r>
      <w:r w:rsidRPr="00FA095C">
        <w:rPr>
          <w:rFonts w:ascii="Times New Roman" w:hAnsi="Times New Roman" w:cs="Times New Roman"/>
          <w:color w:val="000000"/>
        </w:rPr>
        <w:t xml:space="preserve"> combat. If the participant respond</w:t>
      </w:r>
      <w:r>
        <w:rPr>
          <w:rFonts w:ascii="Times New Roman" w:hAnsi="Times New Roman" w:cs="Times New Roman"/>
          <w:color w:val="000000"/>
        </w:rPr>
        <w:t>ed</w:t>
      </w:r>
      <w:r w:rsidRPr="00FA095C">
        <w:rPr>
          <w:rFonts w:ascii="Times New Roman" w:hAnsi="Times New Roman" w:cs="Times New Roman"/>
          <w:color w:val="000000"/>
        </w:rPr>
        <w:t xml:space="preserve"> affirmatively to all questions, they advance</w:t>
      </w:r>
      <w:r>
        <w:rPr>
          <w:rFonts w:ascii="Times New Roman" w:hAnsi="Times New Roman" w:cs="Times New Roman"/>
          <w:color w:val="000000"/>
        </w:rPr>
        <w:t>d</w:t>
      </w:r>
      <w:r w:rsidRPr="00FA095C">
        <w:rPr>
          <w:rFonts w:ascii="Times New Roman" w:hAnsi="Times New Roman" w:cs="Times New Roman"/>
          <w:color w:val="000000"/>
        </w:rPr>
        <w:t xml:space="preserve"> to demographics and then to the survey </w:t>
      </w:r>
      <w:r>
        <w:rPr>
          <w:rFonts w:ascii="Times New Roman" w:hAnsi="Times New Roman" w:cs="Times New Roman"/>
          <w:color w:val="000000"/>
        </w:rPr>
        <w:t>measures, which were</w:t>
      </w:r>
      <w:r w:rsidRPr="00FA095C">
        <w:rPr>
          <w:rFonts w:ascii="Times New Roman" w:hAnsi="Times New Roman" w:cs="Times New Roman"/>
          <w:color w:val="000000"/>
        </w:rPr>
        <w:t xml:space="preserve"> counterbalanced. Participants w</w:t>
      </w:r>
      <w:r>
        <w:rPr>
          <w:rFonts w:ascii="Times New Roman" w:hAnsi="Times New Roman" w:cs="Times New Roman"/>
          <w:color w:val="000000"/>
        </w:rPr>
        <w:t>ere</w:t>
      </w:r>
      <w:r w:rsidRPr="00FA095C">
        <w:rPr>
          <w:rFonts w:ascii="Times New Roman" w:hAnsi="Times New Roman" w:cs="Times New Roman"/>
          <w:color w:val="000000"/>
        </w:rPr>
        <w:t xml:space="preserve"> offered information about the purpose of the study and contact information for the primary investigator as a debrief </w:t>
      </w:r>
      <w:r>
        <w:rPr>
          <w:rFonts w:ascii="Times New Roman" w:hAnsi="Times New Roman" w:cs="Times New Roman"/>
          <w:color w:val="000000"/>
        </w:rPr>
        <w:t>after completing the survey</w:t>
      </w:r>
      <w:r w:rsidRPr="00FA095C">
        <w:rPr>
          <w:rFonts w:ascii="Times New Roman" w:hAnsi="Times New Roman" w:cs="Times New Roman"/>
          <w:color w:val="000000"/>
        </w:rPr>
        <w:t xml:space="preserve">. Participants </w:t>
      </w:r>
      <w:r>
        <w:rPr>
          <w:rFonts w:ascii="Times New Roman" w:hAnsi="Times New Roman" w:cs="Times New Roman"/>
          <w:color w:val="000000"/>
        </w:rPr>
        <w:t>were offered the option</w:t>
      </w:r>
      <w:r w:rsidRPr="00FA095C">
        <w:rPr>
          <w:rFonts w:ascii="Times New Roman" w:hAnsi="Times New Roman" w:cs="Times New Roman"/>
          <w:color w:val="000000"/>
        </w:rPr>
        <w:t xml:space="preserve"> to click a hyperlink that </w:t>
      </w:r>
      <w:r>
        <w:rPr>
          <w:rFonts w:ascii="Times New Roman" w:hAnsi="Times New Roman" w:cs="Times New Roman"/>
          <w:color w:val="000000"/>
        </w:rPr>
        <w:t>took</w:t>
      </w:r>
      <w:r w:rsidRPr="00FA095C">
        <w:rPr>
          <w:rFonts w:ascii="Times New Roman" w:hAnsi="Times New Roman" w:cs="Times New Roman"/>
          <w:color w:val="000000"/>
        </w:rPr>
        <w:t xml:space="preserve"> them to a separate survey to enter their email address to be entered into </w:t>
      </w:r>
      <w:r>
        <w:rPr>
          <w:rFonts w:ascii="Times New Roman" w:hAnsi="Times New Roman" w:cs="Times New Roman"/>
          <w:color w:val="000000"/>
        </w:rPr>
        <w:t>a</w:t>
      </w:r>
      <w:r w:rsidRPr="00FA095C">
        <w:rPr>
          <w:rFonts w:ascii="Times New Roman" w:hAnsi="Times New Roman" w:cs="Times New Roman"/>
          <w:color w:val="000000"/>
        </w:rPr>
        <w:t xml:space="preserve"> raffle for one of 12 $50 Amazon gift cards.</w:t>
      </w:r>
    </w:p>
    <w:p w14:paraId="0389A17D" w14:textId="77777777" w:rsidR="00ED0492" w:rsidRPr="00FA095C" w:rsidRDefault="00ED0492" w:rsidP="00ED0492">
      <w:pPr>
        <w:spacing w:line="480" w:lineRule="auto"/>
        <w:jc w:val="center"/>
        <w:outlineLvl w:val="2"/>
        <w:rPr>
          <w:rFonts w:ascii="Times New Roman" w:eastAsia="MS Mincho" w:hAnsi="Times New Roman" w:cs="Times New Roman"/>
          <w:b/>
        </w:rPr>
      </w:pPr>
      <w:r w:rsidRPr="00FA095C">
        <w:rPr>
          <w:rFonts w:ascii="Times New Roman" w:eastAsia="MS Mincho" w:hAnsi="Times New Roman" w:cs="Times New Roman"/>
          <w:b/>
        </w:rPr>
        <w:t>Data Analysis</w:t>
      </w:r>
    </w:p>
    <w:p w14:paraId="438A4666" w14:textId="4371729F" w:rsidR="00ED0492" w:rsidRPr="008A3602" w:rsidRDefault="008A3602" w:rsidP="008A3602">
      <w:pPr>
        <w:spacing w:line="480" w:lineRule="auto"/>
        <w:ind w:firstLine="720"/>
        <w:rPr>
          <w:rFonts w:ascii="Times New Roman" w:hAnsi="Times New Roman" w:cs="Times New Roman"/>
          <w:b/>
          <w:bCs/>
        </w:rPr>
      </w:pPr>
      <w:r w:rsidRPr="00FA095C">
        <w:rPr>
          <w:rFonts w:ascii="Times New Roman" w:eastAsia="MS Mincho" w:hAnsi="Times New Roman" w:cs="Times New Roman"/>
        </w:rPr>
        <w:t>The data from the current study w</w:t>
      </w:r>
      <w:r>
        <w:rPr>
          <w:rFonts w:ascii="Times New Roman" w:eastAsia="MS Mincho" w:hAnsi="Times New Roman" w:cs="Times New Roman"/>
        </w:rPr>
        <w:t>as</w:t>
      </w:r>
      <w:r w:rsidRPr="00FA095C">
        <w:rPr>
          <w:rFonts w:ascii="Times New Roman" w:eastAsia="MS Mincho" w:hAnsi="Times New Roman" w:cs="Times New Roman"/>
        </w:rPr>
        <w:t xml:space="preserve"> analyzed using the statistical software SPSS version 26. Ranges, means, standard deviations, and intercorrelations between all study variables </w:t>
      </w:r>
      <w:r>
        <w:rPr>
          <w:rFonts w:ascii="Times New Roman" w:eastAsia="MS Mincho" w:hAnsi="Times New Roman" w:cs="Times New Roman"/>
        </w:rPr>
        <w:t>were</w:t>
      </w:r>
      <w:r w:rsidRPr="00FA095C">
        <w:rPr>
          <w:rFonts w:ascii="Times New Roman" w:eastAsia="MS Mincho" w:hAnsi="Times New Roman" w:cs="Times New Roman"/>
        </w:rPr>
        <w:t xml:space="preserve"> conducted</w:t>
      </w:r>
      <w:r>
        <w:rPr>
          <w:rFonts w:ascii="Times New Roman" w:eastAsia="MS Mincho" w:hAnsi="Times New Roman" w:cs="Times New Roman"/>
        </w:rPr>
        <w:t>. Skewness, kurtosis, and multicollinearity were examined, and variables were determined to be appropriate for multivariate analysis</w:t>
      </w:r>
      <w:r w:rsidRPr="00FA095C">
        <w:rPr>
          <w:rFonts w:ascii="Times New Roman" w:eastAsia="MS Mincho" w:hAnsi="Times New Roman" w:cs="Times New Roman"/>
        </w:rPr>
        <w:t xml:space="preserve">. Internal consistency reliability for all continuous scales </w:t>
      </w:r>
      <w:r>
        <w:rPr>
          <w:rFonts w:ascii="Times New Roman" w:eastAsia="MS Mincho" w:hAnsi="Times New Roman" w:cs="Times New Roman"/>
        </w:rPr>
        <w:t>was</w:t>
      </w:r>
      <w:r w:rsidRPr="00FA095C">
        <w:rPr>
          <w:rFonts w:ascii="Times New Roman" w:eastAsia="MS Mincho" w:hAnsi="Times New Roman" w:cs="Times New Roman"/>
        </w:rPr>
        <w:t xml:space="preserve"> also calculated. </w:t>
      </w:r>
      <w:r w:rsidRPr="00FA095C">
        <w:rPr>
          <w:rFonts w:ascii="Times New Roman" w:hAnsi="Times New Roman" w:cs="Times New Roman"/>
        </w:rPr>
        <w:t>Hypothes</w:t>
      </w:r>
      <w:r>
        <w:rPr>
          <w:rFonts w:ascii="Times New Roman" w:hAnsi="Times New Roman" w:cs="Times New Roman"/>
        </w:rPr>
        <w:t xml:space="preserve">es 1 and 2 were tested using a multiple mediation model. </w:t>
      </w:r>
      <w:r w:rsidRPr="00FA095C">
        <w:rPr>
          <w:rFonts w:ascii="Times New Roman" w:hAnsi="Times New Roman" w:cs="Times New Roman"/>
        </w:rPr>
        <w:t xml:space="preserve">The PROCESS SPSS macro Model 4 (Hayes, 2013) </w:t>
      </w:r>
      <w:proofErr w:type="gramStart"/>
      <w:r>
        <w:rPr>
          <w:rFonts w:ascii="Times New Roman" w:hAnsi="Times New Roman" w:cs="Times New Roman"/>
        </w:rPr>
        <w:t>was</w:t>
      </w:r>
      <w:r w:rsidRPr="00FA095C">
        <w:rPr>
          <w:rFonts w:ascii="Times New Roman" w:hAnsi="Times New Roman" w:cs="Times New Roman"/>
        </w:rPr>
        <w:t xml:space="preserve"> used</w:t>
      </w:r>
      <w:proofErr w:type="gramEnd"/>
      <w:r w:rsidRPr="00FA095C">
        <w:rPr>
          <w:rFonts w:ascii="Times New Roman" w:hAnsi="Times New Roman" w:cs="Times New Roman"/>
        </w:rPr>
        <w:t xml:space="preserve"> to test the mediation model using bootstrapping analyses with 1000 bootstrapping resamples to produce </w:t>
      </w:r>
      <w:r w:rsidRPr="00FA095C">
        <w:rPr>
          <w:rFonts w:ascii="Times New Roman" w:hAnsi="Times New Roman" w:cs="Times New Roman"/>
        </w:rPr>
        <w:lastRenderedPageBreak/>
        <w:t xml:space="preserve">95% confidence intervals for the indirect effect. If the confidence interval </w:t>
      </w:r>
      <w:r>
        <w:rPr>
          <w:rFonts w:ascii="Times New Roman" w:hAnsi="Times New Roman" w:cs="Times New Roman"/>
        </w:rPr>
        <w:t>did not</w:t>
      </w:r>
      <w:r w:rsidRPr="00FA095C">
        <w:rPr>
          <w:rFonts w:ascii="Times New Roman" w:hAnsi="Times New Roman" w:cs="Times New Roman"/>
        </w:rPr>
        <w:t xml:space="preserve"> contain zero, </w:t>
      </w:r>
      <w:r>
        <w:rPr>
          <w:rFonts w:ascii="Times New Roman" w:hAnsi="Times New Roman" w:cs="Times New Roman"/>
        </w:rPr>
        <w:t>we</w:t>
      </w:r>
      <w:r w:rsidRPr="00FA095C">
        <w:rPr>
          <w:rFonts w:ascii="Times New Roman" w:hAnsi="Times New Roman" w:cs="Times New Roman"/>
        </w:rPr>
        <w:t xml:space="preserve"> conclude</w:t>
      </w:r>
      <w:r>
        <w:rPr>
          <w:rFonts w:ascii="Times New Roman" w:hAnsi="Times New Roman" w:cs="Times New Roman"/>
        </w:rPr>
        <w:t>d</w:t>
      </w:r>
      <w:r w:rsidRPr="00FA095C">
        <w:rPr>
          <w:rFonts w:ascii="Times New Roman" w:hAnsi="Times New Roman" w:cs="Times New Roman"/>
        </w:rPr>
        <w:t xml:space="preserve"> that mediation </w:t>
      </w:r>
      <w:r>
        <w:rPr>
          <w:rFonts w:ascii="Times New Roman" w:hAnsi="Times New Roman" w:cs="Times New Roman"/>
        </w:rPr>
        <w:t>wa</w:t>
      </w:r>
      <w:r w:rsidRPr="00FA095C">
        <w:rPr>
          <w:rFonts w:ascii="Times New Roman" w:hAnsi="Times New Roman" w:cs="Times New Roman"/>
        </w:rPr>
        <w:t>s significant and meaningful</w:t>
      </w:r>
      <w:r>
        <w:rPr>
          <w:rFonts w:ascii="Times New Roman" w:hAnsi="Times New Roman" w:cs="Times New Roman"/>
        </w:rPr>
        <w:t xml:space="preserve"> (Preacher and Hayes, 2008)</w:t>
      </w:r>
      <w:r w:rsidRPr="00FA095C">
        <w:rPr>
          <w:rFonts w:ascii="Times New Roman" w:hAnsi="Times New Roman" w:cs="Times New Roman"/>
        </w:rPr>
        <w:t xml:space="preserve">. Two multiple mediation models </w:t>
      </w:r>
      <w:r>
        <w:rPr>
          <w:rFonts w:ascii="Times New Roman" w:hAnsi="Times New Roman" w:cs="Times New Roman"/>
        </w:rPr>
        <w:t>were</w:t>
      </w:r>
      <w:r w:rsidRPr="00FA095C">
        <w:rPr>
          <w:rFonts w:ascii="Times New Roman" w:hAnsi="Times New Roman" w:cs="Times New Roman"/>
        </w:rPr>
        <w:t xml:space="preserve"> conducted, one predicting moral injury and the other predicting meaning made</w:t>
      </w:r>
      <w:r>
        <w:rPr>
          <w:rFonts w:ascii="Times New Roman" w:hAnsi="Times New Roman" w:cs="Times New Roman"/>
        </w:rPr>
        <w:t xml:space="preserve">. </w:t>
      </w:r>
    </w:p>
    <w:p w14:paraId="3A4290FC" w14:textId="49D9295B" w:rsidR="00102CCB" w:rsidRDefault="00102CCB" w:rsidP="00ED0492">
      <w:pPr>
        <w:rPr>
          <w:rFonts w:ascii="Times New Roman" w:hAnsi="Times New Roman" w:cs="Times New Roman"/>
          <w:i/>
          <w:iCs/>
        </w:rPr>
      </w:pPr>
    </w:p>
    <w:p w14:paraId="2B147262" w14:textId="4A74E9C6" w:rsidR="00922324" w:rsidRDefault="00922324" w:rsidP="00ED0492">
      <w:pPr>
        <w:rPr>
          <w:rFonts w:ascii="Times New Roman" w:hAnsi="Times New Roman" w:cs="Times New Roman"/>
          <w:i/>
          <w:iCs/>
        </w:rPr>
      </w:pPr>
    </w:p>
    <w:p w14:paraId="02393869" w14:textId="6835C1B3" w:rsidR="00922324" w:rsidRDefault="00922324" w:rsidP="00ED0492">
      <w:pPr>
        <w:rPr>
          <w:rFonts w:ascii="Times New Roman" w:hAnsi="Times New Roman" w:cs="Times New Roman"/>
          <w:i/>
          <w:iCs/>
        </w:rPr>
      </w:pPr>
    </w:p>
    <w:p w14:paraId="7154DAA6" w14:textId="5F55155A" w:rsidR="00922324" w:rsidRDefault="00922324" w:rsidP="00ED0492">
      <w:pPr>
        <w:rPr>
          <w:rFonts w:ascii="Times New Roman" w:hAnsi="Times New Roman" w:cs="Times New Roman"/>
          <w:i/>
          <w:iCs/>
        </w:rPr>
      </w:pPr>
    </w:p>
    <w:p w14:paraId="5E21120F" w14:textId="35BEA6A9" w:rsidR="00922324" w:rsidRDefault="00922324" w:rsidP="00ED0492">
      <w:pPr>
        <w:rPr>
          <w:rFonts w:ascii="Times New Roman" w:hAnsi="Times New Roman" w:cs="Times New Roman"/>
          <w:i/>
          <w:iCs/>
        </w:rPr>
      </w:pPr>
    </w:p>
    <w:p w14:paraId="6E0C79BC" w14:textId="6FA7010D" w:rsidR="00922324" w:rsidRDefault="00922324" w:rsidP="00ED0492">
      <w:pPr>
        <w:rPr>
          <w:rFonts w:ascii="Times New Roman" w:hAnsi="Times New Roman" w:cs="Times New Roman"/>
          <w:i/>
          <w:iCs/>
        </w:rPr>
      </w:pPr>
    </w:p>
    <w:p w14:paraId="74E05551" w14:textId="5D35FF88" w:rsidR="00922324" w:rsidRDefault="00922324" w:rsidP="00ED0492">
      <w:pPr>
        <w:rPr>
          <w:rFonts w:ascii="Times New Roman" w:hAnsi="Times New Roman" w:cs="Times New Roman"/>
          <w:i/>
          <w:iCs/>
        </w:rPr>
      </w:pPr>
    </w:p>
    <w:p w14:paraId="7B98EF07" w14:textId="3516CB97" w:rsidR="00922324" w:rsidRDefault="00922324" w:rsidP="00ED0492">
      <w:pPr>
        <w:rPr>
          <w:rFonts w:ascii="Times New Roman" w:hAnsi="Times New Roman" w:cs="Times New Roman"/>
          <w:i/>
          <w:iCs/>
        </w:rPr>
      </w:pPr>
    </w:p>
    <w:p w14:paraId="468D36FF" w14:textId="3283B7FE" w:rsidR="00922324" w:rsidRDefault="00922324" w:rsidP="00ED0492">
      <w:pPr>
        <w:rPr>
          <w:rFonts w:ascii="Times New Roman" w:hAnsi="Times New Roman" w:cs="Times New Roman"/>
          <w:i/>
          <w:iCs/>
        </w:rPr>
      </w:pPr>
    </w:p>
    <w:p w14:paraId="02365F92" w14:textId="7AFD24C6" w:rsidR="00922324" w:rsidRDefault="00922324" w:rsidP="00ED0492">
      <w:pPr>
        <w:rPr>
          <w:rFonts w:ascii="Times New Roman" w:hAnsi="Times New Roman" w:cs="Times New Roman"/>
          <w:i/>
          <w:iCs/>
        </w:rPr>
      </w:pPr>
    </w:p>
    <w:p w14:paraId="5C78BDBC" w14:textId="1F13C52B" w:rsidR="00922324" w:rsidRDefault="00922324" w:rsidP="00ED0492">
      <w:pPr>
        <w:rPr>
          <w:rFonts w:ascii="Times New Roman" w:hAnsi="Times New Roman" w:cs="Times New Roman"/>
          <w:i/>
          <w:iCs/>
        </w:rPr>
      </w:pPr>
    </w:p>
    <w:p w14:paraId="547FBD5D" w14:textId="43908236" w:rsidR="00922324" w:rsidRDefault="00922324" w:rsidP="00ED0492">
      <w:pPr>
        <w:rPr>
          <w:rFonts w:ascii="Times New Roman" w:hAnsi="Times New Roman" w:cs="Times New Roman"/>
          <w:i/>
          <w:iCs/>
        </w:rPr>
      </w:pPr>
    </w:p>
    <w:p w14:paraId="19E01AE6" w14:textId="4574B5C2" w:rsidR="00922324" w:rsidRDefault="00922324" w:rsidP="00ED0492">
      <w:pPr>
        <w:rPr>
          <w:rFonts w:ascii="Times New Roman" w:hAnsi="Times New Roman" w:cs="Times New Roman"/>
          <w:i/>
          <w:iCs/>
        </w:rPr>
      </w:pPr>
    </w:p>
    <w:p w14:paraId="296DA2E7" w14:textId="6E0F4012" w:rsidR="00922324" w:rsidRDefault="00922324" w:rsidP="00ED0492">
      <w:pPr>
        <w:rPr>
          <w:rFonts w:ascii="Times New Roman" w:hAnsi="Times New Roman" w:cs="Times New Roman"/>
          <w:i/>
          <w:iCs/>
        </w:rPr>
      </w:pPr>
    </w:p>
    <w:p w14:paraId="5A19EFAB" w14:textId="300C5A26" w:rsidR="00922324" w:rsidRDefault="00922324" w:rsidP="00ED0492">
      <w:pPr>
        <w:rPr>
          <w:rFonts w:ascii="Times New Roman" w:hAnsi="Times New Roman" w:cs="Times New Roman"/>
          <w:i/>
          <w:iCs/>
        </w:rPr>
      </w:pPr>
    </w:p>
    <w:p w14:paraId="64EB3447" w14:textId="2E4164C8" w:rsidR="00922324" w:rsidRDefault="00922324" w:rsidP="00ED0492">
      <w:pPr>
        <w:rPr>
          <w:rFonts w:ascii="Times New Roman" w:hAnsi="Times New Roman" w:cs="Times New Roman"/>
          <w:i/>
          <w:iCs/>
        </w:rPr>
      </w:pPr>
    </w:p>
    <w:p w14:paraId="1DC41018" w14:textId="05AA2E7B" w:rsidR="00922324" w:rsidRDefault="00922324" w:rsidP="00ED0492">
      <w:pPr>
        <w:rPr>
          <w:rFonts w:ascii="Times New Roman" w:hAnsi="Times New Roman" w:cs="Times New Roman"/>
          <w:i/>
          <w:iCs/>
        </w:rPr>
      </w:pPr>
    </w:p>
    <w:p w14:paraId="6CC5DC47" w14:textId="77777777" w:rsidR="00922324" w:rsidRDefault="00922324" w:rsidP="00ED0492">
      <w:pPr>
        <w:rPr>
          <w:rFonts w:ascii="Times New Roman" w:hAnsi="Times New Roman" w:cs="Times New Roman"/>
          <w:i/>
          <w:iCs/>
        </w:rPr>
      </w:pPr>
    </w:p>
    <w:p w14:paraId="5414ACFA" w14:textId="77777777" w:rsidR="00102CCB" w:rsidRDefault="00102CCB" w:rsidP="00ED0492">
      <w:pPr>
        <w:rPr>
          <w:rFonts w:ascii="Times New Roman" w:hAnsi="Times New Roman" w:cs="Times New Roman"/>
          <w:i/>
          <w:iCs/>
        </w:rPr>
      </w:pPr>
    </w:p>
    <w:p w14:paraId="134FD55B" w14:textId="77777777" w:rsidR="00102CCB" w:rsidRDefault="00102CCB" w:rsidP="00ED0492">
      <w:pPr>
        <w:rPr>
          <w:rFonts w:ascii="Times New Roman" w:hAnsi="Times New Roman" w:cs="Times New Roman"/>
          <w:i/>
          <w:iCs/>
        </w:rPr>
      </w:pPr>
    </w:p>
    <w:p w14:paraId="521D977F" w14:textId="77777777" w:rsidR="00922324" w:rsidRDefault="00922324" w:rsidP="008149EE">
      <w:pPr>
        <w:tabs>
          <w:tab w:val="left" w:pos="1326"/>
        </w:tabs>
        <w:spacing w:line="360" w:lineRule="auto"/>
        <w:sectPr w:rsidR="00922324" w:rsidSect="00F878B2">
          <w:headerReference w:type="default" r:id="rId12"/>
          <w:footerReference w:type="default" r:id="rId13"/>
          <w:headerReference w:type="first" r:id="rId14"/>
          <w:footerReference w:type="first" r:id="rId15"/>
          <w:type w:val="continuous"/>
          <w:pgSz w:w="12240" w:h="15840"/>
          <w:pgMar w:top="1440" w:right="1440" w:bottom="1440" w:left="1440" w:header="720" w:footer="720" w:gutter="0"/>
          <w:pgNumType w:start="1"/>
          <w:cols w:space="720"/>
          <w:docGrid w:linePitch="360"/>
        </w:sectPr>
      </w:pPr>
    </w:p>
    <w:p w14:paraId="3B4F8FB7" w14:textId="22B31F68" w:rsidR="004F08CE" w:rsidRPr="004F08CE" w:rsidRDefault="008A3602" w:rsidP="008149EE">
      <w:pPr>
        <w:tabs>
          <w:tab w:val="left" w:pos="1326"/>
        </w:tabs>
        <w:spacing w:line="360" w:lineRule="auto"/>
      </w:pPr>
      <w:r>
        <w:rPr>
          <w:noProof/>
        </w:rPr>
        <w:lastRenderedPageBreak/>
        <w:drawing>
          <wp:inline distT="0" distB="0" distL="0" distR="0" wp14:anchorId="4CC89ACB" wp14:editId="08F2954D">
            <wp:extent cx="8313195" cy="46761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8339186" cy="4690792"/>
                    </a:xfrm>
                    <a:prstGeom prst="rect">
                      <a:avLst/>
                    </a:prstGeom>
                  </pic:spPr>
                </pic:pic>
              </a:graphicData>
            </a:graphic>
          </wp:inline>
        </w:drawing>
      </w:r>
    </w:p>
    <w:p w14:paraId="5449D63A" w14:textId="05660BE2" w:rsidR="00922324" w:rsidRPr="00973DFF" w:rsidRDefault="008149EE" w:rsidP="00973DFF">
      <w:pPr>
        <w:rPr>
          <w:rFonts w:ascii="Times New Roman" w:hAnsi="Times New Roman" w:cs="Times New Roman"/>
          <w:i/>
          <w:iCs/>
        </w:rPr>
        <w:sectPr w:rsidR="00922324" w:rsidRPr="00973DFF" w:rsidSect="00792ACF">
          <w:pgSz w:w="15840" w:h="12240" w:orient="landscape"/>
          <w:pgMar w:top="1440" w:right="1440" w:bottom="1440" w:left="1440" w:header="720" w:footer="720" w:gutter="0"/>
          <w:cols w:space="720"/>
          <w:docGrid w:linePitch="360"/>
        </w:sectPr>
      </w:pPr>
      <w:r w:rsidRPr="00922324">
        <w:rPr>
          <w:rFonts w:ascii="Times New Roman" w:hAnsi="Times New Roman" w:cs="Times New Roman"/>
        </w:rPr>
        <w:t xml:space="preserve">Figure </w:t>
      </w:r>
      <w:r w:rsidR="00922324" w:rsidRPr="00922324">
        <w:rPr>
          <w:rFonts w:ascii="Times New Roman" w:hAnsi="Times New Roman" w:cs="Times New Roman"/>
        </w:rPr>
        <w:t>1</w:t>
      </w:r>
      <w:r w:rsidR="00922324">
        <w:rPr>
          <w:rFonts w:ascii="Times New Roman" w:hAnsi="Times New Roman" w:cs="Times New Roman"/>
          <w:i/>
          <w:iCs/>
        </w:rPr>
        <w:t xml:space="preserve">. </w:t>
      </w:r>
      <w:r>
        <w:rPr>
          <w:rFonts w:ascii="Times New Roman" w:hAnsi="Times New Roman" w:cs="Times New Roman"/>
        </w:rPr>
        <w:t>Proposed mediation model</w:t>
      </w:r>
    </w:p>
    <w:p w14:paraId="116CDA9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80AF1C8" w14:textId="146DBAFC" w:rsidR="00236E6D" w:rsidRPr="00D551AF" w:rsidRDefault="007D538B" w:rsidP="00DE1125">
      <w:pPr>
        <w:pStyle w:val="Heading1"/>
      </w:pPr>
      <w:bookmarkStart w:id="16" w:name="_Toc420995908"/>
      <w:bookmarkStart w:id="17" w:name="_Toc422997495"/>
      <w:r w:rsidRPr="00792ACF">
        <w:br/>
      </w:r>
      <w:bookmarkStart w:id="18" w:name="_Toc427156478"/>
      <w:bookmarkStart w:id="19" w:name="_Toc428278485"/>
      <w:r w:rsidR="003D63DF" w:rsidRPr="00D551AF">
        <w:t xml:space="preserve">Results </w:t>
      </w:r>
      <w:bookmarkEnd w:id="16"/>
      <w:bookmarkEnd w:id="17"/>
      <w:bookmarkEnd w:id="18"/>
      <w:bookmarkEnd w:id="19"/>
    </w:p>
    <w:p w14:paraId="5C43DD8E" w14:textId="77777777" w:rsidR="008A3602" w:rsidRPr="006123AA" w:rsidRDefault="008A3602" w:rsidP="008A3602">
      <w:pPr>
        <w:spacing w:line="480" w:lineRule="auto"/>
        <w:jc w:val="center"/>
        <w:rPr>
          <w:rFonts w:ascii="Times New Roman" w:hAnsi="Times New Roman" w:cs="Times New Roman"/>
          <w:b/>
          <w:bCs/>
        </w:rPr>
      </w:pPr>
      <w:r w:rsidRPr="006123AA">
        <w:rPr>
          <w:rFonts w:ascii="Times New Roman" w:hAnsi="Times New Roman" w:cs="Times New Roman"/>
          <w:b/>
          <w:bCs/>
        </w:rPr>
        <w:t>Results</w:t>
      </w:r>
    </w:p>
    <w:p w14:paraId="32976B8D" w14:textId="77777777" w:rsidR="008A3602" w:rsidRPr="006123AA" w:rsidRDefault="008A3602" w:rsidP="008A3602">
      <w:pPr>
        <w:spacing w:line="480" w:lineRule="auto"/>
        <w:ind w:firstLine="720"/>
        <w:rPr>
          <w:rFonts w:ascii="Times New Roman" w:hAnsi="Times New Roman" w:cs="Times New Roman"/>
        </w:rPr>
      </w:pPr>
      <w:r w:rsidRPr="006123AA">
        <w:rPr>
          <w:rFonts w:ascii="Times New Roman" w:hAnsi="Times New Roman" w:cs="Times New Roman"/>
        </w:rPr>
        <w:t>Ranges, means, standard deviation</w:t>
      </w:r>
      <w:r>
        <w:rPr>
          <w:rFonts w:ascii="Times New Roman" w:hAnsi="Times New Roman" w:cs="Times New Roman"/>
        </w:rPr>
        <w:t>s</w:t>
      </w:r>
      <w:r w:rsidRPr="006123AA">
        <w:rPr>
          <w:rFonts w:ascii="Times New Roman" w:hAnsi="Times New Roman" w:cs="Times New Roman"/>
        </w:rPr>
        <w:t>, and correlations between independent and dependent variables were calculated and are presented in Table 1. The mean for experiencing a potentially morally injurious event was 28.</w:t>
      </w:r>
      <w:r>
        <w:rPr>
          <w:rFonts w:ascii="Times New Roman" w:hAnsi="Times New Roman" w:cs="Times New Roman"/>
        </w:rPr>
        <w:t>71</w:t>
      </w:r>
      <w:r w:rsidRPr="006123AA">
        <w:rPr>
          <w:rFonts w:ascii="Times New Roman" w:hAnsi="Times New Roman" w:cs="Times New Roman"/>
        </w:rPr>
        <w:t xml:space="preserve"> (</w:t>
      </w:r>
      <w:r w:rsidRPr="007C0A74">
        <w:rPr>
          <w:rFonts w:ascii="Times New Roman" w:hAnsi="Times New Roman" w:cs="Times New Roman"/>
          <w:i/>
          <w:iCs/>
        </w:rPr>
        <w:t>SD</w:t>
      </w:r>
      <w:r w:rsidRPr="006123AA">
        <w:rPr>
          <w:rFonts w:ascii="Times New Roman" w:hAnsi="Times New Roman" w:cs="Times New Roman"/>
        </w:rPr>
        <w:t xml:space="preserve"> = 8.</w:t>
      </w:r>
      <w:r>
        <w:rPr>
          <w:rFonts w:ascii="Times New Roman" w:hAnsi="Times New Roman" w:cs="Times New Roman"/>
        </w:rPr>
        <w:t>78</w:t>
      </w:r>
      <w:r w:rsidRPr="006123AA">
        <w:rPr>
          <w:rFonts w:ascii="Times New Roman" w:hAnsi="Times New Roman" w:cs="Times New Roman"/>
        </w:rPr>
        <w:t xml:space="preserve">), which is slightly higher than the two </w:t>
      </w:r>
      <w:r>
        <w:rPr>
          <w:rFonts w:ascii="Times New Roman" w:hAnsi="Times New Roman" w:cs="Times New Roman"/>
        </w:rPr>
        <w:t xml:space="preserve">veteran </w:t>
      </w:r>
      <w:r w:rsidRPr="006123AA">
        <w:rPr>
          <w:rFonts w:ascii="Times New Roman" w:hAnsi="Times New Roman" w:cs="Times New Roman"/>
        </w:rPr>
        <w:t>samples the measure was normed on (</w:t>
      </w:r>
      <w:r w:rsidRPr="007C0A74">
        <w:rPr>
          <w:rFonts w:ascii="Times New Roman" w:hAnsi="Times New Roman" w:cs="Times New Roman"/>
          <w:i/>
          <w:iCs/>
        </w:rPr>
        <w:t>M</w:t>
      </w:r>
      <w:r>
        <w:rPr>
          <w:rFonts w:ascii="Times New Roman" w:hAnsi="Times New Roman" w:cs="Times New Roman"/>
        </w:rPr>
        <w:t xml:space="preserve"> </w:t>
      </w:r>
      <w:r w:rsidRPr="006123AA">
        <w:rPr>
          <w:rFonts w:ascii="Times New Roman" w:hAnsi="Times New Roman" w:cs="Times New Roman"/>
        </w:rPr>
        <w:t>=</w:t>
      </w:r>
      <w:r>
        <w:rPr>
          <w:rFonts w:ascii="Times New Roman" w:hAnsi="Times New Roman" w:cs="Times New Roman"/>
        </w:rPr>
        <w:t xml:space="preserve"> </w:t>
      </w:r>
      <w:r w:rsidRPr="006123AA">
        <w:rPr>
          <w:rFonts w:ascii="Times New Roman" w:hAnsi="Times New Roman" w:cs="Times New Roman"/>
        </w:rPr>
        <w:t>22.67 and 22.54, respectively; Nash et al., 2013). The mean for the ISLES (meaning made) was 45.</w:t>
      </w:r>
      <w:r>
        <w:rPr>
          <w:rFonts w:ascii="Times New Roman" w:hAnsi="Times New Roman" w:cs="Times New Roman"/>
        </w:rPr>
        <w:t>22</w:t>
      </w:r>
      <w:r w:rsidRPr="006123AA">
        <w:rPr>
          <w:rFonts w:ascii="Times New Roman" w:hAnsi="Times New Roman" w:cs="Times New Roman"/>
        </w:rPr>
        <w:t xml:space="preserve"> (</w:t>
      </w:r>
      <w:r w:rsidRPr="007C0A74">
        <w:rPr>
          <w:rFonts w:ascii="Times New Roman" w:hAnsi="Times New Roman" w:cs="Times New Roman"/>
          <w:i/>
          <w:iCs/>
        </w:rPr>
        <w:t>SD</w:t>
      </w:r>
      <w:r w:rsidRPr="006123AA">
        <w:rPr>
          <w:rFonts w:ascii="Times New Roman" w:hAnsi="Times New Roman" w:cs="Times New Roman"/>
        </w:rPr>
        <w:t xml:space="preserve"> = 11.</w:t>
      </w:r>
      <w:r>
        <w:rPr>
          <w:rFonts w:ascii="Times New Roman" w:hAnsi="Times New Roman" w:cs="Times New Roman"/>
        </w:rPr>
        <w:t>08</w:t>
      </w:r>
      <w:r w:rsidRPr="006123AA">
        <w:rPr>
          <w:rFonts w:ascii="Times New Roman" w:hAnsi="Times New Roman" w:cs="Times New Roman"/>
        </w:rPr>
        <w:t>)</w:t>
      </w:r>
      <w:r>
        <w:rPr>
          <w:rFonts w:ascii="Times New Roman" w:hAnsi="Times New Roman" w:cs="Times New Roman"/>
        </w:rPr>
        <w:t xml:space="preserve"> which is significantly lower than a recent study of civilians (</w:t>
      </w:r>
      <w:r w:rsidRPr="004E0657">
        <w:rPr>
          <w:rFonts w:ascii="Times New Roman" w:hAnsi="Times New Roman" w:cs="Times New Roman"/>
          <w:i/>
          <w:iCs/>
        </w:rPr>
        <w:t>M</w:t>
      </w:r>
      <w:r>
        <w:rPr>
          <w:rFonts w:ascii="Times New Roman" w:hAnsi="Times New Roman" w:cs="Times New Roman"/>
        </w:rPr>
        <w:t xml:space="preserve">=63.10, </w:t>
      </w:r>
      <w:r w:rsidRPr="004E0657">
        <w:rPr>
          <w:rFonts w:ascii="Times New Roman" w:hAnsi="Times New Roman" w:cs="Times New Roman"/>
          <w:i/>
          <w:iCs/>
        </w:rPr>
        <w:t>SD</w:t>
      </w:r>
      <w:r>
        <w:rPr>
          <w:rFonts w:ascii="Times New Roman" w:hAnsi="Times New Roman" w:cs="Times New Roman"/>
        </w:rPr>
        <w:t>=10.56; Lancaster &amp; Carlson, 2015).</w:t>
      </w:r>
      <w:r w:rsidRPr="006123AA">
        <w:rPr>
          <w:rFonts w:ascii="Times New Roman" w:hAnsi="Times New Roman" w:cs="Times New Roman"/>
        </w:rPr>
        <w:t xml:space="preserve"> The mean for moral injury symptoms was 48.58 (</w:t>
      </w:r>
      <w:r w:rsidRPr="007C0A74">
        <w:rPr>
          <w:rFonts w:ascii="Times New Roman" w:hAnsi="Times New Roman" w:cs="Times New Roman"/>
          <w:i/>
          <w:iCs/>
        </w:rPr>
        <w:t>SD</w:t>
      </w:r>
      <w:r w:rsidRPr="006123AA">
        <w:rPr>
          <w:rFonts w:ascii="Times New Roman" w:hAnsi="Times New Roman" w:cs="Times New Roman"/>
        </w:rPr>
        <w:t xml:space="preserve"> = 14.13)</w:t>
      </w:r>
      <w:r>
        <w:rPr>
          <w:rFonts w:ascii="Times New Roman" w:hAnsi="Times New Roman" w:cs="Times New Roman"/>
        </w:rPr>
        <w:t>, which was significantly higher than the sample the measure was normed on (</w:t>
      </w:r>
      <w:r w:rsidRPr="007C0A74">
        <w:rPr>
          <w:rFonts w:ascii="Times New Roman" w:hAnsi="Times New Roman" w:cs="Times New Roman"/>
          <w:i/>
          <w:iCs/>
        </w:rPr>
        <w:t>M</w:t>
      </w:r>
      <w:r>
        <w:rPr>
          <w:rFonts w:ascii="Times New Roman" w:hAnsi="Times New Roman" w:cs="Times New Roman"/>
          <w:i/>
          <w:iCs/>
        </w:rPr>
        <w:t xml:space="preserve"> </w:t>
      </w:r>
      <w:r>
        <w:rPr>
          <w:rFonts w:ascii="Times New Roman" w:hAnsi="Times New Roman" w:cs="Times New Roman"/>
        </w:rPr>
        <w:t>= 3</w:t>
      </w:r>
      <w:r w:rsidRPr="00842C7F">
        <w:rPr>
          <w:rFonts w:ascii="Times New Roman" w:hAnsi="Times New Roman" w:cs="Times New Roman"/>
        </w:rPr>
        <w:t>2.14</w:t>
      </w:r>
      <w:r>
        <w:rPr>
          <w:rFonts w:ascii="Times New Roman" w:hAnsi="Times New Roman" w:cs="Times New Roman"/>
        </w:rPr>
        <w:t xml:space="preserve">, </w:t>
      </w:r>
      <w:r w:rsidRPr="007C0A74">
        <w:rPr>
          <w:rFonts w:ascii="Times New Roman" w:hAnsi="Times New Roman" w:cs="Times New Roman"/>
          <w:i/>
          <w:iCs/>
        </w:rPr>
        <w:t>SD</w:t>
      </w:r>
      <w:r>
        <w:rPr>
          <w:rFonts w:ascii="Times New Roman" w:hAnsi="Times New Roman" w:cs="Times New Roman"/>
        </w:rPr>
        <w:t xml:space="preserve"> = </w:t>
      </w:r>
      <w:r w:rsidRPr="00842C7F">
        <w:rPr>
          <w:rFonts w:ascii="Times New Roman" w:hAnsi="Times New Roman" w:cs="Times New Roman"/>
        </w:rPr>
        <w:t>14.84</w:t>
      </w:r>
      <w:r>
        <w:rPr>
          <w:rFonts w:ascii="Times New Roman" w:hAnsi="Times New Roman" w:cs="Times New Roman"/>
        </w:rPr>
        <w:t>; Currier et al., 2017</w:t>
      </w:r>
      <w:r w:rsidRPr="00842C7F">
        <w:rPr>
          <w:rFonts w:ascii="Times New Roman" w:hAnsi="Times New Roman" w:cs="Times New Roman"/>
        </w:rPr>
        <w:t>)</w:t>
      </w:r>
      <w:r>
        <w:rPr>
          <w:rFonts w:ascii="Times New Roman" w:hAnsi="Times New Roman" w:cs="Times New Roman"/>
        </w:rPr>
        <w:t>.</w:t>
      </w:r>
      <w:r w:rsidRPr="00842C7F">
        <w:rPr>
          <w:rFonts w:ascii="Times New Roman" w:hAnsi="Times New Roman" w:cs="Times New Roman"/>
        </w:rPr>
        <w:t xml:space="preserve"> </w:t>
      </w:r>
      <w:r>
        <w:rPr>
          <w:rFonts w:ascii="Times New Roman" w:hAnsi="Times New Roman" w:cs="Times New Roman"/>
        </w:rPr>
        <w:t>The mean for psychological flexibility was 28.59 (</w:t>
      </w:r>
      <w:r w:rsidRPr="007C0A74">
        <w:rPr>
          <w:rFonts w:ascii="Times New Roman" w:hAnsi="Times New Roman" w:cs="Times New Roman"/>
          <w:i/>
          <w:iCs/>
        </w:rPr>
        <w:t>SD</w:t>
      </w:r>
      <w:r>
        <w:rPr>
          <w:rFonts w:ascii="Times New Roman" w:hAnsi="Times New Roman" w:cs="Times New Roman"/>
        </w:rPr>
        <w:t xml:space="preserve"> = 8.23), which is consistent with a previous military sample (</w:t>
      </w:r>
      <w:r w:rsidRPr="007C0A74">
        <w:rPr>
          <w:rFonts w:ascii="Times New Roman" w:hAnsi="Times New Roman" w:cs="Times New Roman"/>
          <w:i/>
          <w:iCs/>
        </w:rPr>
        <w:t xml:space="preserve">M </w:t>
      </w:r>
      <w:r>
        <w:rPr>
          <w:rFonts w:ascii="Times New Roman" w:hAnsi="Times New Roman" w:cs="Times New Roman"/>
        </w:rPr>
        <w:t xml:space="preserve">= </w:t>
      </w:r>
      <w:r w:rsidRPr="006F3022">
        <w:rPr>
          <w:rFonts w:ascii="Times New Roman" w:hAnsi="Times New Roman" w:cs="Times New Roman"/>
        </w:rPr>
        <w:t>24.6</w:t>
      </w:r>
      <w:r>
        <w:rPr>
          <w:rFonts w:ascii="Times New Roman" w:hAnsi="Times New Roman" w:cs="Times New Roman"/>
        </w:rPr>
        <w:t xml:space="preserve">, </w:t>
      </w:r>
      <w:r w:rsidRPr="007C0A74">
        <w:rPr>
          <w:rFonts w:ascii="Times New Roman" w:hAnsi="Times New Roman" w:cs="Times New Roman"/>
          <w:i/>
          <w:iCs/>
        </w:rPr>
        <w:t>SD</w:t>
      </w:r>
      <w:r>
        <w:rPr>
          <w:rFonts w:ascii="Times New Roman" w:hAnsi="Times New Roman" w:cs="Times New Roman"/>
        </w:rPr>
        <w:t xml:space="preserve"> = </w:t>
      </w:r>
      <w:r w:rsidRPr="006F3022">
        <w:rPr>
          <w:rFonts w:ascii="Times New Roman" w:hAnsi="Times New Roman" w:cs="Times New Roman"/>
        </w:rPr>
        <w:t>11.3</w:t>
      </w:r>
      <w:r>
        <w:rPr>
          <w:rFonts w:ascii="Times New Roman" w:hAnsi="Times New Roman" w:cs="Times New Roman"/>
        </w:rPr>
        <w:t>; Meyer et al., 2013). The mean for trait mindfulness was 31.81 (</w:t>
      </w:r>
      <w:r w:rsidRPr="007C0A74">
        <w:rPr>
          <w:rFonts w:ascii="Times New Roman" w:hAnsi="Times New Roman" w:cs="Times New Roman"/>
          <w:i/>
          <w:iCs/>
        </w:rPr>
        <w:t>SD</w:t>
      </w:r>
      <w:r>
        <w:rPr>
          <w:rFonts w:ascii="Times New Roman" w:hAnsi="Times New Roman" w:cs="Times New Roman"/>
        </w:rPr>
        <w:t xml:space="preserve"> = 4.74), which is on the lower end of the possible range. This sample also reported lower than average means for positive (</w:t>
      </w:r>
      <w:r w:rsidRPr="007C0A74">
        <w:rPr>
          <w:rFonts w:ascii="Times New Roman" w:hAnsi="Times New Roman" w:cs="Times New Roman"/>
          <w:i/>
          <w:iCs/>
        </w:rPr>
        <w:t>M</w:t>
      </w:r>
      <w:r>
        <w:rPr>
          <w:rFonts w:ascii="Times New Roman" w:hAnsi="Times New Roman" w:cs="Times New Roman"/>
        </w:rPr>
        <w:t xml:space="preserve"> = 16.34, </w:t>
      </w:r>
      <w:r w:rsidRPr="007C0A74">
        <w:rPr>
          <w:rFonts w:ascii="Times New Roman" w:hAnsi="Times New Roman" w:cs="Times New Roman"/>
          <w:i/>
          <w:iCs/>
        </w:rPr>
        <w:t>SD</w:t>
      </w:r>
      <w:r>
        <w:rPr>
          <w:rFonts w:ascii="Times New Roman" w:hAnsi="Times New Roman" w:cs="Times New Roman"/>
        </w:rPr>
        <w:t xml:space="preserve"> = 5.20) and negative religious coping (</w:t>
      </w:r>
      <w:r w:rsidRPr="007C0A74">
        <w:rPr>
          <w:rFonts w:ascii="Times New Roman" w:hAnsi="Times New Roman" w:cs="Times New Roman"/>
          <w:i/>
          <w:iCs/>
        </w:rPr>
        <w:t>M</w:t>
      </w:r>
      <w:r>
        <w:rPr>
          <w:rFonts w:ascii="Times New Roman" w:hAnsi="Times New Roman" w:cs="Times New Roman"/>
        </w:rPr>
        <w:t xml:space="preserve"> = 15.26, </w:t>
      </w:r>
      <w:r w:rsidRPr="007C0A74">
        <w:rPr>
          <w:rFonts w:ascii="Times New Roman" w:hAnsi="Times New Roman" w:cs="Times New Roman"/>
          <w:i/>
          <w:iCs/>
        </w:rPr>
        <w:t>SD</w:t>
      </w:r>
      <w:r>
        <w:rPr>
          <w:rFonts w:ascii="Times New Roman" w:hAnsi="Times New Roman" w:cs="Times New Roman"/>
        </w:rPr>
        <w:t xml:space="preserve"> = 5.50). The mean for moral emotions were as follows: shame-proneness, 47.53 (</w:t>
      </w:r>
      <w:r w:rsidRPr="007C0A74">
        <w:rPr>
          <w:rFonts w:ascii="Times New Roman" w:hAnsi="Times New Roman" w:cs="Times New Roman"/>
          <w:i/>
          <w:iCs/>
        </w:rPr>
        <w:t>SD</w:t>
      </w:r>
      <w:r>
        <w:rPr>
          <w:rFonts w:ascii="Times New Roman" w:hAnsi="Times New Roman" w:cs="Times New Roman"/>
        </w:rPr>
        <w:t xml:space="preserve"> = 11.29), guilt-proneness, 56.09 (</w:t>
      </w:r>
      <w:r w:rsidRPr="007C0A74">
        <w:rPr>
          <w:rFonts w:ascii="Times New Roman" w:hAnsi="Times New Roman" w:cs="Times New Roman"/>
          <w:i/>
          <w:iCs/>
        </w:rPr>
        <w:t>SD</w:t>
      </w:r>
      <w:r>
        <w:rPr>
          <w:rFonts w:ascii="Times New Roman" w:hAnsi="Times New Roman" w:cs="Times New Roman"/>
        </w:rPr>
        <w:t xml:space="preserve"> = 10.53), and pride, 32.11 (</w:t>
      </w:r>
      <w:r w:rsidRPr="007C0A74">
        <w:rPr>
          <w:rFonts w:ascii="Times New Roman" w:hAnsi="Times New Roman" w:cs="Times New Roman"/>
          <w:i/>
          <w:iCs/>
        </w:rPr>
        <w:t>SD</w:t>
      </w:r>
      <w:r>
        <w:rPr>
          <w:rFonts w:ascii="Times New Roman" w:hAnsi="Times New Roman" w:cs="Times New Roman"/>
        </w:rPr>
        <w:t xml:space="preserve"> = 6.45). </w:t>
      </w:r>
      <w:r w:rsidRPr="006123AA">
        <w:rPr>
          <w:rFonts w:ascii="Times New Roman" w:hAnsi="Times New Roman" w:cs="Times New Roman"/>
        </w:rPr>
        <w:t xml:space="preserve"> </w:t>
      </w:r>
      <w:r>
        <w:rPr>
          <w:rFonts w:ascii="Times New Roman" w:hAnsi="Times New Roman" w:cs="Times New Roman"/>
        </w:rPr>
        <w:t>The average score on the Combat Exposure Scale was 18.17 (</w:t>
      </w:r>
      <w:r w:rsidRPr="002F7CBE">
        <w:rPr>
          <w:rFonts w:ascii="Times New Roman" w:hAnsi="Times New Roman" w:cs="Times New Roman"/>
          <w:i/>
          <w:iCs/>
        </w:rPr>
        <w:t>SD</w:t>
      </w:r>
      <w:r>
        <w:rPr>
          <w:rFonts w:ascii="Times New Roman" w:hAnsi="Times New Roman" w:cs="Times New Roman"/>
        </w:rPr>
        <w:t xml:space="preserve">=5.04), which is in the moderate range (Fairbank et al., 1989). </w:t>
      </w:r>
    </w:p>
    <w:p w14:paraId="7605C754" w14:textId="04A68D3A" w:rsidR="008A3602" w:rsidRDefault="008A3602" w:rsidP="008A3602">
      <w:pPr>
        <w:spacing w:line="480" w:lineRule="auto"/>
        <w:ind w:firstLine="720"/>
        <w:rPr>
          <w:rFonts w:ascii="Times New Roman" w:hAnsi="Times New Roman" w:cs="Times New Roman"/>
        </w:rPr>
      </w:pPr>
      <w:r w:rsidRPr="006123AA">
        <w:rPr>
          <w:rFonts w:ascii="Times New Roman" w:hAnsi="Times New Roman" w:cs="Times New Roman"/>
        </w:rPr>
        <w:t xml:space="preserve">To investigate the proposed mediation models </w:t>
      </w:r>
      <w:r>
        <w:rPr>
          <w:rFonts w:ascii="Times New Roman" w:hAnsi="Times New Roman" w:cs="Times New Roman"/>
        </w:rPr>
        <w:t xml:space="preserve">with outcomes of </w:t>
      </w:r>
      <w:r w:rsidRPr="006123AA">
        <w:rPr>
          <w:rFonts w:ascii="Times New Roman" w:hAnsi="Times New Roman" w:cs="Times New Roman"/>
        </w:rPr>
        <w:t xml:space="preserve">moral injury and </w:t>
      </w:r>
      <w:r>
        <w:rPr>
          <w:rFonts w:ascii="Times New Roman" w:hAnsi="Times New Roman" w:cs="Times New Roman"/>
        </w:rPr>
        <w:t>meaning ma</w:t>
      </w:r>
      <w:r w:rsidRPr="006123AA">
        <w:rPr>
          <w:rFonts w:ascii="Times New Roman" w:hAnsi="Times New Roman" w:cs="Times New Roman"/>
        </w:rPr>
        <w:t xml:space="preserve">de, we used the PROCESS SPSS macro (Hayes, 2012; Model 4). In both models, experience of morally injurious events was the predictor variable, and psychological flexibility, </w:t>
      </w:r>
      <w:r w:rsidRPr="006123AA">
        <w:rPr>
          <w:rFonts w:ascii="Times New Roman" w:hAnsi="Times New Roman" w:cs="Times New Roman"/>
        </w:rPr>
        <w:lastRenderedPageBreak/>
        <w:t xml:space="preserve">positive religious coping, negative religious coping, and moral emotions (guilt, shame, and pride) were entered as mediators. </w:t>
      </w:r>
    </w:p>
    <w:p w14:paraId="178F90D9" w14:textId="77777777" w:rsidR="00DE1125" w:rsidRDefault="00DE1125" w:rsidP="00DE1125">
      <w:pPr>
        <w:spacing w:line="480" w:lineRule="auto"/>
        <w:ind w:firstLine="720"/>
        <w:rPr>
          <w:rFonts w:ascii="Times New Roman" w:hAnsi="Times New Roman" w:cs="Times New Roman"/>
        </w:rPr>
      </w:pPr>
      <w:r w:rsidRPr="006123AA">
        <w:rPr>
          <w:rFonts w:ascii="Times New Roman" w:hAnsi="Times New Roman" w:cs="Times New Roman"/>
        </w:rPr>
        <w:t xml:space="preserve">In our mediation model predicting </w:t>
      </w:r>
      <w:r>
        <w:rPr>
          <w:rFonts w:ascii="Times New Roman" w:hAnsi="Times New Roman" w:cs="Times New Roman"/>
        </w:rPr>
        <w:t>moral injury</w:t>
      </w:r>
      <w:r w:rsidRPr="006123AA">
        <w:rPr>
          <w:rFonts w:ascii="Times New Roman" w:hAnsi="Times New Roman" w:cs="Times New Roman"/>
        </w:rPr>
        <w:t xml:space="preserve"> (see Figure </w:t>
      </w:r>
      <w:r>
        <w:rPr>
          <w:rFonts w:ascii="Times New Roman" w:hAnsi="Times New Roman" w:cs="Times New Roman"/>
        </w:rPr>
        <w:t>2</w:t>
      </w:r>
      <w:r w:rsidRPr="006123AA">
        <w:rPr>
          <w:rFonts w:ascii="Times New Roman" w:hAnsi="Times New Roman" w:cs="Times New Roman"/>
        </w:rPr>
        <w:t xml:space="preserve">), experiencing a morally injurious event had a significant direct effect on </w:t>
      </w:r>
      <w:r>
        <w:rPr>
          <w:rFonts w:ascii="Times New Roman" w:hAnsi="Times New Roman" w:cs="Times New Roman"/>
        </w:rPr>
        <w:t>moral injury symptoms</w:t>
      </w:r>
      <w:r w:rsidRPr="006123AA">
        <w:rPr>
          <w:rFonts w:ascii="Times New Roman" w:hAnsi="Times New Roman" w:cs="Times New Roman"/>
        </w:rPr>
        <w:t xml:space="preserve"> ([unstandardized] = </w:t>
      </w:r>
      <w:r>
        <w:rPr>
          <w:rFonts w:ascii="Times New Roman" w:hAnsi="Times New Roman" w:cs="Times New Roman"/>
        </w:rPr>
        <w:t>-</w:t>
      </w:r>
      <w:r w:rsidRPr="006123AA">
        <w:rPr>
          <w:rFonts w:ascii="Times New Roman" w:hAnsi="Times New Roman" w:cs="Times New Roman"/>
        </w:rPr>
        <w:t>.52</w:t>
      </w:r>
      <w:r>
        <w:rPr>
          <w:rFonts w:ascii="Times New Roman" w:hAnsi="Times New Roman" w:cs="Times New Roman"/>
        </w:rPr>
        <w:t>9</w:t>
      </w:r>
      <w:r w:rsidRPr="006123AA">
        <w:rPr>
          <w:rFonts w:ascii="Times New Roman" w:hAnsi="Times New Roman" w:cs="Times New Roman"/>
        </w:rPr>
        <w:t>, SE = .</w:t>
      </w:r>
      <w:r>
        <w:rPr>
          <w:rFonts w:ascii="Times New Roman" w:hAnsi="Times New Roman" w:cs="Times New Roman"/>
        </w:rPr>
        <w:t>105</w:t>
      </w:r>
      <w:r w:rsidRPr="006123AA">
        <w:rPr>
          <w:rFonts w:ascii="Times New Roman" w:hAnsi="Times New Roman" w:cs="Times New Roman"/>
        </w:rPr>
        <w:t>, 95% CI [</w:t>
      </w:r>
      <w:r>
        <w:rPr>
          <w:rFonts w:ascii="Times New Roman" w:hAnsi="Times New Roman" w:cs="Times New Roman"/>
        </w:rPr>
        <w:t>.321</w:t>
      </w:r>
      <w:r w:rsidRPr="006123AA">
        <w:rPr>
          <w:rFonts w:ascii="Times New Roman" w:hAnsi="Times New Roman" w:cs="Times New Roman"/>
        </w:rPr>
        <w:t xml:space="preserve">, </w:t>
      </w:r>
      <w:r>
        <w:rPr>
          <w:rFonts w:ascii="Times New Roman" w:hAnsi="Times New Roman" w:cs="Times New Roman"/>
        </w:rPr>
        <w:t>.737</w:t>
      </w:r>
      <w:r w:rsidRPr="006123AA">
        <w:rPr>
          <w:rFonts w:ascii="Times New Roman" w:hAnsi="Times New Roman" w:cs="Times New Roman"/>
        </w:rPr>
        <w:t xml:space="preserve">], </w:t>
      </w:r>
      <w:r w:rsidRPr="00F80390">
        <w:rPr>
          <w:rFonts w:ascii="Times New Roman" w:hAnsi="Times New Roman" w:cs="Times New Roman"/>
        </w:rPr>
        <w:t>β =</w:t>
      </w:r>
      <w:r>
        <w:rPr>
          <w:rFonts w:ascii="Times New Roman" w:hAnsi="Times New Roman" w:cs="Times New Roman"/>
        </w:rPr>
        <w:t xml:space="preserve"> .496</w:t>
      </w:r>
      <w:r w:rsidRPr="006123AA">
        <w:rPr>
          <w:rFonts w:ascii="Times New Roman" w:hAnsi="Times New Roman" w:cs="Times New Roman"/>
        </w:rPr>
        <w:t xml:space="preserve">) and a significant indirect effect via </w:t>
      </w:r>
      <w:r>
        <w:rPr>
          <w:rFonts w:ascii="Times New Roman" w:hAnsi="Times New Roman" w:cs="Times New Roman"/>
        </w:rPr>
        <w:t xml:space="preserve">shame </w:t>
      </w:r>
      <w:r w:rsidRPr="006123AA">
        <w:rPr>
          <w:rFonts w:ascii="Times New Roman" w:hAnsi="Times New Roman" w:cs="Times New Roman"/>
        </w:rPr>
        <w:t>([unstandardized] = .</w:t>
      </w:r>
      <w:r>
        <w:rPr>
          <w:rFonts w:ascii="Times New Roman" w:hAnsi="Times New Roman" w:cs="Times New Roman"/>
        </w:rPr>
        <w:t>446</w:t>
      </w:r>
      <w:r w:rsidRPr="006123AA">
        <w:rPr>
          <w:rFonts w:ascii="Times New Roman" w:hAnsi="Times New Roman" w:cs="Times New Roman"/>
        </w:rPr>
        <w:t>, SE = .</w:t>
      </w:r>
      <w:r>
        <w:rPr>
          <w:rFonts w:ascii="Times New Roman" w:hAnsi="Times New Roman" w:cs="Times New Roman"/>
        </w:rPr>
        <w:t>111</w:t>
      </w:r>
      <w:r w:rsidRPr="006123AA">
        <w:rPr>
          <w:rFonts w:ascii="Times New Roman" w:hAnsi="Times New Roman" w:cs="Times New Roman"/>
        </w:rPr>
        <w:t>, 95% CI [</w:t>
      </w:r>
      <w:r>
        <w:rPr>
          <w:rFonts w:ascii="Times New Roman" w:hAnsi="Times New Roman" w:cs="Times New Roman"/>
        </w:rPr>
        <w:t>.226</w:t>
      </w:r>
      <w:r w:rsidRPr="006123AA">
        <w:rPr>
          <w:rFonts w:ascii="Times New Roman" w:hAnsi="Times New Roman" w:cs="Times New Roman"/>
        </w:rPr>
        <w:t xml:space="preserve">, </w:t>
      </w:r>
      <w:r>
        <w:rPr>
          <w:rFonts w:ascii="Times New Roman" w:hAnsi="Times New Roman" w:cs="Times New Roman"/>
        </w:rPr>
        <w:t>.665</w:t>
      </w:r>
      <w:r w:rsidRPr="006123AA">
        <w:rPr>
          <w:rFonts w:ascii="Times New Roman" w:hAnsi="Times New Roman" w:cs="Times New Roman"/>
        </w:rPr>
        <w:t>], β =</w:t>
      </w:r>
      <w:r>
        <w:rPr>
          <w:rFonts w:ascii="Times New Roman" w:hAnsi="Times New Roman" w:cs="Times New Roman"/>
        </w:rPr>
        <w:t>.403</w:t>
      </w:r>
      <w:r w:rsidRPr="006123AA">
        <w:rPr>
          <w:rFonts w:ascii="Times New Roman" w:hAnsi="Times New Roman" w:cs="Times New Roman"/>
        </w:rPr>
        <w:t>). No other indirect effects</w:t>
      </w:r>
      <w:r>
        <w:rPr>
          <w:rFonts w:ascii="Times New Roman" w:hAnsi="Times New Roman" w:cs="Times New Roman"/>
        </w:rPr>
        <w:t xml:space="preserve">, including trait mindfulness </w:t>
      </w:r>
      <w:bookmarkStart w:id="20" w:name="_Hlk108366419"/>
      <w:r w:rsidRPr="006123AA">
        <w:rPr>
          <w:rFonts w:ascii="Times New Roman" w:hAnsi="Times New Roman" w:cs="Times New Roman"/>
        </w:rPr>
        <w:t xml:space="preserve">([unstandardized] = </w:t>
      </w:r>
      <w:r>
        <w:rPr>
          <w:rFonts w:ascii="Times New Roman" w:hAnsi="Times New Roman" w:cs="Times New Roman"/>
        </w:rPr>
        <w:t>-</w:t>
      </w:r>
      <w:r w:rsidRPr="006123AA">
        <w:rPr>
          <w:rFonts w:ascii="Times New Roman" w:hAnsi="Times New Roman" w:cs="Times New Roman"/>
        </w:rPr>
        <w:t>.</w:t>
      </w:r>
      <w:r>
        <w:rPr>
          <w:rFonts w:ascii="Times New Roman" w:hAnsi="Times New Roman" w:cs="Times New Roman"/>
        </w:rPr>
        <w:t>639</w:t>
      </w:r>
      <w:r w:rsidRPr="006123AA">
        <w:rPr>
          <w:rFonts w:ascii="Times New Roman" w:hAnsi="Times New Roman" w:cs="Times New Roman"/>
        </w:rPr>
        <w:t>, SE = .</w:t>
      </w:r>
      <w:r>
        <w:rPr>
          <w:rFonts w:ascii="Times New Roman" w:hAnsi="Times New Roman" w:cs="Times New Roman"/>
        </w:rPr>
        <w:t>200</w:t>
      </w:r>
      <w:r w:rsidRPr="006123AA">
        <w:rPr>
          <w:rFonts w:ascii="Times New Roman" w:hAnsi="Times New Roman" w:cs="Times New Roman"/>
        </w:rPr>
        <w:t>, 95% CI [</w:t>
      </w:r>
      <w:r>
        <w:rPr>
          <w:rFonts w:ascii="Times New Roman" w:hAnsi="Times New Roman" w:cs="Times New Roman"/>
        </w:rPr>
        <w:t>-1.035</w:t>
      </w:r>
      <w:r w:rsidRPr="006123AA">
        <w:rPr>
          <w:rFonts w:ascii="Times New Roman" w:hAnsi="Times New Roman" w:cs="Times New Roman"/>
        </w:rPr>
        <w:t xml:space="preserve">, </w:t>
      </w:r>
      <w:r>
        <w:rPr>
          <w:rFonts w:ascii="Times New Roman" w:hAnsi="Times New Roman" w:cs="Times New Roman"/>
        </w:rPr>
        <w:t>-</w:t>
      </w:r>
      <w:r w:rsidRPr="006123AA">
        <w:rPr>
          <w:rFonts w:ascii="Times New Roman" w:hAnsi="Times New Roman" w:cs="Times New Roman"/>
        </w:rPr>
        <w:t>.</w:t>
      </w:r>
      <w:r>
        <w:rPr>
          <w:rFonts w:ascii="Times New Roman" w:hAnsi="Times New Roman" w:cs="Times New Roman"/>
        </w:rPr>
        <w:t>243</w:t>
      </w:r>
      <w:r w:rsidRPr="006123AA">
        <w:rPr>
          <w:rFonts w:ascii="Times New Roman" w:hAnsi="Times New Roman" w:cs="Times New Roman"/>
        </w:rPr>
        <w:t>], β =</w:t>
      </w:r>
      <w:r>
        <w:rPr>
          <w:rFonts w:ascii="Times New Roman" w:hAnsi="Times New Roman" w:cs="Times New Roman"/>
        </w:rPr>
        <w:t xml:space="preserve"> -.250</w:t>
      </w:r>
      <w:r w:rsidRPr="006123AA">
        <w:rPr>
          <w:rFonts w:ascii="Times New Roman" w:hAnsi="Times New Roman" w:cs="Times New Roman"/>
        </w:rPr>
        <w:t>)</w:t>
      </w:r>
      <w:r>
        <w:rPr>
          <w:rFonts w:ascii="Times New Roman" w:hAnsi="Times New Roman" w:cs="Times New Roman"/>
        </w:rPr>
        <w:t xml:space="preserve">, </w:t>
      </w:r>
      <w:bookmarkEnd w:id="20"/>
      <w:r>
        <w:rPr>
          <w:rFonts w:ascii="Times New Roman" w:hAnsi="Times New Roman" w:cs="Times New Roman"/>
        </w:rPr>
        <w:t xml:space="preserve">psychological flexibility </w:t>
      </w:r>
      <w:r w:rsidRPr="006123AA">
        <w:rPr>
          <w:rFonts w:ascii="Times New Roman" w:hAnsi="Times New Roman" w:cs="Times New Roman"/>
        </w:rPr>
        <w:t xml:space="preserve">([unstandardized] = </w:t>
      </w:r>
      <w:r>
        <w:rPr>
          <w:rFonts w:ascii="Times New Roman" w:hAnsi="Times New Roman" w:cs="Times New Roman"/>
        </w:rPr>
        <w:t>.106</w:t>
      </w:r>
      <w:r w:rsidRPr="006123AA">
        <w:rPr>
          <w:rFonts w:ascii="Times New Roman" w:hAnsi="Times New Roman" w:cs="Times New Roman"/>
        </w:rPr>
        <w:t>, SE = .</w:t>
      </w:r>
      <w:r>
        <w:rPr>
          <w:rFonts w:ascii="Times New Roman" w:hAnsi="Times New Roman" w:cs="Times New Roman"/>
        </w:rPr>
        <w:t>124</w:t>
      </w:r>
      <w:r w:rsidRPr="006123AA">
        <w:rPr>
          <w:rFonts w:ascii="Times New Roman" w:hAnsi="Times New Roman" w:cs="Times New Roman"/>
        </w:rPr>
        <w:t>, 95% CI [</w:t>
      </w:r>
      <w:r>
        <w:rPr>
          <w:rFonts w:ascii="Times New Roman" w:hAnsi="Times New Roman" w:cs="Times New Roman"/>
        </w:rPr>
        <w:t>-.139</w:t>
      </w:r>
      <w:r w:rsidRPr="006123AA">
        <w:rPr>
          <w:rFonts w:ascii="Times New Roman" w:hAnsi="Times New Roman" w:cs="Times New Roman"/>
        </w:rPr>
        <w:t xml:space="preserve">, </w:t>
      </w:r>
      <w:r>
        <w:rPr>
          <w:rFonts w:ascii="Times New Roman" w:hAnsi="Times New Roman" w:cs="Times New Roman"/>
        </w:rPr>
        <w:t>.350</w:t>
      </w:r>
      <w:r w:rsidRPr="006123AA">
        <w:rPr>
          <w:rFonts w:ascii="Times New Roman" w:hAnsi="Times New Roman" w:cs="Times New Roman"/>
        </w:rPr>
        <w:t>], β =</w:t>
      </w:r>
      <w:r>
        <w:rPr>
          <w:rFonts w:ascii="Times New Roman" w:hAnsi="Times New Roman" w:cs="Times New Roman"/>
        </w:rPr>
        <w:t xml:space="preserve"> .156</w:t>
      </w:r>
      <w:r w:rsidRPr="006123AA">
        <w:rPr>
          <w:rFonts w:ascii="Times New Roman" w:hAnsi="Times New Roman" w:cs="Times New Roman"/>
        </w:rPr>
        <w:t>)</w:t>
      </w:r>
      <w:r>
        <w:rPr>
          <w:rFonts w:ascii="Times New Roman" w:hAnsi="Times New Roman" w:cs="Times New Roman"/>
        </w:rPr>
        <w:t xml:space="preserve">, positive religious coping </w:t>
      </w:r>
      <w:r w:rsidRPr="006123AA">
        <w:rPr>
          <w:rFonts w:ascii="Times New Roman" w:hAnsi="Times New Roman" w:cs="Times New Roman"/>
        </w:rPr>
        <w:t xml:space="preserve">([unstandardized] = </w:t>
      </w:r>
      <w:r>
        <w:rPr>
          <w:rFonts w:ascii="Times New Roman" w:hAnsi="Times New Roman" w:cs="Times New Roman"/>
        </w:rPr>
        <w:t>-</w:t>
      </w:r>
      <w:r w:rsidRPr="006123AA">
        <w:rPr>
          <w:rFonts w:ascii="Times New Roman" w:hAnsi="Times New Roman" w:cs="Times New Roman"/>
        </w:rPr>
        <w:t>.</w:t>
      </w:r>
      <w:r>
        <w:rPr>
          <w:rFonts w:ascii="Times New Roman" w:hAnsi="Times New Roman" w:cs="Times New Roman"/>
        </w:rPr>
        <w:t>256</w:t>
      </w:r>
      <w:r w:rsidRPr="006123AA">
        <w:rPr>
          <w:rFonts w:ascii="Times New Roman" w:hAnsi="Times New Roman" w:cs="Times New Roman"/>
        </w:rPr>
        <w:t>, SE = .</w:t>
      </w:r>
      <w:r>
        <w:rPr>
          <w:rFonts w:ascii="Times New Roman" w:hAnsi="Times New Roman" w:cs="Times New Roman"/>
        </w:rPr>
        <w:t>276</w:t>
      </w:r>
      <w:r w:rsidRPr="006123AA">
        <w:rPr>
          <w:rFonts w:ascii="Times New Roman" w:hAnsi="Times New Roman" w:cs="Times New Roman"/>
        </w:rPr>
        <w:t>, 95% CI [</w:t>
      </w:r>
      <w:r>
        <w:rPr>
          <w:rFonts w:ascii="Times New Roman" w:hAnsi="Times New Roman" w:cs="Times New Roman"/>
        </w:rPr>
        <w:t>-.802</w:t>
      </w:r>
      <w:r w:rsidRPr="006123AA">
        <w:rPr>
          <w:rFonts w:ascii="Times New Roman" w:hAnsi="Times New Roman" w:cs="Times New Roman"/>
        </w:rPr>
        <w:t>, .</w:t>
      </w:r>
      <w:r>
        <w:rPr>
          <w:rFonts w:ascii="Times New Roman" w:hAnsi="Times New Roman" w:cs="Times New Roman"/>
        </w:rPr>
        <w:t>290</w:t>
      </w:r>
      <w:r w:rsidRPr="006123AA">
        <w:rPr>
          <w:rFonts w:ascii="Times New Roman" w:hAnsi="Times New Roman" w:cs="Times New Roman"/>
        </w:rPr>
        <w:t>], β =</w:t>
      </w:r>
      <w:r>
        <w:rPr>
          <w:rFonts w:ascii="Times New Roman" w:hAnsi="Times New Roman" w:cs="Times New Roman"/>
        </w:rPr>
        <w:t xml:space="preserve"> -.121</w:t>
      </w:r>
      <w:r w:rsidRPr="006123AA">
        <w:rPr>
          <w:rFonts w:ascii="Times New Roman" w:hAnsi="Times New Roman" w:cs="Times New Roman"/>
        </w:rPr>
        <w:t>)</w:t>
      </w:r>
      <w:r>
        <w:rPr>
          <w:rFonts w:ascii="Times New Roman" w:hAnsi="Times New Roman" w:cs="Times New Roman"/>
        </w:rPr>
        <w:t xml:space="preserve">, negative religious coping </w:t>
      </w:r>
      <w:r w:rsidRPr="006123AA">
        <w:rPr>
          <w:rFonts w:ascii="Times New Roman" w:hAnsi="Times New Roman" w:cs="Times New Roman"/>
        </w:rPr>
        <w:t>([unstandardized] = .</w:t>
      </w:r>
      <w:r>
        <w:rPr>
          <w:rFonts w:ascii="Times New Roman" w:hAnsi="Times New Roman" w:cs="Times New Roman"/>
        </w:rPr>
        <w:t>368</w:t>
      </w:r>
      <w:r w:rsidRPr="006123AA">
        <w:rPr>
          <w:rFonts w:ascii="Times New Roman" w:hAnsi="Times New Roman" w:cs="Times New Roman"/>
        </w:rPr>
        <w:t>, SE = .</w:t>
      </w:r>
      <w:r>
        <w:rPr>
          <w:rFonts w:ascii="Times New Roman" w:hAnsi="Times New Roman" w:cs="Times New Roman"/>
        </w:rPr>
        <w:t>298</w:t>
      </w:r>
      <w:r w:rsidRPr="006123AA">
        <w:rPr>
          <w:rFonts w:ascii="Times New Roman" w:hAnsi="Times New Roman" w:cs="Times New Roman"/>
        </w:rPr>
        <w:t>, 95% CI [</w:t>
      </w:r>
      <w:r>
        <w:rPr>
          <w:rFonts w:ascii="Times New Roman" w:hAnsi="Times New Roman" w:cs="Times New Roman"/>
        </w:rPr>
        <w:t>-.222</w:t>
      </w:r>
      <w:r w:rsidRPr="006123AA">
        <w:rPr>
          <w:rFonts w:ascii="Times New Roman" w:hAnsi="Times New Roman" w:cs="Times New Roman"/>
        </w:rPr>
        <w:t xml:space="preserve">, </w:t>
      </w:r>
      <w:r>
        <w:rPr>
          <w:rFonts w:ascii="Times New Roman" w:hAnsi="Times New Roman" w:cs="Times New Roman"/>
        </w:rPr>
        <w:t>.958</w:t>
      </w:r>
      <w:r w:rsidRPr="006123AA">
        <w:rPr>
          <w:rFonts w:ascii="Times New Roman" w:hAnsi="Times New Roman" w:cs="Times New Roman"/>
        </w:rPr>
        <w:t>], β =</w:t>
      </w:r>
      <w:r>
        <w:rPr>
          <w:rFonts w:ascii="Times New Roman" w:hAnsi="Times New Roman" w:cs="Times New Roman"/>
        </w:rPr>
        <w:t xml:space="preserve"> .155</w:t>
      </w:r>
      <w:r w:rsidRPr="006123AA">
        <w:rPr>
          <w:rFonts w:ascii="Times New Roman" w:hAnsi="Times New Roman" w:cs="Times New Roman"/>
        </w:rPr>
        <w:t>)</w:t>
      </w:r>
      <w:r>
        <w:rPr>
          <w:rFonts w:ascii="Times New Roman" w:hAnsi="Times New Roman" w:cs="Times New Roman"/>
        </w:rPr>
        <w:t xml:space="preserve">, guilt </w:t>
      </w:r>
      <w:r w:rsidRPr="006123AA">
        <w:rPr>
          <w:rFonts w:ascii="Times New Roman" w:hAnsi="Times New Roman" w:cs="Times New Roman"/>
        </w:rPr>
        <w:t>([unstandardized] = .</w:t>
      </w:r>
      <w:r>
        <w:rPr>
          <w:rFonts w:ascii="Times New Roman" w:hAnsi="Times New Roman" w:cs="Times New Roman"/>
        </w:rPr>
        <w:t>149</w:t>
      </w:r>
      <w:r w:rsidRPr="006123AA">
        <w:rPr>
          <w:rFonts w:ascii="Times New Roman" w:hAnsi="Times New Roman" w:cs="Times New Roman"/>
        </w:rPr>
        <w:t>, SE = .</w:t>
      </w:r>
      <w:r>
        <w:rPr>
          <w:rFonts w:ascii="Times New Roman" w:hAnsi="Times New Roman" w:cs="Times New Roman"/>
        </w:rPr>
        <w:t>129</w:t>
      </w:r>
      <w:r w:rsidRPr="006123AA">
        <w:rPr>
          <w:rFonts w:ascii="Times New Roman" w:hAnsi="Times New Roman" w:cs="Times New Roman"/>
        </w:rPr>
        <w:t>, 95% CI [</w:t>
      </w:r>
      <w:r>
        <w:rPr>
          <w:rFonts w:ascii="Times New Roman" w:hAnsi="Times New Roman" w:cs="Times New Roman"/>
        </w:rPr>
        <w:t>-.106</w:t>
      </w:r>
      <w:r w:rsidRPr="006123AA">
        <w:rPr>
          <w:rFonts w:ascii="Times New Roman" w:hAnsi="Times New Roman" w:cs="Times New Roman"/>
        </w:rPr>
        <w:t>, .</w:t>
      </w:r>
      <w:r>
        <w:rPr>
          <w:rFonts w:ascii="Times New Roman" w:hAnsi="Times New Roman" w:cs="Times New Roman"/>
        </w:rPr>
        <w:t>404</w:t>
      </w:r>
      <w:r w:rsidRPr="006123AA">
        <w:rPr>
          <w:rFonts w:ascii="Times New Roman" w:hAnsi="Times New Roman" w:cs="Times New Roman"/>
        </w:rPr>
        <w:t>], β =</w:t>
      </w:r>
      <w:r>
        <w:rPr>
          <w:rFonts w:ascii="Times New Roman" w:hAnsi="Times New Roman" w:cs="Times New Roman"/>
        </w:rPr>
        <w:t xml:space="preserve"> .126</w:t>
      </w:r>
      <w:r w:rsidRPr="006123AA">
        <w:rPr>
          <w:rFonts w:ascii="Times New Roman" w:hAnsi="Times New Roman" w:cs="Times New Roman"/>
        </w:rPr>
        <w:t>)</w:t>
      </w:r>
      <w:r>
        <w:rPr>
          <w:rFonts w:ascii="Times New Roman" w:hAnsi="Times New Roman" w:cs="Times New Roman"/>
        </w:rPr>
        <w:t xml:space="preserve">, and pride </w:t>
      </w:r>
      <w:r w:rsidRPr="006123AA">
        <w:rPr>
          <w:rFonts w:ascii="Times New Roman" w:hAnsi="Times New Roman" w:cs="Times New Roman"/>
        </w:rPr>
        <w:t xml:space="preserve">([unstandardized] = </w:t>
      </w:r>
      <w:r>
        <w:rPr>
          <w:rFonts w:ascii="Times New Roman" w:hAnsi="Times New Roman" w:cs="Times New Roman"/>
        </w:rPr>
        <w:t>-</w:t>
      </w:r>
      <w:r w:rsidRPr="006123AA">
        <w:rPr>
          <w:rFonts w:ascii="Times New Roman" w:hAnsi="Times New Roman" w:cs="Times New Roman"/>
        </w:rPr>
        <w:t>.</w:t>
      </w:r>
      <w:r>
        <w:rPr>
          <w:rFonts w:ascii="Times New Roman" w:hAnsi="Times New Roman" w:cs="Times New Roman"/>
        </w:rPr>
        <w:t>025</w:t>
      </w:r>
      <w:r w:rsidRPr="006123AA">
        <w:rPr>
          <w:rFonts w:ascii="Times New Roman" w:hAnsi="Times New Roman" w:cs="Times New Roman"/>
        </w:rPr>
        <w:t>, SE = .</w:t>
      </w:r>
      <w:r>
        <w:rPr>
          <w:rFonts w:ascii="Times New Roman" w:hAnsi="Times New Roman" w:cs="Times New Roman"/>
        </w:rPr>
        <w:t>208</w:t>
      </w:r>
      <w:r w:rsidRPr="006123AA">
        <w:rPr>
          <w:rFonts w:ascii="Times New Roman" w:hAnsi="Times New Roman" w:cs="Times New Roman"/>
        </w:rPr>
        <w:t>, 95% CI [</w:t>
      </w:r>
      <w:r>
        <w:rPr>
          <w:rFonts w:ascii="Times New Roman" w:hAnsi="Times New Roman" w:cs="Times New Roman"/>
        </w:rPr>
        <w:t>-.437</w:t>
      </w:r>
      <w:r w:rsidRPr="006123AA">
        <w:rPr>
          <w:rFonts w:ascii="Times New Roman" w:hAnsi="Times New Roman" w:cs="Times New Roman"/>
        </w:rPr>
        <w:t xml:space="preserve">, </w:t>
      </w:r>
      <w:r>
        <w:rPr>
          <w:rFonts w:ascii="Times New Roman" w:hAnsi="Times New Roman" w:cs="Times New Roman"/>
        </w:rPr>
        <w:t>.386</w:t>
      </w:r>
      <w:r w:rsidRPr="006123AA">
        <w:rPr>
          <w:rFonts w:ascii="Times New Roman" w:hAnsi="Times New Roman" w:cs="Times New Roman"/>
        </w:rPr>
        <w:t>], β =</w:t>
      </w:r>
      <w:r>
        <w:rPr>
          <w:rFonts w:ascii="Times New Roman" w:hAnsi="Times New Roman" w:cs="Times New Roman"/>
        </w:rPr>
        <w:t xml:space="preserve"> .023</w:t>
      </w:r>
      <w:r w:rsidRPr="006123AA">
        <w:rPr>
          <w:rFonts w:ascii="Times New Roman" w:hAnsi="Times New Roman" w:cs="Times New Roman"/>
        </w:rPr>
        <w:t xml:space="preserve">) were significant. These results provided partial support for hypothesis </w:t>
      </w:r>
      <w:r>
        <w:rPr>
          <w:rFonts w:ascii="Times New Roman" w:hAnsi="Times New Roman" w:cs="Times New Roman"/>
        </w:rPr>
        <w:t>1</w:t>
      </w:r>
      <w:r w:rsidRPr="006123AA">
        <w:rPr>
          <w:rFonts w:ascii="Times New Roman" w:hAnsi="Times New Roman" w:cs="Times New Roman"/>
        </w:rPr>
        <w:t xml:space="preserve">. </w:t>
      </w:r>
      <w:r>
        <w:rPr>
          <w:rFonts w:ascii="Times New Roman" w:hAnsi="Times New Roman" w:cs="Times New Roman"/>
        </w:rPr>
        <w:t>A greater number of</w:t>
      </w:r>
      <w:r w:rsidRPr="006123AA">
        <w:rPr>
          <w:rFonts w:ascii="Times New Roman" w:hAnsi="Times New Roman" w:cs="Times New Roman"/>
        </w:rPr>
        <w:t xml:space="preserve"> potentially morally injurious events was associated with</w:t>
      </w:r>
      <w:r>
        <w:rPr>
          <w:rFonts w:ascii="Times New Roman" w:hAnsi="Times New Roman" w:cs="Times New Roman"/>
        </w:rPr>
        <w:t xml:space="preserve"> moral injury</w:t>
      </w:r>
      <w:r w:rsidRPr="006123AA">
        <w:rPr>
          <w:rFonts w:ascii="Times New Roman" w:hAnsi="Times New Roman" w:cs="Times New Roman"/>
        </w:rPr>
        <w:t xml:space="preserve"> directly and indirectly through its association with </w:t>
      </w:r>
      <w:r>
        <w:rPr>
          <w:rFonts w:ascii="Times New Roman" w:hAnsi="Times New Roman" w:cs="Times New Roman"/>
        </w:rPr>
        <w:t>increased propensity for shame</w:t>
      </w:r>
      <w:r w:rsidRPr="006123AA">
        <w:rPr>
          <w:rFonts w:ascii="Times New Roman" w:hAnsi="Times New Roman" w:cs="Times New Roman"/>
        </w:rPr>
        <w:t>.</w:t>
      </w:r>
    </w:p>
    <w:p w14:paraId="36040A90" w14:textId="77777777" w:rsidR="00753696" w:rsidRDefault="00753696" w:rsidP="00753696">
      <w:pPr>
        <w:spacing w:line="480" w:lineRule="auto"/>
        <w:rPr>
          <w:rFonts w:ascii="Times New Roman" w:hAnsi="Times New Roman" w:cs="Times New Roman"/>
        </w:rPr>
      </w:pPr>
      <w:r w:rsidRPr="006123AA">
        <w:rPr>
          <w:rFonts w:ascii="Times New Roman" w:hAnsi="Times New Roman" w:cs="Times New Roman"/>
        </w:rPr>
        <w:t>In our mediation model predicting m</w:t>
      </w:r>
      <w:r>
        <w:rPr>
          <w:rFonts w:ascii="Times New Roman" w:hAnsi="Times New Roman" w:cs="Times New Roman"/>
        </w:rPr>
        <w:t>eaning made</w:t>
      </w:r>
      <w:r w:rsidRPr="006123AA">
        <w:rPr>
          <w:rFonts w:ascii="Times New Roman" w:hAnsi="Times New Roman" w:cs="Times New Roman"/>
        </w:rPr>
        <w:t xml:space="preserve"> (see Figure </w:t>
      </w:r>
      <w:r>
        <w:rPr>
          <w:rFonts w:ascii="Times New Roman" w:hAnsi="Times New Roman" w:cs="Times New Roman"/>
        </w:rPr>
        <w:t>3</w:t>
      </w:r>
      <w:r w:rsidRPr="006123AA">
        <w:rPr>
          <w:rFonts w:ascii="Times New Roman" w:hAnsi="Times New Roman" w:cs="Times New Roman"/>
        </w:rPr>
        <w:t xml:space="preserve">), there was a significant direct effect of experience of morally injurious events on </w:t>
      </w:r>
      <w:r>
        <w:rPr>
          <w:rFonts w:ascii="Times New Roman" w:hAnsi="Times New Roman" w:cs="Times New Roman"/>
        </w:rPr>
        <w:t>meaning made</w:t>
      </w:r>
      <w:r w:rsidRPr="006123AA">
        <w:rPr>
          <w:rFonts w:ascii="Times New Roman" w:hAnsi="Times New Roman" w:cs="Times New Roman"/>
        </w:rPr>
        <w:t xml:space="preserve"> ([unstandardized] = </w:t>
      </w:r>
      <w:r>
        <w:rPr>
          <w:rFonts w:ascii="Times New Roman" w:hAnsi="Times New Roman" w:cs="Times New Roman"/>
        </w:rPr>
        <w:t>-.458</w:t>
      </w:r>
      <w:r w:rsidRPr="006123AA">
        <w:rPr>
          <w:rFonts w:ascii="Times New Roman" w:hAnsi="Times New Roman" w:cs="Times New Roman"/>
        </w:rPr>
        <w:t>, SE = .</w:t>
      </w:r>
      <w:r>
        <w:rPr>
          <w:rFonts w:ascii="Times New Roman" w:hAnsi="Times New Roman" w:cs="Times New Roman"/>
        </w:rPr>
        <w:t>084</w:t>
      </w:r>
      <w:r w:rsidRPr="006123AA">
        <w:rPr>
          <w:rFonts w:ascii="Times New Roman" w:hAnsi="Times New Roman" w:cs="Times New Roman"/>
        </w:rPr>
        <w:t>, 95% CI [</w:t>
      </w:r>
      <w:r>
        <w:rPr>
          <w:rFonts w:ascii="Times New Roman" w:hAnsi="Times New Roman" w:cs="Times New Roman"/>
        </w:rPr>
        <w:t>-</w:t>
      </w:r>
      <w:r w:rsidRPr="006123AA">
        <w:rPr>
          <w:rFonts w:ascii="Times New Roman" w:hAnsi="Times New Roman" w:cs="Times New Roman"/>
        </w:rPr>
        <w:t>.</w:t>
      </w:r>
      <w:r>
        <w:rPr>
          <w:rFonts w:ascii="Times New Roman" w:hAnsi="Times New Roman" w:cs="Times New Roman"/>
        </w:rPr>
        <w:t>624</w:t>
      </w:r>
      <w:r w:rsidRPr="006123AA">
        <w:rPr>
          <w:rFonts w:ascii="Times New Roman" w:hAnsi="Times New Roman" w:cs="Times New Roman"/>
        </w:rPr>
        <w:t xml:space="preserve">, </w:t>
      </w:r>
      <w:r>
        <w:rPr>
          <w:rFonts w:ascii="Times New Roman" w:hAnsi="Times New Roman" w:cs="Times New Roman"/>
        </w:rPr>
        <w:t>-.292</w:t>
      </w:r>
      <w:r w:rsidRPr="006123AA">
        <w:rPr>
          <w:rFonts w:ascii="Times New Roman" w:hAnsi="Times New Roman" w:cs="Times New Roman"/>
        </w:rPr>
        <w:t xml:space="preserve">], </w:t>
      </w:r>
      <w:r w:rsidRPr="00F80390">
        <w:rPr>
          <w:rFonts w:ascii="Times New Roman" w:hAnsi="Times New Roman" w:cs="Times New Roman"/>
        </w:rPr>
        <w:t>β = .</w:t>
      </w:r>
      <w:r>
        <w:rPr>
          <w:rFonts w:ascii="Times New Roman" w:hAnsi="Times New Roman" w:cs="Times New Roman"/>
        </w:rPr>
        <w:t>365</w:t>
      </w:r>
      <w:r w:rsidRPr="006123AA">
        <w:rPr>
          <w:rFonts w:ascii="Times New Roman" w:hAnsi="Times New Roman" w:cs="Times New Roman"/>
        </w:rPr>
        <w:t>).  The indirect effects of experiencing a morally injurious event on m</w:t>
      </w:r>
      <w:r>
        <w:rPr>
          <w:rFonts w:ascii="Times New Roman" w:hAnsi="Times New Roman" w:cs="Times New Roman"/>
        </w:rPr>
        <w:t>eaning made</w:t>
      </w:r>
      <w:r w:rsidRPr="006123AA">
        <w:rPr>
          <w:rFonts w:ascii="Times New Roman" w:hAnsi="Times New Roman" w:cs="Times New Roman"/>
        </w:rPr>
        <w:t xml:space="preserve"> through </w:t>
      </w:r>
      <w:r>
        <w:rPr>
          <w:rFonts w:ascii="Times New Roman" w:hAnsi="Times New Roman" w:cs="Times New Roman"/>
        </w:rPr>
        <w:t>psychological flexibility</w:t>
      </w:r>
      <w:r w:rsidRPr="006123AA">
        <w:rPr>
          <w:rFonts w:ascii="Times New Roman" w:hAnsi="Times New Roman" w:cs="Times New Roman"/>
        </w:rPr>
        <w:t xml:space="preserve"> ([unstandardized] = .</w:t>
      </w:r>
      <w:r>
        <w:rPr>
          <w:rFonts w:ascii="Times New Roman" w:hAnsi="Times New Roman" w:cs="Times New Roman"/>
        </w:rPr>
        <w:t>273</w:t>
      </w:r>
      <w:r w:rsidRPr="006123AA">
        <w:rPr>
          <w:rFonts w:ascii="Times New Roman" w:hAnsi="Times New Roman" w:cs="Times New Roman"/>
        </w:rPr>
        <w:t>, SE = .</w:t>
      </w:r>
      <w:r>
        <w:rPr>
          <w:rFonts w:ascii="Times New Roman" w:hAnsi="Times New Roman" w:cs="Times New Roman"/>
        </w:rPr>
        <w:t>084</w:t>
      </w:r>
      <w:r w:rsidRPr="006123AA">
        <w:rPr>
          <w:rFonts w:ascii="Times New Roman" w:hAnsi="Times New Roman" w:cs="Times New Roman"/>
        </w:rPr>
        <w:t>, 95% CI [</w:t>
      </w:r>
      <w:r>
        <w:rPr>
          <w:rFonts w:ascii="Times New Roman" w:hAnsi="Times New Roman" w:cs="Times New Roman"/>
        </w:rPr>
        <w:t>.467</w:t>
      </w:r>
      <w:r w:rsidRPr="006123AA">
        <w:rPr>
          <w:rFonts w:ascii="Times New Roman" w:hAnsi="Times New Roman" w:cs="Times New Roman"/>
        </w:rPr>
        <w:t>, .</w:t>
      </w:r>
      <w:r>
        <w:rPr>
          <w:rFonts w:ascii="Times New Roman" w:hAnsi="Times New Roman" w:cs="Times New Roman"/>
        </w:rPr>
        <w:t>078</w:t>
      </w:r>
      <w:r w:rsidRPr="006123AA">
        <w:rPr>
          <w:rFonts w:ascii="Times New Roman" w:hAnsi="Times New Roman" w:cs="Times New Roman"/>
        </w:rPr>
        <w:t xml:space="preserve">, β = </w:t>
      </w:r>
      <w:r>
        <w:rPr>
          <w:rFonts w:ascii="Times New Roman" w:hAnsi="Times New Roman" w:cs="Times New Roman"/>
        </w:rPr>
        <w:t>-.325</w:t>
      </w:r>
      <w:r w:rsidRPr="006123AA">
        <w:rPr>
          <w:rFonts w:ascii="Times New Roman" w:hAnsi="Times New Roman" w:cs="Times New Roman"/>
        </w:rPr>
        <w:t xml:space="preserve">) </w:t>
      </w:r>
      <w:r>
        <w:rPr>
          <w:rFonts w:ascii="Times New Roman" w:hAnsi="Times New Roman" w:cs="Times New Roman"/>
        </w:rPr>
        <w:t>was significant.</w:t>
      </w:r>
      <w:r w:rsidRPr="006123AA">
        <w:rPr>
          <w:rFonts w:ascii="Times New Roman" w:hAnsi="Times New Roman" w:cs="Times New Roman"/>
        </w:rPr>
        <w:t xml:space="preserve"> </w:t>
      </w:r>
      <w:r>
        <w:rPr>
          <w:rFonts w:ascii="Times New Roman" w:hAnsi="Times New Roman" w:cs="Times New Roman"/>
        </w:rPr>
        <w:t>S</w:t>
      </w:r>
      <w:r w:rsidRPr="006123AA">
        <w:rPr>
          <w:rFonts w:ascii="Times New Roman" w:hAnsi="Times New Roman" w:cs="Times New Roman"/>
        </w:rPr>
        <w:t xml:space="preserve">hame (mean indirect effect [unstandardized] = </w:t>
      </w:r>
      <w:r>
        <w:rPr>
          <w:rFonts w:ascii="Times New Roman" w:hAnsi="Times New Roman" w:cs="Times New Roman"/>
        </w:rPr>
        <w:t>-.132</w:t>
      </w:r>
      <w:r w:rsidRPr="006123AA">
        <w:rPr>
          <w:rFonts w:ascii="Times New Roman" w:hAnsi="Times New Roman" w:cs="Times New Roman"/>
        </w:rPr>
        <w:t>, SE = .</w:t>
      </w:r>
      <w:r>
        <w:rPr>
          <w:rFonts w:ascii="Times New Roman" w:hAnsi="Times New Roman" w:cs="Times New Roman"/>
        </w:rPr>
        <w:t>086</w:t>
      </w:r>
      <w:r w:rsidRPr="006123AA">
        <w:rPr>
          <w:rFonts w:ascii="Times New Roman" w:hAnsi="Times New Roman" w:cs="Times New Roman"/>
        </w:rPr>
        <w:t>, 95% CI [</w:t>
      </w:r>
      <w:r>
        <w:rPr>
          <w:rFonts w:ascii="Times New Roman" w:hAnsi="Times New Roman" w:cs="Times New Roman"/>
        </w:rPr>
        <w:t>-.301</w:t>
      </w:r>
      <w:r w:rsidRPr="006123AA">
        <w:rPr>
          <w:rFonts w:ascii="Times New Roman" w:hAnsi="Times New Roman" w:cs="Times New Roman"/>
        </w:rPr>
        <w:t>, .</w:t>
      </w:r>
      <w:r>
        <w:rPr>
          <w:rFonts w:ascii="Times New Roman" w:hAnsi="Times New Roman" w:cs="Times New Roman"/>
        </w:rPr>
        <w:t>037</w:t>
      </w:r>
      <w:r w:rsidRPr="006123AA">
        <w:rPr>
          <w:rFonts w:ascii="Times New Roman" w:hAnsi="Times New Roman" w:cs="Times New Roman"/>
        </w:rPr>
        <w:t xml:space="preserve">], β = </w:t>
      </w:r>
      <w:r>
        <w:rPr>
          <w:rFonts w:ascii="Times New Roman" w:hAnsi="Times New Roman" w:cs="Times New Roman"/>
        </w:rPr>
        <w:t>-.196</w:t>
      </w:r>
      <w:r w:rsidRPr="006123AA">
        <w:rPr>
          <w:rFonts w:ascii="Times New Roman" w:hAnsi="Times New Roman" w:cs="Times New Roman"/>
        </w:rPr>
        <w:t>)</w:t>
      </w:r>
      <w:r>
        <w:rPr>
          <w:rFonts w:ascii="Times New Roman" w:hAnsi="Times New Roman" w:cs="Times New Roman"/>
        </w:rPr>
        <w:t>,</w:t>
      </w:r>
      <w:r w:rsidRPr="006123AA">
        <w:rPr>
          <w:rFonts w:ascii="Times New Roman" w:hAnsi="Times New Roman" w:cs="Times New Roman"/>
        </w:rPr>
        <w:t xml:space="preserve"> </w:t>
      </w:r>
      <w:r>
        <w:rPr>
          <w:rFonts w:ascii="Times New Roman" w:hAnsi="Times New Roman" w:cs="Times New Roman"/>
        </w:rPr>
        <w:t>trait mindfulness</w:t>
      </w:r>
      <w:r w:rsidRPr="006123AA">
        <w:rPr>
          <w:rFonts w:ascii="Times New Roman" w:hAnsi="Times New Roman" w:cs="Times New Roman"/>
        </w:rPr>
        <w:t xml:space="preserve"> (mean indirect effect [unstandardized] = .</w:t>
      </w:r>
      <w:r>
        <w:rPr>
          <w:rFonts w:ascii="Times New Roman" w:hAnsi="Times New Roman" w:cs="Times New Roman"/>
        </w:rPr>
        <w:t>344</w:t>
      </w:r>
      <w:r w:rsidRPr="006123AA">
        <w:rPr>
          <w:rFonts w:ascii="Times New Roman" w:hAnsi="Times New Roman" w:cs="Times New Roman"/>
        </w:rPr>
        <w:t>, SE = .</w:t>
      </w:r>
      <w:r>
        <w:rPr>
          <w:rFonts w:ascii="Times New Roman" w:hAnsi="Times New Roman" w:cs="Times New Roman"/>
        </w:rPr>
        <w:t>159</w:t>
      </w:r>
      <w:r w:rsidRPr="006123AA">
        <w:rPr>
          <w:rFonts w:ascii="Times New Roman" w:hAnsi="Times New Roman" w:cs="Times New Roman"/>
        </w:rPr>
        <w:t>, 95% CI [</w:t>
      </w:r>
      <w:r>
        <w:rPr>
          <w:rFonts w:ascii="Times New Roman" w:hAnsi="Times New Roman" w:cs="Times New Roman"/>
        </w:rPr>
        <w:t>.030</w:t>
      </w:r>
      <w:r w:rsidRPr="006123AA">
        <w:rPr>
          <w:rFonts w:ascii="Times New Roman" w:hAnsi="Times New Roman" w:cs="Times New Roman"/>
        </w:rPr>
        <w:t>, .</w:t>
      </w:r>
      <w:r>
        <w:rPr>
          <w:rFonts w:ascii="Times New Roman" w:hAnsi="Times New Roman" w:cs="Times New Roman"/>
        </w:rPr>
        <w:t>659</w:t>
      </w:r>
      <w:r w:rsidRPr="006123AA">
        <w:rPr>
          <w:rFonts w:ascii="Times New Roman" w:hAnsi="Times New Roman" w:cs="Times New Roman"/>
        </w:rPr>
        <w:t xml:space="preserve">], β = </w:t>
      </w:r>
      <w:r>
        <w:rPr>
          <w:rFonts w:ascii="Times New Roman" w:hAnsi="Times New Roman" w:cs="Times New Roman"/>
        </w:rPr>
        <w:t>.197</w:t>
      </w:r>
      <w:r w:rsidRPr="006123AA">
        <w:rPr>
          <w:rFonts w:ascii="Times New Roman" w:hAnsi="Times New Roman" w:cs="Times New Roman"/>
        </w:rPr>
        <w:t>), positive religious coping (mean indirect effect [unstandardized] = -.</w:t>
      </w:r>
      <w:r>
        <w:rPr>
          <w:rFonts w:ascii="Times New Roman" w:hAnsi="Times New Roman" w:cs="Times New Roman"/>
        </w:rPr>
        <w:t>118</w:t>
      </w:r>
      <w:r w:rsidRPr="006123AA">
        <w:rPr>
          <w:rFonts w:ascii="Times New Roman" w:hAnsi="Times New Roman" w:cs="Times New Roman"/>
        </w:rPr>
        <w:t>, SE = .2</w:t>
      </w:r>
      <w:r>
        <w:rPr>
          <w:rFonts w:ascii="Times New Roman" w:hAnsi="Times New Roman" w:cs="Times New Roman"/>
        </w:rPr>
        <w:t>20</w:t>
      </w:r>
      <w:r w:rsidRPr="006123AA">
        <w:rPr>
          <w:rFonts w:ascii="Times New Roman" w:hAnsi="Times New Roman" w:cs="Times New Roman"/>
        </w:rPr>
        <w:t>, 95% CI [-.</w:t>
      </w:r>
      <w:r>
        <w:rPr>
          <w:rFonts w:ascii="Times New Roman" w:hAnsi="Times New Roman" w:cs="Times New Roman"/>
        </w:rPr>
        <w:t>552</w:t>
      </w:r>
      <w:r w:rsidRPr="006123AA">
        <w:rPr>
          <w:rFonts w:ascii="Times New Roman" w:hAnsi="Times New Roman" w:cs="Times New Roman"/>
        </w:rPr>
        <w:t>, .</w:t>
      </w:r>
      <w:r>
        <w:rPr>
          <w:rFonts w:ascii="Times New Roman" w:hAnsi="Times New Roman" w:cs="Times New Roman"/>
        </w:rPr>
        <w:t>316</w:t>
      </w:r>
      <w:r w:rsidRPr="006123AA">
        <w:rPr>
          <w:rFonts w:ascii="Times New Roman" w:hAnsi="Times New Roman" w:cs="Times New Roman"/>
        </w:rPr>
        <w:t xml:space="preserve">], β = </w:t>
      </w:r>
      <w:r>
        <w:rPr>
          <w:rFonts w:ascii="Times New Roman" w:hAnsi="Times New Roman" w:cs="Times New Roman"/>
        </w:rPr>
        <w:t>-.028</w:t>
      </w:r>
      <w:r w:rsidRPr="006123AA">
        <w:rPr>
          <w:rFonts w:ascii="Times New Roman" w:hAnsi="Times New Roman" w:cs="Times New Roman"/>
        </w:rPr>
        <w:t xml:space="preserve">), </w:t>
      </w:r>
      <w:r w:rsidRPr="006123AA">
        <w:rPr>
          <w:rFonts w:ascii="Times New Roman" w:hAnsi="Times New Roman" w:cs="Times New Roman"/>
        </w:rPr>
        <w:lastRenderedPageBreak/>
        <w:t xml:space="preserve">negative religious coping (mean indirect effect [unstandardized] = </w:t>
      </w:r>
      <w:r>
        <w:rPr>
          <w:rFonts w:ascii="Times New Roman" w:hAnsi="Times New Roman" w:cs="Times New Roman"/>
        </w:rPr>
        <w:t>-</w:t>
      </w:r>
      <w:r w:rsidRPr="006123AA">
        <w:rPr>
          <w:rFonts w:ascii="Times New Roman" w:hAnsi="Times New Roman" w:cs="Times New Roman"/>
        </w:rPr>
        <w:t>.</w:t>
      </w:r>
      <w:r>
        <w:rPr>
          <w:rFonts w:ascii="Times New Roman" w:hAnsi="Times New Roman" w:cs="Times New Roman"/>
        </w:rPr>
        <w:t>115</w:t>
      </w:r>
      <w:r w:rsidRPr="006123AA">
        <w:rPr>
          <w:rFonts w:ascii="Times New Roman" w:hAnsi="Times New Roman" w:cs="Times New Roman"/>
        </w:rPr>
        <w:t>, SE = .2</w:t>
      </w:r>
      <w:r>
        <w:rPr>
          <w:rFonts w:ascii="Times New Roman" w:hAnsi="Times New Roman" w:cs="Times New Roman"/>
        </w:rPr>
        <w:t>35</w:t>
      </w:r>
      <w:r w:rsidRPr="006123AA">
        <w:rPr>
          <w:rFonts w:ascii="Times New Roman" w:hAnsi="Times New Roman" w:cs="Times New Roman"/>
        </w:rPr>
        <w:t>, 95% CI [-.</w:t>
      </w:r>
      <w:r>
        <w:rPr>
          <w:rFonts w:ascii="Times New Roman" w:hAnsi="Times New Roman" w:cs="Times New Roman"/>
        </w:rPr>
        <w:t>580</w:t>
      </w:r>
      <w:r w:rsidRPr="006123AA">
        <w:rPr>
          <w:rFonts w:ascii="Times New Roman" w:hAnsi="Times New Roman" w:cs="Times New Roman"/>
        </w:rPr>
        <w:t>, .</w:t>
      </w:r>
      <w:r>
        <w:rPr>
          <w:rFonts w:ascii="Times New Roman" w:hAnsi="Times New Roman" w:cs="Times New Roman"/>
        </w:rPr>
        <w:t>350</w:t>
      </w:r>
      <w:r w:rsidRPr="006123AA">
        <w:rPr>
          <w:rFonts w:ascii="Times New Roman" w:hAnsi="Times New Roman" w:cs="Times New Roman"/>
        </w:rPr>
        <w:t xml:space="preserve">], β = </w:t>
      </w:r>
      <w:r>
        <w:rPr>
          <w:rFonts w:ascii="Times New Roman" w:hAnsi="Times New Roman" w:cs="Times New Roman"/>
        </w:rPr>
        <w:t>-.075</w:t>
      </w:r>
      <w:r w:rsidRPr="006123AA">
        <w:rPr>
          <w:rFonts w:ascii="Times New Roman" w:hAnsi="Times New Roman" w:cs="Times New Roman"/>
        </w:rPr>
        <w:t>), guilt (mean indirect effect [unstandardized] = .1</w:t>
      </w:r>
      <w:r>
        <w:rPr>
          <w:rFonts w:ascii="Times New Roman" w:hAnsi="Times New Roman" w:cs="Times New Roman"/>
        </w:rPr>
        <w:t>06</w:t>
      </w:r>
      <w:r w:rsidRPr="006123AA">
        <w:rPr>
          <w:rFonts w:ascii="Times New Roman" w:hAnsi="Times New Roman" w:cs="Times New Roman"/>
        </w:rPr>
        <w:t>, SE = .1</w:t>
      </w:r>
      <w:r>
        <w:rPr>
          <w:rFonts w:ascii="Times New Roman" w:hAnsi="Times New Roman" w:cs="Times New Roman"/>
        </w:rPr>
        <w:t>02</w:t>
      </w:r>
      <w:r w:rsidRPr="006123AA">
        <w:rPr>
          <w:rFonts w:ascii="Times New Roman" w:hAnsi="Times New Roman" w:cs="Times New Roman"/>
        </w:rPr>
        <w:t>, 95% CI [-.</w:t>
      </w:r>
      <w:r>
        <w:rPr>
          <w:rFonts w:ascii="Times New Roman" w:hAnsi="Times New Roman" w:cs="Times New Roman"/>
        </w:rPr>
        <w:t>096</w:t>
      </w:r>
      <w:r w:rsidRPr="006123AA">
        <w:rPr>
          <w:rFonts w:ascii="Times New Roman" w:hAnsi="Times New Roman" w:cs="Times New Roman"/>
        </w:rPr>
        <w:t>, .</w:t>
      </w:r>
      <w:r>
        <w:rPr>
          <w:rFonts w:ascii="Times New Roman" w:hAnsi="Times New Roman" w:cs="Times New Roman"/>
        </w:rPr>
        <w:t>308</w:t>
      </w:r>
      <w:r w:rsidRPr="006123AA">
        <w:rPr>
          <w:rFonts w:ascii="Times New Roman" w:hAnsi="Times New Roman" w:cs="Times New Roman"/>
        </w:rPr>
        <w:t xml:space="preserve">], β = </w:t>
      </w:r>
      <w:r>
        <w:rPr>
          <w:rFonts w:ascii="Times New Roman" w:hAnsi="Times New Roman" w:cs="Times New Roman"/>
        </w:rPr>
        <w:t>-.087</w:t>
      </w:r>
      <w:r w:rsidRPr="006123AA">
        <w:rPr>
          <w:rFonts w:ascii="Times New Roman" w:hAnsi="Times New Roman" w:cs="Times New Roman"/>
        </w:rPr>
        <w:t>), and pride (mean indirect effect [unstandardized] = -.</w:t>
      </w:r>
      <w:r>
        <w:rPr>
          <w:rFonts w:ascii="Times New Roman" w:hAnsi="Times New Roman" w:cs="Times New Roman"/>
        </w:rPr>
        <w:t>112</w:t>
      </w:r>
      <w:r w:rsidRPr="006123AA">
        <w:rPr>
          <w:rFonts w:ascii="Times New Roman" w:hAnsi="Times New Roman" w:cs="Times New Roman"/>
        </w:rPr>
        <w:t>, SE = .</w:t>
      </w:r>
      <w:r>
        <w:rPr>
          <w:rFonts w:ascii="Times New Roman" w:hAnsi="Times New Roman" w:cs="Times New Roman"/>
        </w:rPr>
        <w:t>165</w:t>
      </w:r>
      <w:r w:rsidRPr="006123AA">
        <w:rPr>
          <w:rFonts w:ascii="Times New Roman" w:hAnsi="Times New Roman" w:cs="Times New Roman"/>
        </w:rPr>
        <w:t>, 95% CI [-.4</w:t>
      </w:r>
      <w:r>
        <w:rPr>
          <w:rFonts w:ascii="Times New Roman" w:hAnsi="Times New Roman" w:cs="Times New Roman"/>
        </w:rPr>
        <w:t>39</w:t>
      </w:r>
      <w:r w:rsidRPr="006123AA">
        <w:rPr>
          <w:rFonts w:ascii="Times New Roman" w:hAnsi="Times New Roman" w:cs="Times New Roman"/>
        </w:rPr>
        <w:t>, .</w:t>
      </w:r>
      <w:r>
        <w:rPr>
          <w:rFonts w:ascii="Times New Roman" w:hAnsi="Times New Roman" w:cs="Times New Roman"/>
        </w:rPr>
        <w:t>214</w:t>
      </w:r>
      <w:r w:rsidRPr="006123AA">
        <w:rPr>
          <w:rFonts w:ascii="Times New Roman" w:hAnsi="Times New Roman" w:cs="Times New Roman"/>
        </w:rPr>
        <w:t xml:space="preserve">], β = </w:t>
      </w:r>
      <w:r>
        <w:rPr>
          <w:rFonts w:ascii="Times New Roman" w:hAnsi="Times New Roman" w:cs="Times New Roman"/>
        </w:rPr>
        <w:t>-.110</w:t>
      </w:r>
      <w:r w:rsidRPr="006123AA">
        <w:rPr>
          <w:rFonts w:ascii="Times New Roman" w:hAnsi="Times New Roman" w:cs="Times New Roman"/>
        </w:rPr>
        <w:t>) did not have a significant indirect effect on m</w:t>
      </w:r>
      <w:r>
        <w:rPr>
          <w:rFonts w:ascii="Times New Roman" w:hAnsi="Times New Roman" w:cs="Times New Roman"/>
        </w:rPr>
        <w:t>eaning made</w:t>
      </w:r>
      <w:r w:rsidRPr="006123AA">
        <w:rPr>
          <w:rFonts w:ascii="Times New Roman" w:hAnsi="Times New Roman" w:cs="Times New Roman"/>
        </w:rPr>
        <w:t xml:space="preserve">. Results partially supported hypothesis </w:t>
      </w:r>
      <w:r>
        <w:rPr>
          <w:rFonts w:ascii="Times New Roman" w:hAnsi="Times New Roman" w:cs="Times New Roman"/>
        </w:rPr>
        <w:t xml:space="preserve">2 </w:t>
      </w:r>
      <w:r w:rsidRPr="006123AA">
        <w:rPr>
          <w:rFonts w:ascii="Times New Roman" w:hAnsi="Times New Roman" w:cs="Times New Roman"/>
        </w:rPr>
        <w:t>that individual coping styles mediate the effect of morally injurious events on m</w:t>
      </w:r>
      <w:r>
        <w:rPr>
          <w:rFonts w:ascii="Times New Roman" w:hAnsi="Times New Roman" w:cs="Times New Roman"/>
        </w:rPr>
        <w:t>eaning made</w:t>
      </w:r>
      <w:r w:rsidRPr="006123AA">
        <w:rPr>
          <w:rFonts w:ascii="Times New Roman" w:hAnsi="Times New Roman" w:cs="Times New Roman"/>
        </w:rPr>
        <w:t xml:space="preserve">, such that individuals </w:t>
      </w:r>
      <w:r>
        <w:rPr>
          <w:rFonts w:ascii="Times New Roman" w:hAnsi="Times New Roman" w:cs="Times New Roman"/>
        </w:rPr>
        <w:t>higher</w:t>
      </w:r>
      <w:r w:rsidRPr="006123AA">
        <w:rPr>
          <w:rFonts w:ascii="Times New Roman" w:hAnsi="Times New Roman" w:cs="Times New Roman"/>
        </w:rPr>
        <w:t xml:space="preserve"> in </w:t>
      </w:r>
      <w:r>
        <w:rPr>
          <w:rFonts w:ascii="Times New Roman" w:hAnsi="Times New Roman" w:cs="Times New Roman"/>
        </w:rPr>
        <w:t>psychological flexibility</w:t>
      </w:r>
      <w:r w:rsidRPr="006123AA">
        <w:rPr>
          <w:rFonts w:ascii="Times New Roman" w:hAnsi="Times New Roman" w:cs="Times New Roman"/>
        </w:rPr>
        <w:t xml:space="preserve"> were more likely to express </w:t>
      </w:r>
      <w:r>
        <w:rPr>
          <w:rFonts w:ascii="Times New Roman" w:hAnsi="Times New Roman" w:cs="Times New Roman"/>
        </w:rPr>
        <w:t xml:space="preserve">a </w:t>
      </w:r>
      <w:r w:rsidRPr="006123AA">
        <w:rPr>
          <w:rFonts w:ascii="Times New Roman" w:hAnsi="Times New Roman" w:cs="Times New Roman"/>
        </w:rPr>
        <w:t>higher degree</w:t>
      </w:r>
      <w:r>
        <w:rPr>
          <w:rFonts w:ascii="Times New Roman" w:hAnsi="Times New Roman" w:cs="Times New Roman"/>
        </w:rPr>
        <w:t xml:space="preserve"> of meaning made</w:t>
      </w:r>
      <w:r w:rsidRPr="006123AA">
        <w:rPr>
          <w:rFonts w:ascii="Times New Roman" w:hAnsi="Times New Roman" w:cs="Times New Roman"/>
        </w:rPr>
        <w:t>.</w:t>
      </w:r>
    </w:p>
    <w:p w14:paraId="158FD117" w14:textId="54160224" w:rsidR="00753696" w:rsidRDefault="00753696" w:rsidP="00753696">
      <w:pPr>
        <w:spacing w:line="480" w:lineRule="auto"/>
        <w:ind w:firstLine="720"/>
        <w:rPr>
          <w:rFonts w:ascii="Times New Roman" w:hAnsi="Times New Roman" w:cs="Times New Roman"/>
        </w:rPr>
      </w:pPr>
    </w:p>
    <w:p w14:paraId="13839B2A" w14:textId="1671672B" w:rsidR="00753696" w:rsidRDefault="00753696" w:rsidP="00DE1125">
      <w:pPr>
        <w:spacing w:line="480" w:lineRule="auto"/>
        <w:ind w:firstLine="720"/>
        <w:rPr>
          <w:rFonts w:ascii="Times New Roman" w:eastAsia="Calibri" w:hAnsi="Times New Roman" w:cs="Times New Roman"/>
          <w:b/>
          <w:bCs/>
          <w:iCs/>
        </w:rPr>
        <w:sectPr w:rsidR="00753696" w:rsidSect="00792ACF">
          <w:pgSz w:w="12240" w:h="15840"/>
          <w:pgMar w:top="1440" w:right="1440" w:bottom="1440" w:left="1440" w:header="720" w:footer="720" w:gutter="0"/>
          <w:cols w:space="720"/>
          <w:docGrid w:linePitch="360"/>
        </w:sectPr>
      </w:pPr>
    </w:p>
    <w:tbl>
      <w:tblPr>
        <w:tblStyle w:val="TableGrid1"/>
        <w:tblpPr w:leftFromText="180" w:rightFromText="180" w:vertAnchor="page" w:horzAnchor="margin" w:tblpY="1854"/>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990"/>
        <w:gridCol w:w="900"/>
        <w:gridCol w:w="720"/>
        <w:gridCol w:w="900"/>
        <w:gridCol w:w="1080"/>
        <w:gridCol w:w="990"/>
        <w:gridCol w:w="900"/>
        <w:gridCol w:w="900"/>
        <w:gridCol w:w="1260"/>
        <w:gridCol w:w="990"/>
        <w:gridCol w:w="900"/>
        <w:gridCol w:w="990"/>
      </w:tblGrid>
      <w:tr w:rsidR="00753696" w:rsidRPr="006553B0" w14:paraId="5788F643" w14:textId="77777777" w:rsidTr="00753696">
        <w:trPr>
          <w:trHeight w:val="504"/>
        </w:trPr>
        <w:tc>
          <w:tcPr>
            <w:tcW w:w="1440" w:type="dxa"/>
            <w:tcBorders>
              <w:top w:val="single" w:sz="4" w:space="0" w:color="auto"/>
              <w:bottom w:val="single" w:sz="4" w:space="0" w:color="auto"/>
            </w:tcBorders>
          </w:tcPr>
          <w:p w14:paraId="75DDC4A4" w14:textId="77777777" w:rsidR="00753696" w:rsidRPr="006553B0" w:rsidRDefault="00753696" w:rsidP="006553B0">
            <w:pPr>
              <w:spacing w:line="480" w:lineRule="auto"/>
              <w:ind w:left="247" w:firstLine="0"/>
              <w:rPr>
                <w:rFonts w:ascii="Times New Roman" w:hAnsi="Times New Roman"/>
                <w:iCs/>
                <w:sz w:val="22"/>
                <w:szCs w:val="22"/>
              </w:rPr>
            </w:pPr>
            <w:r w:rsidRPr="006553B0">
              <w:rPr>
                <w:rFonts w:ascii="Times New Roman" w:hAnsi="Times New Roman"/>
                <w:iCs/>
                <w:sz w:val="22"/>
                <w:szCs w:val="22"/>
              </w:rPr>
              <w:lastRenderedPageBreak/>
              <w:t>Measure</w:t>
            </w:r>
          </w:p>
        </w:tc>
        <w:tc>
          <w:tcPr>
            <w:tcW w:w="990" w:type="dxa"/>
            <w:tcBorders>
              <w:top w:val="single" w:sz="4" w:space="0" w:color="auto"/>
              <w:bottom w:val="single" w:sz="4" w:space="0" w:color="auto"/>
            </w:tcBorders>
          </w:tcPr>
          <w:p w14:paraId="57CDC21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Range</w:t>
            </w:r>
          </w:p>
        </w:tc>
        <w:tc>
          <w:tcPr>
            <w:tcW w:w="900" w:type="dxa"/>
            <w:tcBorders>
              <w:top w:val="single" w:sz="4" w:space="0" w:color="auto"/>
              <w:bottom w:val="single" w:sz="4" w:space="0" w:color="auto"/>
            </w:tcBorders>
          </w:tcPr>
          <w:p w14:paraId="0B9D0F22"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Mean</w:t>
            </w:r>
          </w:p>
        </w:tc>
        <w:tc>
          <w:tcPr>
            <w:tcW w:w="720" w:type="dxa"/>
            <w:tcBorders>
              <w:top w:val="single" w:sz="4" w:space="0" w:color="auto"/>
              <w:bottom w:val="single" w:sz="4" w:space="0" w:color="auto"/>
            </w:tcBorders>
          </w:tcPr>
          <w:p w14:paraId="235A4619"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SD</w:t>
            </w:r>
          </w:p>
        </w:tc>
        <w:tc>
          <w:tcPr>
            <w:tcW w:w="900" w:type="dxa"/>
            <w:tcBorders>
              <w:top w:val="single" w:sz="4" w:space="0" w:color="auto"/>
              <w:bottom w:val="single" w:sz="4" w:space="0" w:color="auto"/>
            </w:tcBorders>
          </w:tcPr>
          <w:p w14:paraId="593FF024"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1</w:t>
            </w:r>
          </w:p>
        </w:tc>
        <w:tc>
          <w:tcPr>
            <w:tcW w:w="1080" w:type="dxa"/>
            <w:tcBorders>
              <w:top w:val="single" w:sz="4" w:space="0" w:color="auto"/>
              <w:bottom w:val="single" w:sz="4" w:space="0" w:color="auto"/>
            </w:tcBorders>
          </w:tcPr>
          <w:p w14:paraId="04EC84BA"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2</w:t>
            </w:r>
          </w:p>
        </w:tc>
        <w:tc>
          <w:tcPr>
            <w:tcW w:w="990" w:type="dxa"/>
            <w:tcBorders>
              <w:top w:val="single" w:sz="4" w:space="0" w:color="auto"/>
              <w:bottom w:val="single" w:sz="4" w:space="0" w:color="auto"/>
            </w:tcBorders>
          </w:tcPr>
          <w:p w14:paraId="00AC796A"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3</w:t>
            </w:r>
          </w:p>
        </w:tc>
        <w:tc>
          <w:tcPr>
            <w:tcW w:w="900" w:type="dxa"/>
            <w:tcBorders>
              <w:top w:val="single" w:sz="4" w:space="0" w:color="auto"/>
              <w:bottom w:val="single" w:sz="4" w:space="0" w:color="auto"/>
            </w:tcBorders>
          </w:tcPr>
          <w:p w14:paraId="73BA8091"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4</w:t>
            </w:r>
          </w:p>
        </w:tc>
        <w:tc>
          <w:tcPr>
            <w:tcW w:w="900" w:type="dxa"/>
            <w:tcBorders>
              <w:top w:val="single" w:sz="4" w:space="0" w:color="auto"/>
              <w:bottom w:val="single" w:sz="4" w:space="0" w:color="auto"/>
            </w:tcBorders>
          </w:tcPr>
          <w:p w14:paraId="54E32932"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5</w:t>
            </w:r>
          </w:p>
        </w:tc>
        <w:tc>
          <w:tcPr>
            <w:tcW w:w="1260" w:type="dxa"/>
            <w:tcBorders>
              <w:top w:val="single" w:sz="4" w:space="0" w:color="auto"/>
              <w:bottom w:val="single" w:sz="4" w:space="0" w:color="auto"/>
            </w:tcBorders>
          </w:tcPr>
          <w:p w14:paraId="29B0458C"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6</w:t>
            </w:r>
          </w:p>
        </w:tc>
        <w:tc>
          <w:tcPr>
            <w:tcW w:w="990" w:type="dxa"/>
            <w:tcBorders>
              <w:top w:val="single" w:sz="4" w:space="0" w:color="auto"/>
              <w:bottom w:val="single" w:sz="4" w:space="0" w:color="auto"/>
            </w:tcBorders>
          </w:tcPr>
          <w:p w14:paraId="6A68D24A"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7</w:t>
            </w:r>
          </w:p>
        </w:tc>
        <w:tc>
          <w:tcPr>
            <w:tcW w:w="900" w:type="dxa"/>
            <w:tcBorders>
              <w:top w:val="single" w:sz="4" w:space="0" w:color="auto"/>
              <w:bottom w:val="single" w:sz="4" w:space="0" w:color="auto"/>
            </w:tcBorders>
          </w:tcPr>
          <w:p w14:paraId="52585732"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8</w:t>
            </w:r>
          </w:p>
        </w:tc>
        <w:tc>
          <w:tcPr>
            <w:tcW w:w="990" w:type="dxa"/>
            <w:tcBorders>
              <w:top w:val="single" w:sz="4" w:space="0" w:color="auto"/>
              <w:bottom w:val="single" w:sz="4" w:space="0" w:color="auto"/>
            </w:tcBorders>
          </w:tcPr>
          <w:p w14:paraId="2215EBBD" w14:textId="77777777" w:rsidR="00753696" w:rsidRPr="006553B0" w:rsidRDefault="00753696" w:rsidP="006553B0">
            <w:pPr>
              <w:spacing w:line="480" w:lineRule="auto"/>
              <w:rPr>
                <w:rFonts w:ascii="Times New Roman" w:hAnsi="Times New Roman"/>
                <w:iCs/>
                <w:sz w:val="22"/>
                <w:szCs w:val="22"/>
              </w:rPr>
            </w:pPr>
            <w:r w:rsidRPr="006553B0">
              <w:rPr>
                <w:rFonts w:ascii="Times New Roman" w:hAnsi="Times New Roman"/>
                <w:iCs/>
                <w:sz w:val="22"/>
                <w:szCs w:val="22"/>
              </w:rPr>
              <w:t>9</w:t>
            </w:r>
          </w:p>
        </w:tc>
      </w:tr>
      <w:tr w:rsidR="00753696" w:rsidRPr="006553B0" w14:paraId="11A5A3BA" w14:textId="77777777" w:rsidTr="00753696">
        <w:trPr>
          <w:trHeight w:val="504"/>
        </w:trPr>
        <w:tc>
          <w:tcPr>
            <w:tcW w:w="1440" w:type="dxa"/>
            <w:tcBorders>
              <w:top w:val="single" w:sz="4" w:space="0" w:color="auto"/>
            </w:tcBorders>
          </w:tcPr>
          <w:p w14:paraId="3C5C5EF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 xml:space="preserve">1. MIES </w:t>
            </w:r>
          </w:p>
        </w:tc>
        <w:tc>
          <w:tcPr>
            <w:tcW w:w="990" w:type="dxa"/>
            <w:tcBorders>
              <w:top w:val="single" w:sz="4" w:space="0" w:color="auto"/>
            </w:tcBorders>
          </w:tcPr>
          <w:p w14:paraId="3EB37EB9" w14:textId="77777777" w:rsidR="00753696" w:rsidRPr="006553B0" w:rsidRDefault="00753696" w:rsidP="006553B0">
            <w:pPr>
              <w:spacing w:line="480" w:lineRule="auto"/>
              <w:ind w:firstLine="0"/>
              <w:rPr>
                <w:rFonts w:ascii="Times New Roman" w:hAnsi="Times New Roman"/>
                <w:iCs/>
                <w:color w:val="5B9BD5"/>
                <w:sz w:val="22"/>
                <w:szCs w:val="22"/>
              </w:rPr>
            </w:pPr>
            <w:r w:rsidRPr="006553B0">
              <w:rPr>
                <w:rFonts w:ascii="Times New Roman" w:hAnsi="Times New Roman"/>
                <w:iCs/>
                <w:sz w:val="22"/>
                <w:szCs w:val="22"/>
              </w:rPr>
              <w:t>9-54</w:t>
            </w:r>
          </w:p>
        </w:tc>
        <w:tc>
          <w:tcPr>
            <w:tcW w:w="900" w:type="dxa"/>
            <w:tcBorders>
              <w:top w:val="single" w:sz="4" w:space="0" w:color="auto"/>
            </w:tcBorders>
          </w:tcPr>
          <w:p w14:paraId="07114F02"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28.71</w:t>
            </w:r>
          </w:p>
        </w:tc>
        <w:tc>
          <w:tcPr>
            <w:tcW w:w="720" w:type="dxa"/>
            <w:tcBorders>
              <w:top w:val="single" w:sz="4" w:space="0" w:color="auto"/>
            </w:tcBorders>
          </w:tcPr>
          <w:p w14:paraId="3E10C45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8.79</w:t>
            </w:r>
          </w:p>
        </w:tc>
        <w:tc>
          <w:tcPr>
            <w:tcW w:w="900" w:type="dxa"/>
            <w:tcBorders>
              <w:top w:val="single" w:sz="4" w:space="0" w:color="auto"/>
            </w:tcBorders>
          </w:tcPr>
          <w:p w14:paraId="2449E5F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1080" w:type="dxa"/>
            <w:tcBorders>
              <w:top w:val="single" w:sz="4" w:space="0" w:color="auto"/>
            </w:tcBorders>
          </w:tcPr>
          <w:p w14:paraId="42075DA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Borders>
              <w:top w:val="single" w:sz="4" w:space="0" w:color="auto"/>
            </w:tcBorders>
          </w:tcPr>
          <w:p w14:paraId="2FA11A0D"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Borders>
              <w:top w:val="single" w:sz="4" w:space="0" w:color="auto"/>
            </w:tcBorders>
          </w:tcPr>
          <w:p w14:paraId="52712FA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Borders>
              <w:top w:val="single" w:sz="4" w:space="0" w:color="auto"/>
            </w:tcBorders>
          </w:tcPr>
          <w:p w14:paraId="5B3DE5B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1260" w:type="dxa"/>
            <w:tcBorders>
              <w:top w:val="single" w:sz="4" w:space="0" w:color="auto"/>
            </w:tcBorders>
          </w:tcPr>
          <w:p w14:paraId="70A2ABB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Borders>
              <w:top w:val="single" w:sz="4" w:space="0" w:color="auto"/>
            </w:tcBorders>
          </w:tcPr>
          <w:p w14:paraId="2BA19C1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Borders>
              <w:top w:val="single" w:sz="4" w:space="0" w:color="auto"/>
            </w:tcBorders>
          </w:tcPr>
          <w:p w14:paraId="71ECE7E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Borders>
              <w:top w:val="single" w:sz="4" w:space="0" w:color="auto"/>
            </w:tcBorders>
          </w:tcPr>
          <w:p w14:paraId="28897DC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2B7A7252" w14:textId="77777777" w:rsidTr="00753696">
        <w:trPr>
          <w:trHeight w:val="513"/>
        </w:trPr>
        <w:tc>
          <w:tcPr>
            <w:tcW w:w="1440" w:type="dxa"/>
          </w:tcPr>
          <w:p w14:paraId="1A86D29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 EMIS</w:t>
            </w:r>
          </w:p>
        </w:tc>
        <w:tc>
          <w:tcPr>
            <w:tcW w:w="990" w:type="dxa"/>
          </w:tcPr>
          <w:p w14:paraId="4149B14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17-85</w:t>
            </w:r>
          </w:p>
        </w:tc>
        <w:tc>
          <w:tcPr>
            <w:tcW w:w="900" w:type="dxa"/>
          </w:tcPr>
          <w:p w14:paraId="432333D5"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48.58</w:t>
            </w:r>
          </w:p>
        </w:tc>
        <w:tc>
          <w:tcPr>
            <w:tcW w:w="720" w:type="dxa"/>
          </w:tcPr>
          <w:p w14:paraId="388844F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14.13</w:t>
            </w:r>
          </w:p>
        </w:tc>
        <w:tc>
          <w:tcPr>
            <w:tcW w:w="900" w:type="dxa"/>
          </w:tcPr>
          <w:p w14:paraId="5EC9FE8F" w14:textId="1FB2317C"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.496**</w:t>
            </w:r>
          </w:p>
        </w:tc>
        <w:tc>
          <w:tcPr>
            <w:tcW w:w="1080" w:type="dxa"/>
          </w:tcPr>
          <w:p w14:paraId="06379D7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1EA0150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7E53759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62D44AE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1260" w:type="dxa"/>
          </w:tcPr>
          <w:p w14:paraId="054B2AD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2FB61055"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769D4B2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0B58A21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2CB879DF" w14:textId="77777777" w:rsidTr="00753696">
        <w:trPr>
          <w:trHeight w:val="504"/>
        </w:trPr>
        <w:tc>
          <w:tcPr>
            <w:tcW w:w="1440" w:type="dxa"/>
          </w:tcPr>
          <w:p w14:paraId="13806EE9"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 ISLES</w:t>
            </w:r>
          </w:p>
        </w:tc>
        <w:tc>
          <w:tcPr>
            <w:tcW w:w="990" w:type="dxa"/>
          </w:tcPr>
          <w:p w14:paraId="412BA02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16-78</w:t>
            </w:r>
          </w:p>
        </w:tc>
        <w:tc>
          <w:tcPr>
            <w:tcW w:w="900" w:type="dxa"/>
          </w:tcPr>
          <w:p w14:paraId="41AD061D"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45.22</w:t>
            </w:r>
          </w:p>
        </w:tc>
        <w:tc>
          <w:tcPr>
            <w:tcW w:w="720" w:type="dxa"/>
          </w:tcPr>
          <w:p w14:paraId="25D0549D"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11.08</w:t>
            </w:r>
          </w:p>
        </w:tc>
        <w:tc>
          <w:tcPr>
            <w:tcW w:w="900" w:type="dxa"/>
          </w:tcPr>
          <w:p w14:paraId="444AC8DA" w14:textId="6EF0BF3B" w:rsidR="00753696" w:rsidRPr="006553B0" w:rsidRDefault="00753696" w:rsidP="006553B0">
            <w:pPr>
              <w:spacing w:line="480" w:lineRule="auto"/>
              <w:ind w:firstLine="0"/>
              <w:rPr>
                <w:rFonts w:ascii="Times New Roman" w:hAnsi="Times New Roman"/>
                <w:iCs/>
                <w:sz w:val="22"/>
                <w:szCs w:val="22"/>
              </w:rPr>
            </w:pPr>
            <w:r>
              <w:rPr>
                <w:rFonts w:ascii="Times New Roman" w:hAnsi="Times New Roman"/>
                <w:iCs/>
                <w:sz w:val="22"/>
                <w:szCs w:val="22"/>
              </w:rPr>
              <w:t>-</w:t>
            </w:r>
            <w:r w:rsidRPr="006553B0">
              <w:rPr>
                <w:rFonts w:ascii="Times New Roman" w:hAnsi="Times New Roman"/>
                <w:iCs/>
                <w:sz w:val="22"/>
                <w:szCs w:val="22"/>
              </w:rPr>
              <w:t>.542**</w:t>
            </w:r>
          </w:p>
        </w:tc>
        <w:tc>
          <w:tcPr>
            <w:tcW w:w="1080" w:type="dxa"/>
          </w:tcPr>
          <w:p w14:paraId="0408276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-.567**</w:t>
            </w:r>
          </w:p>
        </w:tc>
        <w:tc>
          <w:tcPr>
            <w:tcW w:w="990" w:type="dxa"/>
          </w:tcPr>
          <w:p w14:paraId="47DCEDA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01958825"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6094A59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1260" w:type="dxa"/>
          </w:tcPr>
          <w:p w14:paraId="41A0995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4928B3D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39873EC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147F463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39F566A0" w14:textId="77777777" w:rsidTr="00753696">
        <w:trPr>
          <w:trHeight w:val="504"/>
        </w:trPr>
        <w:tc>
          <w:tcPr>
            <w:tcW w:w="1440" w:type="dxa"/>
          </w:tcPr>
          <w:p w14:paraId="3C2837C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 AAQ</w:t>
            </w:r>
          </w:p>
        </w:tc>
        <w:tc>
          <w:tcPr>
            <w:tcW w:w="990" w:type="dxa"/>
          </w:tcPr>
          <w:p w14:paraId="6DEFB57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7-49</w:t>
            </w:r>
          </w:p>
        </w:tc>
        <w:tc>
          <w:tcPr>
            <w:tcW w:w="900" w:type="dxa"/>
          </w:tcPr>
          <w:p w14:paraId="2012561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28.59</w:t>
            </w:r>
          </w:p>
        </w:tc>
        <w:tc>
          <w:tcPr>
            <w:tcW w:w="720" w:type="dxa"/>
          </w:tcPr>
          <w:p w14:paraId="7A7DE74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8.23</w:t>
            </w:r>
          </w:p>
        </w:tc>
        <w:tc>
          <w:tcPr>
            <w:tcW w:w="900" w:type="dxa"/>
          </w:tcPr>
          <w:p w14:paraId="4B1D9136" w14:textId="6813402E"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.344**</w:t>
            </w:r>
          </w:p>
        </w:tc>
        <w:tc>
          <w:tcPr>
            <w:tcW w:w="1080" w:type="dxa"/>
          </w:tcPr>
          <w:p w14:paraId="4858B45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.325**</w:t>
            </w:r>
          </w:p>
        </w:tc>
        <w:tc>
          <w:tcPr>
            <w:tcW w:w="990" w:type="dxa"/>
          </w:tcPr>
          <w:p w14:paraId="0E0B1A6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-.417**</w:t>
            </w:r>
          </w:p>
        </w:tc>
        <w:tc>
          <w:tcPr>
            <w:tcW w:w="900" w:type="dxa"/>
          </w:tcPr>
          <w:p w14:paraId="5B011FC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552E371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1260" w:type="dxa"/>
          </w:tcPr>
          <w:p w14:paraId="690466F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68EEE40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2FADBEC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377C858D"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403A6F1D" w14:textId="77777777" w:rsidTr="00753696">
        <w:trPr>
          <w:trHeight w:val="504"/>
        </w:trPr>
        <w:tc>
          <w:tcPr>
            <w:tcW w:w="1440" w:type="dxa"/>
          </w:tcPr>
          <w:p w14:paraId="166EDD9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5. CAMS</w:t>
            </w:r>
          </w:p>
        </w:tc>
        <w:tc>
          <w:tcPr>
            <w:tcW w:w="990" w:type="dxa"/>
          </w:tcPr>
          <w:p w14:paraId="3638D9E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21-44</w:t>
            </w:r>
          </w:p>
        </w:tc>
        <w:tc>
          <w:tcPr>
            <w:tcW w:w="900" w:type="dxa"/>
          </w:tcPr>
          <w:p w14:paraId="3E0C552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31.81</w:t>
            </w:r>
          </w:p>
        </w:tc>
        <w:tc>
          <w:tcPr>
            <w:tcW w:w="720" w:type="dxa"/>
          </w:tcPr>
          <w:p w14:paraId="7A2B71A9"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4.74</w:t>
            </w:r>
          </w:p>
        </w:tc>
        <w:tc>
          <w:tcPr>
            <w:tcW w:w="900" w:type="dxa"/>
          </w:tcPr>
          <w:p w14:paraId="6FB45EF2" w14:textId="643E29BE" w:rsidR="00753696" w:rsidRPr="006553B0" w:rsidRDefault="00753696" w:rsidP="006553B0">
            <w:pPr>
              <w:spacing w:line="480" w:lineRule="auto"/>
              <w:ind w:firstLine="0"/>
              <w:rPr>
                <w:rFonts w:ascii="Times New Roman" w:hAnsi="Times New Roman"/>
                <w:iCs/>
                <w:sz w:val="22"/>
                <w:szCs w:val="22"/>
              </w:rPr>
            </w:pPr>
            <w:r>
              <w:rPr>
                <w:rFonts w:ascii="Times New Roman" w:hAnsi="Times New Roman"/>
                <w:iCs/>
                <w:sz w:val="22"/>
                <w:szCs w:val="22"/>
              </w:rPr>
              <w:t>-</w:t>
            </w:r>
            <w:r w:rsidRPr="006553B0">
              <w:rPr>
                <w:rFonts w:ascii="Times New Roman" w:hAnsi="Times New Roman"/>
                <w:iCs/>
                <w:sz w:val="22"/>
                <w:szCs w:val="22"/>
              </w:rPr>
              <w:t>.048</w:t>
            </w:r>
          </w:p>
        </w:tc>
        <w:tc>
          <w:tcPr>
            <w:tcW w:w="1080" w:type="dxa"/>
          </w:tcPr>
          <w:p w14:paraId="75AB622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-.218**</w:t>
            </w:r>
          </w:p>
        </w:tc>
        <w:tc>
          <w:tcPr>
            <w:tcW w:w="990" w:type="dxa"/>
          </w:tcPr>
          <w:p w14:paraId="4AE2205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.119</w:t>
            </w:r>
          </w:p>
        </w:tc>
        <w:tc>
          <w:tcPr>
            <w:tcW w:w="900" w:type="dxa"/>
          </w:tcPr>
          <w:p w14:paraId="60000BF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.031</w:t>
            </w:r>
          </w:p>
        </w:tc>
        <w:tc>
          <w:tcPr>
            <w:tcW w:w="900" w:type="dxa"/>
          </w:tcPr>
          <w:p w14:paraId="7CD7D27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1260" w:type="dxa"/>
          </w:tcPr>
          <w:p w14:paraId="7EB1902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7CF4AE5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51D12F0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6105D6E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299C1D55" w14:textId="77777777" w:rsidTr="00753696">
        <w:trPr>
          <w:trHeight w:val="504"/>
        </w:trPr>
        <w:tc>
          <w:tcPr>
            <w:tcW w:w="1440" w:type="dxa"/>
          </w:tcPr>
          <w:p w14:paraId="1CC58D3E"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6. PRCOPE</w:t>
            </w:r>
          </w:p>
        </w:tc>
        <w:tc>
          <w:tcPr>
            <w:tcW w:w="990" w:type="dxa"/>
          </w:tcPr>
          <w:p w14:paraId="61C857F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7-28</w:t>
            </w:r>
          </w:p>
        </w:tc>
        <w:tc>
          <w:tcPr>
            <w:tcW w:w="900" w:type="dxa"/>
          </w:tcPr>
          <w:p w14:paraId="5DE393C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16.34</w:t>
            </w:r>
          </w:p>
        </w:tc>
        <w:tc>
          <w:tcPr>
            <w:tcW w:w="720" w:type="dxa"/>
          </w:tcPr>
          <w:p w14:paraId="7EA8BBC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5.20</w:t>
            </w:r>
          </w:p>
        </w:tc>
        <w:tc>
          <w:tcPr>
            <w:tcW w:w="900" w:type="dxa"/>
          </w:tcPr>
          <w:p w14:paraId="2A3827D2" w14:textId="6C3396B8"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.184*</w:t>
            </w:r>
          </w:p>
        </w:tc>
        <w:tc>
          <w:tcPr>
            <w:tcW w:w="1080" w:type="dxa"/>
          </w:tcPr>
          <w:p w14:paraId="475C600E"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.285**</w:t>
            </w:r>
          </w:p>
        </w:tc>
        <w:tc>
          <w:tcPr>
            <w:tcW w:w="990" w:type="dxa"/>
          </w:tcPr>
          <w:p w14:paraId="3DDDDED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-.290**</w:t>
            </w:r>
          </w:p>
        </w:tc>
        <w:tc>
          <w:tcPr>
            <w:tcW w:w="900" w:type="dxa"/>
          </w:tcPr>
          <w:p w14:paraId="03BAAB3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.450**</w:t>
            </w:r>
          </w:p>
        </w:tc>
        <w:tc>
          <w:tcPr>
            <w:tcW w:w="900" w:type="dxa"/>
          </w:tcPr>
          <w:p w14:paraId="2B46E69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.111</w:t>
            </w:r>
          </w:p>
        </w:tc>
        <w:tc>
          <w:tcPr>
            <w:tcW w:w="1260" w:type="dxa"/>
          </w:tcPr>
          <w:p w14:paraId="5A08527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0C50A0D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0C37D48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54E189F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5E8226A6" w14:textId="77777777" w:rsidTr="00753696">
        <w:trPr>
          <w:trHeight w:val="504"/>
        </w:trPr>
        <w:tc>
          <w:tcPr>
            <w:tcW w:w="1440" w:type="dxa"/>
          </w:tcPr>
          <w:p w14:paraId="651E0A2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7. NRCOPE</w:t>
            </w:r>
          </w:p>
        </w:tc>
        <w:tc>
          <w:tcPr>
            <w:tcW w:w="990" w:type="dxa"/>
          </w:tcPr>
          <w:p w14:paraId="4C77CCC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7-28</w:t>
            </w:r>
          </w:p>
        </w:tc>
        <w:tc>
          <w:tcPr>
            <w:tcW w:w="900" w:type="dxa"/>
          </w:tcPr>
          <w:p w14:paraId="2AF72BD5"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15.26</w:t>
            </w:r>
          </w:p>
        </w:tc>
        <w:tc>
          <w:tcPr>
            <w:tcW w:w="720" w:type="dxa"/>
          </w:tcPr>
          <w:p w14:paraId="67595FC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5.50</w:t>
            </w:r>
          </w:p>
        </w:tc>
        <w:tc>
          <w:tcPr>
            <w:tcW w:w="900" w:type="dxa"/>
          </w:tcPr>
          <w:p w14:paraId="6ABCF1A5" w14:textId="1229F0FB"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.235**</w:t>
            </w:r>
          </w:p>
        </w:tc>
        <w:tc>
          <w:tcPr>
            <w:tcW w:w="1080" w:type="dxa"/>
          </w:tcPr>
          <w:p w14:paraId="6D8F2D4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.441**</w:t>
            </w:r>
          </w:p>
        </w:tc>
        <w:tc>
          <w:tcPr>
            <w:tcW w:w="990" w:type="dxa"/>
          </w:tcPr>
          <w:p w14:paraId="28C974B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-.347**</w:t>
            </w:r>
          </w:p>
        </w:tc>
        <w:tc>
          <w:tcPr>
            <w:tcW w:w="900" w:type="dxa"/>
          </w:tcPr>
          <w:p w14:paraId="539005B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.466**</w:t>
            </w:r>
          </w:p>
        </w:tc>
        <w:tc>
          <w:tcPr>
            <w:tcW w:w="900" w:type="dxa"/>
          </w:tcPr>
          <w:p w14:paraId="5738513D"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-.034</w:t>
            </w:r>
          </w:p>
        </w:tc>
        <w:tc>
          <w:tcPr>
            <w:tcW w:w="1260" w:type="dxa"/>
          </w:tcPr>
          <w:p w14:paraId="2691727E"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.775**</w:t>
            </w:r>
          </w:p>
        </w:tc>
        <w:tc>
          <w:tcPr>
            <w:tcW w:w="990" w:type="dxa"/>
          </w:tcPr>
          <w:p w14:paraId="34E223BE"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00" w:type="dxa"/>
          </w:tcPr>
          <w:p w14:paraId="6281ECF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2D6BA6E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61A089A7" w14:textId="77777777" w:rsidTr="00753696">
        <w:trPr>
          <w:trHeight w:val="504"/>
        </w:trPr>
        <w:tc>
          <w:tcPr>
            <w:tcW w:w="1440" w:type="dxa"/>
          </w:tcPr>
          <w:p w14:paraId="42118AB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8. Shame</w:t>
            </w:r>
          </w:p>
        </w:tc>
        <w:tc>
          <w:tcPr>
            <w:tcW w:w="990" w:type="dxa"/>
          </w:tcPr>
          <w:p w14:paraId="360280B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23-80</w:t>
            </w:r>
          </w:p>
        </w:tc>
        <w:tc>
          <w:tcPr>
            <w:tcW w:w="900" w:type="dxa"/>
          </w:tcPr>
          <w:p w14:paraId="1910D33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47.53</w:t>
            </w:r>
          </w:p>
        </w:tc>
        <w:tc>
          <w:tcPr>
            <w:tcW w:w="720" w:type="dxa"/>
          </w:tcPr>
          <w:p w14:paraId="3583733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11.29</w:t>
            </w:r>
          </w:p>
        </w:tc>
        <w:tc>
          <w:tcPr>
            <w:tcW w:w="900" w:type="dxa"/>
          </w:tcPr>
          <w:p w14:paraId="0EE7F274" w14:textId="6E0E8275"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.267**</w:t>
            </w:r>
          </w:p>
        </w:tc>
        <w:tc>
          <w:tcPr>
            <w:tcW w:w="1080" w:type="dxa"/>
          </w:tcPr>
          <w:p w14:paraId="734D0E1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.560**</w:t>
            </w:r>
          </w:p>
        </w:tc>
        <w:tc>
          <w:tcPr>
            <w:tcW w:w="990" w:type="dxa"/>
          </w:tcPr>
          <w:p w14:paraId="6E21E91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-.350**</w:t>
            </w:r>
          </w:p>
        </w:tc>
        <w:tc>
          <w:tcPr>
            <w:tcW w:w="900" w:type="dxa"/>
          </w:tcPr>
          <w:p w14:paraId="25F8BAE7"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.306**</w:t>
            </w:r>
          </w:p>
        </w:tc>
        <w:tc>
          <w:tcPr>
            <w:tcW w:w="900" w:type="dxa"/>
          </w:tcPr>
          <w:p w14:paraId="522700C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.001</w:t>
            </w:r>
          </w:p>
        </w:tc>
        <w:tc>
          <w:tcPr>
            <w:tcW w:w="1260" w:type="dxa"/>
          </w:tcPr>
          <w:p w14:paraId="3D5538A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.468**</w:t>
            </w:r>
          </w:p>
        </w:tc>
        <w:tc>
          <w:tcPr>
            <w:tcW w:w="990" w:type="dxa"/>
          </w:tcPr>
          <w:p w14:paraId="096BCD51"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.637**</w:t>
            </w:r>
          </w:p>
        </w:tc>
        <w:tc>
          <w:tcPr>
            <w:tcW w:w="900" w:type="dxa"/>
          </w:tcPr>
          <w:p w14:paraId="07B0641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c>
          <w:tcPr>
            <w:tcW w:w="990" w:type="dxa"/>
          </w:tcPr>
          <w:p w14:paraId="14FB5FCE"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7C9BCA27" w14:textId="77777777" w:rsidTr="00753696">
        <w:trPr>
          <w:trHeight w:val="504"/>
        </w:trPr>
        <w:tc>
          <w:tcPr>
            <w:tcW w:w="1440" w:type="dxa"/>
          </w:tcPr>
          <w:p w14:paraId="66CDC98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9. Guilt</w:t>
            </w:r>
          </w:p>
        </w:tc>
        <w:tc>
          <w:tcPr>
            <w:tcW w:w="990" w:type="dxa"/>
          </w:tcPr>
          <w:p w14:paraId="7FB9DFB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22-80</w:t>
            </w:r>
          </w:p>
        </w:tc>
        <w:tc>
          <w:tcPr>
            <w:tcW w:w="900" w:type="dxa"/>
          </w:tcPr>
          <w:p w14:paraId="18C76F5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56.09</w:t>
            </w:r>
          </w:p>
        </w:tc>
        <w:tc>
          <w:tcPr>
            <w:tcW w:w="720" w:type="dxa"/>
          </w:tcPr>
          <w:p w14:paraId="3607B8D2"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10.53</w:t>
            </w:r>
          </w:p>
        </w:tc>
        <w:tc>
          <w:tcPr>
            <w:tcW w:w="900" w:type="dxa"/>
          </w:tcPr>
          <w:p w14:paraId="614A240F" w14:textId="3DAFA1F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.208*</w:t>
            </w:r>
          </w:p>
        </w:tc>
        <w:tc>
          <w:tcPr>
            <w:tcW w:w="1080" w:type="dxa"/>
          </w:tcPr>
          <w:p w14:paraId="74563022"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.294**</w:t>
            </w:r>
          </w:p>
        </w:tc>
        <w:tc>
          <w:tcPr>
            <w:tcW w:w="990" w:type="dxa"/>
          </w:tcPr>
          <w:p w14:paraId="29817CA4"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-.149</w:t>
            </w:r>
          </w:p>
        </w:tc>
        <w:tc>
          <w:tcPr>
            <w:tcW w:w="900" w:type="dxa"/>
          </w:tcPr>
          <w:p w14:paraId="679775D2"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.231**</w:t>
            </w:r>
          </w:p>
        </w:tc>
        <w:tc>
          <w:tcPr>
            <w:tcW w:w="900" w:type="dxa"/>
          </w:tcPr>
          <w:p w14:paraId="388FD5C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.299**</w:t>
            </w:r>
          </w:p>
        </w:tc>
        <w:tc>
          <w:tcPr>
            <w:tcW w:w="1260" w:type="dxa"/>
          </w:tcPr>
          <w:p w14:paraId="0108062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.352**</w:t>
            </w:r>
          </w:p>
        </w:tc>
        <w:tc>
          <w:tcPr>
            <w:tcW w:w="990" w:type="dxa"/>
          </w:tcPr>
          <w:p w14:paraId="2BE028F5"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.265**</w:t>
            </w:r>
          </w:p>
        </w:tc>
        <w:tc>
          <w:tcPr>
            <w:tcW w:w="900" w:type="dxa"/>
          </w:tcPr>
          <w:p w14:paraId="51901A5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.452**</w:t>
            </w:r>
          </w:p>
        </w:tc>
        <w:tc>
          <w:tcPr>
            <w:tcW w:w="990" w:type="dxa"/>
          </w:tcPr>
          <w:p w14:paraId="204F710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w:t>
            </w:r>
          </w:p>
        </w:tc>
      </w:tr>
      <w:tr w:rsidR="00753696" w:rsidRPr="006553B0" w14:paraId="1A97DAE7" w14:textId="77777777" w:rsidTr="00753696">
        <w:trPr>
          <w:trHeight w:val="504"/>
        </w:trPr>
        <w:tc>
          <w:tcPr>
            <w:tcW w:w="1440" w:type="dxa"/>
            <w:tcBorders>
              <w:bottom w:val="single" w:sz="4" w:space="0" w:color="auto"/>
            </w:tcBorders>
          </w:tcPr>
          <w:p w14:paraId="7FA73499"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10. Pride</w:t>
            </w:r>
          </w:p>
        </w:tc>
        <w:tc>
          <w:tcPr>
            <w:tcW w:w="990" w:type="dxa"/>
            <w:tcBorders>
              <w:bottom w:val="single" w:sz="4" w:space="0" w:color="auto"/>
            </w:tcBorders>
          </w:tcPr>
          <w:p w14:paraId="4C99CA4B"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12-45</w:t>
            </w:r>
          </w:p>
        </w:tc>
        <w:tc>
          <w:tcPr>
            <w:tcW w:w="900" w:type="dxa"/>
            <w:tcBorders>
              <w:bottom w:val="single" w:sz="4" w:space="0" w:color="auto"/>
            </w:tcBorders>
          </w:tcPr>
          <w:p w14:paraId="42F26AB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32.11</w:t>
            </w:r>
          </w:p>
        </w:tc>
        <w:tc>
          <w:tcPr>
            <w:tcW w:w="720" w:type="dxa"/>
            <w:tcBorders>
              <w:bottom w:val="single" w:sz="4" w:space="0" w:color="auto"/>
            </w:tcBorders>
          </w:tcPr>
          <w:p w14:paraId="68F42B7E"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6.45</w:t>
            </w:r>
          </w:p>
        </w:tc>
        <w:tc>
          <w:tcPr>
            <w:tcW w:w="900" w:type="dxa"/>
            <w:tcBorders>
              <w:bottom w:val="single" w:sz="4" w:space="0" w:color="auto"/>
            </w:tcBorders>
          </w:tcPr>
          <w:p w14:paraId="7A357223" w14:textId="15E54418"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.203*</w:t>
            </w:r>
          </w:p>
        </w:tc>
        <w:tc>
          <w:tcPr>
            <w:tcW w:w="1080" w:type="dxa"/>
            <w:tcBorders>
              <w:bottom w:val="single" w:sz="4" w:space="0" w:color="auto"/>
            </w:tcBorders>
          </w:tcPr>
          <w:p w14:paraId="6F68A219"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.185*</w:t>
            </w:r>
          </w:p>
        </w:tc>
        <w:tc>
          <w:tcPr>
            <w:tcW w:w="990" w:type="dxa"/>
            <w:tcBorders>
              <w:bottom w:val="single" w:sz="4" w:space="0" w:color="auto"/>
            </w:tcBorders>
          </w:tcPr>
          <w:p w14:paraId="1C1F7CD0"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-.170*</w:t>
            </w:r>
          </w:p>
        </w:tc>
        <w:tc>
          <w:tcPr>
            <w:tcW w:w="900" w:type="dxa"/>
            <w:tcBorders>
              <w:bottom w:val="single" w:sz="4" w:space="0" w:color="auto"/>
            </w:tcBorders>
          </w:tcPr>
          <w:p w14:paraId="7F040868"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.268**</w:t>
            </w:r>
          </w:p>
        </w:tc>
        <w:tc>
          <w:tcPr>
            <w:tcW w:w="900" w:type="dxa"/>
            <w:tcBorders>
              <w:bottom w:val="single" w:sz="4" w:space="0" w:color="auto"/>
            </w:tcBorders>
          </w:tcPr>
          <w:p w14:paraId="58C37D9C"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.399**</w:t>
            </w:r>
          </w:p>
        </w:tc>
        <w:tc>
          <w:tcPr>
            <w:tcW w:w="1260" w:type="dxa"/>
            <w:tcBorders>
              <w:bottom w:val="single" w:sz="4" w:space="0" w:color="auto"/>
            </w:tcBorders>
          </w:tcPr>
          <w:p w14:paraId="5EB69F03"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.342**</w:t>
            </w:r>
          </w:p>
        </w:tc>
        <w:tc>
          <w:tcPr>
            <w:tcW w:w="990" w:type="dxa"/>
            <w:tcBorders>
              <w:bottom w:val="single" w:sz="4" w:space="0" w:color="auto"/>
            </w:tcBorders>
          </w:tcPr>
          <w:p w14:paraId="1EFF3206"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.217**</w:t>
            </w:r>
          </w:p>
        </w:tc>
        <w:tc>
          <w:tcPr>
            <w:tcW w:w="900" w:type="dxa"/>
            <w:tcBorders>
              <w:bottom w:val="single" w:sz="4" w:space="0" w:color="auto"/>
            </w:tcBorders>
          </w:tcPr>
          <w:p w14:paraId="3F2ED44A"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.316**</w:t>
            </w:r>
          </w:p>
        </w:tc>
        <w:tc>
          <w:tcPr>
            <w:tcW w:w="990" w:type="dxa"/>
            <w:tcBorders>
              <w:bottom w:val="single" w:sz="4" w:space="0" w:color="auto"/>
            </w:tcBorders>
          </w:tcPr>
          <w:p w14:paraId="0292F8FF" w14:textId="77777777" w:rsidR="00753696" w:rsidRPr="006553B0" w:rsidRDefault="00753696" w:rsidP="006553B0">
            <w:pPr>
              <w:spacing w:line="480" w:lineRule="auto"/>
              <w:ind w:firstLine="0"/>
              <w:rPr>
                <w:rFonts w:ascii="Times New Roman" w:hAnsi="Times New Roman"/>
                <w:iCs/>
                <w:sz w:val="22"/>
                <w:szCs w:val="22"/>
              </w:rPr>
            </w:pPr>
            <w:r w:rsidRPr="006553B0">
              <w:rPr>
                <w:rFonts w:ascii="Times New Roman" w:hAnsi="Times New Roman"/>
                <w:iCs/>
                <w:sz w:val="22"/>
                <w:szCs w:val="22"/>
              </w:rPr>
              <w:t>.740**</w:t>
            </w:r>
          </w:p>
        </w:tc>
      </w:tr>
    </w:tbl>
    <w:p w14:paraId="7165B575" w14:textId="2111C66A" w:rsidR="00165F31" w:rsidRPr="006553B0" w:rsidRDefault="00165F31" w:rsidP="00165F31">
      <w:pPr>
        <w:spacing w:line="480" w:lineRule="auto"/>
        <w:rPr>
          <w:rFonts w:ascii="Times New Roman" w:eastAsia="Calibri" w:hAnsi="Times New Roman" w:cs="Times New Roman"/>
          <w:iCs/>
        </w:rPr>
      </w:pPr>
      <w:r w:rsidRPr="006553B0">
        <w:rPr>
          <w:rFonts w:ascii="Times New Roman" w:eastAsia="Calibri" w:hAnsi="Times New Roman" w:cs="Times New Roman"/>
          <w:iCs/>
        </w:rPr>
        <w:t>Table 1</w:t>
      </w:r>
      <w:r w:rsidR="006553B0">
        <w:rPr>
          <w:rFonts w:ascii="Times New Roman" w:eastAsia="Calibri" w:hAnsi="Times New Roman" w:cs="Times New Roman"/>
          <w:iCs/>
        </w:rPr>
        <w:t>: Range, means, standard deviations, and correlations (N=150)</w:t>
      </w:r>
    </w:p>
    <w:p w14:paraId="4DC8C1D8" w14:textId="7B8A8B7E" w:rsidR="00625EAE" w:rsidRDefault="00165F31" w:rsidP="00165F31">
      <w:pPr>
        <w:rPr>
          <w:rFonts w:ascii="Times New Roman" w:hAnsi="Times New Roman" w:cs="Times New Roman"/>
        </w:rPr>
      </w:pPr>
      <w:r>
        <w:rPr>
          <w:rFonts w:ascii="Times New Roman" w:hAnsi="Times New Roman" w:cs="Times New Roman"/>
        </w:rPr>
        <w:t>Note: PRCOPE = positive religious coping; NRCOPE = negative religious coping</w:t>
      </w:r>
    </w:p>
    <w:p w14:paraId="3AE444E5" w14:textId="740AE617" w:rsidR="00625EAE" w:rsidRDefault="00625EAE" w:rsidP="00165F31">
      <w:pPr>
        <w:rPr>
          <w:rFonts w:ascii="Times New Roman" w:hAnsi="Times New Roman" w:cs="Times New Roman"/>
        </w:rPr>
        <w:sectPr w:rsidR="00625EAE" w:rsidSect="00165F31">
          <w:type w:val="continuous"/>
          <w:pgSz w:w="15840" w:h="12240" w:orient="landscape"/>
          <w:pgMar w:top="1440" w:right="1440" w:bottom="1440" w:left="1440" w:header="720" w:footer="720" w:gutter="0"/>
          <w:cols w:space="720"/>
          <w:docGrid w:linePitch="360"/>
        </w:sectPr>
      </w:pPr>
      <w:r>
        <w:rPr>
          <w:rFonts w:ascii="Times New Roman" w:hAnsi="Times New Roman" w:cs="Times New Roman"/>
        </w:rPr>
        <w:t xml:space="preserve">* </w:t>
      </w:r>
      <w:r w:rsidRPr="00EC3751">
        <w:rPr>
          <w:rFonts w:ascii="Times New Roman" w:hAnsi="Times New Roman" w:cs="Times New Roman"/>
          <w:i/>
          <w:iCs/>
        </w:rPr>
        <w:t>p</w:t>
      </w:r>
      <w:r>
        <w:rPr>
          <w:rFonts w:ascii="Times New Roman" w:hAnsi="Times New Roman" w:cs="Times New Roman"/>
        </w:rPr>
        <w:t xml:space="preserve"> &lt; .05, ** </w:t>
      </w:r>
      <w:r w:rsidRPr="00EC3751">
        <w:rPr>
          <w:rFonts w:ascii="Times New Roman" w:hAnsi="Times New Roman" w:cs="Times New Roman"/>
          <w:i/>
          <w:iCs/>
        </w:rPr>
        <w:t>p</w:t>
      </w:r>
      <w:r>
        <w:rPr>
          <w:rFonts w:ascii="Times New Roman" w:hAnsi="Times New Roman" w:cs="Times New Roman"/>
        </w:rPr>
        <w:t xml:space="preserve"> &lt; .</w:t>
      </w:r>
      <w:r w:rsidR="00753696">
        <w:rPr>
          <w:rFonts w:ascii="Times New Roman" w:hAnsi="Times New Roman" w:cs="Times New Roman"/>
        </w:rPr>
        <w:t>01</w:t>
      </w:r>
    </w:p>
    <w:p w14:paraId="0703651E" w14:textId="123924E3" w:rsidR="00625EAE" w:rsidRDefault="00893B3C" w:rsidP="008A3602">
      <w:pPr>
        <w:spacing w:line="480" w:lineRule="auto"/>
        <w:ind w:firstLine="720"/>
        <w:rPr>
          <w:rFonts w:ascii="Times New Roman" w:hAnsi="Times New Roman" w:cs="Times New Roman"/>
        </w:rPr>
      </w:pPr>
      <w:r>
        <w:rPr>
          <w:rFonts w:ascii="Times New Roman" w:hAnsi="Times New Roman" w:cs="Times New Roman"/>
          <w:noProof/>
        </w:rPr>
        <w:lastRenderedPageBreak/>
        <w:drawing>
          <wp:inline distT="0" distB="0" distL="0" distR="0" wp14:anchorId="0BAD2CB3" wp14:editId="6030DF91">
            <wp:extent cx="8229600" cy="462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6C7D1FA9" w14:textId="77777777" w:rsidR="00792D13" w:rsidRDefault="006553B0" w:rsidP="007A77AB">
      <w:pPr>
        <w:spacing w:line="480" w:lineRule="auto"/>
        <w:rPr>
          <w:rFonts w:ascii="Times New Roman" w:hAnsi="Times New Roman" w:cs="Times New Roman"/>
        </w:rPr>
      </w:pPr>
      <w:r>
        <w:rPr>
          <w:rFonts w:ascii="Times New Roman" w:hAnsi="Times New Roman" w:cs="Times New Roman"/>
        </w:rPr>
        <w:t>Figure 2</w:t>
      </w:r>
      <w:r w:rsidR="00792D13">
        <w:rPr>
          <w:rFonts w:ascii="Times New Roman" w:hAnsi="Times New Roman" w:cs="Times New Roman"/>
        </w:rPr>
        <w:t>. Moral injury mediation model</w:t>
      </w:r>
    </w:p>
    <w:p w14:paraId="7D38B35E" w14:textId="78FBC5C8" w:rsidR="003E2A99" w:rsidRPr="00E006CA" w:rsidRDefault="003E2A99" w:rsidP="003E2A99">
      <w:pPr>
        <w:spacing w:after="160" w:line="480" w:lineRule="auto"/>
        <w:contextualSpacing/>
        <w:rPr>
          <w:rFonts w:ascii="Times New Roman" w:eastAsia="Calibri" w:hAnsi="Times New Roman" w:cs="Times New Roman"/>
        </w:rPr>
      </w:pPr>
      <w:r w:rsidRPr="00E006CA">
        <w:rPr>
          <w:rFonts w:ascii="Times New Roman" w:eastAsia="Calibri" w:hAnsi="Times New Roman" w:cs="Times New Roman"/>
          <w:i/>
        </w:rPr>
        <w:t xml:space="preserve">Note. </w:t>
      </w:r>
      <w:r w:rsidRPr="00E006CA">
        <w:rPr>
          <w:rFonts w:ascii="Times New Roman" w:eastAsia="Calibri" w:hAnsi="Times New Roman" w:cs="Times New Roman"/>
        </w:rPr>
        <w:t>Values reflect standardized coefficients</w:t>
      </w:r>
      <w:r w:rsidRPr="00E006CA">
        <w:rPr>
          <w:rFonts w:ascii="Times New Roman" w:eastAsia="Calibri" w:hAnsi="Times New Roman" w:cs="Times New Roman"/>
          <w:iCs/>
        </w:rPr>
        <w:t>.</w:t>
      </w:r>
      <w:r w:rsidRPr="00E006CA">
        <w:rPr>
          <w:rFonts w:ascii="Times New Roman" w:eastAsia="Calibri" w:hAnsi="Times New Roman" w:cs="Times New Roman"/>
        </w:rPr>
        <w:t xml:space="preserve"> *</w:t>
      </w:r>
      <w:r w:rsidRPr="00E006CA">
        <w:rPr>
          <w:rFonts w:ascii="Times New Roman" w:eastAsia="Calibri" w:hAnsi="Times New Roman" w:cs="Times New Roman"/>
          <w:i/>
        </w:rPr>
        <w:t>p</w:t>
      </w:r>
      <w:r w:rsidRPr="00E006CA">
        <w:rPr>
          <w:rFonts w:ascii="Times New Roman" w:eastAsia="Calibri" w:hAnsi="Times New Roman" w:cs="Times New Roman"/>
        </w:rPr>
        <w:t xml:space="preserve"> &lt;.05, **</w:t>
      </w:r>
      <w:r w:rsidRPr="00E006CA">
        <w:rPr>
          <w:rFonts w:ascii="Times New Roman" w:eastAsia="Calibri" w:hAnsi="Times New Roman" w:cs="Times New Roman"/>
          <w:i/>
        </w:rPr>
        <w:t>p</w:t>
      </w:r>
      <w:r w:rsidRPr="00E006CA">
        <w:rPr>
          <w:rFonts w:ascii="Times New Roman" w:eastAsia="Calibri" w:hAnsi="Times New Roman" w:cs="Times New Roman"/>
        </w:rPr>
        <w:t xml:space="preserve"> &lt;.01, *** </w:t>
      </w:r>
      <w:r w:rsidRPr="00E006CA">
        <w:rPr>
          <w:rFonts w:ascii="Times New Roman" w:eastAsia="Calibri" w:hAnsi="Times New Roman" w:cs="Times New Roman"/>
          <w:i/>
        </w:rPr>
        <w:t>p</w:t>
      </w:r>
      <w:r w:rsidRPr="00E006CA">
        <w:rPr>
          <w:rFonts w:ascii="Times New Roman" w:eastAsia="Calibri" w:hAnsi="Times New Roman" w:cs="Times New Roman"/>
        </w:rPr>
        <w:t>&lt;.001</w:t>
      </w:r>
    </w:p>
    <w:p w14:paraId="2D798C2A" w14:textId="01030901" w:rsidR="003E2A99" w:rsidRDefault="003E2A99" w:rsidP="00792D13">
      <w:pPr>
        <w:spacing w:line="480" w:lineRule="auto"/>
        <w:ind w:firstLine="720"/>
        <w:rPr>
          <w:rFonts w:ascii="Times New Roman" w:hAnsi="Times New Roman" w:cs="Times New Roman"/>
        </w:rPr>
        <w:sectPr w:rsidR="003E2A99" w:rsidSect="00792D13">
          <w:pgSz w:w="15840" w:h="12240" w:orient="landscape"/>
          <w:pgMar w:top="1440" w:right="1440" w:bottom="1440" w:left="1440" w:header="720" w:footer="720" w:gutter="0"/>
          <w:cols w:space="720"/>
          <w:docGrid w:linePitch="360"/>
        </w:sectPr>
      </w:pPr>
    </w:p>
    <w:p w14:paraId="39B9606A" w14:textId="3796099B" w:rsidR="00792D13" w:rsidRDefault="00792D13" w:rsidP="00792D13">
      <w:pPr>
        <w:tabs>
          <w:tab w:val="left" w:pos="2855"/>
        </w:tabs>
        <w:rPr>
          <w:rFonts w:ascii="Times New Roman" w:hAnsi="Times New Roman" w:cs="Times New Roman"/>
        </w:rPr>
      </w:pPr>
    </w:p>
    <w:p w14:paraId="3045CD9C" w14:textId="268D2632" w:rsidR="00625EAE" w:rsidRDefault="00893B3C" w:rsidP="008A3602">
      <w:pPr>
        <w:spacing w:line="480" w:lineRule="auto"/>
        <w:ind w:firstLine="720"/>
        <w:rPr>
          <w:rFonts w:ascii="Times New Roman" w:hAnsi="Times New Roman" w:cs="Times New Roman"/>
        </w:rPr>
      </w:pPr>
      <w:r>
        <w:rPr>
          <w:rFonts w:ascii="Times New Roman" w:hAnsi="Times New Roman" w:cs="Times New Roman"/>
          <w:noProof/>
        </w:rPr>
        <w:drawing>
          <wp:inline distT="0" distB="0" distL="0" distR="0" wp14:anchorId="317A41F9" wp14:editId="7279FD8E">
            <wp:extent cx="8229600" cy="4629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8">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0820A1FB" w14:textId="44BDCFDB" w:rsidR="007A77AB" w:rsidRDefault="006553B0" w:rsidP="007A77AB">
      <w:pPr>
        <w:spacing w:line="480" w:lineRule="auto"/>
        <w:ind w:firstLine="720"/>
        <w:rPr>
          <w:rFonts w:ascii="Times New Roman" w:hAnsi="Times New Roman" w:cs="Times New Roman"/>
        </w:rPr>
      </w:pPr>
      <w:r>
        <w:rPr>
          <w:rFonts w:ascii="Times New Roman" w:hAnsi="Times New Roman" w:cs="Times New Roman"/>
        </w:rPr>
        <w:t>Figure 3</w:t>
      </w:r>
      <w:r w:rsidR="00792D13">
        <w:rPr>
          <w:rFonts w:ascii="Times New Roman" w:hAnsi="Times New Roman" w:cs="Times New Roman"/>
        </w:rPr>
        <w:t>.</w:t>
      </w:r>
      <w:r>
        <w:rPr>
          <w:rFonts w:ascii="Times New Roman" w:hAnsi="Times New Roman" w:cs="Times New Roman"/>
        </w:rPr>
        <w:t xml:space="preserve"> Meaning made mediation mod</w:t>
      </w:r>
      <w:r w:rsidR="00792D13">
        <w:rPr>
          <w:rFonts w:ascii="Times New Roman" w:hAnsi="Times New Roman" w:cs="Times New Roman"/>
        </w:rPr>
        <w:t>el</w:t>
      </w:r>
    </w:p>
    <w:p w14:paraId="51742C8B" w14:textId="77777777" w:rsidR="007A77AB" w:rsidRPr="00E006CA" w:rsidRDefault="007A77AB" w:rsidP="007A77AB">
      <w:pPr>
        <w:spacing w:after="160" w:line="480" w:lineRule="auto"/>
        <w:ind w:firstLine="720"/>
        <w:contextualSpacing/>
        <w:rPr>
          <w:rFonts w:ascii="Times New Roman" w:eastAsia="Calibri" w:hAnsi="Times New Roman" w:cs="Times New Roman"/>
        </w:rPr>
      </w:pPr>
      <w:r w:rsidRPr="00E006CA">
        <w:rPr>
          <w:rFonts w:ascii="Times New Roman" w:eastAsia="Calibri" w:hAnsi="Times New Roman" w:cs="Times New Roman"/>
          <w:i/>
        </w:rPr>
        <w:t xml:space="preserve">Note. </w:t>
      </w:r>
      <w:r w:rsidRPr="00E006CA">
        <w:rPr>
          <w:rFonts w:ascii="Times New Roman" w:eastAsia="Calibri" w:hAnsi="Times New Roman" w:cs="Times New Roman"/>
        </w:rPr>
        <w:t>Values reflect standardized coefficients</w:t>
      </w:r>
      <w:r w:rsidRPr="00E006CA">
        <w:rPr>
          <w:rFonts w:ascii="Times New Roman" w:eastAsia="Calibri" w:hAnsi="Times New Roman" w:cs="Times New Roman"/>
          <w:iCs/>
        </w:rPr>
        <w:t>.</w:t>
      </w:r>
      <w:r w:rsidRPr="00E006CA">
        <w:rPr>
          <w:rFonts w:ascii="Times New Roman" w:eastAsia="Calibri" w:hAnsi="Times New Roman" w:cs="Times New Roman"/>
        </w:rPr>
        <w:t xml:space="preserve"> *</w:t>
      </w:r>
      <w:r w:rsidRPr="00E006CA">
        <w:rPr>
          <w:rFonts w:ascii="Times New Roman" w:eastAsia="Calibri" w:hAnsi="Times New Roman" w:cs="Times New Roman"/>
          <w:i/>
        </w:rPr>
        <w:t>p</w:t>
      </w:r>
      <w:r w:rsidRPr="00E006CA">
        <w:rPr>
          <w:rFonts w:ascii="Times New Roman" w:eastAsia="Calibri" w:hAnsi="Times New Roman" w:cs="Times New Roman"/>
        </w:rPr>
        <w:t xml:space="preserve"> &lt;.05, **</w:t>
      </w:r>
      <w:r w:rsidRPr="00E006CA">
        <w:rPr>
          <w:rFonts w:ascii="Times New Roman" w:eastAsia="Calibri" w:hAnsi="Times New Roman" w:cs="Times New Roman"/>
          <w:i/>
        </w:rPr>
        <w:t>p</w:t>
      </w:r>
      <w:r w:rsidRPr="00E006CA">
        <w:rPr>
          <w:rFonts w:ascii="Times New Roman" w:eastAsia="Calibri" w:hAnsi="Times New Roman" w:cs="Times New Roman"/>
        </w:rPr>
        <w:t xml:space="preserve"> &lt;.01, *** </w:t>
      </w:r>
      <w:r w:rsidRPr="00E006CA">
        <w:rPr>
          <w:rFonts w:ascii="Times New Roman" w:eastAsia="Calibri" w:hAnsi="Times New Roman" w:cs="Times New Roman"/>
          <w:i/>
        </w:rPr>
        <w:t>p</w:t>
      </w:r>
      <w:r w:rsidRPr="00E006CA">
        <w:rPr>
          <w:rFonts w:ascii="Times New Roman" w:eastAsia="Calibri" w:hAnsi="Times New Roman" w:cs="Times New Roman"/>
        </w:rPr>
        <w:t>&lt;.001</w:t>
      </w:r>
    </w:p>
    <w:p w14:paraId="27B4826F" w14:textId="2ACFFCC4" w:rsidR="007A77AB" w:rsidRDefault="007A77AB" w:rsidP="00792D13">
      <w:pPr>
        <w:spacing w:line="480" w:lineRule="auto"/>
        <w:ind w:firstLine="720"/>
        <w:rPr>
          <w:rFonts w:ascii="Times New Roman" w:hAnsi="Times New Roman" w:cs="Times New Roman"/>
        </w:rPr>
        <w:sectPr w:rsidR="007A77AB" w:rsidSect="00792D13">
          <w:pgSz w:w="15840" w:h="12240" w:orient="landscape"/>
          <w:pgMar w:top="1440" w:right="1440" w:bottom="1440" w:left="1440" w:header="720" w:footer="720" w:gutter="0"/>
          <w:cols w:space="720"/>
          <w:docGrid w:linePitch="360"/>
        </w:sectPr>
      </w:pPr>
    </w:p>
    <w:p w14:paraId="523E14AC" w14:textId="03E18440" w:rsidR="00E87F5D" w:rsidRPr="00DE1125" w:rsidRDefault="00E87F5D" w:rsidP="00792D13">
      <w:pPr>
        <w:jc w:val="center"/>
        <w:rPr>
          <w:rFonts w:ascii="Times New Roman" w:hAnsi="Times New Roman" w:cs="Times New Roman"/>
          <w:b/>
          <w:bCs/>
        </w:rPr>
      </w:pPr>
      <w:r w:rsidRPr="00DE1125">
        <w:rPr>
          <w:rFonts w:ascii="Times New Roman" w:hAnsi="Times New Roman" w:cs="Times New Roman"/>
          <w:b/>
          <w:bCs/>
        </w:rPr>
        <w:lastRenderedPageBreak/>
        <w:t>CHAPTER FOUR</w:t>
      </w:r>
    </w:p>
    <w:p w14:paraId="7950AB38" w14:textId="57334656" w:rsidR="008A3602" w:rsidRPr="00DE1125" w:rsidRDefault="00344B0C" w:rsidP="00344B0C">
      <w:pPr>
        <w:jc w:val="center"/>
        <w:rPr>
          <w:rFonts w:ascii="Times New Roman" w:hAnsi="Times New Roman" w:cs="Times New Roman"/>
          <w:b/>
          <w:bCs/>
        </w:rPr>
      </w:pPr>
      <w:r w:rsidRPr="00DE1125">
        <w:rPr>
          <w:rFonts w:ascii="Times New Roman" w:hAnsi="Times New Roman" w:cs="Times New Roman"/>
          <w:b/>
          <w:bCs/>
        </w:rPr>
        <w:t>DISCUSSION</w:t>
      </w:r>
    </w:p>
    <w:p w14:paraId="6AADC07B" w14:textId="77777777" w:rsidR="00792D13" w:rsidRPr="00792D13" w:rsidRDefault="00792D13" w:rsidP="00792D13">
      <w:pPr>
        <w:jc w:val="center"/>
        <w:rPr>
          <w:rFonts w:ascii="Times New Roman" w:hAnsi="Times New Roman" w:cs="Times New Roman"/>
        </w:rPr>
      </w:pPr>
    </w:p>
    <w:p w14:paraId="26C57383" w14:textId="77777777" w:rsidR="008A3602" w:rsidRDefault="008A3602" w:rsidP="008A3602">
      <w:pPr>
        <w:spacing w:line="480" w:lineRule="auto"/>
        <w:rPr>
          <w:rFonts w:ascii="Times New Roman" w:hAnsi="Times New Roman" w:cs="Times New Roman"/>
        </w:rPr>
      </w:pPr>
      <w:r>
        <w:rPr>
          <w:rFonts w:ascii="Times New Roman" w:hAnsi="Times New Roman" w:cs="Times New Roman"/>
        </w:rPr>
        <w:tab/>
        <w:t xml:space="preserve">The present study examined the relationships between morally injurious events and moral injury as well as meaning made through various individual coping styles, including psychological flexibility, trait mindfulness, positive and negative religious coping, and propensity for moral emotions such as guilt, shame, and pride. Our hypotheses were partially supported. Specifically, propensity for shame mediated the relationship between potentially morally injurious events and moral injury, such that higher propensity for shame resulted in greater likelihood of moral injury. Psychological flexibility mediated the relationship between potentially MIEs and meaning made, such that higher psychological flexibility resulted in greater meaning made. These results shed light on some individual coping styles in servicemembers that may be associated with moral injury or meaning making. </w:t>
      </w:r>
    </w:p>
    <w:p w14:paraId="7FED3F47" w14:textId="77777777" w:rsidR="008A3602" w:rsidRDefault="008A3602" w:rsidP="008A3602">
      <w:pPr>
        <w:spacing w:line="480" w:lineRule="auto"/>
        <w:ind w:firstLine="720"/>
        <w:rPr>
          <w:rFonts w:ascii="Times New Roman" w:hAnsi="Times New Roman" w:cs="Times New Roman"/>
          <w:color w:val="000000"/>
        </w:rPr>
      </w:pPr>
      <w:r>
        <w:rPr>
          <w:rFonts w:ascii="Times New Roman" w:hAnsi="Times New Roman" w:cs="Times New Roman"/>
        </w:rPr>
        <w:t>There was a significant direct effect between morally injurious events and moral injury symptoms, which is consistent with the previous literature (</w:t>
      </w:r>
      <w:r w:rsidRPr="00FA095C">
        <w:rPr>
          <w:rFonts w:ascii="Times New Roman" w:hAnsi="Times New Roman" w:cs="Times New Roman"/>
          <w:color w:val="000000"/>
        </w:rPr>
        <w:t xml:space="preserve">Farnsworth et al., 2017; Harris et al., 2015;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xml:space="preserve"> et al., 2009; Nash &amp; </w:t>
      </w:r>
      <w:proofErr w:type="spellStart"/>
      <w:r w:rsidRPr="00FA095C">
        <w:rPr>
          <w:rFonts w:ascii="Times New Roman" w:hAnsi="Times New Roman" w:cs="Times New Roman"/>
          <w:color w:val="000000"/>
        </w:rPr>
        <w:t>Litz</w:t>
      </w:r>
      <w:proofErr w:type="spellEnd"/>
      <w:r w:rsidRPr="00FA095C">
        <w:rPr>
          <w:rFonts w:ascii="Times New Roman" w:hAnsi="Times New Roman" w:cs="Times New Roman"/>
          <w:color w:val="000000"/>
        </w:rPr>
        <w:t>, 2013</w:t>
      </w:r>
      <w:r>
        <w:rPr>
          <w:rFonts w:ascii="Times New Roman" w:hAnsi="Times New Roman" w:cs="Times New Roman"/>
          <w:color w:val="000000"/>
        </w:rPr>
        <w:t>)</w:t>
      </w:r>
      <w:r>
        <w:rPr>
          <w:rFonts w:ascii="Times New Roman" w:hAnsi="Times New Roman" w:cs="Times New Roman"/>
        </w:rPr>
        <w:t xml:space="preserve">. Propensity for shame mediated the relationship between potentially morally injurious events and moral injury, such that higher propensity for shame were associated with moral injury. </w:t>
      </w:r>
      <w:r>
        <w:rPr>
          <w:rFonts w:ascii="Times New Roman" w:hAnsi="Times New Roman" w:cs="Times New Roman"/>
          <w:color w:val="000000"/>
        </w:rPr>
        <w:t xml:space="preserve"> Shame-proneness, or the propensity to extend the negative evaluation of a behavior or event to a negative evaluation of their oneself, mediate the relationship between potentially morally injurious experiences and moral injury. Given that shame-proneness does not have the same protective or reparative motivation that guilt-proneness can, it makes sense that there is a positive relationship between someone who is more likely to negatively evaluate themselves based on an undesired behavior and moral injury. Further research is necessary to truly differentiate between guilt and shame and to parse out their unique functions, however, this data adds to the literature that propensity for shame mediates the </w:t>
      </w:r>
      <w:r>
        <w:rPr>
          <w:rFonts w:ascii="Times New Roman" w:hAnsi="Times New Roman" w:cs="Times New Roman"/>
          <w:color w:val="000000"/>
        </w:rPr>
        <w:lastRenderedPageBreak/>
        <w:t>relationship between moral injurious experiences and moral injury symptoms. This is consistent with previous literature that identifies shame as both a symptom of moral injury (Jinkerson, 2016) as well as literature that posits that shame (and not guilt) can result in more severe moral injury (</w:t>
      </w:r>
      <w:proofErr w:type="spellStart"/>
      <w:r>
        <w:rPr>
          <w:rFonts w:ascii="Times New Roman" w:hAnsi="Times New Roman" w:cs="Times New Roman"/>
          <w:color w:val="000000"/>
        </w:rPr>
        <w:t>Litz</w:t>
      </w:r>
      <w:proofErr w:type="spellEnd"/>
      <w:r>
        <w:rPr>
          <w:rFonts w:ascii="Times New Roman" w:hAnsi="Times New Roman" w:cs="Times New Roman"/>
          <w:color w:val="000000"/>
        </w:rPr>
        <w:t xml:space="preserve"> &amp; </w:t>
      </w:r>
      <w:proofErr w:type="spellStart"/>
      <w:r>
        <w:rPr>
          <w:rFonts w:ascii="Times New Roman" w:hAnsi="Times New Roman" w:cs="Times New Roman"/>
          <w:color w:val="000000"/>
        </w:rPr>
        <w:t>Kerig</w:t>
      </w:r>
      <w:proofErr w:type="spellEnd"/>
      <w:r>
        <w:rPr>
          <w:rFonts w:ascii="Times New Roman" w:hAnsi="Times New Roman" w:cs="Times New Roman"/>
          <w:color w:val="000000"/>
        </w:rPr>
        <w:t xml:space="preserve">, 2019; </w:t>
      </w:r>
      <w:proofErr w:type="spellStart"/>
      <w:r>
        <w:rPr>
          <w:rFonts w:ascii="Times New Roman" w:hAnsi="Times New Roman" w:cs="Times New Roman"/>
          <w:color w:val="000000"/>
        </w:rPr>
        <w:t>Zalta</w:t>
      </w:r>
      <w:proofErr w:type="spellEnd"/>
      <w:r>
        <w:rPr>
          <w:rFonts w:ascii="Times New Roman" w:hAnsi="Times New Roman" w:cs="Times New Roman"/>
          <w:color w:val="000000"/>
        </w:rPr>
        <w:t xml:space="preserve"> &amp; Held, 2020). Further research could investigate </w:t>
      </w:r>
      <w:proofErr w:type="spellStart"/>
      <w:r w:rsidRPr="00FA095C">
        <w:rPr>
          <w:rFonts w:ascii="Times New Roman" w:hAnsi="Times New Roman" w:cs="Times New Roman"/>
          <w:color w:val="000000"/>
        </w:rPr>
        <w:t>Zalta</w:t>
      </w:r>
      <w:proofErr w:type="spellEnd"/>
      <w:r w:rsidRPr="00FA095C">
        <w:rPr>
          <w:rFonts w:ascii="Times New Roman" w:hAnsi="Times New Roman" w:cs="Times New Roman"/>
          <w:color w:val="000000"/>
        </w:rPr>
        <w:t xml:space="preserve"> and </w:t>
      </w:r>
      <w:proofErr w:type="spellStart"/>
      <w:r w:rsidRPr="00FA095C">
        <w:rPr>
          <w:rFonts w:ascii="Times New Roman" w:hAnsi="Times New Roman" w:cs="Times New Roman"/>
          <w:color w:val="000000"/>
        </w:rPr>
        <w:t>Held</w:t>
      </w:r>
      <w:r>
        <w:rPr>
          <w:rFonts w:ascii="Times New Roman" w:hAnsi="Times New Roman" w:cs="Times New Roman"/>
          <w:color w:val="000000"/>
        </w:rPr>
        <w:t>’s</w:t>
      </w:r>
      <w:proofErr w:type="spellEnd"/>
      <w:r w:rsidRPr="00FA095C">
        <w:rPr>
          <w:rFonts w:ascii="Times New Roman" w:hAnsi="Times New Roman" w:cs="Times New Roman"/>
          <w:color w:val="000000"/>
        </w:rPr>
        <w:t xml:space="preserve"> (2020) </w:t>
      </w:r>
      <w:r>
        <w:rPr>
          <w:rFonts w:ascii="Times New Roman" w:hAnsi="Times New Roman" w:cs="Times New Roman"/>
          <w:color w:val="000000"/>
        </w:rPr>
        <w:t>assertation</w:t>
      </w:r>
      <w:r w:rsidRPr="00FA095C">
        <w:rPr>
          <w:rFonts w:ascii="Times New Roman" w:hAnsi="Times New Roman" w:cs="Times New Roman"/>
          <w:color w:val="000000"/>
        </w:rPr>
        <w:t xml:space="preserve"> that shame-free guilt </w:t>
      </w:r>
      <w:r>
        <w:rPr>
          <w:rFonts w:ascii="Times New Roman" w:hAnsi="Times New Roman" w:cs="Times New Roman"/>
          <w:color w:val="000000"/>
        </w:rPr>
        <w:t xml:space="preserve">may serve </w:t>
      </w:r>
      <w:r w:rsidRPr="00FA095C">
        <w:rPr>
          <w:rFonts w:ascii="Times New Roman" w:hAnsi="Times New Roman" w:cs="Times New Roman"/>
          <w:color w:val="000000"/>
        </w:rPr>
        <w:t xml:space="preserve">a positive, preventative purpose. </w:t>
      </w:r>
    </w:p>
    <w:p w14:paraId="4BA18D10" w14:textId="77777777" w:rsidR="008A3602" w:rsidRDefault="008A3602" w:rsidP="008A3602">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Several of our predicted mediators in the relationship between potentially MIEs and moral injury, including </w:t>
      </w:r>
      <w:r>
        <w:rPr>
          <w:rFonts w:ascii="Times New Roman" w:hAnsi="Times New Roman" w:cs="Times New Roman"/>
        </w:rPr>
        <w:t>psychological flexibility, trait mindfulness, positive and negative religious coping, and propensity for guilt and pride,</w:t>
      </w:r>
      <w:r>
        <w:rPr>
          <w:rFonts w:ascii="Times New Roman" w:hAnsi="Times New Roman" w:cs="Times New Roman"/>
          <w:color w:val="000000"/>
        </w:rPr>
        <w:t xml:space="preserve"> were not significant. As noted above, it is likely that guilt and pride may both have protective or preventative functions after a morally injurious event (</w:t>
      </w:r>
      <w:proofErr w:type="spellStart"/>
      <w:r>
        <w:rPr>
          <w:rFonts w:ascii="Times New Roman" w:hAnsi="Times New Roman" w:cs="Times New Roman"/>
          <w:color w:val="000000"/>
        </w:rPr>
        <w:t>Litz</w:t>
      </w:r>
      <w:proofErr w:type="spellEnd"/>
      <w:r>
        <w:rPr>
          <w:rFonts w:ascii="Times New Roman" w:hAnsi="Times New Roman" w:cs="Times New Roman"/>
          <w:color w:val="000000"/>
        </w:rPr>
        <w:t xml:space="preserve"> &amp; </w:t>
      </w:r>
      <w:proofErr w:type="spellStart"/>
      <w:r>
        <w:rPr>
          <w:rFonts w:ascii="Times New Roman" w:hAnsi="Times New Roman" w:cs="Times New Roman"/>
          <w:color w:val="000000"/>
        </w:rPr>
        <w:t>Kerig</w:t>
      </w:r>
      <w:proofErr w:type="spellEnd"/>
      <w:r>
        <w:rPr>
          <w:rFonts w:ascii="Times New Roman" w:hAnsi="Times New Roman" w:cs="Times New Roman"/>
          <w:color w:val="000000"/>
        </w:rPr>
        <w:t xml:space="preserve">, 2019; </w:t>
      </w:r>
      <w:proofErr w:type="spellStart"/>
      <w:r>
        <w:rPr>
          <w:rFonts w:ascii="Times New Roman" w:hAnsi="Times New Roman" w:cs="Times New Roman"/>
          <w:color w:val="000000"/>
        </w:rPr>
        <w:t>Zalta</w:t>
      </w:r>
      <w:proofErr w:type="spellEnd"/>
      <w:r>
        <w:rPr>
          <w:rFonts w:ascii="Times New Roman" w:hAnsi="Times New Roman" w:cs="Times New Roman"/>
          <w:color w:val="000000"/>
        </w:rPr>
        <w:t xml:space="preserve"> &amp; Held, 2020). The most surprising non-significant finding was religious coping. Given that for many people, religion defines ones’ morals and value as well as the research demonstrating a positive correlation between religiosity and mental wellness, we predicted that high negative religious coping would mediate the relationship between MIEs and moral injury </w:t>
      </w:r>
      <w:r w:rsidRPr="00FA095C">
        <w:rPr>
          <w:rFonts w:ascii="Times New Roman" w:hAnsi="Times New Roman" w:cs="Times New Roman"/>
          <w:color w:val="000000"/>
        </w:rPr>
        <w:t>(Bryant-Davis &amp; Wong, 2013</w:t>
      </w:r>
      <w:r>
        <w:rPr>
          <w:rFonts w:ascii="Times New Roman" w:hAnsi="Times New Roman" w:cs="Times New Roman"/>
          <w:color w:val="000000"/>
        </w:rPr>
        <w:t xml:space="preserve">; </w:t>
      </w:r>
      <w:r w:rsidRPr="00FA095C">
        <w:rPr>
          <w:rFonts w:ascii="Times New Roman" w:hAnsi="Times New Roman" w:cs="Times New Roman"/>
          <w:color w:val="000000"/>
        </w:rPr>
        <w:t>Pargament (1994)</w:t>
      </w:r>
      <w:r>
        <w:rPr>
          <w:rFonts w:ascii="Times New Roman" w:hAnsi="Times New Roman" w:cs="Times New Roman"/>
          <w:color w:val="000000"/>
        </w:rPr>
        <w:t xml:space="preserve">; </w:t>
      </w:r>
      <w:r w:rsidRPr="00FA095C">
        <w:rPr>
          <w:rFonts w:ascii="Times New Roman" w:hAnsi="Times New Roman" w:cs="Times New Roman"/>
          <w:color w:val="000000"/>
        </w:rPr>
        <w:t>Shaw</w:t>
      </w:r>
      <w:r>
        <w:rPr>
          <w:rFonts w:ascii="Times New Roman" w:hAnsi="Times New Roman" w:cs="Times New Roman"/>
          <w:color w:val="000000"/>
        </w:rPr>
        <w:t xml:space="preserve"> et al.</w:t>
      </w:r>
      <w:r w:rsidRPr="00FA095C">
        <w:rPr>
          <w:rFonts w:ascii="Times New Roman" w:hAnsi="Times New Roman" w:cs="Times New Roman"/>
          <w:color w:val="000000"/>
        </w:rPr>
        <w:t xml:space="preserve">, 2005). </w:t>
      </w:r>
      <w:r>
        <w:rPr>
          <w:rFonts w:ascii="Times New Roman" w:hAnsi="Times New Roman" w:cs="Times New Roman"/>
          <w:color w:val="000000"/>
        </w:rPr>
        <w:t>It is also worth noting that a more negative review of religion is often considered a symptom of moral injury. However, religious coping is a distinct concept from religiosity. It is possible that people who identify as more highly religious (and thus have more to either rely on or make sense of after a MIE) may be worth investigating as a potential mediator. Our smaller sample size could have affected significance of results in the current sample.</w:t>
      </w:r>
    </w:p>
    <w:p w14:paraId="0FAD8BD6" w14:textId="77777777" w:rsidR="008A3602" w:rsidRPr="00153672" w:rsidRDefault="008A3602" w:rsidP="008A3602">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It is possible that while psychological flexibility did mediate the relationship between MIEs and meaning made (an active process that can occur after an MIE), psychological flexibility is not enough to prevent a moral injury from occurring. Rather, it is a coping style or tool that is more effective when trying to make sense of an experience after the fact. This is </w:t>
      </w:r>
      <w:r>
        <w:rPr>
          <w:rFonts w:ascii="Times New Roman" w:hAnsi="Times New Roman" w:cs="Times New Roman"/>
          <w:color w:val="000000"/>
        </w:rPr>
        <w:lastRenderedPageBreak/>
        <w:t>congruent with some of the basic tenets of ACT, such that the goal of psychological flexibility is not to prevent suffering but rather to move through it in a valued direction (Hayes, 2012). Likewise, mindfulness does not prevent suffering but rather increases attention to the present moment (Kabat-Zinn, 1990. Trait mindfulness may not mediate the relationship between MIEs and moral injury as attention to the present alone does not alter the fact that a significant, emotionally charged event has occurred. It may indirectly benefit veterans by increasing resilience and distress tolerance by helping them become more aware of their cognitions and emotions but is likely not enough to prevent a moral injury from occurring (</w:t>
      </w:r>
      <w:r w:rsidRPr="00FA095C">
        <w:rPr>
          <w:rFonts w:ascii="Times New Roman" w:hAnsi="Times New Roman" w:cs="Times New Roman"/>
          <w:color w:val="000000"/>
        </w:rPr>
        <w:t>Collins et al., 2018; Rice et al., 2013</w:t>
      </w:r>
      <w:r>
        <w:rPr>
          <w:rFonts w:ascii="Times New Roman" w:hAnsi="Times New Roman" w:cs="Times New Roman"/>
          <w:color w:val="000000"/>
        </w:rPr>
        <w:t xml:space="preserve">). </w:t>
      </w:r>
    </w:p>
    <w:p w14:paraId="0FDA4F3C" w14:textId="77777777" w:rsidR="008A3602" w:rsidRDefault="008A3602" w:rsidP="008A3602">
      <w:pPr>
        <w:spacing w:line="480" w:lineRule="auto"/>
        <w:ind w:firstLine="720"/>
        <w:rPr>
          <w:rFonts w:ascii="Times New Roman" w:hAnsi="Times New Roman" w:cs="Times New Roman"/>
        </w:rPr>
      </w:pPr>
      <w:r>
        <w:rPr>
          <w:rFonts w:ascii="Times New Roman" w:hAnsi="Times New Roman" w:cs="Times New Roman"/>
        </w:rPr>
        <w:t>Psychological flexibility mediated the relationship between potentially MIEs and meaning made, such that higher psychological flexibility resulted in greater meaning made. This is consistent with previous literature that has demonstrated the importance of psychological flexibility in resilience and post-traumatic growth, two similar but distinct concepts and alternate responses to stressful events (O’Grady et al., 2018). One could argue that the very tenets of psychological flexibility are some of the processes that foster meaning making. For example,</w:t>
      </w:r>
      <w:r w:rsidRPr="00FA095C">
        <w:rPr>
          <w:rFonts w:ascii="Times New Roman" w:hAnsi="Times New Roman" w:cs="Times New Roman"/>
        </w:rPr>
        <w:t xml:space="preserve"> </w:t>
      </w:r>
      <w:r>
        <w:rPr>
          <w:rFonts w:ascii="Times New Roman" w:hAnsi="Times New Roman" w:cs="Times New Roman"/>
        </w:rPr>
        <w:t xml:space="preserve">some tenets include </w:t>
      </w:r>
      <w:r w:rsidRPr="00FA095C">
        <w:rPr>
          <w:rFonts w:ascii="Times New Roman" w:hAnsi="Times New Roman" w:cs="Times New Roman"/>
        </w:rPr>
        <w:t>understanding that human suffering is normal, expected, and potentially meaningful; exploring personal understandings of values and morality; fostering forgiveness through acceptance oriented towards values (</w:t>
      </w:r>
      <w:proofErr w:type="spellStart"/>
      <w:r w:rsidRPr="00FA095C">
        <w:rPr>
          <w:rFonts w:ascii="Times New Roman" w:hAnsi="Times New Roman" w:cs="Times New Roman"/>
        </w:rPr>
        <w:t>Nieuwsma</w:t>
      </w:r>
      <w:proofErr w:type="spellEnd"/>
      <w:r w:rsidRPr="00FA095C">
        <w:rPr>
          <w:rFonts w:ascii="Times New Roman" w:hAnsi="Times New Roman" w:cs="Times New Roman"/>
        </w:rPr>
        <w:t xml:space="preserve"> et al., 2015).</w:t>
      </w:r>
      <w:r>
        <w:rPr>
          <w:rFonts w:ascii="Times New Roman" w:hAnsi="Times New Roman" w:cs="Times New Roman"/>
        </w:rPr>
        <w:t xml:space="preserve"> All of these processes are processes that can also foster meaning and understanding of an experience. </w:t>
      </w:r>
    </w:p>
    <w:p w14:paraId="451E7701" w14:textId="77777777" w:rsidR="008A3602" w:rsidRPr="00153672" w:rsidRDefault="008A3602" w:rsidP="008A3602">
      <w:pPr>
        <w:spacing w:line="480" w:lineRule="auto"/>
        <w:ind w:firstLine="720"/>
        <w:rPr>
          <w:rFonts w:ascii="Times New Roman" w:hAnsi="Times New Roman" w:cs="Times New Roman"/>
          <w:b/>
          <w:bCs/>
        </w:rPr>
      </w:pPr>
      <w:r>
        <w:rPr>
          <w:rFonts w:ascii="Times New Roman" w:hAnsi="Times New Roman" w:cs="Times New Roman"/>
          <w:color w:val="000000"/>
        </w:rPr>
        <w:t xml:space="preserve">Although we expected significant relationships, several of our predicted mediators (i.e., trait mindfulness; religious coping; and propensity for guilt, shame, and pride) in the relationship between potentially MIEs and meaning made were not significant. Once again, the lack of significance of religious coping as a mediator was the most surprising. Perhaps this is a bias as </w:t>
      </w:r>
      <w:r>
        <w:rPr>
          <w:rFonts w:ascii="Times New Roman" w:hAnsi="Times New Roman" w:cs="Times New Roman"/>
          <w:color w:val="000000"/>
        </w:rPr>
        <w:lastRenderedPageBreak/>
        <w:t xml:space="preserve">much of the moral injury literature originated from religious studies, however meaning making and religion are also frequently intertwined (e.g., Park, 2013). It is possible that this sample was less religious than previous generations and thus religious coping played less of a role in both models. It was also surprising that the trait mindfulness path was not significant even though it did mediate the relationship between MIEs and meaning made. It is possible that static traits such as trait mindfulness and propensity for moral emotions did not mediate the relationship because meaning making is an active process that can be learned (Park, 2010). Thus, more active coping processes such as psychological flexibility mediated the relationship instead. </w:t>
      </w:r>
    </w:p>
    <w:p w14:paraId="3CC842C5" w14:textId="77777777" w:rsidR="008A3602" w:rsidRPr="001E5AC8" w:rsidRDefault="008A3602" w:rsidP="001E5AC8">
      <w:pPr>
        <w:spacing w:line="480" w:lineRule="auto"/>
        <w:rPr>
          <w:rFonts w:ascii="Times New Roman" w:hAnsi="Times New Roman" w:cs="Times New Roman"/>
          <w:b/>
          <w:bCs/>
          <w:i/>
          <w:iCs/>
        </w:rPr>
      </w:pPr>
      <w:r w:rsidRPr="001E5AC8">
        <w:rPr>
          <w:rFonts w:ascii="Times New Roman" w:hAnsi="Times New Roman" w:cs="Times New Roman"/>
          <w:b/>
          <w:bCs/>
          <w:i/>
          <w:iCs/>
        </w:rPr>
        <w:t>Limitations</w:t>
      </w:r>
    </w:p>
    <w:p w14:paraId="69B65E80" w14:textId="77777777" w:rsidR="008A3602" w:rsidRDefault="008A3602" w:rsidP="008A3602">
      <w:pPr>
        <w:spacing w:line="480" w:lineRule="auto"/>
        <w:rPr>
          <w:rFonts w:ascii="Times New Roman" w:hAnsi="Times New Roman" w:cs="Times New Roman"/>
        </w:rPr>
      </w:pPr>
      <w:r>
        <w:rPr>
          <w:rFonts w:ascii="Times New Roman" w:hAnsi="Times New Roman" w:cs="Times New Roman"/>
        </w:rPr>
        <w:tab/>
        <w:t>The current study should be considered in the context of the following limitations. First, the sample size was slightly smaller than ideal for detecting small to medium effect sizes in mediation analyses. Ideally, we would have had at least 200 usable cases. Relatedly, nearly half the sample were excluded due to inattention or non-completion, which is likely a result of using internet-based data collection through Reddit. While using Reddit allowed us to collect a more diverse and representative sample in other ways, it did allow for greater distraction and more opportunity for participants to complete the survey without reading the questions. Appropriate measures were taken to ensure quality of data; however, those measures drastically reduced our sample size. A third limitation of using an online forum such as Reddit is that the sample may be biased towards participants with internet access who regularly browse military-related content. The participants may</w:t>
      </w:r>
      <w:r w:rsidRPr="00ED163D">
        <w:rPr>
          <w:rFonts w:ascii="Times New Roman" w:hAnsi="Times New Roman" w:cs="Times New Roman"/>
        </w:rPr>
        <w:t xml:space="preserve"> differ</w:t>
      </w:r>
      <w:r>
        <w:rPr>
          <w:rFonts w:ascii="Times New Roman" w:hAnsi="Times New Roman" w:cs="Times New Roman"/>
        </w:rPr>
        <w:t xml:space="preserve"> </w:t>
      </w:r>
      <w:r w:rsidRPr="00ED163D">
        <w:rPr>
          <w:rFonts w:ascii="Times New Roman" w:hAnsi="Times New Roman" w:cs="Times New Roman"/>
        </w:rPr>
        <w:t xml:space="preserve">from nonparticipants in their current </w:t>
      </w:r>
      <w:r>
        <w:rPr>
          <w:rFonts w:ascii="Times New Roman" w:hAnsi="Times New Roman" w:cs="Times New Roman"/>
        </w:rPr>
        <w:t>willingness to engage with topics related to the military or moral injury</w:t>
      </w:r>
      <w:r w:rsidRPr="00ED163D">
        <w:rPr>
          <w:rFonts w:ascii="Times New Roman" w:hAnsi="Times New Roman" w:cs="Times New Roman"/>
        </w:rPr>
        <w:t xml:space="preserve"> in some systematic way.</w:t>
      </w:r>
      <w:r>
        <w:rPr>
          <w:rFonts w:ascii="Times New Roman" w:hAnsi="Times New Roman" w:cs="Times New Roman"/>
        </w:rPr>
        <w:t xml:space="preserve"> Because they have internet access, they may also differ in SES. Precautions were taken to mitigate as many of these limitations as possible, including attention checks, recruiting more participants than necessary in </w:t>
      </w:r>
      <w:r>
        <w:rPr>
          <w:rFonts w:ascii="Times New Roman" w:hAnsi="Times New Roman" w:cs="Times New Roman"/>
        </w:rPr>
        <w:lastRenderedPageBreak/>
        <w:t xml:space="preserve">order to increase usable sample, and including a variety of subreddits to reach a broad range of Veterans. </w:t>
      </w:r>
    </w:p>
    <w:p w14:paraId="145433A9" w14:textId="77777777" w:rsidR="008A3602" w:rsidRDefault="008A3602" w:rsidP="001E5AC8">
      <w:pPr>
        <w:spacing w:line="480" w:lineRule="auto"/>
        <w:ind w:firstLine="720"/>
        <w:rPr>
          <w:rFonts w:ascii="Times New Roman" w:hAnsi="Times New Roman" w:cs="Times New Roman"/>
          <w:b/>
          <w:bCs/>
        </w:rPr>
      </w:pPr>
      <w:r>
        <w:rPr>
          <w:rFonts w:ascii="Times New Roman" w:hAnsi="Times New Roman" w:cs="Times New Roman"/>
          <w:color w:val="000000"/>
        </w:rPr>
        <w:t>Some additional limitations of using Reddit and other online platforms as well as steps taken to mitigate them in the current study are discussed here. One limitation is the possibility that participants were not honest about their identities (this was partially mitigated through lowering the incentive by not paying every participant and targeting a specific group such as combat Veterans). Another risk is a low response rate due to people not seeing the post. This was addressed by following the guidelines of the subreddit to ensure fidelity with their rules. Another frequent complaint from uses are technological issues, however, this survey was designed to be as user friendly as possible and there were no challenging manipulations or tasks (</w:t>
      </w:r>
      <w:proofErr w:type="spellStart"/>
      <w:r>
        <w:rPr>
          <w:rFonts w:ascii="Times New Roman" w:hAnsi="Times New Roman" w:cs="Times New Roman"/>
          <w:color w:val="000000"/>
        </w:rPr>
        <w:t>Shatz</w:t>
      </w:r>
      <w:proofErr w:type="spellEnd"/>
      <w:r>
        <w:rPr>
          <w:rFonts w:ascii="Times New Roman" w:hAnsi="Times New Roman" w:cs="Times New Roman"/>
          <w:color w:val="000000"/>
        </w:rPr>
        <w:t xml:space="preserve">, 2017). It is possible that the veterans who engage with online Veteran forums and communities may be demographically unique from the national demographics of all OIF/OEF veterans. However, this same limitation applies when collecting data from veterans in specific geographic locations, VA hospitals, or other veteran communities that are limited in some other way.  </w:t>
      </w:r>
    </w:p>
    <w:p w14:paraId="7D4EA817" w14:textId="77777777" w:rsidR="008A3602" w:rsidRPr="001E5AC8" w:rsidRDefault="008A3602" w:rsidP="001E5AC8">
      <w:pPr>
        <w:spacing w:line="480" w:lineRule="auto"/>
        <w:rPr>
          <w:rFonts w:ascii="Times New Roman" w:hAnsi="Times New Roman" w:cs="Times New Roman"/>
          <w:b/>
          <w:bCs/>
          <w:i/>
          <w:iCs/>
        </w:rPr>
      </w:pPr>
      <w:r w:rsidRPr="001E5AC8">
        <w:rPr>
          <w:rFonts w:ascii="Times New Roman" w:hAnsi="Times New Roman" w:cs="Times New Roman"/>
          <w:b/>
          <w:bCs/>
          <w:i/>
          <w:iCs/>
        </w:rPr>
        <w:t>Clinical Implications</w:t>
      </w:r>
    </w:p>
    <w:p w14:paraId="4D93886B" w14:textId="77777777" w:rsidR="008A3602" w:rsidRDefault="008A3602" w:rsidP="008A3602">
      <w:pPr>
        <w:spacing w:line="480" w:lineRule="auto"/>
        <w:rPr>
          <w:rFonts w:ascii="Times New Roman" w:hAnsi="Times New Roman" w:cs="Times New Roman"/>
        </w:rPr>
      </w:pPr>
      <w:r>
        <w:rPr>
          <w:rFonts w:ascii="Times New Roman" w:hAnsi="Times New Roman" w:cs="Times New Roman"/>
        </w:rPr>
        <w:tab/>
        <w:t xml:space="preserve">There are several clinical and professional implications for these findings. First, this adds information about how individual coping styles may impact the development of moral injury or meaning made after a MIE. Moral injury as a mental health factor is a relatively new area of research in the field of psychology, particularly as it informs clinical practice. With further research on this topic, it may be possible to narrow down individual strengths that may protect against moral injury and foster meaning making, such as psychological flexibility. Likewise, it may be possible to identify coping styles that may be less effective for an individual, such as low trait mindfulness and high propensity for shame. </w:t>
      </w:r>
    </w:p>
    <w:p w14:paraId="2FE559B2" w14:textId="77777777" w:rsidR="008A3602" w:rsidRDefault="008A3602" w:rsidP="008A3602">
      <w:pPr>
        <w:spacing w:line="480" w:lineRule="auto"/>
        <w:ind w:firstLine="720"/>
        <w:rPr>
          <w:rFonts w:ascii="Times New Roman" w:hAnsi="Times New Roman" w:cs="Times New Roman"/>
        </w:rPr>
      </w:pPr>
      <w:r>
        <w:rPr>
          <w:rFonts w:ascii="Times New Roman" w:hAnsi="Times New Roman" w:cs="Times New Roman"/>
        </w:rPr>
        <w:lastRenderedPageBreak/>
        <w:t xml:space="preserve">The ability to identify individual strengths and weaknesses would help us both prevent and treat moral injury. Though many of these coping styles appear as fixed “traits,” many of these are flexible and able to be fostered with targeted interventions. Shame can be targeted through a myriad of interventions, including evidence-based therapies such as cognitive behavioral therapy (CBT) or interpersonal psychotherapy (IPT). These findings could also be used to inform the treatment of moral injury, to include evidence-based therapies intended to enhance coping styles.  </w:t>
      </w:r>
    </w:p>
    <w:p w14:paraId="0CAEDFED" w14:textId="77777777" w:rsidR="008A3602" w:rsidRDefault="008A3602" w:rsidP="008A3602">
      <w:pPr>
        <w:spacing w:line="480" w:lineRule="auto"/>
        <w:ind w:firstLine="720"/>
        <w:rPr>
          <w:rFonts w:ascii="Times New Roman" w:hAnsi="Times New Roman" w:cs="Times New Roman"/>
        </w:rPr>
      </w:pPr>
      <w:r>
        <w:rPr>
          <w:rFonts w:ascii="Times New Roman" w:hAnsi="Times New Roman" w:cs="Times New Roman"/>
        </w:rPr>
        <w:t xml:space="preserve">These findings also support the continued need for clinical distinction of and treatment for guilt and shame. As noted by </w:t>
      </w:r>
      <w:proofErr w:type="spellStart"/>
      <w:r>
        <w:rPr>
          <w:rFonts w:ascii="Times New Roman" w:hAnsi="Times New Roman" w:cs="Times New Roman"/>
        </w:rPr>
        <w:t>Torstveit</w:t>
      </w:r>
      <w:proofErr w:type="spellEnd"/>
      <w:r>
        <w:rPr>
          <w:rFonts w:ascii="Times New Roman" w:hAnsi="Times New Roman" w:cs="Times New Roman"/>
        </w:rPr>
        <w:t xml:space="preserve"> and colleague (2016), guilt may actually have a protective or motivating function and thus may require distinct interventions in therapy. Because shame often includes aspects of hiding or withholding, it may initially be difficult to identify and treat it. It is also important for clinicians to be cognizant of the extension of a negative evaluation of behaviors to a negative evaluation of the self. Shame may result in clients feeling more vulnerable and thus less open to addressing shame in treatment. Additionally, they may be less likely to consider outside circumstances that may have resulted in the undesirable outcome Thompson et al., 2004). This has clinical relevance as they may attribute blame to themselves even when an objective observer would not assign fault to them.</w:t>
      </w:r>
    </w:p>
    <w:p w14:paraId="2BD14DE8" w14:textId="77777777" w:rsidR="008A3602" w:rsidRDefault="008A3602" w:rsidP="008A3602">
      <w:pPr>
        <w:spacing w:line="480" w:lineRule="auto"/>
        <w:ind w:firstLine="720"/>
        <w:rPr>
          <w:rFonts w:ascii="Times New Roman" w:hAnsi="Times New Roman" w:cs="Times New Roman"/>
        </w:rPr>
      </w:pPr>
      <w:r>
        <w:rPr>
          <w:rFonts w:ascii="Times New Roman" w:hAnsi="Times New Roman" w:cs="Times New Roman"/>
        </w:rPr>
        <w:t xml:space="preserve">Early detection of people who have a higher propensity for shame could be used to intervene prior to a servicemember experiencing a morally injurious event and thus mitigating some of the relationship between potentially MIEs, shame-proneness, and moral injury. Early interventions could target self-esteem and cognitive distortions that may result in someone generalizing an experience to their worth as a person.  </w:t>
      </w:r>
    </w:p>
    <w:p w14:paraId="17A689B6" w14:textId="7CAECD98" w:rsidR="008A3602" w:rsidRDefault="008A3602" w:rsidP="008A3602">
      <w:pPr>
        <w:spacing w:line="480" w:lineRule="auto"/>
        <w:ind w:firstLine="720"/>
        <w:rPr>
          <w:rFonts w:ascii="Times New Roman" w:hAnsi="Times New Roman" w:cs="Times New Roman"/>
        </w:rPr>
      </w:pPr>
      <w:r>
        <w:rPr>
          <w:rFonts w:ascii="Times New Roman" w:hAnsi="Times New Roman" w:cs="Times New Roman"/>
        </w:rPr>
        <w:lastRenderedPageBreak/>
        <w:t xml:space="preserve">Likewise, early preparation and treatment that involves increasing psychological flexibility may be able to protect against moral injury and foster meaning making after a MIE. Third wave cognitive behavioral therapies such as ACT directly address psychological flexibility through a manualized but flexible protocol. There are a number of self-guided resources with psychological flexibility exercises (i.e., self-help books and website by Russ Harris, self-guided ACT workbooks, etc.) available for lay-people which reduces some of the barriers to care that may be present, particularly for military members, such as scheduling restrictions and stigma. </w:t>
      </w:r>
    </w:p>
    <w:p w14:paraId="591228E4" w14:textId="4CF05B4D" w:rsidR="002B72A6" w:rsidRPr="00823537" w:rsidRDefault="002B72A6" w:rsidP="00823537">
      <w:pPr>
        <w:spacing w:line="480" w:lineRule="auto"/>
        <w:rPr>
          <w:rFonts w:ascii="Times New Roman" w:hAnsi="Times New Roman" w:cs="Times New Roman"/>
          <w:b/>
          <w:bCs/>
          <w:i/>
          <w:iCs/>
        </w:rPr>
      </w:pPr>
      <w:r w:rsidRPr="00823537">
        <w:rPr>
          <w:rFonts w:ascii="Times New Roman" w:hAnsi="Times New Roman" w:cs="Times New Roman"/>
          <w:b/>
          <w:bCs/>
          <w:i/>
          <w:iCs/>
        </w:rPr>
        <w:t>Future Directions</w:t>
      </w:r>
    </w:p>
    <w:p w14:paraId="10BCC604" w14:textId="77777777" w:rsidR="002B72A6" w:rsidRDefault="002B72A6" w:rsidP="00823537">
      <w:pPr>
        <w:spacing w:line="480" w:lineRule="auto"/>
        <w:ind w:firstLine="720"/>
        <w:rPr>
          <w:rFonts w:ascii="Times New Roman" w:hAnsi="Times New Roman" w:cs="Times New Roman"/>
        </w:rPr>
      </w:pPr>
      <w:r>
        <w:rPr>
          <w:rFonts w:ascii="Times New Roman" w:hAnsi="Times New Roman" w:cs="Times New Roman"/>
        </w:rPr>
        <w:t xml:space="preserve">Given the limitations of the Reddit sample, future researchers could consider using a broader sampling technique, to include Veterans without regular internet access or who may be less internet savvy. While this sample was largely representative of the demographics of Veterans in America, there may have been some bias towards those who use military-related internet forums. </w:t>
      </w:r>
    </w:p>
    <w:p w14:paraId="35054785" w14:textId="77777777" w:rsidR="002B72A6" w:rsidRDefault="002B72A6" w:rsidP="002B72A6">
      <w:pPr>
        <w:spacing w:line="480" w:lineRule="auto"/>
        <w:rPr>
          <w:rFonts w:ascii="Times New Roman" w:hAnsi="Times New Roman" w:cs="Times New Roman"/>
        </w:rPr>
      </w:pPr>
      <w:r>
        <w:rPr>
          <w:rFonts w:ascii="Times New Roman" w:hAnsi="Times New Roman" w:cs="Times New Roman"/>
        </w:rPr>
        <w:tab/>
        <w:t xml:space="preserve">Future research should also consider additional coping styles or traits that may impact moral injuring or meaning making. The coping styles examined in this study were chosen for their relevance at the time the study was conducted, however the research in this area is quickly growing. Other coping styles or personal factors may demonstrate strong empirical support for being considered as mediators. While several of our mediators were not significant, this sample was under-powered and these should be further investigated in a larger sample. </w:t>
      </w:r>
    </w:p>
    <w:p w14:paraId="26957868" w14:textId="77777777" w:rsidR="002B72A6" w:rsidRPr="002A518F" w:rsidRDefault="002B72A6" w:rsidP="002B72A6">
      <w:pPr>
        <w:spacing w:line="480" w:lineRule="auto"/>
        <w:rPr>
          <w:rFonts w:ascii="Times New Roman" w:hAnsi="Times New Roman" w:cs="Times New Roman"/>
        </w:rPr>
      </w:pPr>
      <w:r>
        <w:rPr>
          <w:rFonts w:ascii="Times New Roman" w:hAnsi="Times New Roman" w:cs="Times New Roman"/>
        </w:rPr>
        <w:tab/>
        <w:t xml:space="preserve">Because some of these coping styles can be learned and modified through evidence-based interventions, future research should attempt to examine this from both preventative and treatment perspectives. Research already demonstrates that participating in ACT can increase psychological flexibility, so further research should examine whether ACT can promote meaning </w:t>
      </w:r>
      <w:r>
        <w:rPr>
          <w:rFonts w:ascii="Times New Roman" w:hAnsi="Times New Roman" w:cs="Times New Roman"/>
        </w:rPr>
        <w:lastRenderedPageBreak/>
        <w:t xml:space="preserve">making after a MIE (Hayes et al., 2013). Finally, further research should be done regarding practices for both reducing shame-proneness and treating shame related to moral injury. </w:t>
      </w:r>
    </w:p>
    <w:p w14:paraId="4F39055F" w14:textId="77777777" w:rsidR="002B72A6" w:rsidRPr="008A3602" w:rsidRDefault="002B72A6" w:rsidP="002B72A6">
      <w:pPr>
        <w:spacing w:line="480" w:lineRule="auto"/>
        <w:jc w:val="center"/>
        <w:rPr>
          <w:rFonts w:ascii="Times New Roman" w:hAnsi="Times New Roman" w:cs="Times New Roman"/>
          <w:b/>
          <w:bCs/>
        </w:rPr>
      </w:pPr>
      <w:r>
        <w:rPr>
          <w:rFonts w:ascii="Times New Roman" w:hAnsi="Times New Roman" w:cs="Times New Roman"/>
          <w:b/>
          <w:bCs/>
        </w:rPr>
        <w:t>Conclusions</w:t>
      </w:r>
    </w:p>
    <w:p w14:paraId="598FF450" w14:textId="77777777" w:rsidR="002B72A6" w:rsidRDefault="002B72A6" w:rsidP="002B72A6">
      <w:pPr>
        <w:spacing w:line="480" w:lineRule="auto"/>
        <w:ind w:firstLine="720"/>
        <w:rPr>
          <w:rFonts w:ascii="Times New Roman" w:hAnsi="Times New Roman" w:cs="Times New Roman"/>
        </w:rPr>
      </w:pPr>
      <w:r>
        <w:rPr>
          <w:rFonts w:ascii="Times New Roman" w:hAnsi="Times New Roman" w:cs="Times New Roman"/>
        </w:rPr>
        <w:t xml:space="preserve">Given the prevalence and recent distinction of moral injury from other trauma and stressor related effects, it is important to further understand the connections between an MIE and moral injury, as well as growth-oriented outcomes such as meaning making. The present study examined a variety of individual coping styles in relation to both moral injury and meaning making after experiencing an MIE. The findings demonstrated partial support for the hypotheses. Propensity for shame mediated the relationship between potentially morally injurious events and moral injury, such that higher propensity for shame resulted in greater likelihood of moral injury. Psychological flexibility mediated the relationship between potentially MIEs and meaning made, such that higher psychological flexibility resulted in greater meaning made. These findings have implications for both prevention and treatment of moral injury. Further research is necessary for understanding additional individual factors that may make one more likely to engage in meaning making or experience a moral injury after a morally injurious event. </w:t>
      </w:r>
    </w:p>
    <w:p w14:paraId="3BEB67A6" w14:textId="77777777" w:rsidR="002B72A6" w:rsidRPr="00823537" w:rsidRDefault="002B72A6" w:rsidP="008A3602">
      <w:pPr>
        <w:spacing w:line="480" w:lineRule="auto"/>
        <w:ind w:firstLine="720"/>
        <w:rPr>
          <w:rFonts w:ascii="Times New Roman" w:hAnsi="Times New Roman" w:cs="Times New Roman"/>
          <w:i/>
          <w:iCs/>
        </w:rPr>
      </w:pPr>
    </w:p>
    <w:p w14:paraId="0DB0E43E" w14:textId="4BA560F4" w:rsidR="00FB3EF0" w:rsidRPr="008A3602" w:rsidRDefault="00FB3EF0" w:rsidP="008A3602">
      <w:pPr>
        <w:spacing w:line="480" w:lineRule="auto"/>
        <w:rPr>
          <w:rFonts w:ascii="Times New Roman" w:hAnsi="Times New Roman" w:cs="Times New Roman"/>
          <w:b/>
          <w:bCs/>
        </w:rPr>
      </w:pPr>
    </w:p>
    <w:p w14:paraId="5630E87A" w14:textId="77777777" w:rsidR="00FB3EF0" w:rsidRPr="009D2AA9" w:rsidRDefault="00FB3EF0" w:rsidP="004A1B3F">
      <w:pPr>
        <w:rPr>
          <w:rFonts w:ascii="Times New Roman" w:hAnsi="Times New Roman" w:cs="Times New Roman"/>
        </w:rPr>
      </w:pPr>
    </w:p>
    <w:p w14:paraId="2D5374E0" w14:textId="77777777" w:rsidR="00FB3EF0" w:rsidRDefault="00FB3EF0" w:rsidP="004A1B3F">
      <w:pPr>
        <w:rPr>
          <w:rFonts w:ascii="Times New Roman" w:hAnsi="Times New Roman" w:cs="Times New Roman"/>
        </w:rPr>
      </w:pPr>
    </w:p>
    <w:p w14:paraId="75B78612" w14:textId="77777777" w:rsidR="004F08CE" w:rsidRDefault="004F08CE" w:rsidP="004A1B3F">
      <w:pPr>
        <w:rPr>
          <w:rFonts w:ascii="Times New Roman" w:hAnsi="Times New Roman" w:cs="Times New Roman"/>
        </w:rPr>
      </w:pPr>
    </w:p>
    <w:p w14:paraId="1C9F526F" w14:textId="77777777" w:rsidR="004F08CE" w:rsidRDefault="004F08CE" w:rsidP="004A1B3F">
      <w:pPr>
        <w:rPr>
          <w:rFonts w:ascii="Times New Roman" w:hAnsi="Times New Roman" w:cs="Times New Roman"/>
        </w:rPr>
      </w:pPr>
    </w:p>
    <w:p w14:paraId="272A2366" w14:textId="2C2BB2C1" w:rsidR="004F08CE" w:rsidRDefault="00792ACF" w:rsidP="00792ACF">
      <w:pPr>
        <w:tabs>
          <w:tab w:val="left" w:pos="3573"/>
        </w:tabs>
        <w:rPr>
          <w:rFonts w:ascii="Times New Roman" w:hAnsi="Times New Roman" w:cs="Times New Roman"/>
        </w:rPr>
      </w:pPr>
      <w:r>
        <w:rPr>
          <w:rFonts w:ascii="Times New Roman" w:hAnsi="Times New Roman" w:cs="Times New Roman"/>
        </w:rPr>
        <w:tab/>
      </w:r>
    </w:p>
    <w:p w14:paraId="237561DD" w14:textId="69381F9E" w:rsidR="00792ACF" w:rsidRDefault="00792ACF" w:rsidP="00792ACF">
      <w:pPr>
        <w:tabs>
          <w:tab w:val="left" w:pos="3573"/>
        </w:tabs>
        <w:rPr>
          <w:rFonts w:ascii="Times New Roman" w:hAnsi="Times New Roman" w:cs="Times New Roman"/>
        </w:rPr>
      </w:pPr>
    </w:p>
    <w:p w14:paraId="2921E36A" w14:textId="141E2C62" w:rsidR="00792ACF" w:rsidRDefault="00792ACF" w:rsidP="00792ACF">
      <w:pPr>
        <w:tabs>
          <w:tab w:val="left" w:pos="3573"/>
        </w:tabs>
        <w:rPr>
          <w:rFonts w:ascii="Times New Roman" w:hAnsi="Times New Roman" w:cs="Times New Roman"/>
        </w:rPr>
      </w:pPr>
    </w:p>
    <w:p w14:paraId="64995B07" w14:textId="6A461AEB" w:rsidR="00792ACF" w:rsidRDefault="00792ACF" w:rsidP="00792ACF">
      <w:pPr>
        <w:tabs>
          <w:tab w:val="left" w:pos="3573"/>
        </w:tabs>
        <w:rPr>
          <w:rFonts w:ascii="Times New Roman" w:hAnsi="Times New Roman" w:cs="Times New Roman"/>
        </w:rPr>
      </w:pPr>
    </w:p>
    <w:p w14:paraId="1E83A17C" w14:textId="3AD6CC0B" w:rsidR="00792ACF" w:rsidRDefault="00792ACF" w:rsidP="00792ACF">
      <w:pPr>
        <w:tabs>
          <w:tab w:val="left" w:pos="3573"/>
        </w:tabs>
        <w:rPr>
          <w:rFonts w:ascii="Times New Roman" w:hAnsi="Times New Roman" w:cs="Times New Roman"/>
        </w:rPr>
      </w:pPr>
    </w:p>
    <w:p w14:paraId="5D5E8C19" w14:textId="0F318D93" w:rsidR="00792ACF" w:rsidRDefault="00792ACF" w:rsidP="00792ACF">
      <w:pPr>
        <w:tabs>
          <w:tab w:val="left" w:pos="3573"/>
        </w:tabs>
        <w:rPr>
          <w:rFonts w:ascii="Times New Roman" w:hAnsi="Times New Roman" w:cs="Times New Roman"/>
        </w:rPr>
      </w:pPr>
    </w:p>
    <w:p w14:paraId="7B1108DB" w14:textId="578DAC33" w:rsidR="00792ACF" w:rsidRDefault="00792ACF" w:rsidP="00792ACF">
      <w:pPr>
        <w:tabs>
          <w:tab w:val="left" w:pos="3573"/>
        </w:tabs>
        <w:rPr>
          <w:rFonts w:ascii="Times New Roman" w:hAnsi="Times New Roman" w:cs="Times New Roman"/>
        </w:rPr>
      </w:pPr>
    </w:p>
    <w:p w14:paraId="494BE5B7" w14:textId="77777777" w:rsidR="00236E6D" w:rsidRPr="009D2AA9" w:rsidRDefault="00236E6D" w:rsidP="007A77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B0483FB" w14:textId="1D6A9A0D" w:rsidR="00236E6D" w:rsidRPr="00753696" w:rsidRDefault="00E91931" w:rsidP="007A77AB">
      <w:pPr>
        <w:numPr>
          <w:ilvl w:val="12"/>
          <w:numId w:val="0"/>
        </w:numPr>
        <w:jc w:val="center"/>
        <w:rPr>
          <w:rFonts w:ascii="Times New Roman" w:hAnsi="Times New Roman" w:cs="Times New Roman"/>
          <w:b/>
          <w:bCs/>
          <w:caps/>
        </w:rPr>
      </w:pPr>
      <w:bookmarkStart w:id="21" w:name="_Toc420995911"/>
      <w:bookmarkStart w:id="22" w:name="_Toc422997498"/>
      <w:bookmarkStart w:id="23" w:name="_Toc427156483"/>
      <w:bookmarkStart w:id="24" w:name="_Toc428278488"/>
      <w:r w:rsidRPr="00753696">
        <w:rPr>
          <w:rFonts w:ascii="Times New Roman" w:hAnsi="Times New Roman" w:cs="Times New Roman"/>
          <w:b/>
          <w:bCs/>
          <w:caps/>
        </w:rPr>
        <w:lastRenderedPageBreak/>
        <w:t>References</w:t>
      </w:r>
      <w:bookmarkEnd w:id="21"/>
      <w:bookmarkEnd w:id="22"/>
      <w:bookmarkEnd w:id="23"/>
      <w:bookmarkEnd w:id="24"/>
    </w:p>
    <w:p w14:paraId="1DA4A6F6" w14:textId="77777777" w:rsidR="007A77AB" w:rsidRPr="007A77AB" w:rsidRDefault="007A77AB" w:rsidP="007A77AB">
      <w:pPr>
        <w:numPr>
          <w:ilvl w:val="12"/>
          <w:numId w:val="0"/>
        </w:numPr>
        <w:jc w:val="center"/>
        <w:rPr>
          <w:rFonts w:ascii="Times New Roman" w:hAnsi="Times New Roman" w:cs="Times New Roman"/>
          <w:b/>
          <w:bCs/>
        </w:rPr>
      </w:pPr>
    </w:p>
    <w:p w14:paraId="2C5C2F21" w14:textId="77777777" w:rsidR="008A3602" w:rsidRDefault="008A3602" w:rsidP="008A3602">
      <w:pPr>
        <w:pStyle w:val="NormalWeb"/>
        <w:spacing w:before="0" w:beforeAutospacing="0" w:after="0" w:afterAutospacing="0" w:line="480" w:lineRule="auto"/>
        <w:ind w:left="480" w:hanging="480"/>
      </w:pPr>
      <w:r>
        <w:t xml:space="preserve">Aldridge, V., Scott, H., &amp; </w:t>
      </w:r>
      <w:proofErr w:type="spellStart"/>
      <w:r>
        <w:t>Paskell</w:t>
      </w:r>
      <w:proofErr w:type="spellEnd"/>
      <w:r>
        <w:t xml:space="preserve">, R. (2019). Investigating the relationship between guilt and shame proneness and moral injury in veterans that have experienced active deployment. </w:t>
      </w:r>
      <w:r>
        <w:rPr>
          <w:i/>
          <w:iCs/>
        </w:rPr>
        <w:t>Military Behavioral Health</w:t>
      </w:r>
      <w:r>
        <w:t xml:space="preserve">, </w:t>
      </w:r>
      <w:r>
        <w:rPr>
          <w:i/>
          <w:iCs/>
        </w:rPr>
        <w:t>7</w:t>
      </w:r>
      <w:r>
        <w:t>(1), 83–91. https://doi.org/10.1080/21635781.2019.1580641</w:t>
      </w:r>
    </w:p>
    <w:p w14:paraId="6788DCCD"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Averill, P. M., </w:t>
      </w:r>
      <w:proofErr w:type="spellStart"/>
      <w:r w:rsidRPr="008E1232">
        <w:rPr>
          <w:rFonts w:ascii="Times New Roman" w:hAnsi="Times New Roman" w:cs="Times New Roman"/>
        </w:rPr>
        <w:t>Diefenbach</w:t>
      </w:r>
      <w:proofErr w:type="spellEnd"/>
      <w:r w:rsidRPr="008E1232">
        <w:rPr>
          <w:rFonts w:ascii="Times New Roman" w:hAnsi="Times New Roman" w:cs="Times New Roman"/>
        </w:rPr>
        <w:t xml:space="preserve">, G. J., Stanley, M. A., Breckenridge, J. K., &amp; Lusby, B. (2002). Assessment of shame and guilt in a psychiatric sample: A comparison of two measures. </w:t>
      </w:r>
      <w:r w:rsidRPr="008E1232">
        <w:rPr>
          <w:rFonts w:ascii="Times New Roman" w:hAnsi="Times New Roman" w:cs="Times New Roman"/>
          <w:i/>
          <w:iCs/>
        </w:rPr>
        <w:t>Personality and Individual Differences</w:t>
      </w:r>
      <w:r w:rsidRPr="008E1232">
        <w:rPr>
          <w:rFonts w:ascii="Times New Roman" w:hAnsi="Times New Roman" w:cs="Times New Roman"/>
        </w:rPr>
        <w:t xml:space="preserve">, </w:t>
      </w:r>
      <w:r w:rsidRPr="008E1232">
        <w:rPr>
          <w:rFonts w:ascii="Times New Roman" w:hAnsi="Times New Roman" w:cs="Times New Roman"/>
          <w:i/>
          <w:iCs/>
        </w:rPr>
        <w:t>32</w:t>
      </w:r>
      <w:r w:rsidRPr="008E1232">
        <w:rPr>
          <w:rFonts w:ascii="Times New Roman" w:hAnsi="Times New Roman" w:cs="Times New Roman"/>
        </w:rPr>
        <w:t>(8), 1365–1376. https://doi.org/10.1016/S0191-8869(01)00124-6</w:t>
      </w:r>
    </w:p>
    <w:p w14:paraId="088BA02F" w14:textId="77777777" w:rsidR="008A3602" w:rsidRPr="008E123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Barsalou</w:t>
      </w:r>
      <w:proofErr w:type="spellEnd"/>
      <w:r w:rsidRPr="008E1232">
        <w:rPr>
          <w:rFonts w:ascii="Times New Roman" w:hAnsi="Times New Roman" w:cs="Times New Roman"/>
        </w:rPr>
        <w:t xml:space="preserve">, L. W. (2008). Cognitive and neural contributions to understanding the conceptual system. </w:t>
      </w:r>
      <w:r w:rsidRPr="008E1232">
        <w:rPr>
          <w:rFonts w:ascii="Times New Roman" w:hAnsi="Times New Roman" w:cs="Times New Roman"/>
          <w:i/>
          <w:iCs/>
        </w:rPr>
        <w:t>Current Directions in Psychological Science</w:t>
      </w:r>
      <w:r w:rsidRPr="008E1232">
        <w:rPr>
          <w:rFonts w:ascii="Times New Roman" w:hAnsi="Times New Roman" w:cs="Times New Roman"/>
        </w:rPr>
        <w:t xml:space="preserve">, </w:t>
      </w:r>
      <w:r w:rsidRPr="008E1232">
        <w:rPr>
          <w:rFonts w:ascii="Times New Roman" w:hAnsi="Times New Roman" w:cs="Times New Roman"/>
          <w:i/>
          <w:iCs/>
        </w:rPr>
        <w:t>17</w:t>
      </w:r>
      <w:r w:rsidRPr="008E1232">
        <w:rPr>
          <w:rFonts w:ascii="Times New Roman" w:hAnsi="Times New Roman" w:cs="Times New Roman"/>
        </w:rPr>
        <w:t>(2), 91–95. https://doi.org/10.1111/j.1467-8721.2008.00555.x</w:t>
      </w:r>
    </w:p>
    <w:p w14:paraId="6F8CDA47"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Berg, G. (2011). The relationship between spiritual distress, PTSD and depression in Vietnam combat veterans. </w:t>
      </w:r>
      <w:r w:rsidRPr="008E1232">
        <w:rPr>
          <w:rFonts w:ascii="Times New Roman" w:hAnsi="Times New Roman" w:cs="Times New Roman"/>
          <w:i/>
          <w:iCs/>
        </w:rPr>
        <w:t>The Journal of Pastoral Care &amp; Counseling</w:t>
      </w:r>
      <w:r w:rsidRPr="008E1232">
        <w:rPr>
          <w:rFonts w:ascii="Times New Roman" w:hAnsi="Times New Roman" w:cs="Times New Roman"/>
        </w:rPr>
        <w:t xml:space="preserve">, </w:t>
      </w:r>
      <w:r w:rsidRPr="008E1232">
        <w:rPr>
          <w:rFonts w:ascii="Times New Roman" w:hAnsi="Times New Roman" w:cs="Times New Roman"/>
          <w:i/>
          <w:iCs/>
        </w:rPr>
        <w:t>65</w:t>
      </w:r>
      <w:r w:rsidRPr="008E1232">
        <w:rPr>
          <w:rFonts w:ascii="Times New Roman" w:hAnsi="Times New Roman" w:cs="Times New Roman"/>
        </w:rPr>
        <w:t>(1–2), 1–11. https://doi.org/10.1177/154230501106500106</w:t>
      </w:r>
    </w:p>
    <w:p w14:paraId="099EC045" w14:textId="77777777" w:rsidR="008A360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Bluck</w:t>
      </w:r>
      <w:proofErr w:type="spellEnd"/>
      <w:r w:rsidRPr="008E1232">
        <w:rPr>
          <w:rFonts w:ascii="Times New Roman" w:hAnsi="Times New Roman" w:cs="Times New Roman"/>
        </w:rPr>
        <w:t xml:space="preserve">, S., &amp; Habermas, T. (2001). Extending the study of autobiographical memory: Thinking back about life across the life span. </w:t>
      </w:r>
      <w:r w:rsidRPr="008E1232">
        <w:rPr>
          <w:rFonts w:ascii="Times New Roman" w:hAnsi="Times New Roman" w:cs="Times New Roman"/>
          <w:i/>
          <w:iCs/>
        </w:rPr>
        <w:t>Review of General Psychology</w:t>
      </w:r>
      <w:r w:rsidRPr="008E1232">
        <w:rPr>
          <w:rFonts w:ascii="Times New Roman" w:hAnsi="Times New Roman" w:cs="Times New Roman"/>
        </w:rPr>
        <w:t xml:space="preserve">, </w:t>
      </w:r>
      <w:r w:rsidRPr="008E1232">
        <w:rPr>
          <w:rFonts w:ascii="Times New Roman" w:hAnsi="Times New Roman" w:cs="Times New Roman"/>
          <w:i/>
          <w:iCs/>
        </w:rPr>
        <w:t>5</w:t>
      </w:r>
      <w:r w:rsidRPr="008E1232">
        <w:rPr>
          <w:rFonts w:ascii="Times New Roman" w:hAnsi="Times New Roman" w:cs="Times New Roman"/>
        </w:rPr>
        <w:t xml:space="preserve">(2), 135–147. </w:t>
      </w:r>
      <w:r w:rsidRPr="00E36E65">
        <w:rPr>
          <w:rFonts w:ascii="Times New Roman" w:hAnsi="Times New Roman" w:cs="Times New Roman"/>
        </w:rPr>
        <w:t>https://doi.org/10.1037/1089-2680.5.2.135</w:t>
      </w:r>
    </w:p>
    <w:p w14:paraId="2A42CEE4" w14:textId="77777777" w:rsidR="008A3602" w:rsidRPr="008E1232" w:rsidRDefault="008A3602" w:rsidP="008A3602">
      <w:pPr>
        <w:spacing w:line="480" w:lineRule="auto"/>
        <w:ind w:left="480" w:hanging="480"/>
        <w:rPr>
          <w:rFonts w:ascii="Times New Roman" w:hAnsi="Times New Roman" w:cs="Times New Roman"/>
        </w:rPr>
      </w:pPr>
      <w:proofErr w:type="spellStart"/>
      <w:r w:rsidRPr="00E36E65">
        <w:rPr>
          <w:rFonts w:ascii="Times New Roman" w:hAnsi="Times New Roman" w:cs="Times New Roman"/>
        </w:rPr>
        <w:t>Bonanno</w:t>
      </w:r>
      <w:proofErr w:type="spellEnd"/>
      <w:r>
        <w:rPr>
          <w:rFonts w:ascii="Times New Roman" w:hAnsi="Times New Roman" w:cs="Times New Roman"/>
        </w:rPr>
        <w:t>, G. A.</w:t>
      </w:r>
      <w:r w:rsidRPr="00E36E65">
        <w:rPr>
          <w:rFonts w:ascii="Times New Roman" w:hAnsi="Times New Roman" w:cs="Times New Roman"/>
        </w:rPr>
        <w:t xml:space="preserve"> (2013) Meaning making, adversity, and regulatory flexibility, </w:t>
      </w:r>
      <w:r w:rsidRPr="00E36E65">
        <w:rPr>
          <w:rFonts w:ascii="Times New Roman" w:hAnsi="Times New Roman" w:cs="Times New Roman"/>
          <w:i/>
          <w:iCs/>
        </w:rPr>
        <w:t>Memory, 21</w:t>
      </w:r>
      <w:r>
        <w:rPr>
          <w:rFonts w:ascii="Times New Roman" w:hAnsi="Times New Roman" w:cs="Times New Roman"/>
        </w:rPr>
        <w:t>(</w:t>
      </w:r>
      <w:r w:rsidRPr="00E36E65">
        <w:rPr>
          <w:rFonts w:ascii="Times New Roman" w:hAnsi="Times New Roman" w:cs="Times New Roman"/>
        </w:rPr>
        <w:t>1</w:t>
      </w:r>
      <w:r>
        <w:rPr>
          <w:rFonts w:ascii="Times New Roman" w:hAnsi="Times New Roman" w:cs="Times New Roman"/>
        </w:rPr>
        <w:t>)</w:t>
      </w:r>
      <w:r w:rsidRPr="00E36E65">
        <w:rPr>
          <w:rFonts w:ascii="Times New Roman" w:hAnsi="Times New Roman" w:cs="Times New Roman"/>
        </w:rPr>
        <w:t>, 150-156</w:t>
      </w:r>
      <w:r>
        <w:rPr>
          <w:rFonts w:ascii="Times New Roman" w:hAnsi="Times New Roman" w:cs="Times New Roman"/>
        </w:rPr>
        <w:t>.</w:t>
      </w:r>
      <w:r w:rsidRPr="00E36E65">
        <w:rPr>
          <w:rFonts w:ascii="Times New Roman" w:hAnsi="Times New Roman" w:cs="Times New Roman"/>
        </w:rPr>
        <w:t xml:space="preserve"> </w:t>
      </w:r>
      <w:r>
        <w:rPr>
          <w:rFonts w:ascii="Times New Roman" w:hAnsi="Times New Roman" w:cs="Times New Roman"/>
        </w:rPr>
        <w:t>https://doi.org/</w:t>
      </w:r>
      <w:r w:rsidRPr="00E36E65">
        <w:rPr>
          <w:rFonts w:ascii="Times New Roman" w:hAnsi="Times New Roman" w:cs="Times New Roman"/>
        </w:rPr>
        <w:t>10.1080/09658211.2012.745572</w:t>
      </w:r>
    </w:p>
    <w:p w14:paraId="6007C0AA"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Bond, F. W., Hayes, S. C., Baer, R. A., Carpenter, K. M., </w:t>
      </w:r>
      <w:proofErr w:type="spellStart"/>
      <w:r w:rsidRPr="008E1232">
        <w:rPr>
          <w:rFonts w:ascii="Times New Roman" w:hAnsi="Times New Roman" w:cs="Times New Roman"/>
        </w:rPr>
        <w:t>Guenole</w:t>
      </w:r>
      <w:proofErr w:type="spellEnd"/>
      <w:r w:rsidRPr="008E1232">
        <w:rPr>
          <w:rFonts w:ascii="Times New Roman" w:hAnsi="Times New Roman" w:cs="Times New Roman"/>
        </w:rPr>
        <w:t xml:space="preserve">, N., Orcutt, H. K., … &amp; </w:t>
      </w:r>
      <w:proofErr w:type="spellStart"/>
      <w:r w:rsidRPr="008E1232">
        <w:rPr>
          <w:rFonts w:ascii="Times New Roman" w:hAnsi="Times New Roman" w:cs="Times New Roman"/>
        </w:rPr>
        <w:t>Zettle</w:t>
      </w:r>
      <w:proofErr w:type="spellEnd"/>
      <w:r w:rsidRPr="008E1232">
        <w:rPr>
          <w:rFonts w:ascii="Times New Roman" w:hAnsi="Times New Roman" w:cs="Times New Roman"/>
        </w:rPr>
        <w:t xml:space="preserve">, R. D. (2011). Preliminary Psychometric Properties of the Acceptance and Action Questionnaire-II: A Revised Measure of Psychological Inflexibility and Experiential Avoidance. </w:t>
      </w:r>
      <w:r w:rsidRPr="008E1232">
        <w:rPr>
          <w:rFonts w:ascii="Times New Roman" w:hAnsi="Times New Roman" w:cs="Times New Roman"/>
          <w:i/>
          <w:iCs/>
        </w:rPr>
        <w:t>Behavior Therapy</w:t>
      </w:r>
      <w:r w:rsidRPr="008E1232">
        <w:rPr>
          <w:rFonts w:ascii="Times New Roman" w:hAnsi="Times New Roman" w:cs="Times New Roman"/>
        </w:rPr>
        <w:t xml:space="preserve">, </w:t>
      </w:r>
      <w:r w:rsidRPr="008E1232">
        <w:rPr>
          <w:rFonts w:ascii="Times New Roman" w:hAnsi="Times New Roman" w:cs="Times New Roman"/>
          <w:i/>
          <w:iCs/>
        </w:rPr>
        <w:t>42</w:t>
      </w:r>
      <w:r w:rsidRPr="008E1232">
        <w:rPr>
          <w:rFonts w:ascii="Times New Roman" w:hAnsi="Times New Roman" w:cs="Times New Roman"/>
        </w:rPr>
        <w:t>(4), 676–688. https://doi.org/10.1016/j.beth.2011.03.007</w:t>
      </w:r>
    </w:p>
    <w:p w14:paraId="247730AC"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lastRenderedPageBreak/>
        <w:t xml:space="preserve">Bryan, C. J., Bryan, A. B. O., Roberge, E., </w:t>
      </w:r>
      <w:proofErr w:type="spellStart"/>
      <w:r w:rsidRPr="008E1232">
        <w:rPr>
          <w:rFonts w:ascii="Times New Roman" w:hAnsi="Times New Roman" w:cs="Times New Roman"/>
        </w:rPr>
        <w:t>Leifker</w:t>
      </w:r>
      <w:proofErr w:type="spellEnd"/>
      <w:r w:rsidRPr="008E1232">
        <w:rPr>
          <w:rFonts w:ascii="Times New Roman" w:hAnsi="Times New Roman" w:cs="Times New Roman"/>
        </w:rPr>
        <w:t xml:space="preserve">, F. R., &amp; </w:t>
      </w:r>
      <w:proofErr w:type="spellStart"/>
      <w:r w:rsidRPr="008E1232">
        <w:rPr>
          <w:rFonts w:ascii="Times New Roman" w:hAnsi="Times New Roman" w:cs="Times New Roman"/>
        </w:rPr>
        <w:t>Rozek</w:t>
      </w:r>
      <w:proofErr w:type="spellEnd"/>
      <w:r w:rsidRPr="008E1232">
        <w:rPr>
          <w:rFonts w:ascii="Times New Roman" w:hAnsi="Times New Roman" w:cs="Times New Roman"/>
        </w:rPr>
        <w:t xml:space="preserve">, D. C. (2018). Moral injury, posttraumatic stress disorder, and suicidal behavior among national guard personnel. </w:t>
      </w:r>
      <w:r w:rsidRPr="008E1232">
        <w:rPr>
          <w:rFonts w:ascii="Times New Roman" w:hAnsi="Times New Roman" w:cs="Times New Roman"/>
          <w:i/>
          <w:iCs/>
        </w:rPr>
        <w:t>Psychological Trauma: Theory, Research, Practice, and Policy</w:t>
      </w:r>
      <w:r w:rsidRPr="008E1232">
        <w:rPr>
          <w:rFonts w:ascii="Times New Roman" w:hAnsi="Times New Roman" w:cs="Times New Roman"/>
        </w:rPr>
        <w:t xml:space="preserve">, </w:t>
      </w:r>
      <w:r w:rsidRPr="008E1232">
        <w:rPr>
          <w:rFonts w:ascii="Times New Roman" w:hAnsi="Times New Roman" w:cs="Times New Roman"/>
          <w:i/>
          <w:iCs/>
        </w:rPr>
        <w:t>10</w:t>
      </w:r>
      <w:r w:rsidRPr="008E1232">
        <w:rPr>
          <w:rFonts w:ascii="Times New Roman" w:hAnsi="Times New Roman" w:cs="Times New Roman"/>
        </w:rPr>
        <w:t>(1), 36–45. https://doi.org/10.1037/tra0000290</w:t>
      </w:r>
    </w:p>
    <w:p w14:paraId="0B92F414" w14:textId="77777777" w:rsidR="008A3602" w:rsidRPr="008E1232" w:rsidRDefault="008A3602" w:rsidP="008A3602">
      <w:pPr>
        <w:spacing w:line="480" w:lineRule="auto"/>
        <w:ind w:left="480" w:hanging="480"/>
        <w:rPr>
          <w:rFonts w:ascii="Times New Roman" w:hAnsi="Times New Roman" w:cs="Times New Roman"/>
        </w:rPr>
      </w:pPr>
      <w:r w:rsidRPr="002B72A6">
        <w:rPr>
          <w:rFonts w:ascii="Times New Roman" w:hAnsi="Times New Roman" w:cs="Times New Roman"/>
          <w:lang w:val="fr-FR"/>
        </w:rPr>
        <w:t xml:space="preserve">Bryan, C. J., Bryan, A. B. O., </w:t>
      </w:r>
      <w:proofErr w:type="spellStart"/>
      <w:r w:rsidRPr="002B72A6">
        <w:rPr>
          <w:rFonts w:ascii="Times New Roman" w:hAnsi="Times New Roman" w:cs="Times New Roman"/>
          <w:lang w:val="fr-FR"/>
        </w:rPr>
        <w:t>Anestis</w:t>
      </w:r>
      <w:proofErr w:type="spellEnd"/>
      <w:r w:rsidRPr="002B72A6">
        <w:rPr>
          <w:rFonts w:ascii="Times New Roman" w:hAnsi="Times New Roman" w:cs="Times New Roman"/>
          <w:lang w:val="fr-FR"/>
        </w:rPr>
        <w:t xml:space="preserve">, M. D., </w:t>
      </w:r>
      <w:proofErr w:type="spellStart"/>
      <w:r w:rsidRPr="002B72A6">
        <w:rPr>
          <w:rFonts w:ascii="Times New Roman" w:hAnsi="Times New Roman" w:cs="Times New Roman"/>
          <w:lang w:val="fr-FR"/>
        </w:rPr>
        <w:t>Anestis</w:t>
      </w:r>
      <w:proofErr w:type="spellEnd"/>
      <w:r w:rsidRPr="002B72A6">
        <w:rPr>
          <w:rFonts w:ascii="Times New Roman" w:hAnsi="Times New Roman" w:cs="Times New Roman"/>
          <w:lang w:val="fr-FR"/>
        </w:rPr>
        <w:t xml:space="preserve">, J. C., Green, B. A., Etienne, N., … </w:t>
      </w:r>
      <w:r w:rsidRPr="008E1232">
        <w:rPr>
          <w:rFonts w:ascii="Times New Roman" w:hAnsi="Times New Roman" w:cs="Times New Roman"/>
        </w:rPr>
        <w:t>&amp; Ray-</w:t>
      </w:r>
      <w:proofErr w:type="spellStart"/>
      <w:r w:rsidRPr="008E1232">
        <w:rPr>
          <w:rFonts w:ascii="Times New Roman" w:hAnsi="Times New Roman" w:cs="Times New Roman"/>
        </w:rPr>
        <w:t>Sannerud</w:t>
      </w:r>
      <w:proofErr w:type="spellEnd"/>
      <w:r w:rsidRPr="008E1232">
        <w:rPr>
          <w:rFonts w:ascii="Times New Roman" w:hAnsi="Times New Roman" w:cs="Times New Roman"/>
        </w:rPr>
        <w:t xml:space="preserve">, B. (2016). Measuring moral injury: Psychometric properties of the Moral Injury Events Scale in two military samples. </w:t>
      </w:r>
      <w:r w:rsidRPr="008E1232">
        <w:rPr>
          <w:rFonts w:ascii="Times New Roman" w:hAnsi="Times New Roman" w:cs="Times New Roman"/>
          <w:i/>
          <w:iCs/>
        </w:rPr>
        <w:t>Assessment</w:t>
      </w:r>
      <w:r w:rsidRPr="008E1232">
        <w:rPr>
          <w:rFonts w:ascii="Times New Roman" w:hAnsi="Times New Roman" w:cs="Times New Roman"/>
        </w:rPr>
        <w:t xml:space="preserve">, </w:t>
      </w:r>
      <w:r w:rsidRPr="008E1232">
        <w:rPr>
          <w:rFonts w:ascii="Times New Roman" w:hAnsi="Times New Roman" w:cs="Times New Roman"/>
          <w:i/>
          <w:iCs/>
        </w:rPr>
        <w:t>23</w:t>
      </w:r>
      <w:r w:rsidRPr="008E1232">
        <w:rPr>
          <w:rFonts w:ascii="Times New Roman" w:hAnsi="Times New Roman" w:cs="Times New Roman"/>
        </w:rPr>
        <w:t>(5), 557–570. https://doi.org/10.1177/1073191115590855</w:t>
      </w:r>
    </w:p>
    <w:p w14:paraId="1FAA6295"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Bryant-Davis, T., &amp; Wong, E. C. (2013). Faith to move mountains: Religious coping, spirituality, and interpersonal trauma recovery. </w:t>
      </w:r>
      <w:r w:rsidRPr="008E1232">
        <w:rPr>
          <w:rFonts w:ascii="Times New Roman" w:hAnsi="Times New Roman" w:cs="Times New Roman"/>
          <w:i/>
          <w:iCs/>
        </w:rPr>
        <w:t>American Psychologist, 68</w:t>
      </w:r>
      <w:r w:rsidRPr="008E1232">
        <w:rPr>
          <w:rFonts w:ascii="Times New Roman" w:hAnsi="Times New Roman" w:cs="Times New Roman"/>
        </w:rPr>
        <w:t>(8), 675–684. https://doi.org/10.1037/a0034380</w:t>
      </w:r>
    </w:p>
    <w:p w14:paraId="6694B442"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Baumeister, R. F. (1991) </w:t>
      </w:r>
      <w:r w:rsidRPr="008E1232">
        <w:rPr>
          <w:rFonts w:ascii="Times New Roman" w:hAnsi="Times New Roman" w:cs="Times New Roman"/>
          <w:i/>
          <w:iCs/>
        </w:rPr>
        <w:t xml:space="preserve">The Meanings of Life. </w:t>
      </w:r>
      <w:r w:rsidRPr="008E1232">
        <w:rPr>
          <w:rFonts w:ascii="Times New Roman" w:hAnsi="Times New Roman" w:cs="Times New Roman"/>
        </w:rPr>
        <w:t xml:space="preserve">The Guilford Press. </w:t>
      </w:r>
    </w:p>
    <w:p w14:paraId="71D448C7" w14:textId="77777777" w:rsidR="008A3602" w:rsidRPr="008E1232" w:rsidRDefault="008A3602" w:rsidP="008A3602">
      <w:pPr>
        <w:pStyle w:val="NormalWeb"/>
        <w:spacing w:before="0" w:beforeAutospacing="0" w:after="0" w:afterAutospacing="0" w:line="480" w:lineRule="auto"/>
        <w:ind w:left="480" w:hanging="480"/>
      </w:pPr>
      <w:r>
        <w:t xml:space="preserve">Chan, E. Y. (2019). Political orientation and physical health: The role of personal responsibility. </w:t>
      </w:r>
      <w:r>
        <w:rPr>
          <w:i/>
          <w:iCs/>
        </w:rPr>
        <w:t>Personality and Individual Differences</w:t>
      </w:r>
      <w:r>
        <w:t xml:space="preserve">, </w:t>
      </w:r>
      <w:r>
        <w:rPr>
          <w:i/>
          <w:iCs/>
        </w:rPr>
        <w:t>141</w:t>
      </w:r>
      <w:r>
        <w:t>(January), 117–122. https://doi.org/10.1016/j.paid.2019.01.005</w:t>
      </w:r>
    </w:p>
    <w:p w14:paraId="77F8DD58"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Collins, K. R. L., </w:t>
      </w:r>
      <w:proofErr w:type="spellStart"/>
      <w:r w:rsidRPr="008E1232">
        <w:rPr>
          <w:rFonts w:ascii="Times New Roman" w:hAnsi="Times New Roman" w:cs="Times New Roman"/>
        </w:rPr>
        <w:t>Stritzke</w:t>
      </w:r>
      <w:proofErr w:type="spellEnd"/>
      <w:r w:rsidRPr="008E1232">
        <w:rPr>
          <w:rFonts w:ascii="Times New Roman" w:hAnsi="Times New Roman" w:cs="Times New Roman"/>
        </w:rPr>
        <w:t xml:space="preserve">, W. G. K., Page, A. C., Brown, J. D., &amp; </w:t>
      </w:r>
      <w:proofErr w:type="spellStart"/>
      <w:r w:rsidRPr="008E1232">
        <w:rPr>
          <w:rFonts w:ascii="Times New Roman" w:hAnsi="Times New Roman" w:cs="Times New Roman"/>
        </w:rPr>
        <w:t>Wylde</w:t>
      </w:r>
      <w:proofErr w:type="spellEnd"/>
      <w:r w:rsidRPr="008E1232">
        <w:rPr>
          <w:rFonts w:ascii="Times New Roman" w:hAnsi="Times New Roman" w:cs="Times New Roman"/>
        </w:rPr>
        <w:t xml:space="preserve">, T. J. (2018). Mind full of life: Does mindfulness confer resilience to suicide by increasing zest for life? </w:t>
      </w:r>
      <w:r w:rsidRPr="008E1232">
        <w:rPr>
          <w:rFonts w:ascii="Times New Roman" w:hAnsi="Times New Roman" w:cs="Times New Roman"/>
          <w:i/>
          <w:iCs/>
        </w:rPr>
        <w:t>Journal of Affective Disorders</w:t>
      </w:r>
      <w:r w:rsidRPr="008E1232">
        <w:rPr>
          <w:rFonts w:ascii="Times New Roman" w:hAnsi="Times New Roman" w:cs="Times New Roman"/>
        </w:rPr>
        <w:t xml:space="preserve">, </w:t>
      </w:r>
      <w:r w:rsidRPr="008E1232">
        <w:rPr>
          <w:rFonts w:ascii="Times New Roman" w:hAnsi="Times New Roman" w:cs="Times New Roman"/>
          <w:i/>
          <w:iCs/>
        </w:rPr>
        <w:t>226</w:t>
      </w:r>
      <w:r w:rsidRPr="008E1232">
        <w:rPr>
          <w:rFonts w:ascii="Times New Roman" w:hAnsi="Times New Roman" w:cs="Times New Roman"/>
        </w:rPr>
        <w:t xml:space="preserve">, 100–107. </w:t>
      </w:r>
      <w:hyperlink r:id="rId19" w:history="1">
        <w:r w:rsidRPr="00911745">
          <w:rPr>
            <w:rStyle w:val="Hyperlink"/>
            <w:rFonts w:ascii="Times New Roman" w:hAnsi="Times New Roman" w:cs="Times New Roman"/>
          </w:rPr>
          <w:t>https://doi.org/10.1016/j.jad.2017.09.043</w:t>
        </w:r>
      </w:hyperlink>
    </w:p>
    <w:p w14:paraId="21507E45" w14:textId="77777777" w:rsidR="008A3602" w:rsidRPr="008E1232" w:rsidRDefault="008A3602" w:rsidP="008A3602">
      <w:pPr>
        <w:spacing w:line="480" w:lineRule="auto"/>
        <w:ind w:left="480" w:hanging="480"/>
        <w:rPr>
          <w:rFonts w:ascii="Times New Roman" w:hAnsi="Times New Roman" w:cs="Times New Roman"/>
        </w:rPr>
      </w:pPr>
      <w:r w:rsidRPr="000E747C">
        <w:rPr>
          <w:rFonts w:ascii="Times New Roman" w:hAnsi="Times New Roman" w:cs="Times New Roman"/>
        </w:rPr>
        <w:t xml:space="preserve">Cohen T. R., </w:t>
      </w:r>
      <w:proofErr w:type="spellStart"/>
      <w:r w:rsidRPr="000E747C">
        <w:rPr>
          <w:rFonts w:ascii="Times New Roman" w:hAnsi="Times New Roman" w:cs="Times New Roman"/>
        </w:rPr>
        <w:t>Panter</w:t>
      </w:r>
      <w:proofErr w:type="spellEnd"/>
      <w:r w:rsidRPr="000E747C">
        <w:rPr>
          <w:rFonts w:ascii="Times New Roman" w:hAnsi="Times New Roman" w:cs="Times New Roman"/>
        </w:rPr>
        <w:t xml:space="preserve"> A. T.,</w:t>
      </w:r>
      <w:r>
        <w:rPr>
          <w:rFonts w:ascii="Times New Roman" w:hAnsi="Times New Roman" w:cs="Times New Roman"/>
        </w:rPr>
        <w:t xml:space="preserve"> &amp;</w:t>
      </w:r>
      <w:r w:rsidRPr="000E747C">
        <w:rPr>
          <w:rFonts w:ascii="Times New Roman" w:hAnsi="Times New Roman" w:cs="Times New Roman"/>
        </w:rPr>
        <w:t xml:space="preserve"> </w:t>
      </w:r>
      <w:proofErr w:type="spellStart"/>
      <w:r w:rsidRPr="000E747C">
        <w:rPr>
          <w:rFonts w:ascii="Times New Roman" w:hAnsi="Times New Roman" w:cs="Times New Roman"/>
        </w:rPr>
        <w:t>Turan</w:t>
      </w:r>
      <w:proofErr w:type="spellEnd"/>
      <w:r w:rsidRPr="000E747C">
        <w:rPr>
          <w:rFonts w:ascii="Times New Roman" w:hAnsi="Times New Roman" w:cs="Times New Roman"/>
        </w:rPr>
        <w:t xml:space="preserve"> N. (2012). Guilt proneness and moral character. </w:t>
      </w:r>
      <w:r w:rsidRPr="003B4B36">
        <w:rPr>
          <w:rFonts w:ascii="Times New Roman" w:hAnsi="Times New Roman" w:cs="Times New Roman"/>
          <w:i/>
          <w:iCs/>
        </w:rPr>
        <w:t>Current Directions in Psychological Science, 21</w:t>
      </w:r>
      <w:r w:rsidRPr="000E747C">
        <w:rPr>
          <w:rFonts w:ascii="Times New Roman" w:hAnsi="Times New Roman" w:cs="Times New Roman"/>
        </w:rPr>
        <w:t>, 355–359.</w:t>
      </w:r>
      <w:r>
        <w:rPr>
          <w:rFonts w:ascii="Times New Roman" w:hAnsi="Times New Roman" w:cs="Times New Roman"/>
        </w:rPr>
        <w:t xml:space="preserve"> </w:t>
      </w:r>
      <w:r w:rsidRPr="008E1232">
        <w:rPr>
          <w:rFonts w:ascii="Times New Roman" w:hAnsi="Times New Roman" w:cs="Times New Roman"/>
        </w:rPr>
        <w:t>https://doi.org/</w:t>
      </w:r>
      <w:r w:rsidRPr="000E747C">
        <w:rPr>
          <w:rFonts w:ascii="Times New Roman" w:hAnsi="Times New Roman" w:cs="Times New Roman"/>
        </w:rPr>
        <w:t xml:space="preserve">10.1177/0963721412454874 </w:t>
      </w:r>
    </w:p>
    <w:p w14:paraId="2808D5F0"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Cook, C. C. H. (2020). Spirituality, religion &amp; mental health: exploring the boundaries. </w:t>
      </w:r>
      <w:r w:rsidRPr="008E1232">
        <w:rPr>
          <w:rFonts w:ascii="Times New Roman" w:hAnsi="Times New Roman" w:cs="Times New Roman"/>
          <w:i/>
          <w:iCs/>
        </w:rPr>
        <w:t>Mental Health, Religion and Culture</w:t>
      </w:r>
      <w:r w:rsidRPr="008E1232">
        <w:rPr>
          <w:rFonts w:ascii="Times New Roman" w:hAnsi="Times New Roman" w:cs="Times New Roman"/>
        </w:rPr>
        <w:t>, 1–12. https://doi.org/10.1080/13674676.2020.1774525</w:t>
      </w:r>
    </w:p>
    <w:p w14:paraId="76042CDA"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lastRenderedPageBreak/>
        <w:t xml:space="preserve">Crossley, M. L. (2000). Narrative psychology, trauma, and the study of self/identity. </w:t>
      </w:r>
      <w:r w:rsidRPr="008E1232">
        <w:rPr>
          <w:rFonts w:ascii="Times New Roman" w:hAnsi="Times New Roman" w:cs="Times New Roman"/>
          <w:i/>
          <w:iCs/>
        </w:rPr>
        <w:t>Theory and Psychology</w:t>
      </w:r>
      <w:r w:rsidRPr="008E1232">
        <w:rPr>
          <w:rFonts w:ascii="Times New Roman" w:hAnsi="Times New Roman" w:cs="Times New Roman"/>
        </w:rPr>
        <w:t xml:space="preserve">, </w:t>
      </w:r>
      <w:r w:rsidRPr="008E1232">
        <w:rPr>
          <w:rFonts w:ascii="Times New Roman" w:hAnsi="Times New Roman" w:cs="Times New Roman"/>
          <w:i/>
          <w:iCs/>
        </w:rPr>
        <w:t>10</w:t>
      </w:r>
      <w:r w:rsidRPr="008E1232">
        <w:rPr>
          <w:rFonts w:ascii="Times New Roman" w:hAnsi="Times New Roman" w:cs="Times New Roman"/>
        </w:rPr>
        <w:t>(4), 527–546.</w:t>
      </w:r>
    </w:p>
    <w:p w14:paraId="1939B124"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Currier, J. M., Holland, J. M., Drescher, K., &amp; Foy, D. (2015). Initial psychometric evaluation of the Moral Injury Questionnaire-Military Version. </w:t>
      </w:r>
      <w:r w:rsidRPr="008E1232">
        <w:rPr>
          <w:rFonts w:ascii="Times New Roman" w:hAnsi="Times New Roman" w:cs="Times New Roman"/>
          <w:i/>
          <w:iCs/>
        </w:rPr>
        <w:t>Clinical Psychology and Psychotherapy</w:t>
      </w:r>
      <w:r w:rsidRPr="008E1232">
        <w:rPr>
          <w:rFonts w:ascii="Times New Roman" w:hAnsi="Times New Roman" w:cs="Times New Roman"/>
        </w:rPr>
        <w:t xml:space="preserve">, </w:t>
      </w:r>
      <w:r w:rsidRPr="008E1232">
        <w:rPr>
          <w:rFonts w:ascii="Times New Roman" w:hAnsi="Times New Roman" w:cs="Times New Roman"/>
          <w:i/>
          <w:iCs/>
        </w:rPr>
        <w:t>22</w:t>
      </w:r>
      <w:r w:rsidRPr="008E1232">
        <w:rPr>
          <w:rFonts w:ascii="Times New Roman" w:hAnsi="Times New Roman" w:cs="Times New Roman"/>
        </w:rPr>
        <w:t>(1), 54–63. https://doi.org/10.1002/cpp.1866</w:t>
      </w:r>
    </w:p>
    <w:p w14:paraId="554D74FD"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Currier, J. M., Holland, J. M., &amp; Malott, J. (2015). Moral injury, meaning making, and mental health in returning veterans. </w:t>
      </w:r>
      <w:r w:rsidRPr="008E1232">
        <w:rPr>
          <w:rFonts w:ascii="Times New Roman" w:hAnsi="Times New Roman" w:cs="Times New Roman"/>
          <w:i/>
          <w:iCs/>
        </w:rPr>
        <w:t>Journal of Clinical Psychology</w:t>
      </w:r>
      <w:r w:rsidRPr="008E1232">
        <w:rPr>
          <w:rFonts w:ascii="Times New Roman" w:hAnsi="Times New Roman" w:cs="Times New Roman"/>
        </w:rPr>
        <w:t xml:space="preserve">, </w:t>
      </w:r>
      <w:r w:rsidRPr="008E1232">
        <w:rPr>
          <w:rFonts w:ascii="Times New Roman" w:hAnsi="Times New Roman" w:cs="Times New Roman"/>
          <w:i/>
          <w:iCs/>
        </w:rPr>
        <w:t>71</w:t>
      </w:r>
      <w:r w:rsidRPr="008E1232">
        <w:rPr>
          <w:rFonts w:ascii="Times New Roman" w:hAnsi="Times New Roman" w:cs="Times New Roman"/>
        </w:rPr>
        <w:t>(3), 229–240. https://doi.org/10.1002/jclp.22134</w:t>
      </w:r>
    </w:p>
    <w:p w14:paraId="178DEF9F"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Currier, J. M., Farnsworth, J. K., Drescher, K. D., McDermott, R. C., Sims, B. M., &amp; Albright, D. L. (2018). Development and evaluation of the Expressions of Moral Injury Scale—Military Version. </w:t>
      </w:r>
      <w:r w:rsidRPr="008E1232">
        <w:rPr>
          <w:rFonts w:ascii="Times New Roman" w:hAnsi="Times New Roman" w:cs="Times New Roman"/>
          <w:i/>
          <w:iCs/>
        </w:rPr>
        <w:t>Clinical Psychology and Psychotherapy</w:t>
      </w:r>
      <w:r w:rsidRPr="008E1232">
        <w:rPr>
          <w:rFonts w:ascii="Times New Roman" w:hAnsi="Times New Roman" w:cs="Times New Roman"/>
        </w:rPr>
        <w:t xml:space="preserve">, </w:t>
      </w:r>
      <w:r w:rsidRPr="008E1232">
        <w:rPr>
          <w:rFonts w:ascii="Times New Roman" w:hAnsi="Times New Roman" w:cs="Times New Roman"/>
          <w:i/>
          <w:iCs/>
        </w:rPr>
        <w:t>25</w:t>
      </w:r>
      <w:r w:rsidRPr="008E1232">
        <w:rPr>
          <w:rFonts w:ascii="Times New Roman" w:hAnsi="Times New Roman" w:cs="Times New Roman"/>
        </w:rPr>
        <w:t>(3), 474–488. https://doi.org/10.1002/cpp.2170</w:t>
      </w:r>
    </w:p>
    <w:p w14:paraId="3B2E54D8"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Davies, R. L., Prince, M. A., Bravo, A. J., Kelley, M. L., &amp; Crain, T. L. (2019). Moral </w:t>
      </w:r>
      <w:r>
        <w:rPr>
          <w:rFonts w:ascii="Times New Roman" w:hAnsi="Times New Roman" w:cs="Times New Roman"/>
        </w:rPr>
        <w:t>i</w:t>
      </w:r>
      <w:r w:rsidRPr="008E1232">
        <w:rPr>
          <w:rFonts w:ascii="Times New Roman" w:hAnsi="Times New Roman" w:cs="Times New Roman"/>
        </w:rPr>
        <w:t xml:space="preserve">njury, </w:t>
      </w:r>
      <w:r>
        <w:rPr>
          <w:rFonts w:ascii="Times New Roman" w:hAnsi="Times New Roman" w:cs="Times New Roman"/>
        </w:rPr>
        <w:t>s</w:t>
      </w:r>
      <w:r w:rsidRPr="008E1232">
        <w:rPr>
          <w:rFonts w:ascii="Times New Roman" w:hAnsi="Times New Roman" w:cs="Times New Roman"/>
        </w:rPr>
        <w:t xml:space="preserve">ubstance </w:t>
      </w:r>
      <w:r>
        <w:rPr>
          <w:rFonts w:ascii="Times New Roman" w:hAnsi="Times New Roman" w:cs="Times New Roman"/>
        </w:rPr>
        <w:t>u</w:t>
      </w:r>
      <w:r w:rsidRPr="008E1232">
        <w:rPr>
          <w:rFonts w:ascii="Times New Roman" w:hAnsi="Times New Roman" w:cs="Times New Roman"/>
        </w:rPr>
        <w:t xml:space="preserve">se, and </w:t>
      </w:r>
      <w:r>
        <w:rPr>
          <w:rFonts w:ascii="Times New Roman" w:hAnsi="Times New Roman" w:cs="Times New Roman"/>
        </w:rPr>
        <w:t>p</w:t>
      </w:r>
      <w:r w:rsidRPr="008E1232">
        <w:rPr>
          <w:rFonts w:ascii="Times New Roman" w:hAnsi="Times New Roman" w:cs="Times New Roman"/>
        </w:rPr>
        <w:t xml:space="preserve">osttraumatic </w:t>
      </w:r>
      <w:r>
        <w:rPr>
          <w:rFonts w:ascii="Times New Roman" w:hAnsi="Times New Roman" w:cs="Times New Roman"/>
        </w:rPr>
        <w:t>s</w:t>
      </w:r>
      <w:r w:rsidRPr="008E1232">
        <w:rPr>
          <w:rFonts w:ascii="Times New Roman" w:hAnsi="Times New Roman" w:cs="Times New Roman"/>
        </w:rPr>
        <w:t xml:space="preserve">tress </w:t>
      </w:r>
      <w:r>
        <w:rPr>
          <w:rFonts w:ascii="Times New Roman" w:hAnsi="Times New Roman" w:cs="Times New Roman"/>
        </w:rPr>
        <w:t>d</w:t>
      </w:r>
      <w:r w:rsidRPr="008E1232">
        <w:rPr>
          <w:rFonts w:ascii="Times New Roman" w:hAnsi="Times New Roman" w:cs="Times New Roman"/>
        </w:rPr>
        <w:t xml:space="preserve">isorder </w:t>
      </w:r>
      <w:r>
        <w:rPr>
          <w:rFonts w:ascii="Times New Roman" w:hAnsi="Times New Roman" w:cs="Times New Roman"/>
        </w:rPr>
        <w:t>s</w:t>
      </w:r>
      <w:r w:rsidRPr="008E1232">
        <w:rPr>
          <w:rFonts w:ascii="Times New Roman" w:hAnsi="Times New Roman" w:cs="Times New Roman"/>
        </w:rPr>
        <w:t xml:space="preserve">ymptoms </w:t>
      </w:r>
      <w:r>
        <w:rPr>
          <w:rFonts w:ascii="Times New Roman" w:hAnsi="Times New Roman" w:cs="Times New Roman"/>
        </w:rPr>
        <w:t>a</w:t>
      </w:r>
      <w:r w:rsidRPr="008E1232">
        <w:rPr>
          <w:rFonts w:ascii="Times New Roman" w:hAnsi="Times New Roman" w:cs="Times New Roman"/>
        </w:rPr>
        <w:t xml:space="preserve">mong </w:t>
      </w:r>
      <w:r>
        <w:rPr>
          <w:rFonts w:ascii="Times New Roman" w:hAnsi="Times New Roman" w:cs="Times New Roman"/>
        </w:rPr>
        <w:t>m</w:t>
      </w:r>
      <w:r w:rsidRPr="008E1232">
        <w:rPr>
          <w:rFonts w:ascii="Times New Roman" w:hAnsi="Times New Roman" w:cs="Times New Roman"/>
        </w:rPr>
        <w:t xml:space="preserve">ilitary </w:t>
      </w:r>
      <w:r>
        <w:rPr>
          <w:rFonts w:ascii="Times New Roman" w:hAnsi="Times New Roman" w:cs="Times New Roman"/>
        </w:rPr>
        <w:t>p</w:t>
      </w:r>
      <w:r w:rsidRPr="008E1232">
        <w:rPr>
          <w:rFonts w:ascii="Times New Roman" w:hAnsi="Times New Roman" w:cs="Times New Roman"/>
        </w:rPr>
        <w:t xml:space="preserve">ersonnel: An </w:t>
      </w:r>
      <w:r>
        <w:rPr>
          <w:rFonts w:ascii="Times New Roman" w:hAnsi="Times New Roman" w:cs="Times New Roman"/>
        </w:rPr>
        <w:t>e</w:t>
      </w:r>
      <w:r w:rsidRPr="008E1232">
        <w:rPr>
          <w:rFonts w:ascii="Times New Roman" w:hAnsi="Times New Roman" w:cs="Times New Roman"/>
        </w:rPr>
        <w:t xml:space="preserve">xamination of </w:t>
      </w:r>
      <w:r>
        <w:rPr>
          <w:rFonts w:ascii="Times New Roman" w:hAnsi="Times New Roman" w:cs="Times New Roman"/>
        </w:rPr>
        <w:t>t</w:t>
      </w:r>
      <w:r w:rsidRPr="008E1232">
        <w:rPr>
          <w:rFonts w:ascii="Times New Roman" w:hAnsi="Times New Roman" w:cs="Times New Roman"/>
        </w:rPr>
        <w:t xml:space="preserve">rait </w:t>
      </w:r>
      <w:r>
        <w:rPr>
          <w:rFonts w:ascii="Times New Roman" w:hAnsi="Times New Roman" w:cs="Times New Roman"/>
        </w:rPr>
        <w:t>m</w:t>
      </w:r>
      <w:r w:rsidRPr="008E1232">
        <w:rPr>
          <w:rFonts w:ascii="Times New Roman" w:hAnsi="Times New Roman" w:cs="Times New Roman"/>
        </w:rPr>
        <w:t xml:space="preserve">indfulness as a </w:t>
      </w:r>
      <w:r>
        <w:rPr>
          <w:rFonts w:ascii="Times New Roman" w:hAnsi="Times New Roman" w:cs="Times New Roman"/>
        </w:rPr>
        <w:t>m</w:t>
      </w:r>
      <w:r w:rsidRPr="008E1232">
        <w:rPr>
          <w:rFonts w:ascii="Times New Roman" w:hAnsi="Times New Roman" w:cs="Times New Roman"/>
        </w:rPr>
        <w:t xml:space="preserve">oderator. </w:t>
      </w:r>
      <w:r w:rsidRPr="008E1232">
        <w:rPr>
          <w:rFonts w:ascii="Times New Roman" w:hAnsi="Times New Roman" w:cs="Times New Roman"/>
          <w:i/>
          <w:iCs/>
        </w:rPr>
        <w:t>Journal of Traumatic Stress</w:t>
      </w:r>
      <w:r w:rsidRPr="008E1232">
        <w:rPr>
          <w:rFonts w:ascii="Times New Roman" w:hAnsi="Times New Roman" w:cs="Times New Roman"/>
        </w:rPr>
        <w:t xml:space="preserve">, </w:t>
      </w:r>
      <w:r w:rsidRPr="008E1232">
        <w:rPr>
          <w:rFonts w:ascii="Times New Roman" w:hAnsi="Times New Roman" w:cs="Times New Roman"/>
          <w:i/>
          <w:iCs/>
        </w:rPr>
        <w:t>32</w:t>
      </w:r>
      <w:r w:rsidRPr="008E1232">
        <w:rPr>
          <w:rFonts w:ascii="Times New Roman" w:hAnsi="Times New Roman" w:cs="Times New Roman"/>
        </w:rPr>
        <w:t>(3), 414–423. https://doi.org/10.1002/jts.22403</w:t>
      </w:r>
    </w:p>
    <w:p w14:paraId="7B79B124"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Dennis, P. A., Dennis, N. M., Van Voorhees, E. E., </w:t>
      </w:r>
      <w:proofErr w:type="spellStart"/>
      <w:r w:rsidRPr="008E1232">
        <w:rPr>
          <w:rFonts w:ascii="Times New Roman" w:hAnsi="Times New Roman" w:cs="Times New Roman"/>
        </w:rPr>
        <w:t>Calhound</w:t>
      </w:r>
      <w:proofErr w:type="spellEnd"/>
      <w:r w:rsidRPr="008E1232">
        <w:rPr>
          <w:rFonts w:ascii="Times New Roman" w:hAnsi="Times New Roman" w:cs="Times New Roman"/>
        </w:rPr>
        <w:t xml:space="preserve">, P. S., Dennis, M. F., &amp; Beckham, J. C. (2018). Moral transgression during the Vietnam War: A path analysis of the psychological impact of veterans’ involvement in wartime atrocities. </w:t>
      </w:r>
      <w:r w:rsidRPr="008E1232">
        <w:rPr>
          <w:rFonts w:ascii="Times New Roman" w:hAnsi="Times New Roman" w:cs="Times New Roman"/>
          <w:i/>
          <w:iCs/>
        </w:rPr>
        <w:t>Anxiety Stress Coping</w:t>
      </w:r>
      <w:r w:rsidRPr="008E1232">
        <w:rPr>
          <w:rFonts w:ascii="Times New Roman" w:hAnsi="Times New Roman" w:cs="Times New Roman"/>
        </w:rPr>
        <w:t xml:space="preserve">, </w:t>
      </w:r>
      <w:r w:rsidRPr="008E1232">
        <w:rPr>
          <w:rFonts w:ascii="Times New Roman" w:hAnsi="Times New Roman" w:cs="Times New Roman"/>
          <w:i/>
          <w:iCs/>
        </w:rPr>
        <w:t>30</w:t>
      </w:r>
      <w:r w:rsidRPr="008E1232">
        <w:rPr>
          <w:rFonts w:ascii="Times New Roman" w:hAnsi="Times New Roman" w:cs="Times New Roman"/>
        </w:rPr>
        <w:t>(2), 188–201. https://doi.org/10.1080/10615806.2016.1230669.Moral</w:t>
      </w:r>
    </w:p>
    <w:p w14:paraId="068DA7A5"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Drescher, K. D., &amp; Foy, D. W. (2008). When they come home: Posttraumatic stress, moral injury, and spiritual consequences for Veterans. </w:t>
      </w:r>
      <w:r w:rsidRPr="008E1232">
        <w:rPr>
          <w:rFonts w:ascii="Times New Roman" w:hAnsi="Times New Roman" w:cs="Times New Roman"/>
          <w:i/>
          <w:iCs/>
        </w:rPr>
        <w:t>Reflective Practice: Formation and Supervision in Ministry</w:t>
      </w:r>
      <w:r w:rsidRPr="008E1232">
        <w:rPr>
          <w:rFonts w:ascii="Times New Roman" w:hAnsi="Times New Roman" w:cs="Times New Roman"/>
        </w:rPr>
        <w:t xml:space="preserve">, </w:t>
      </w:r>
      <w:r w:rsidRPr="008E1232">
        <w:rPr>
          <w:rFonts w:ascii="Times New Roman" w:hAnsi="Times New Roman" w:cs="Times New Roman"/>
          <w:i/>
          <w:iCs/>
        </w:rPr>
        <w:t>28</w:t>
      </w:r>
      <w:r w:rsidRPr="008E1232">
        <w:rPr>
          <w:rFonts w:ascii="Times New Roman" w:hAnsi="Times New Roman" w:cs="Times New Roman"/>
        </w:rPr>
        <w:t xml:space="preserve">. </w:t>
      </w:r>
    </w:p>
    <w:p w14:paraId="03651845"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lastRenderedPageBreak/>
        <w:t xml:space="preserve">Drescher, K. D., Foy, D. W., Kelly, C., </w:t>
      </w:r>
      <w:proofErr w:type="spellStart"/>
      <w:r w:rsidRPr="008E1232">
        <w:rPr>
          <w:rFonts w:ascii="Times New Roman" w:hAnsi="Times New Roman" w:cs="Times New Roman"/>
        </w:rPr>
        <w:t>Leshner</w:t>
      </w:r>
      <w:proofErr w:type="spellEnd"/>
      <w:r w:rsidRPr="008E1232">
        <w:rPr>
          <w:rFonts w:ascii="Times New Roman" w:hAnsi="Times New Roman" w:cs="Times New Roman"/>
        </w:rPr>
        <w:t xml:space="preserve">, A., Schutz, K., &amp; </w:t>
      </w:r>
      <w:proofErr w:type="spellStart"/>
      <w:r w:rsidRPr="008E1232">
        <w:rPr>
          <w:rFonts w:ascii="Times New Roman" w:hAnsi="Times New Roman" w:cs="Times New Roman"/>
        </w:rPr>
        <w:t>Litz</w:t>
      </w:r>
      <w:proofErr w:type="spellEnd"/>
      <w:r w:rsidRPr="008E1232">
        <w:rPr>
          <w:rFonts w:ascii="Times New Roman" w:hAnsi="Times New Roman" w:cs="Times New Roman"/>
        </w:rPr>
        <w:t xml:space="preserve">, B. (2011). An exploration of the viability and usefulness of the construct of moral injury in war veterans. </w:t>
      </w:r>
      <w:r w:rsidRPr="008E1232">
        <w:rPr>
          <w:rFonts w:ascii="Times New Roman" w:hAnsi="Times New Roman" w:cs="Times New Roman"/>
          <w:i/>
          <w:iCs/>
        </w:rPr>
        <w:t>Traumatology</w:t>
      </w:r>
      <w:r w:rsidRPr="008E1232">
        <w:rPr>
          <w:rFonts w:ascii="Times New Roman" w:hAnsi="Times New Roman" w:cs="Times New Roman"/>
        </w:rPr>
        <w:t xml:space="preserve">, </w:t>
      </w:r>
      <w:r w:rsidRPr="008E1232">
        <w:rPr>
          <w:rFonts w:ascii="Times New Roman" w:hAnsi="Times New Roman" w:cs="Times New Roman"/>
          <w:i/>
          <w:iCs/>
        </w:rPr>
        <w:t>17</w:t>
      </w:r>
      <w:r w:rsidRPr="008E1232">
        <w:rPr>
          <w:rFonts w:ascii="Times New Roman" w:hAnsi="Times New Roman" w:cs="Times New Roman"/>
        </w:rPr>
        <w:t>(1), 8–13. https://doi.org/10.1177/1534765610395615</w:t>
      </w:r>
    </w:p>
    <w:p w14:paraId="5860D2CD" w14:textId="77777777" w:rsidR="008A3602" w:rsidRDefault="008A3602" w:rsidP="008A3602">
      <w:pPr>
        <w:spacing w:line="480" w:lineRule="auto"/>
        <w:ind w:left="480" w:hanging="480"/>
        <w:rPr>
          <w:rFonts w:ascii="Times New Roman" w:hAnsi="Times New Roman" w:cs="Times New Roman"/>
        </w:rPr>
      </w:pPr>
      <w:r w:rsidRPr="00F07872">
        <w:rPr>
          <w:rFonts w:ascii="Times New Roman" w:hAnsi="Times New Roman" w:cs="Times New Roman"/>
        </w:rPr>
        <w:t xml:space="preserve">Escobar-Viera, </w:t>
      </w:r>
      <w:r>
        <w:rPr>
          <w:rFonts w:ascii="Times New Roman" w:hAnsi="Times New Roman" w:cs="Times New Roman"/>
        </w:rPr>
        <w:t xml:space="preserve">C. G., </w:t>
      </w:r>
      <w:proofErr w:type="spellStart"/>
      <w:r w:rsidRPr="00F07872">
        <w:rPr>
          <w:rFonts w:ascii="Times New Roman" w:hAnsi="Times New Roman" w:cs="Times New Roman"/>
        </w:rPr>
        <w:t>Shensa</w:t>
      </w:r>
      <w:proofErr w:type="spellEnd"/>
      <w:r w:rsidRPr="00F07872">
        <w:rPr>
          <w:rFonts w:ascii="Times New Roman" w:hAnsi="Times New Roman" w:cs="Times New Roman"/>
        </w:rPr>
        <w:t xml:space="preserve">, </w:t>
      </w:r>
      <w:r>
        <w:rPr>
          <w:rFonts w:ascii="Times New Roman" w:hAnsi="Times New Roman" w:cs="Times New Roman"/>
        </w:rPr>
        <w:t>A.,</w:t>
      </w:r>
      <w:r w:rsidRPr="00F07872">
        <w:rPr>
          <w:rFonts w:ascii="Times New Roman" w:hAnsi="Times New Roman" w:cs="Times New Roman"/>
        </w:rPr>
        <w:t xml:space="preserve"> Bowman, </w:t>
      </w:r>
      <w:r>
        <w:rPr>
          <w:rFonts w:ascii="Times New Roman" w:hAnsi="Times New Roman" w:cs="Times New Roman"/>
        </w:rPr>
        <w:t xml:space="preserve">N. D., </w:t>
      </w:r>
      <w:proofErr w:type="spellStart"/>
      <w:r w:rsidRPr="00F07872">
        <w:rPr>
          <w:rFonts w:ascii="Times New Roman" w:hAnsi="Times New Roman" w:cs="Times New Roman"/>
        </w:rPr>
        <w:t>Sidani</w:t>
      </w:r>
      <w:proofErr w:type="spellEnd"/>
      <w:r w:rsidRPr="00F07872">
        <w:rPr>
          <w:rFonts w:ascii="Times New Roman" w:hAnsi="Times New Roman" w:cs="Times New Roman"/>
        </w:rPr>
        <w:t xml:space="preserve">, </w:t>
      </w:r>
      <w:r>
        <w:rPr>
          <w:rFonts w:ascii="Times New Roman" w:hAnsi="Times New Roman" w:cs="Times New Roman"/>
        </w:rPr>
        <w:t xml:space="preserve">J. E., </w:t>
      </w:r>
      <w:r w:rsidRPr="00F07872">
        <w:rPr>
          <w:rFonts w:ascii="Times New Roman" w:hAnsi="Times New Roman" w:cs="Times New Roman"/>
        </w:rPr>
        <w:t xml:space="preserve">Knight, </w:t>
      </w:r>
      <w:r>
        <w:rPr>
          <w:rFonts w:ascii="Times New Roman" w:hAnsi="Times New Roman" w:cs="Times New Roman"/>
        </w:rPr>
        <w:t xml:space="preserve">J., </w:t>
      </w:r>
      <w:r w:rsidRPr="00F07872">
        <w:rPr>
          <w:rFonts w:ascii="Times New Roman" w:hAnsi="Times New Roman" w:cs="Times New Roman"/>
        </w:rPr>
        <w:t xml:space="preserve">James, </w:t>
      </w:r>
      <w:r>
        <w:rPr>
          <w:rFonts w:ascii="Times New Roman" w:hAnsi="Times New Roman" w:cs="Times New Roman"/>
        </w:rPr>
        <w:t>A. E., &amp;</w:t>
      </w:r>
      <w:r w:rsidRPr="00F07872">
        <w:rPr>
          <w:rFonts w:ascii="Times New Roman" w:hAnsi="Times New Roman" w:cs="Times New Roman"/>
        </w:rPr>
        <w:t xml:space="preserve"> Primack</w:t>
      </w:r>
      <w:r>
        <w:rPr>
          <w:rFonts w:ascii="Times New Roman" w:hAnsi="Times New Roman" w:cs="Times New Roman"/>
        </w:rPr>
        <w:t xml:space="preserve">, B. A. (2018) </w:t>
      </w:r>
      <w:r w:rsidRPr="000C59D0">
        <w:rPr>
          <w:rFonts w:ascii="Times New Roman" w:hAnsi="Times New Roman" w:cs="Times New Roman"/>
        </w:rPr>
        <w:t xml:space="preserve">Passive and </w:t>
      </w:r>
      <w:r>
        <w:rPr>
          <w:rFonts w:ascii="Times New Roman" w:hAnsi="Times New Roman" w:cs="Times New Roman"/>
        </w:rPr>
        <w:t>a</w:t>
      </w:r>
      <w:r w:rsidRPr="000C59D0">
        <w:rPr>
          <w:rFonts w:ascii="Times New Roman" w:hAnsi="Times New Roman" w:cs="Times New Roman"/>
        </w:rPr>
        <w:t xml:space="preserve">ctive </w:t>
      </w:r>
      <w:r>
        <w:rPr>
          <w:rFonts w:ascii="Times New Roman" w:hAnsi="Times New Roman" w:cs="Times New Roman"/>
        </w:rPr>
        <w:t>s</w:t>
      </w:r>
      <w:r w:rsidRPr="000C59D0">
        <w:rPr>
          <w:rFonts w:ascii="Times New Roman" w:hAnsi="Times New Roman" w:cs="Times New Roman"/>
        </w:rPr>
        <w:t xml:space="preserve">ocial </w:t>
      </w:r>
      <w:r>
        <w:rPr>
          <w:rFonts w:ascii="Times New Roman" w:hAnsi="Times New Roman" w:cs="Times New Roman"/>
        </w:rPr>
        <w:t>m</w:t>
      </w:r>
      <w:r w:rsidRPr="000C59D0">
        <w:rPr>
          <w:rFonts w:ascii="Times New Roman" w:hAnsi="Times New Roman" w:cs="Times New Roman"/>
        </w:rPr>
        <w:t xml:space="preserve">edia </w:t>
      </w:r>
      <w:r>
        <w:rPr>
          <w:rFonts w:ascii="Times New Roman" w:hAnsi="Times New Roman" w:cs="Times New Roman"/>
        </w:rPr>
        <w:t>u</w:t>
      </w:r>
      <w:r w:rsidRPr="000C59D0">
        <w:rPr>
          <w:rFonts w:ascii="Times New Roman" w:hAnsi="Times New Roman" w:cs="Times New Roman"/>
        </w:rPr>
        <w:t xml:space="preserve">se and </w:t>
      </w:r>
      <w:r>
        <w:rPr>
          <w:rFonts w:ascii="Times New Roman" w:hAnsi="Times New Roman" w:cs="Times New Roman"/>
        </w:rPr>
        <w:t>d</w:t>
      </w:r>
      <w:r w:rsidRPr="000C59D0">
        <w:rPr>
          <w:rFonts w:ascii="Times New Roman" w:hAnsi="Times New Roman" w:cs="Times New Roman"/>
        </w:rPr>
        <w:t xml:space="preserve">epressive </w:t>
      </w:r>
      <w:r>
        <w:rPr>
          <w:rFonts w:ascii="Times New Roman" w:hAnsi="Times New Roman" w:cs="Times New Roman"/>
        </w:rPr>
        <w:t>s</w:t>
      </w:r>
      <w:r w:rsidRPr="000C59D0">
        <w:rPr>
          <w:rFonts w:ascii="Times New Roman" w:hAnsi="Times New Roman" w:cs="Times New Roman"/>
        </w:rPr>
        <w:t xml:space="preserve">ymptoms </w:t>
      </w:r>
      <w:r>
        <w:rPr>
          <w:rFonts w:ascii="Times New Roman" w:hAnsi="Times New Roman" w:cs="Times New Roman"/>
        </w:rPr>
        <w:t>a</w:t>
      </w:r>
      <w:r w:rsidRPr="000C59D0">
        <w:rPr>
          <w:rFonts w:ascii="Times New Roman" w:hAnsi="Times New Roman" w:cs="Times New Roman"/>
        </w:rPr>
        <w:t xml:space="preserve">mong United States </w:t>
      </w:r>
      <w:r>
        <w:rPr>
          <w:rFonts w:ascii="Times New Roman" w:hAnsi="Times New Roman" w:cs="Times New Roman"/>
        </w:rPr>
        <w:t>a</w:t>
      </w:r>
      <w:r w:rsidRPr="000C59D0">
        <w:rPr>
          <w:rFonts w:ascii="Times New Roman" w:hAnsi="Times New Roman" w:cs="Times New Roman"/>
        </w:rPr>
        <w:t>dults</w:t>
      </w:r>
      <w:r w:rsidRPr="00F07872">
        <w:rPr>
          <w:rFonts w:ascii="Times New Roman" w:hAnsi="Times New Roman" w:cs="Times New Roman"/>
        </w:rPr>
        <w:t>.</w:t>
      </w:r>
      <w:r>
        <w:rPr>
          <w:rFonts w:ascii="Times New Roman" w:hAnsi="Times New Roman" w:cs="Times New Roman"/>
        </w:rPr>
        <w:t xml:space="preserve"> </w:t>
      </w:r>
      <w:r w:rsidRPr="000C59D0">
        <w:rPr>
          <w:rFonts w:ascii="Times New Roman" w:hAnsi="Times New Roman" w:cs="Times New Roman"/>
          <w:i/>
          <w:iCs/>
        </w:rPr>
        <w:t>Cyberpsychology, Behavior, and Social Networking, 21</w:t>
      </w:r>
      <w:r>
        <w:rPr>
          <w:rFonts w:ascii="Times New Roman" w:hAnsi="Times New Roman" w:cs="Times New Roman"/>
        </w:rPr>
        <w:t xml:space="preserve">(7), </w:t>
      </w:r>
      <w:r w:rsidRPr="000C59D0">
        <w:rPr>
          <w:rFonts w:ascii="Times New Roman" w:hAnsi="Times New Roman" w:cs="Times New Roman"/>
        </w:rPr>
        <w:t>437</w:t>
      </w:r>
      <w:r w:rsidRPr="00F07872">
        <w:rPr>
          <w:rFonts w:ascii="Times New Roman" w:hAnsi="Times New Roman" w:cs="Times New Roman"/>
        </w:rPr>
        <w:t>-443.</w:t>
      </w:r>
      <w:r>
        <w:rPr>
          <w:rFonts w:ascii="Times New Roman" w:hAnsi="Times New Roman" w:cs="Times New Roman"/>
        </w:rPr>
        <w:t xml:space="preserve"> </w:t>
      </w:r>
      <w:r w:rsidRPr="000C59D0">
        <w:rPr>
          <w:rFonts w:ascii="Times New Roman" w:hAnsi="Times New Roman" w:cs="Times New Roman"/>
        </w:rPr>
        <w:t>http://doi.org/10.1089/cyber.2017.0668</w:t>
      </w:r>
    </w:p>
    <w:p w14:paraId="1583E41B"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Evans, W. R., Stanley, M. A., Barrera, T. L., Exline, J. J., Pargament, K. I., &amp; Teng, E. J. (2018). Morally injurious events and psychological distress among veterans: Examining the mediating role of religious and spiritual struggles. </w:t>
      </w:r>
      <w:r w:rsidRPr="008E1232">
        <w:rPr>
          <w:rFonts w:ascii="Times New Roman" w:hAnsi="Times New Roman" w:cs="Times New Roman"/>
          <w:i/>
          <w:iCs/>
        </w:rPr>
        <w:t>Psychological Trauma: Theory, Research, Practice, and Policy</w:t>
      </w:r>
      <w:r w:rsidRPr="008E1232">
        <w:rPr>
          <w:rFonts w:ascii="Times New Roman" w:hAnsi="Times New Roman" w:cs="Times New Roman"/>
        </w:rPr>
        <w:t xml:space="preserve">, </w:t>
      </w:r>
      <w:r w:rsidRPr="008E1232">
        <w:rPr>
          <w:rFonts w:ascii="Times New Roman" w:hAnsi="Times New Roman" w:cs="Times New Roman"/>
          <w:i/>
          <w:iCs/>
        </w:rPr>
        <w:t>10</w:t>
      </w:r>
      <w:r w:rsidRPr="008E1232">
        <w:rPr>
          <w:rFonts w:ascii="Times New Roman" w:hAnsi="Times New Roman" w:cs="Times New Roman"/>
        </w:rPr>
        <w:t>(3), 360–367. https://doi.org/10.1037/tra0000347</w:t>
      </w:r>
    </w:p>
    <w:p w14:paraId="7FD2AD48"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Evans, W. R., Szabo, Y. Z., Stanley, M. A., Barrera, T. L., Exline, J. J., Pargament, K. I., &amp; Teng, E. J. (2018). Life satisfaction among veterans: Unique associations with morally injurious events and posttraumatic growth. </w:t>
      </w:r>
      <w:r w:rsidRPr="008E1232">
        <w:rPr>
          <w:rFonts w:ascii="Times New Roman" w:hAnsi="Times New Roman" w:cs="Times New Roman"/>
          <w:i/>
          <w:iCs/>
        </w:rPr>
        <w:t>Traumatology</w:t>
      </w:r>
      <w:r w:rsidRPr="008E1232">
        <w:rPr>
          <w:rFonts w:ascii="Times New Roman" w:hAnsi="Times New Roman" w:cs="Times New Roman"/>
        </w:rPr>
        <w:t xml:space="preserve">, </w:t>
      </w:r>
      <w:r w:rsidRPr="008E1232">
        <w:rPr>
          <w:rFonts w:ascii="Times New Roman" w:hAnsi="Times New Roman" w:cs="Times New Roman"/>
          <w:i/>
          <w:iCs/>
        </w:rPr>
        <w:t>24</w:t>
      </w:r>
      <w:r w:rsidRPr="008E1232">
        <w:rPr>
          <w:rFonts w:ascii="Times New Roman" w:hAnsi="Times New Roman" w:cs="Times New Roman"/>
        </w:rPr>
        <w:t>(4), 263–270. https://doi.org/10.1037/trm0000157</w:t>
      </w:r>
    </w:p>
    <w:p w14:paraId="504E9C51"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Farnsworth, J. K., Drescher, K. D., Evans, W., &amp; Walser, R. D. (2017). A functional approach to understanding and treating military-related moral injury. </w:t>
      </w:r>
      <w:r w:rsidRPr="008E1232">
        <w:rPr>
          <w:rFonts w:ascii="Times New Roman" w:hAnsi="Times New Roman" w:cs="Times New Roman"/>
          <w:i/>
          <w:iCs/>
        </w:rPr>
        <w:t>Journal of Contextual Behavioral Science</w:t>
      </w:r>
      <w:r w:rsidRPr="008E1232">
        <w:rPr>
          <w:rFonts w:ascii="Times New Roman" w:hAnsi="Times New Roman" w:cs="Times New Roman"/>
        </w:rPr>
        <w:t xml:space="preserve">, </w:t>
      </w:r>
      <w:r w:rsidRPr="008E1232">
        <w:rPr>
          <w:rFonts w:ascii="Times New Roman" w:hAnsi="Times New Roman" w:cs="Times New Roman"/>
          <w:i/>
          <w:iCs/>
        </w:rPr>
        <w:t>6</w:t>
      </w:r>
      <w:r w:rsidRPr="008E1232">
        <w:rPr>
          <w:rFonts w:ascii="Times New Roman" w:hAnsi="Times New Roman" w:cs="Times New Roman"/>
        </w:rPr>
        <w:t>(4), 391–397. https://doi.org/10.1016/j.jcbs.2017.07.003</w:t>
      </w:r>
    </w:p>
    <w:p w14:paraId="72CF9E53"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Farnsworth, J. K., Drescher, K. D., </w:t>
      </w:r>
      <w:proofErr w:type="spellStart"/>
      <w:r w:rsidRPr="008E1232">
        <w:rPr>
          <w:rFonts w:ascii="Times New Roman" w:hAnsi="Times New Roman" w:cs="Times New Roman"/>
        </w:rPr>
        <w:t>Nieuwsma</w:t>
      </w:r>
      <w:proofErr w:type="spellEnd"/>
      <w:r w:rsidRPr="008E1232">
        <w:rPr>
          <w:rFonts w:ascii="Times New Roman" w:hAnsi="Times New Roman" w:cs="Times New Roman"/>
        </w:rPr>
        <w:t xml:space="preserve">, J. A., Walser, R. B., &amp; Currier, J. M. (2014). The role of moral emotions in military trauma: Implications for the study and treatment of moral injury. </w:t>
      </w:r>
      <w:r w:rsidRPr="008E1232">
        <w:rPr>
          <w:rFonts w:ascii="Times New Roman" w:hAnsi="Times New Roman" w:cs="Times New Roman"/>
          <w:i/>
          <w:iCs/>
        </w:rPr>
        <w:t>Review of General Psychology</w:t>
      </w:r>
      <w:r w:rsidRPr="008E1232">
        <w:rPr>
          <w:rFonts w:ascii="Times New Roman" w:hAnsi="Times New Roman" w:cs="Times New Roman"/>
        </w:rPr>
        <w:t xml:space="preserve">, </w:t>
      </w:r>
      <w:r w:rsidRPr="008E1232">
        <w:rPr>
          <w:rFonts w:ascii="Times New Roman" w:hAnsi="Times New Roman" w:cs="Times New Roman"/>
          <w:i/>
          <w:iCs/>
        </w:rPr>
        <w:t>18</w:t>
      </w:r>
      <w:r w:rsidRPr="008E1232">
        <w:rPr>
          <w:rFonts w:ascii="Times New Roman" w:hAnsi="Times New Roman" w:cs="Times New Roman"/>
        </w:rPr>
        <w:t>(4), 249–262. https://doi.org/10.1037/gpr0000018</w:t>
      </w:r>
    </w:p>
    <w:p w14:paraId="21F9BA42"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Feldman, G., Hayes, A., Kumar, S., Greeson, J., &amp; </w:t>
      </w:r>
      <w:proofErr w:type="spellStart"/>
      <w:r w:rsidRPr="008E1232">
        <w:rPr>
          <w:rFonts w:ascii="Times New Roman" w:hAnsi="Times New Roman" w:cs="Times New Roman"/>
        </w:rPr>
        <w:t>Laurenceau</w:t>
      </w:r>
      <w:proofErr w:type="spellEnd"/>
      <w:r w:rsidRPr="008E1232">
        <w:rPr>
          <w:rFonts w:ascii="Times New Roman" w:hAnsi="Times New Roman" w:cs="Times New Roman"/>
        </w:rPr>
        <w:t xml:space="preserve">, J. P. (2007). Mindfulness and emotion regulation: The development and initial validation of the Cognitive and Affective </w:t>
      </w:r>
      <w:r w:rsidRPr="008E1232">
        <w:rPr>
          <w:rFonts w:ascii="Times New Roman" w:hAnsi="Times New Roman" w:cs="Times New Roman"/>
        </w:rPr>
        <w:lastRenderedPageBreak/>
        <w:t xml:space="preserve">Mindfulness Scale-Revised (CAMS-R). </w:t>
      </w:r>
      <w:r w:rsidRPr="008E1232">
        <w:rPr>
          <w:rFonts w:ascii="Times New Roman" w:hAnsi="Times New Roman" w:cs="Times New Roman"/>
          <w:i/>
          <w:iCs/>
        </w:rPr>
        <w:t>Journal of Psychopathology and Behavioral Assessment</w:t>
      </w:r>
      <w:r w:rsidRPr="008E1232">
        <w:rPr>
          <w:rFonts w:ascii="Times New Roman" w:hAnsi="Times New Roman" w:cs="Times New Roman"/>
        </w:rPr>
        <w:t xml:space="preserve">, </w:t>
      </w:r>
      <w:r w:rsidRPr="008E1232">
        <w:rPr>
          <w:rFonts w:ascii="Times New Roman" w:hAnsi="Times New Roman" w:cs="Times New Roman"/>
          <w:i/>
          <w:iCs/>
        </w:rPr>
        <w:t>29</w:t>
      </w:r>
      <w:r w:rsidRPr="008E1232">
        <w:rPr>
          <w:rFonts w:ascii="Times New Roman" w:hAnsi="Times New Roman" w:cs="Times New Roman"/>
        </w:rPr>
        <w:t>(3), 177–190. https://doi.org/10.1007/s10862-006-9035-8</w:t>
      </w:r>
    </w:p>
    <w:p w14:paraId="046B433B" w14:textId="77777777" w:rsidR="008A3602" w:rsidRPr="008E1232" w:rsidRDefault="008A3602" w:rsidP="008A3602">
      <w:pPr>
        <w:pStyle w:val="NormalWeb"/>
        <w:spacing w:before="0" w:beforeAutospacing="0" w:after="0" w:afterAutospacing="0" w:line="480" w:lineRule="auto"/>
        <w:ind w:left="480" w:hanging="480"/>
      </w:pPr>
      <w:r>
        <w:t xml:space="preserve">Fourie, M. M., Stein, D. J., </w:t>
      </w:r>
      <w:proofErr w:type="spellStart"/>
      <w:r>
        <w:t>Solms</w:t>
      </w:r>
      <w:proofErr w:type="spellEnd"/>
      <w:r>
        <w:t xml:space="preserve">, M., </w:t>
      </w:r>
      <w:proofErr w:type="spellStart"/>
      <w:r>
        <w:t>Gobodo-Madikizela</w:t>
      </w:r>
      <w:proofErr w:type="spellEnd"/>
      <w:r>
        <w:t xml:space="preserve">, P., &amp; </w:t>
      </w:r>
      <w:proofErr w:type="spellStart"/>
      <w:r>
        <w:t>Decety</w:t>
      </w:r>
      <w:proofErr w:type="spellEnd"/>
      <w:r>
        <w:t xml:space="preserve">, J. (2017). Empathy and moral emotions in post-apartheid South Africa: An fMRI investigation. </w:t>
      </w:r>
      <w:r>
        <w:rPr>
          <w:i/>
          <w:iCs/>
        </w:rPr>
        <w:t>Social Cognitive and Affective Neuroscience</w:t>
      </w:r>
      <w:r>
        <w:t xml:space="preserve">, </w:t>
      </w:r>
      <w:r>
        <w:rPr>
          <w:i/>
          <w:iCs/>
        </w:rPr>
        <w:t>12</w:t>
      </w:r>
      <w:r>
        <w:t>(6), 881–892. https://doi.org/10.1093/scan/nsx019</w:t>
      </w:r>
    </w:p>
    <w:p w14:paraId="21FEEC54" w14:textId="77777777" w:rsidR="008A3602" w:rsidRPr="00574551" w:rsidRDefault="008A3602" w:rsidP="008A3602">
      <w:pPr>
        <w:spacing w:line="480" w:lineRule="auto"/>
        <w:ind w:left="480" w:hanging="480"/>
        <w:rPr>
          <w:rFonts w:ascii="Times New Roman" w:hAnsi="Times New Roman" w:cs="Times New Roman"/>
        </w:rPr>
      </w:pPr>
      <w:r>
        <w:rPr>
          <w:rFonts w:ascii="Times New Roman" w:hAnsi="Times New Roman" w:cs="Times New Roman"/>
        </w:rPr>
        <w:t xml:space="preserve">Gao, J., Wang, A., &amp; Qian, M. (2010). Differentiating shame and guilt from a relational perspective: A cross-cultural study. </w:t>
      </w:r>
      <w:r>
        <w:rPr>
          <w:rFonts w:ascii="Times New Roman" w:hAnsi="Times New Roman" w:cs="Times New Roman"/>
          <w:i/>
          <w:iCs/>
        </w:rPr>
        <w:t>Social Behavior and Personality: An International Journal, 38</w:t>
      </w:r>
      <w:r>
        <w:rPr>
          <w:rFonts w:ascii="Times New Roman" w:hAnsi="Times New Roman" w:cs="Times New Roman"/>
        </w:rPr>
        <w:t>(10), 1401-1407. https://doi.org/</w:t>
      </w:r>
      <w:r w:rsidRPr="00574551">
        <w:rPr>
          <w:rFonts w:ascii="Times New Roman" w:hAnsi="Times New Roman" w:cs="Times New Roman"/>
        </w:rPr>
        <w:t>10.2224/sbp.2010.38.10.1401</w:t>
      </w:r>
    </w:p>
    <w:p w14:paraId="4BBD0757"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Gilbert, K. R. (2002). Taking a narrative approach to grief research: Finding meaning in stories. </w:t>
      </w:r>
      <w:r w:rsidRPr="008E1232">
        <w:rPr>
          <w:rFonts w:ascii="Times New Roman" w:hAnsi="Times New Roman" w:cs="Times New Roman"/>
          <w:i/>
          <w:iCs/>
        </w:rPr>
        <w:t>Death Studies</w:t>
      </w:r>
      <w:r w:rsidRPr="008E1232">
        <w:rPr>
          <w:rFonts w:ascii="Times New Roman" w:hAnsi="Times New Roman" w:cs="Times New Roman"/>
        </w:rPr>
        <w:t xml:space="preserve">, </w:t>
      </w:r>
      <w:r w:rsidRPr="008E1232">
        <w:rPr>
          <w:rFonts w:ascii="Times New Roman" w:hAnsi="Times New Roman" w:cs="Times New Roman"/>
          <w:i/>
          <w:iCs/>
        </w:rPr>
        <w:t>26</w:t>
      </w:r>
      <w:r w:rsidRPr="008E1232">
        <w:rPr>
          <w:rFonts w:ascii="Times New Roman" w:hAnsi="Times New Roman" w:cs="Times New Roman"/>
        </w:rPr>
        <w:t>(3), 223–239. https://doi.org/10.1080/07481180211274</w:t>
      </w:r>
    </w:p>
    <w:p w14:paraId="2DCF709E"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Haidt, J. (2003). The moral emotions. In R. J. Davidson, K. R. Scherer, &amp; H. H. Goldsmith (Eds.) </w:t>
      </w:r>
      <w:r w:rsidRPr="008E1232">
        <w:rPr>
          <w:rFonts w:ascii="Times New Roman" w:hAnsi="Times New Roman" w:cs="Times New Roman"/>
          <w:i/>
          <w:iCs/>
        </w:rPr>
        <w:t>Handbook of affective sciences</w:t>
      </w:r>
      <w:r w:rsidRPr="008E1232">
        <w:rPr>
          <w:rFonts w:ascii="Times New Roman" w:hAnsi="Times New Roman" w:cs="Times New Roman"/>
        </w:rPr>
        <w:t xml:space="preserve"> (pp. 852-870). Oxford University Press.</w:t>
      </w:r>
    </w:p>
    <w:p w14:paraId="0A203957"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Hamrick, H. C., Kelley, M. L., &amp; Bravo, A. J. (2020). Morally injurious events, moral injury, and suicidality among recent-era veterans: The moderating effects of rumination and mindfulness. </w:t>
      </w:r>
      <w:r w:rsidRPr="008E1232">
        <w:rPr>
          <w:rFonts w:ascii="Times New Roman" w:hAnsi="Times New Roman" w:cs="Times New Roman"/>
          <w:i/>
          <w:iCs/>
        </w:rPr>
        <w:t>Military Behavioral Health</w:t>
      </w:r>
      <w:r w:rsidRPr="008E1232">
        <w:rPr>
          <w:rFonts w:ascii="Times New Roman" w:hAnsi="Times New Roman" w:cs="Times New Roman"/>
        </w:rPr>
        <w:t xml:space="preserve">, </w:t>
      </w:r>
      <w:r w:rsidRPr="008E1232">
        <w:rPr>
          <w:rFonts w:ascii="Times New Roman" w:hAnsi="Times New Roman" w:cs="Times New Roman"/>
          <w:i/>
          <w:iCs/>
        </w:rPr>
        <w:t>8</w:t>
      </w:r>
      <w:r w:rsidRPr="008E1232">
        <w:rPr>
          <w:rFonts w:ascii="Times New Roman" w:hAnsi="Times New Roman" w:cs="Times New Roman"/>
        </w:rPr>
        <w:t>(1), 109–120. https://doi.org/10.1080/21635781.2019.1669509</w:t>
      </w:r>
    </w:p>
    <w:p w14:paraId="11446D37"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Harris, J. I., Park, C. L., Currier, J. M., </w:t>
      </w:r>
      <w:proofErr w:type="spellStart"/>
      <w:r w:rsidRPr="008E1232">
        <w:rPr>
          <w:rFonts w:ascii="Times New Roman" w:hAnsi="Times New Roman" w:cs="Times New Roman"/>
        </w:rPr>
        <w:t>Usset</w:t>
      </w:r>
      <w:proofErr w:type="spellEnd"/>
      <w:r w:rsidRPr="008E1232">
        <w:rPr>
          <w:rFonts w:ascii="Times New Roman" w:hAnsi="Times New Roman" w:cs="Times New Roman"/>
        </w:rPr>
        <w:t xml:space="preserve">, T. J., &amp; </w:t>
      </w:r>
      <w:proofErr w:type="spellStart"/>
      <w:r w:rsidRPr="008E1232">
        <w:rPr>
          <w:rFonts w:ascii="Times New Roman" w:hAnsi="Times New Roman" w:cs="Times New Roman"/>
        </w:rPr>
        <w:t>Voecks</w:t>
      </w:r>
      <w:proofErr w:type="spellEnd"/>
      <w:r w:rsidRPr="008E1232">
        <w:rPr>
          <w:rFonts w:ascii="Times New Roman" w:hAnsi="Times New Roman" w:cs="Times New Roman"/>
        </w:rPr>
        <w:t>, C. D. (2015). Moral injury and psycho-spiritual development: Considering the developmental context. </w:t>
      </w:r>
      <w:r w:rsidRPr="008E1232">
        <w:rPr>
          <w:rFonts w:ascii="Times New Roman" w:hAnsi="Times New Roman" w:cs="Times New Roman"/>
          <w:i/>
          <w:iCs/>
        </w:rPr>
        <w:t>Spirituality in Clinical Practice, 2</w:t>
      </w:r>
      <w:r w:rsidRPr="008E1232">
        <w:rPr>
          <w:rFonts w:ascii="Times New Roman" w:hAnsi="Times New Roman" w:cs="Times New Roman"/>
        </w:rPr>
        <w:t>(4), 256–266. https://doi.org/10.1037/scp0000045</w:t>
      </w:r>
    </w:p>
    <w:p w14:paraId="091E89B6"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Hayes, S. C., </w:t>
      </w:r>
      <w:proofErr w:type="spellStart"/>
      <w:r w:rsidRPr="008E1232">
        <w:rPr>
          <w:rFonts w:ascii="Times New Roman" w:hAnsi="Times New Roman" w:cs="Times New Roman"/>
        </w:rPr>
        <w:t>Pistorello</w:t>
      </w:r>
      <w:proofErr w:type="spellEnd"/>
      <w:r w:rsidRPr="008E1232">
        <w:rPr>
          <w:rFonts w:ascii="Times New Roman" w:hAnsi="Times New Roman" w:cs="Times New Roman"/>
        </w:rPr>
        <w:t xml:space="preserve">, J., &amp; Levin, M. E. (2012). Acceptance and Commitment Therapy as a unified model of behavior change. </w:t>
      </w:r>
      <w:r w:rsidRPr="008E1232">
        <w:rPr>
          <w:rFonts w:ascii="Times New Roman" w:hAnsi="Times New Roman" w:cs="Times New Roman"/>
          <w:i/>
          <w:iCs/>
        </w:rPr>
        <w:t>The Counseling Psychologist</w:t>
      </w:r>
      <w:r w:rsidRPr="008E1232">
        <w:rPr>
          <w:rFonts w:ascii="Times New Roman" w:hAnsi="Times New Roman" w:cs="Times New Roman"/>
        </w:rPr>
        <w:t xml:space="preserve">, </w:t>
      </w:r>
      <w:r w:rsidRPr="008E1232">
        <w:rPr>
          <w:rFonts w:ascii="Times New Roman" w:hAnsi="Times New Roman" w:cs="Times New Roman"/>
          <w:i/>
          <w:iCs/>
        </w:rPr>
        <w:t>40</w:t>
      </w:r>
      <w:r w:rsidRPr="008E1232">
        <w:rPr>
          <w:rFonts w:ascii="Times New Roman" w:hAnsi="Times New Roman" w:cs="Times New Roman"/>
        </w:rPr>
        <w:t>(7), 976–1002. https://doi.org/10.1177/0011000012460836</w:t>
      </w:r>
    </w:p>
    <w:p w14:paraId="7395BD77"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lastRenderedPageBreak/>
        <w:t xml:space="preserve">Hayes, S. C., </w:t>
      </w:r>
      <w:proofErr w:type="spellStart"/>
      <w:r w:rsidRPr="008E1232">
        <w:rPr>
          <w:rFonts w:ascii="Times New Roman" w:hAnsi="Times New Roman" w:cs="Times New Roman"/>
        </w:rPr>
        <w:t>Strosahl</w:t>
      </w:r>
      <w:proofErr w:type="spellEnd"/>
      <w:r w:rsidRPr="008E1232">
        <w:rPr>
          <w:rFonts w:ascii="Times New Roman" w:hAnsi="Times New Roman" w:cs="Times New Roman"/>
        </w:rPr>
        <w:t xml:space="preserve">, K., Wilson, K. G., Bissett, R. T., </w:t>
      </w:r>
      <w:proofErr w:type="spellStart"/>
      <w:r w:rsidRPr="008E1232">
        <w:rPr>
          <w:rFonts w:ascii="Times New Roman" w:hAnsi="Times New Roman" w:cs="Times New Roman"/>
        </w:rPr>
        <w:t>Pistorello</w:t>
      </w:r>
      <w:proofErr w:type="spellEnd"/>
      <w:r w:rsidRPr="008E1232">
        <w:rPr>
          <w:rFonts w:ascii="Times New Roman" w:hAnsi="Times New Roman" w:cs="Times New Roman"/>
        </w:rPr>
        <w:t xml:space="preserve">, J., </w:t>
      </w:r>
      <w:proofErr w:type="spellStart"/>
      <w:r w:rsidRPr="008E1232">
        <w:rPr>
          <w:rFonts w:ascii="Times New Roman" w:hAnsi="Times New Roman" w:cs="Times New Roman"/>
        </w:rPr>
        <w:t>Toarmino</w:t>
      </w:r>
      <w:proofErr w:type="spellEnd"/>
      <w:r w:rsidRPr="008E1232">
        <w:rPr>
          <w:rFonts w:ascii="Times New Roman" w:hAnsi="Times New Roman" w:cs="Times New Roman"/>
        </w:rPr>
        <w:t xml:space="preserve">, D., … &amp; McCurry, S. M. (2004). Measuring experiential avoidance: A preliminary test of a working model. </w:t>
      </w:r>
      <w:r w:rsidRPr="008E1232">
        <w:rPr>
          <w:rFonts w:ascii="Times New Roman" w:hAnsi="Times New Roman" w:cs="Times New Roman"/>
          <w:i/>
          <w:iCs/>
        </w:rPr>
        <w:t>The Psychological Record</w:t>
      </w:r>
      <w:r w:rsidRPr="008E1232">
        <w:rPr>
          <w:rFonts w:ascii="Times New Roman" w:hAnsi="Times New Roman" w:cs="Times New Roman"/>
        </w:rPr>
        <w:t xml:space="preserve">, </w:t>
      </w:r>
      <w:r w:rsidRPr="008E1232">
        <w:rPr>
          <w:rFonts w:ascii="Times New Roman" w:hAnsi="Times New Roman" w:cs="Times New Roman"/>
          <w:i/>
          <w:iCs/>
        </w:rPr>
        <w:t>54</w:t>
      </w:r>
      <w:r w:rsidRPr="008E1232">
        <w:rPr>
          <w:rFonts w:ascii="Times New Roman" w:hAnsi="Times New Roman" w:cs="Times New Roman"/>
        </w:rPr>
        <w:t xml:space="preserve">, 553–578. Retrieved from </w:t>
      </w:r>
      <w:r w:rsidRPr="00400057">
        <w:rPr>
          <w:rFonts w:ascii="Times New Roman" w:hAnsi="Times New Roman" w:cs="Times New Roman"/>
        </w:rPr>
        <w:t>http://eprints.uanl.mx/5481/1/1020149995.PDF</w:t>
      </w:r>
    </w:p>
    <w:p w14:paraId="529280D4" w14:textId="77777777" w:rsidR="008A3602" w:rsidRPr="008E1232" w:rsidRDefault="008A3602" w:rsidP="008A3602">
      <w:pPr>
        <w:pStyle w:val="NormalWeb"/>
        <w:spacing w:before="0" w:beforeAutospacing="0" w:after="0" w:afterAutospacing="0" w:line="480" w:lineRule="auto"/>
        <w:ind w:left="480" w:hanging="480"/>
      </w:pPr>
      <w:r>
        <w:t xml:space="preserve">Heck, D. W., </w:t>
      </w:r>
      <w:proofErr w:type="spellStart"/>
      <w:r>
        <w:t>Seiling</w:t>
      </w:r>
      <w:proofErr w:type="spellEnd"/>
      <w:r>
        <w:t xml:space="preserve">, L., &amp; </w:t>
      </w:r>
      <w:proofErr w:type="spellStart"/>
      <w:r>
        <w:t>Bröder</w:t>
      </w:r>
      <w:proofErr w:type="spellEnd"/>
      <w:r>
        <w:t xml:space="preserve">, A. (2020). The love of large numbers revisited: A coherence model of the popularity bias. </w:t>
      </w:r>
      <w:r>
        <w:rPr>
          <w:i/>
          <w:iCs/>
        </w:rPr>
        <w:t>Cognition</w:t>
      </w:r>
      <w:r>
        <w:t xml:space="preserve">, </w:t>
      </w:r>
      <w:r>
        <w:rPr>
          <w:i/>
          <w:iCs/>
        </w:rPr>
        <w:t>195</w:t>
      </w:r>
      <w:r>
        <w:t>. https://doi.org/10.1016/j.cognition.2019.104069</w:t>
      </w:r>
    </w:p>
    <w:p w14:paraId="596535EE"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Held, P., Klassen, B. J., Brennan, M. B., &amp; </w:t>
      </w:r>
      <w:proofErr w:type="spellStart"/>
      <w:r w:rsidRPr="008E1232">
        <w:rPr>
          <w:rFonts w:ascii="Times New Roman" w:hAnsi="Times New Roman" w:cs="Times New Roman"/>
        </w:rPr>
        <w:t>Zalta</w:t>
      </w:r>
      <w:proofErr w:type="spellEnd"/>
      <w:r w:rsidRPr="008E1232">
        <w:rPr>
          <w:rFonts w:ascii="Times New Roman" w:hAnsi="Times New Roman" w:cs="Times New Roman"/>
        </w:rPr>
        <w:t xml:space="preserve">, A. K. (2018). Using Prolonged Exposure and Cognitive Processing Therapy to treat veterans with moral injury-Based PTSD: Two case examples. </w:t>
      </w:r>
      <w:r w:rsidRPr="008E1232">
        <w:rPr>
          <w:rFonts w:ascii="Times New Roman" w:hAnsi="Times New Roman" w:cs="Times New Roman"/>
          <w:i/>
          <w:iCs/>
        </w:rPr>
        <w:t>Cognitive and Behavioral Practice</w:t>
      </w:r>
      <w:r w:rsidRPr="008E1232">
        <w:rPr>
          <w:rFonts w:ascii="Times New Roman" w:hAnsi="Times New Roman" w:cs="Times New Roman"/>
        </w:rPr>
        <w:t xml:space="preserve">, </w:t>
      </w:r>
      <w:r w:rsidRPr="008E1232">
        <w:rPr>
          <w:rFonts w:ascii="Times New Roman" w:hAnsi="Times New Roman" w:cs="Times New Roman"/>
          <w:i/>
          <w:iCs/>
        </w:rPr>
        <w:t>25</w:t>
      </w:r>
      <w:r w:rsidRPr="008E1232">
        <w:rPr>
          <w:rFonts w:ascii="Times New Roman" w:hAnsi="Times New Roman" w:cs="Times New Roman"/>
        </w:rPr>
        <w:t>(3), 377–390. https://doi.org/10.1016/j.cbpra.2017.09.003</w:t>
      </w:r>
    </w:p>
    <w:p w14:paraId="1AD2E167"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Holland, J. M., Currier, J. M., Coleman, R. A., &amp; </w:t>
      </w:r>
      <w:proofErr w:type="spellStart"/>
      <w:r w:rsidRPr="008E1232">
        <w:rPr>
          <w:rFonts w:ascii="Times New Roman" w:hAnsi="Times New Roman" w:cs="Times New Roman"/>
        </w:rPr>
        <w:t>Neimeyer</w:t>
      </w:r>
      <w:proofErr w:type="spellEnd"/>
      <w:r w:rsidRPr="008E1232">
        <w:rPr>
          <w:rFonts w:ascii="Times New Roman" w:hAnsi="Times New Roman" w:cs="Times New Roman"/>
        </w:rPr>
        <w:t xml:space="preserve">, R. A. (2010). The Integration of Stressful Life Experiences Scale (ISLES): Development and initial validation of a new measure. </w:t>
      </w:r>
      <w:r w:rsidRPr="008E1232">
        <w:rPr>
          <w:rFonts w:ascii="Times New Roman" w:hAnsi="Times New Roman" w:cs="Times New Roman"/>
          <w:i/>
          <w:iCs/>
        </w:rPr>
        <w:t>International Journal of Stress Management</w:t>
      </w:r>
      <w:r w:rsidRPr="008E1232">
        <w:rPr>
          <w:rFonts w:ascii="Times New Roman" w:hAnsi="Times New Roman" w:cs="Times New Roman"/>
        </w:rPr>
        <w:t xml:space="preserve">, </w:t>
      </w:r>
      <w:r w:rsidRPr="008E1232">
        <w:rPr>
          <w:rFonts w:ascii="Times New Roman" w:hAnsi="Times New Roman" w:cs="Times New Roman"/>
          <w:i/>
          <w:iCs/>
        </w:rPr>
        <w:t>17</w:t>
      </w:r>
      <w:r w:rsidRPr="008E1232">
        <w:rPr>
          <w:rFonts w:ascii="Times New Roman" w:hAnsi="Times New Roman" w:cs="Times New Roman"/>
        </w:rPr>
        <w:t>(4), 325–352. https://doi.org/10.1037/a0020892</w:t>
      </w:r>
    </w:p>
    <w:p w14:paraId="271DDC26"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Jinkerson, J. D. (2016). Defining and assessing moral injury: A syndrome perspective. </w:t>
      </w:r>
      <w:r w:rsidRPr="008E1232">
        <w:rPr>
          <w:rFonts w:ascii="Times New Roman" w:hAnsi="Times New Roman" w:cs="Times New Roman"/>
          <w:i/>
          <w:iCs/>
        </w:rPr>
        <w:t>Traumatology</w:t>
      </w:r>
      <w:r w:rsidRPr="008E1232">
        <w:rPr>
          <w:rFonts w:ascii="Times New Roman" w:hAnsi="Times New Roman" w:cs="Times New Roman"/>
        </w:rPr>
        <w:t xml:space="preserve">, </w:t>
      </w:r>
      <w:r w:rsidRPr="008E1232">
        <w:rPr>
          <w:rFonts w:ascii="Times New Roman" w:hAnsi="Times New Roman" w:cs="Times New Roman"/>
          <w:i/>
          <w:iCs/>
        </w:rPr>
        <w:t>22</w:t>
      </w:r>
      <w:r w:rsidRPr="008E1232">
        <w:rPr>
          <w:rFonts w:ascii="Times New Roman" w:hAnsi="Times New Roman" w:cs="Times New Roman"/>
        </w:rPr>
        <w:t xml:space="preserve">(2), 122–130. </w:t>
      </w:r>
      <w:r w:rsidRPr="005375CF">
        <w:rPr>
          <w:rFonts w:ascii="Times New Roman" w:hAnsi="Times New Roman" w:cs="Times New Roman"/>
        </w:rPr>
        <w:t>http://dx.doi.org/10.1037/trm0000069</w:t>
      </w:r>
    </w:p>
    <w:p w14:paraId="3F936C54" w14:textId="77777777" w:rsidR="008A3602" w:rsidRPr="008E1232" w:rsidRDefault="008A3602" w:rsidP="008A3602">
      <w:pPr>
        <w:spacing w:line="480" w:lineRule="auto"/>
        <w:ind w:left="480" w:hanging="480"/>
        <w:rPr>
          <w:rFonts w:ascii="Times New Roman" w:hAnsi="Times New Roman" w:cs="Times New Roman"/>
        </w:rPr>
      </w:pPr>
      <w:r w:rsidRPr="0008447E">
        <w:rPr>
          <w:rFonts w:ascii="Times New Roman" w:hAnsi="Times New Roman" w:cs="Times New Roman"/>
        </w:rPr>
        <w:t>Johnson, D. P., Salters-</w:t>
      </w:r>
      <w:proofErr w:type="spellStart"/>
      <w:r w:rsidRPr="0008447E">
        <w:rPr>
          <w:rFonts w:ascii="Times New Roman" w:hAnsi="Times New Roman" w:cs="Times New Roman"/>
        </w:rPr>
        <w:t>Pedneault</w:t>
      </w:r>
      <w:proofErr w:type="spellEnd"/>
      <w:r w:rsidRPr="0008447E">
        <w:rPr>
          <w:rFonts w:ascii="Times New Roman" w:hAnsi="Times New Roman" w:cs="Times New Roman"/>
        </w:rPr>
        <w:t xml:space="preserve">, K., &amp; </w:t>
      </w:r>
      <w:proofErr w:type="spellStart"/>
      <w:r w:rsidRPr="0008447E">
        <w:rPr>
          <w:rFonts w:ascii="Times New Roman" w:hAnsi="Times New Roman" w:cs="Times New Roman"/>
        </w:rPr>
        <w:t>Shipherd</w:t>
      </w:r>
      <w:proofErr w:type="spellEnd"/>
      <w:r w:rsidRPr="0008447E">
        <w:rPr>
          <w:rFonts w:ascii="Times New Roman" w:hAnsi="Times New Roman" w:cs="Times New Roman"/>
        </w:rPr>
        <w:t xml:space="preserve">, J. C. (2019). Conceptualizing </w:t>
      </w:r>
      <w:r>
        <w:rPr>
          <w:rFonts w:ascii="Times New Roman" w:hAnsi="Times New Roman" w:cs="Times New Roman"/>
        </w:rPr>
        <w:t>a</w:t>
      </w:r>
      <w:r w:rsidRPr="0008447E">
        <w:rPr>
          <w:rFonts w:ascii="Times New Roman" w:hAnsi="Times New Roman" w:cs="Times New Roman"/>
        </w:rPr>
        <w:t xml:space="preserve">cceptance in </w:t>
      </w:r>
      <w:proofErr w:type="spellStart"/>
      <w:r>
        <w:rPr>
          <w:rFonts w:ascii="Times New Roman" w:hAnsi="Times New Roman" w:cs="Times New Roman"/>
        </w:rPr>
        <w:t>p</w:t>
      </w:r>
      <w:r w:rsidRPr="0008447E">
        <w:rPr>
          <w:rFonts w:ascii="Times New Roman" w:hAnsi="Times New Roman" w:cs="Times New Roman"/>
        </w:rPr>
        <w:t>ostdeployment</w:t>
      </w:r>
      <w:proofErr w:type="spellEnd"/>
      <w:r w:rsidRPr="0008447E">
        <w:rPr>
          <w:rFonts w:ascii="Times New Roman" w:hAnsi="Times New Roman" w:cs="Times New Roman"/>
        </w:rPr>
        <w:t xml:space="preserve"> </w:t>
      </w:r>
      <w:r>
        <w:rPr>
          <w:rFonts w:ascii="Times New Roman" w:hAnsi="Times New Roman" w:cs="Times New Roman"/>
        </w:rPr>
        <w:t>s</w:t>
      </w:r>
      <w:r w:rsidRPr="0008447E">
        <w:rPr>
          <w:rFonts w:ascii="Times New Roman" w:hAnsi="Times New Roman" w:cs="Times New Roman"/>
        </w:rPr>
        <w:t xml:space="preserve">oldiers. </w:t>
      </w:r>
      <w:r w:rsidRPr="0008447E">
        <w:rPr>
          <w:rFonts w:ascii="Times New Roman" w:hAnsi="Times New Roman" w:cs="Times New Roman"/>
          <w:i/>
          <w:iCs/>
        </w:rPr>
        <w:t>Journal of Psychopathology and Behavioral Assessment</w:t>
      </w:r>
      <w:r w:rsidRPr="0008447E">
        <w:rPr>
          <w:rFonts w:ascii="Times New Roman" w:hAnsi="Times New Roman" w:cs="Times New Roman"/>
        </w:rPr>
        <w:t xml:space="preserve">, </w:t>
      </w:r>
      <w:r w:rsidRPr="0008447E">
        <w:rPr>
          <w:rFonts w:ascii="Times New Roman" w:hAnsi="Times New Roman" w:cs="Times New Roman"/>
          <w:i/>
          <w:iCs/>
        </w:rPr>
        <w:t>41</w:t>
      </w:r>
      <w:r w:rsidRPr="0008447E">
        <w:rPr>
          <w:rFonts w:ascii="Times New Roman" w:hAnsi="Times New Roman" w:cs="Times New Roman"/>
        </w:rPr>
        <w:t>(1), 112–122. https://doi.org/10.1007/s10862-018-9691-5</w:t>
      </w:r>
    </w:p>
    <w:p w14:paraId="15AFBA25" w14:textId="77777777" w:rsidR="008A3602" w:rsidRPr="008E1232" w:rsidRDefault="008A3602" w:rsidP="008A3602">
      <w:pPr>
        <w:spacing w:line="480" w:lineRule="auto"/>
        <w:ind w:left="480" w:hanging="480"/>
        <w:rPr>
          <w:rFonts w:ascii="Times New Roman" w:hAnsi="Times New Roman" w:cs="Times New Roman"/>
        </w:rPr>
      </w:pPr>
      <w:r w:rsidRPr="002B72A6">
        <w:rPr>
          <w:rFonts w:ascii="Times New Roman" w:hAnsi="Times New Roman" w:cs="Times New Roman"/>
          <w:lang w:val="es-ES"/>
        </w:rPr>
        <w:t xml:space="preserve">Jordan, A. H., </w:t>
      </w:r>
      <w:proofErr w:type="spellStart"/>
      <w:r w:rsidRPr="002B72A6">
        <w:rPr>
          <w:rFonts w:ascii="Times New Roman" w:hAnsi="Times New Roman" w:cs="Times New Roman"/>
          <w:lang w:val="es-ES"/>
        </w:rPr>
        <w:t>Eisen</w:t>
      </w:r>
      <w:proofErr w:type="spellEnd"/>
      <w:r w:rsidRPr="002B72A6">
        <w:rPr>
          <w:rFonts w:ascii="Times New Roman" w:hAnsi="Times New Roman" w:cs="Times New Roman"/>
          <w:lang w:val="es-ES"/>
        </w:rPr>
        <w:t xml:space="preserve">, E., Bolton, E., Nash, W. P., &amp; </w:t>
      </w:r>
      <w:proofErr w:type="spellStart"/>
      <w:r w:rsidRPr="002B72A6">
        <w:rPr>
          <w:rFonts w:ascii="Times New Roman" w:hAnsi="Times New Roman" w:cs="Times New Roman"/>
          <w:lang w:val="es-ES"/>
        </w:rPr>
        <w:t>Litz</w:t>
      </w:r>
      <w:proofErr w:type="spellEnd"/>
      <w:r w:rsidRPr="002B72A6">
        <w:rPr>
          <w:rFonts w:ascii="Times New Roman" w:hAnsi="Times New Roman" w:cs="Times New Roman"/>
          <w:lang w:val="es-ES"/>
        </w:rPr>
        <w:t xml:space="preserve">, B. T. (2017). </w:t>
      </w:r>
      <w:r w:rsidRPr="008E1232">
        <w:rPr>
          <w:rFonts w:ascii="Times New Roman" w:hAnsi="Times New Roman" w:cs="Times New Roman"/>
        </w:rPr>
        <w:t xml:space="preserve">Distinguishing war-related PTSD resulting from perpetration-and betrayal-based morally injurious events. </w:t>
      </w:r>
      <w:r w:rsidRPr="008E1232">
        <w:rPr>
          <w:rFonts w:ascii="Times New Roman" w:hAnsi="Times New Roman" w:cs="Times New Roman"/>
          <w:i/>
          <w:iCs/>
        </w:rPr>
        <w:lastRenderedPageBreak/>
        <w:t>Psychological Trauma: Theory, Research, Practice, and Policy</w:t>
      </w:r>
      <w:r w:rsidRPr="008E1232">
        <w:rPr>
          <w:rFonts w:ascii="Times New Roman" w:hAnsi="Times New Roman" w:cs="Times New Roman"/>
        </w:rPr>
        <w:t xml:space="preserve">, </w:t>
      </w:r>
      <w:r w:rsidRPr="008E1232">
        <w:rPr>
          <w:rFonts w:ascii="Times New Roman" w:hAnsi="Times New Roman" w:cs="Times New Roman"/>
          <w:i/>
          <w:iCs/>
        </w:rPr>
        <w:t>9</w:t>
      </w:r>
      <w:r w:rsidRPr="008E1232">
        <w:rPr>
          <w:rFonts w:ascii="Times New Roman" w:hAnsi="Times New Roman" w:cs="Times New Roman"/>
        </w:rPr>
        <w:t>(6), 627–634. https://doi.org/10.1037/tra0000249</w:t>
      </w:r>
    </w:p>
    <w:p w14:paraId="1184D8F0"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Kabat-Zinn, J. (1990). </w:t>
      </w:r>
      <w:bookmarkStart w:id="25" w:name="_Hlk50742309"/>
      <w:r w:rsidRPr="008E1232">
        <w:rPr>
          <w:rFonts w:ascii="Times New Roman" w:hAnsi="Times New Roman" w:cs="Times New Roman"/>
          <w:i/>
          <w:iCs/>
        </w:rPr>
        <w:t>Full catastrophe living</w:t>
      </w:r>
      <w:r>
        <w:rPr>
          <w:rFonts w:ascii="Times New Roman" w:hAnsi="Times New Roman" w:cs="Times New Roman"/>
          <w:i/>
          <w:iCs/>
        </w:rPr>
        <w:t>:</w:t>
      </w:r>
      <w:r w:rsidRPr="008E1232">
        <w:rPr>
          <w:rFonts w:ascii="Times New Roman" w:hAnsi="Times New Roman" w:cs="Times New Roman"/>
          <w:i/>
          <w:iCs/>
        </w:rPr>
        <w:t xml:space="preserve"> Using the wisdom of your body and mind to face stress, pain and illness</w:t>
      </w:r>
      <w:bookmarkEnd w:id="25"/>
      <w:r w:rsidRPr="008E1232">
        <w:rPr>
          <w:rFonts w:ascii="Times New Roman" w:hAnsi="Times New Roman" w:cs="Times New Roman"/>
        </w:rPr>
        <w:t>. Delacorte.</w:t>
      </w:r>
    </w:p>
    <w:p w14:paraId="30832B35" w14:textId="77777777" w:rsidR="008A3602" w:rsidRPr="00AE1292" w:rsidRDefault="008A3602" w:rsidP="008A3602">
      <w:pPr>
        <w:spacing w:line="480" w:lineRule="auto"/>
        <w:ind w:left="480" w:hanging="480"/>
        <w:rPr>
          <w:rFonts w:ascii="Times New Roman" w:hAnsi="Times New Roman" w:cs="Times New Roman"/>
        </w:rPr>
      </w:pPr>
      <w:r>
        <w:rPr>
          <w:rFonts w:ascii="Times New Roman" w:hAnsi="Times New Roman" w:cs="Times New Roman"/>
        </w:rPr>
        <w:t xml:space="preserve">Kabat-Zinn, J. (2013). </w:t>
      </w:r>
      <w:r w:rsidRPr="008E1232">
        <w:rPr>
          <w:rFonts w:ascii="Times New Roman" w:hAnsi="Times New Roman" w:cs="Times New Roman"/>
          <w:i/>
          <w:iCs/>
        </w:rPr>
        <w:t>Full catastrophe living</w:t>
      </w:r>
      <w:r>
        <w:rPr>
          <w:rFonts w:ascii="Times New Roman" w:hAnsi="Times New Roman" w:cs="Times New Roman"/>
          <w:i/>
          <w:iCs/>
        </w:rPr>
        <w:t>:</w:t>
      </w:r>
      <w:r w:rsidRPr="008E1232">
        <w:rPr>
          <w:rFonts w:ascii="Times New Roman" w:hAnsi="Times New Roman" w:cs="Times New Roman"/>
          <w:i/>
          <w:iCs/>
        </w:rPr>
        <w:t xml:space="preserve"> Using the wisdom of your body and mind to face stress, pain and illness</w:t>
      </w:r>
      <w:r>
        <w:rPr>
          <w:rFonts w:ascii="Times New Roman" w:hAnsi="Times New Roman" w:cs="Times New Roman"/>
          <w:i/>
          <w:iCs/>
        </w:rPr>
        <w:t xml:space="preserve"> (revised edition).</w:t>
      </w:r>
      <w:r>
        <w:rPr>
          <w:rFonts w:ascii="Times New Roman" w:hAnsi="Times New Roman" w:cs="Times New Roman"/>
        </w:rPr>
        <w:t xml:space="preserve"> Bantam.</w:t>
      </w:r>
    </w:p>
    <w:p w14:paraId="331D56B0" w14:textId="77777777" w:rsidR="008A3602" w:rsidRPr="008E123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Kashdan</w:t>
      </w:r>
      <w:proofErr w:type="spellEnd"/>
      <w:r w:rsidRPr="008E1232">
        <w:rPr>
          <w:rFonts w:ascii="Times New Roman" w:hAnsi="Times New Roman" w:cs="Times New Roman"/>
        </w:rPr>
        <w:t xml:space="preserve">, T. B., &amp; </w:t>
      </w:r>
      <w:proofErr w:type="spellStart"/>
      <w:r w:rsidRPr="008E1232">
        <w:rPr>
          <w:rFonts w:ascii="Times New Roman" w:hAnsi="Times New Roman" w:cs="Times New Roman"/>
        </w:rPr>
        <w:t>Rottenberg</w:t>
      </w:r>
      <w:proofErr w:type="spellEnd"/>
      <w:r w:rsidRPr="008E1232">
        <w:rPr>
          <w:rFonts w:ascii="Times New Roman" w:hAnsi="Times New Roman" w:cs="Times New Roman"/>
        </w:rPr>
        <w:t xml:space="preserve">, J. (2010). Psychological flexibility as a fundamental aspect of health. </w:t>
      </w:r>
      <w:r w:rsidRPr="008E1232">
        <w:rPr>
          <w:rFonts w:ascii="Times New Roman" w:hAnsi="Times New Roman" w:cs="Times New Roman"/>
          <w:i/>
          <w:iCs/>
        </w:rPr>
        <w:t>Clinical Psychology Review</w:t>
      </w:r>
      <w:r w:rsidRPr="008E1232">
        <w:rPr>
          <w:rFonts w:ascii="Times New Roman" w:hAnsi="Times New Roman" w:cs="Times New Roman"/>
        </w:rPr>
        <w:t xml:space="preserve">, </w:t>
      </w:r>
      <w:r w:rsidRPr="008E1232">
        <w:rPr>
          <w:rFonts w:ascii="Times New Roman" w:hAnsi="Times New Roman" w:cs="Times New Roman"/>
          <w:i/>
          <w:iCs/>
        </w:rPr>
        <w:t>30</w:t>
      </w:r>
      <w:r w:rsidRPr="008E1232">
        <w:rPr>
          <w:rFonts w:ascii="Times New Roman" w:hAnsi="Times New Roman" w:cs="Times New Roman"/>
        </w:rPr>
        <w:t>(4), 865–878. https://doi.org/10.1016/j.cpr.2010.03.001</w:t>
      </w:r>
    </w:p>
    <w:p w14:paraId="07936DE4"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Keane, T.M., Fairbank, J.A., </w:t>
      </w:r>
      <w:proofErr w:type="spellStart"/>
      <w:r w:rsidRPr="008E1232">
        <w:rPr>
          <w:rFonts w:ascii="Times New Roman" w:hAnsi="Times New Roman" w:cs="Times New Roman"/>
        </w:rPr>
        <w:t>Caddell</w:t>
      </w:r>
      <w:proofErr w:type="spellEnd"/>
      <w:r w:rsidRPr="008E1232">
        <w:rPr>
          <w:rFonts w:ascii="Times New Roman" w:hAnsi="Times New Roman" w:cs="Times New Roman"/>
        </w:rPr>
        <w:t xml:space="preserve">, J.M., </w:t>
      </w:r>
      <w:proofErr w:type="spellStart"/>
      <w:r w:rsidRPr="008E1232">
        <w:rPr>
          <w:rFonts w:ascii="Times New Roman" w:hAnsi="Times New Roman" w:cs="Times New Roman"/>
        </w:rPr>
        <w:t>Zimering</w:t>
      </w:r>
      <w:proofErr w:type="spellEnd"/>
      <w:r w:rsidRPr="008E1232">
        <w:rPr>
          <w:rFonts w:ascii="Times New Roman" w:hAnsi="Times New Roman" w:cs="Times New Roman"/>
        </w:rPr>
        <w:t>, R.T., Taylor, K.L., &amp; Mora, C. (1989). Clinical evaluation of a measure to assess combat exposure. </w:t>
      </w:r>
      <w:r w:rsidRPr="008E1232">
        <w:rPr>
          <w:rFonts w:ascii="Times New Roman" w:hAnsi="Times New Roman" w:cs="Times New Roman"/>
          <w:i/>
          <w:iCs/>
        </w:rPr>
        <w:t>Psychological Assessment, 1</w:t>
      </w:r>
      <w:r w:rsidRPr="008E1232">
        <w:rPr>
          <w:rFonts w:ascii="Times New Roman" w:hAnsi="Times New Roman" w:cs="Times New Roman"/>
        </w:rPr>
        <w:t>, 53-55. https://doi.org/10.1037/1040-3590.1.1.53</w:t>
      </w:r>
    </w:p>
    <w:p w14:paraId="3DEB7009"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Lancaster, S. L., &amp; Miller, M. (2019). Moral decision making, religious strain, and the experience of moral injury. </w:t>
      </w:r>
      <w:r w:rsidRPr="008E1232">
        <w:rPr>
          <w:rFonts w:ascii="Times New Roman" w:hAnsi="Times New Roman" w:cs="Times New Roman"/>
          <w:i/>
          <w:iCs/>
        </w:rPr>
        <w:t>Psychological Trauma: Theory, Research, Practice, and Policy</w:t>
      </w:r>
      <w:r w:rsidRPr="008E1232">
        <w:rPr>
          <w:rFonts w:ascii="Times New Roman" w:hAnsi="Times New Roman" w:cs="Times New Roman"/>
        </w:rPr>
        <w:t xml:space="preserve">, </w:t>
      </w:r>
      <w:r w:rsidRPr="008E1232">
        <w:rPr>
          <w:rFonts w:ascii="Times New Roman" w:hAnsi="Times New Roman" w:cs="Times New Roman"/>
          <w:i/>
          <w:iCs/>
        </w:rPr>
        <w:t>12</w:t>
      </w:r>
      <w:r w:rsidRPr="008E1232">
        <w:rPr>
          <w:rFonts w:ascii="Times New Roman" w:hAnsi="Times New Roman" w:cs="Times New Roman"/>
        </w:rPr>
        <w:t>(2), 156–164. https://doi.org/10.1037/tra0000518</w:t>
      </w:r>
    </w:p>
    <w:p w14:paraId="0C35E98E"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Lehmann, C., &amp; Steele, E. (2020). Going beyond positive and negative: Clarifying relationships of specific religious coping styles with posttraumatic outcomes. </w:t>
      </w:r>
      <w:r w:rsidRPr="008E1232">
        <w:rPr>
          <w:rFonts w:ascii="Times New Roman" w:hAnsi="Times New Roman" w:cs="Times New Roman"/>
          <w:i/>
          <w:iCs/>
        </w:rPr>
        <w:t>Psychology of Religion and Spirituality</w:t>
      </w:r>
      <w:r w:rsidRPr="008E1232">
        <w:rPr>
          <w:rFonts w:ascii="Times New Roman" w:hAnsi="Times New Roman" w:cs="Times New Roman"/>
        </w:rPr>
        <w:t xml:space="preserve">, </w:t>
      </w:r>
      <w:r w:rsidRPr="008E1232">
        <w:rPr>
          <w:rFonts w:ascii="Times New Roman" w:hAnsi="Times New Roman" w:cs="Times New Roman"/>
          <w:i/>
          <w:iCs/>
        </w:rPr>
        <w:t>12</w:t>
      </w:r>
      <w:r w:rsidRPr="008E1232">
        <w:rPr>
          <w:rFonts w:ascii="Times New Roman" w:hAnsi="Times New Roman" w:cs="Times New Roman"/>
        </w:rPr>
        <w:t>(3), 345–355. https://doi.org/10.1037/rel0000310</w:t>
      </w:r>
    </w:p>
    <w:p w14:paraId="0B4DAFBA"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Levin, M. E., </w:t>
      </w:r>
      <w:proofErr w:type="spellStart"/>
      <w:r w:rsidRPr="008E1232">
        <w:rPr>
          <w:rFonts w:ascii="Times New Roman" w:hAnsi="Times New Roman" w:cs="Times New Roman"/>
        </w:rPr>
        <w:t>MacLane</w:t>
      </w:r>
      <w:proofErr w:type="spellEnd"/>
      <w:r w:rsidRPr="008E1232">
        <w:rPr>
          <w:rFonts w:ascii="Times New Roman" w:hAnsi="Times New Roman" w:cs="Times New Roman"/>
        </w:rPr>
        <w:t xml:space="preserve">, C., </w:t>
      </w:r>
      <w:proofErr w:type="spellStart"/>
      <w:r w:rsidRPr="008E1232">
        <w:rPr>
          <w:rFonts w:ascii="Times New Roman" w:hAnsi="Times New Roman" w:cs="Times New Roman"/>
        </w:rPr>
        <w:t>Daflos</w:t>
      </w:r>
      <w:proofErr w:type="spellEnd"/>
      <w:r w:rsidRPr="008E1232">
        <w:rPr>
          <w:rFonts w:ascii="Times New Roman" w:hAnsi="Times New Roman" w:cs="Times New Roman"/>
        </w:rPr>
        <w:t xml:space="preserve">, S., Seeley, J. R., Hayes, S. C., </w:t>
      </w:r>
      <w:proofErr w:type="spellStart"/>
      <w:r w:rsidRPr="008E1232">
        <w:rPr>
          <w:rFonts w:ascii="Times New Roman" w:hAnsi="Times New Roman" w:cs="Times New Roman"/>
        </w:rPr>
        <w:t>Biglan</w:t>
      </w:r>
      <w:proofErr w:type="spellEnd"/>
      <w:r w:rsidRPr="008E1232">
        <w:rPr>
          <w:rFonts w:ascii="Times New Roman" w:hAnsi="Times New Roman" w:cs="Times New Roman"/>
        </w:rPr>
        <w:t xml:space="preserve">, A., &amp; </w:t>
      </w:r>
      <w:proofErr w:type="spellStart"/>
      <w:r w:rsidRPr="008E1232">
        <w:rPr>
          <w:rFonts w:ascii="Times New Roman" w:hAnsi="Times New Roman" w:cs="Times New Roman"/>
        </w:rPr>
        <w:t>Pistorello</w:t>
      </w:r>
      <w:proofErr w:type="spellEnd"/>
      <w:r w:rsidRPr="008E1232">
        <w:rPr>
          <w:rFonts w:ascii="Times New Roman" w:hAnsi="Times New Roman" w:cs="Times New Roman"/>
        </w:rPr>
        <w:t xml:space="preserve">, J. (2013). Examining psychological inflexibility as a transdiagnostic process across psychological disorders. </w:t>
      </w:r>
      <w:r w:rsidRPr="008E1232">
        <w:rPr>
          <w:rFonts w:ascii="Times New Roman" w:hAnsi="Times New Roman" w:cs="Times New Roman"/>
          <w:i/>
          <w:iCs/>
        </w:rPr>
        <w:t>Journal of Contextual Behavioral Science</w:t>
      </w:r>
      <w:r w:rsidRPr="008E1232">
        <w:rPr>
          <w:rFonts w:ascii="Times New Roman" w:hAnsi="Times New Roman" w:cs="Times New Roman"/>
        </w:rPr>
        <w:t xml:space="preserve">, </w:t>
      </w:r>
      <w:r w:rsidRPr="008E1232">
        <w:rPr>
          <w:rFonts w:ascii="Times New Roman" w:hAnsi="Times New Roman" w:cs="Times New Roman"/>
          <w:i/>
          <w:iCs/>
        </w:rPr>
        <w:t>3</w:t>
      </w:r>
      <w:r w:rsidRPr="008E1232">
        <w:rPr>
          <w:rFonts w:ascii="Times New Roman" w:hAnsi="Times New Roman" w:cs="Times New Roman"/>
        </w:rPr>
        <w:t>(3), 155–163. https://doi.org/10.1016/j.jcbs.2014.06.003</w:t>
      </w:r>
    </w:p>
    <w:p w14:paraId="3E5B1C75" w14:textId="77777777" w:rsidR="008A3602" w:rsidRPr="00AE1292" w:rsidRDefault="008A3602" w:rsidP="008A3602">
      <w:pPr>
        <w:spacing w:line="480" w:lineRule="auto"/>
        <w:ind w:left="480" w:hanging="480"/>
        <w:rPr>
          <w:rFonts w:ascii="Times New Roman" w:hAnsi="Times New Roman" w:cs="Times New Roman"/>
        </w:rPr>
      </w:pPr>
      <w:r w:rsidRPr="002B72A6">
        <w:rPr>
          <w:rFonts w:ascii="Times New Roman" w:hAnsi="Times New Roman" w:cs="Times New Roman"/>
          <w:lang w:val="es-ES"/>
        </w:rPr>
        <w:lastRenderedPageBreak/>
        <w:t xml:space="preserve">Levin, M. E., </w:t>
      </w:r>
      <w:proofErr w:type="spellStart"/>
      <w:r w:rsidRPr="002B72A6">
        <w:rPr>
          <w:rFonts w:ascii="Times New Roman" w:hAnsi="Times New Roman" w:cs="Times New Roman"/>
          <w:lang w:val="es-ES"/>
        </w:rPr>
        <w:t>Haeger</w:t>
      </w:r>
      <w:proofErr w:type="spellEnd"/>
      <w:r w:rsidRPr="002B72A6">
        <w:rPr>
          <w:rFonts w:ascii="Times New Roman" w:hAnsi="Times New Roman" w:cs="Times New Roman"/>
          <w:lang w:val="es-ES"/>
        </w:rPr>
        <w:t xml:space="preserve">, J., Pierce, B., &amp; Cruz, R. A. (2017). </w:t>
      </w:r>
      <w:r w:rsidRPr="00AE1292">
        <w:rPr>
          <w:rFonts w:ascii="Times New Roman" w:hAnsi="Times New Roman" w:cs="Times New Roman"/>
        </w:rPr>
        <w:t xml:space="preserve">Evaluating an </w:t>
      </w:r>
      <w:r>
        <w:rPr>
          <w:rFonts w:ascii="Times New Roman" w:hAnsi="Times New Roman" w:cs="Times New Roman"/>
        </w:rPr>
        <w:t>a</w:t>
      </w:r>
      <w:r w:rsidRPr="00AE1292">
        <w:rPr>
          <w:rFonts w:ascii="Times New Roman" w:hAnsi="Times New Roman" w:cs="Times New Roman"/>
        </w:rPr>
        <w:t xml:space="preserve">djunctive </w:t>
      </w:r>
      <w:r>
        <w:rPr>
          <w:rFonts w:ascii="Times New Roman" w:hAnsi="Times New Roman" w:cs="Times New Roman"/>
        </w:rPr>
        <w:t>m</w:t>
      </w:r>
      <w:r w:rsidRPr="00AE1292">
        <w:rPr>
          <w:rFonts w:ascii="Times New Roman" w:hAnsi="Times New Roman" w:cs="Times New Roman"/>
        </w:rPr>
        <w:t xml:space="preserve">obile </w:t>
      </w:r>
      <w:r>
        <w:rPr>
          <w:rFonts w:ascii="Times New Roman" w:hAnsi="Times New Roman" w:cs="Times New Roman"/>
        </w:rPr>
        <w:t>a</w:t>
      </w:r>
      <w:r w:rsidRPr="00AE1292">
        <w:rPr>
          <w:rFonts w:ascii="Times New Roman" w:hAnsi="Times New Roman" w:cs="Times New Roman"/>
        </w:rPr>
        <w:t xml:space="preserve">pp to </w:t>
      </w:r>
      <w:r>
        <w:rPr>
          <w:rFonts w:ascii="Times New Roman" w:hAnsi="Times New Roman" w:cs="Times New Roman"/>
        </w:rPr>
        <w:t>e</w:t>
      </w:r>
      <w:r w:rsidRPr="00AE1292">
        <w:rPr>
          <w:rFonts w:ascii="Times New Roman" w:hAnsi="Times New Roman" w:cs="Times New Roman"/>
        </w:rPr>
        <w:t xml:space="preserve">nhance </w:t>
      </w:r>
      <w:r>
        <w:rPr>
          <w:rFonts w:ascii="Times New Roman" w:hAnsi="Times New Roman" w:cs="Times New Roman"/>
        </w:rPr>
        <w:t>p</w:t>
      </w:r>
      <w:r w:rsidRPr="00AE1292">
        <w:rPr>
          <w:rFonts w:ascii="Times New Roman" w:hAnsi="Times New Roman" w:cs="Times New Roman"/>
        </w:rPr>
        <w:t xml:space="preserve">sychological </w:t>
      </w:r>
      <w:r>
        <w:rPr>
          <w:rFonts w:ascii="Times New Roman" w:hAnsi="Times New Roman" w:cs="Times New Roman"/>
        </w:rPr>
        <w:t>f</w:t>
      </w:r>
      <w:r w:rsidRPr="00AE1292">
        <w:rPr>
          <w:rFonts w:ascii="Times New Roman" w:hAnsi="Times New Roman" w:cs="Times New Roman"/>
        </w:rPr>
        <w:t xml:space="preserve">lexibility in </w:t>
      </w:r>
      <w:r>
        <w:rPr>
          <w:rFonts w:ascii="Times New Roman" w:hAnsi="Times New Roman" w:cs="Times New Roman"/>
        </w:rPr>
        <w:t>a</w:t>
      </w:r>
      <w:r w:rsidRPr="00AE1292">
        <w:rPr>
          <w:rFonts w:ascii="Times New Roman" w:hAnsi="Times New Roman" w:cs="Times New Roman"/>
        </w:rPr>
        <w:t xml:space="preserve">cceptance and </w:t>
      </w:r>
      <w:r>
        <w:rPr>
          <w:rFonts w:ascii="Times New Roman" w:hAnsi="Times New Roman" w:cs="Times New Roman"/>
        </w:rPr>
        <w:t>c</w:t>
      </w:r>
      <w:r w:rsidRPr="00AE1292">
        <w:rPr>
          <w:rFonts w:ascii="Times New Roman" w:hAnsi="Times New Roman" w:cs="Times New Roman"/>
        </w:rPr>
        <w:t xml:space="preserve">ommitment </w:t>
      </w:r>
      <w:r>
        <w:rPr>
          <w:rFonts w:ascii="Times New Roman" w:hAnsi="Times New Roman" w:cs="Times New Roman"/>
        </w:rPr>
        <w:t>t</w:t>
      </w:r>
      <w:r w:rsidRPr="00AE1292">
        <w:rPr>
          <w:rFonts w:ascii="Times New Roman" w:hAnsi="Times New Roman" w:cs="Times New Roman"/>
        </w:rPr>
        <w:t xml:space="preserve">herapy. </w:t>
      </w:r>
      <w:r w:rsidRPr="00AE1292">
        <w:rPr>
          <w:rFonts w:ascii="Times New Roman" w:hAnsi="Times New Roman" w:cs="Times New Roman"/>
          <w:i/>
          <w:iCs/>
        </w:rPr>
        <w:t>Behavior Modification</w:t>
      </w:r>
      <w:r w:rsidRPr="00AE1292">
        <w:rPr>
          <w:rFonts w:ascii="Times New Roman" w:hAnsi="Times New Roman" w:cs="Times New Roman"/>
        </w:rPr>
        <w:t xml:space="preserve">, </w:t>
      </w:r>
      <w:r w:rsidRPr="00AE1292">
        <w:rPr>
          <w:rFonts w:ascii="Times New Roman" w:hAnsi="Times New Roman" w:cs="Times New Roman"/>
          <w:i/>
          <w:iCs/>
        </w:rPr>
        <w:t>41</w:t>
      </w:r>
      <w:r w:rsidRPr="00AE1292">
        <w:rPr>
          <w:rFonts w:ascii="Times New Roman" w:hAnsi="Times New Roman" w:cs="Times New Roman"/>
        </w:rPr>
        <w:t>(6), 846–867. https://doi.org/10.1177/0145445517719661</w:t>
      </w:r>
    </w:p>
    <w:p w14:paraId="485F7C96" w14:textId="77777777" w:rsidR="008A3602" w:rsidRDefault="008A3602" w:rsidP="008A3602">
      <w:pPr>
        <w:spacing w:line="480" w:lineRule="auto"/>
        <w:ind w:left="480" w:hanging="480"/>
        <w:rPr>
          <w:rFonts w:ascii="Times New Roman" w:hAnsi="Times New Roman" w:cs="Times New Roman"/>
        </w:rPr>
      </w:pPr>
      <w:r w:rsidRPr="00574551">
        <w:rPr>
          <w:rFonts w:ascii="Times New Roman" w:hAnsi="Times New Roman" w:cs="Times New Roman"/>
        </w:rPr>
        <w:t xml:space="preserve">Lindsay-Hartz, J., de Rivera, J., &amp; </w:t>
      </w:r>
      <w:proofErr w:type="spellStart"/>
      <w:r w:rsidRPr="00574551">
        <w:rPr>
          <w:rFonts w:ascii="Times New Roman" w:hAnsi="Times New Roman" w:cs="Times New Roman"/>
        </w:rPr>
        <w:t>Mascolo</w:t>
      </w:r>
      <w:proofErr w:type="spellEnd"/>
      <w:r w:rsidRPr="00574551">
        <w:rPr>
          <w:rFonts w:ascii="Times New Roman" w:hAnsi="Times New Roman" w:cs="Times New Roman"/>
        </w:rPr>
        <w:t xml:space="preserve">, M. F. (1995). Differentiating guilt and shame and their effects on motivation. In J. P. Tangney &amp; K. W. Fischer (Eds.), </w:t>
      </w:r>
      <w:r w:rsidRPr="00574551">
        <w:rPr>
          <w:rFonts w:ascii="Times New Roman" w:hAnsi="Times New Roman" w:cs="Times New Roman"/>
          <w:i/>
          <w:iCs/>
        </w:rPr>
        <w:t>Self-conscious emotions: The psychology of shame, guilt, embarrassment, and pride</w:t>
      </w:r>
      <w:r w:rsidRPr="00574551">
        <w:rPr>
          <w:rFonts w:ascii="Times New Roman" w:hAnsi="Times New Roman" w:cs="Times New Roman"/>
        </w:rPr>
        <w:t xml:space="preserve"> (pp. 274–300). Guilford Press.</w:t>
      </w:r>
    </w:p>
    <w:p w14:paraId="123B564B"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Linehan, M. (2014) </w:t>
      </w:r>
      <w:r w:rsidRPr="008E1232">
        <w:rPr>
          <w:rFonts w:ascii="Times New Roman" w:hAnsi="Times New Roman" w:cs="Times New Roman"/>
          <w:i/>
          <w:iCs/>
        </w:rPr>
        <w:t>DBT skills training manual</w:t>
      </w:r>
      <w:r w:rsidRPr="008E1232">
        <w:rPr>
          <w:rFonts w:ascii="Times New Roman" w:hAnsi="Times New Roman" w:cs="Times New Roman"/>
        </w:rPr>
        <w:t xml:space="preserve">. The Guildford Press. </w:t>
      </w:r>
    </w:p>
    <w:p w14:paraId="096A3FE2" w14:textId="77777777" w:rsidR="008A3602" w:rsidRPr="008E123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Litz</w:t>
      </w:r>
      <w:proofErr w:type="spellEnd"/>
      <w:r w:rsidRPr="008E1232">
        <w:rPr>
          <w:rFonts w:ascii="Times New Roman" w:hAnsi="Times New Roman" w:cs="Times New Roman"/>
        </w:rPr>
        <w:t xml:space="preserve">, B. T., &amp; </w:t>
      </w:r>
      <w:proofErr w:type="spellStart"/>
      <w:r w:rsidRPr="008E1232">
        <w:rPr>
          <w:rFonts w:ascii="Times New Roman" w:hAnsi="Times New Roman" w:cs="Times New Roman"/>
        </w:rPr>
        <w:t>Kerig</w:t>
      </w:r>
      <w:proofErr w:type="spellEnd"/>
      <w:r w:rsidRPr="008E1232">
        <w:rPr>
          <w:rFonts w:ascii="Times New Roman" w:hAnsi="Times New Roman" w:cs="Times New Roman"/>
        </w:rPr>
        <w:t xml:space="preserve">, P. K. (2019). Introduction to the special issue on moral injury: Conceptual challenges, methodological issues, and clinical applications. </w:t>
      </w:r>
      <w:r w:rsidRPr="008E1232">
        <w:rPr>
          <w:rFonts w:ascii="Times New Roman" w:hAnsi="Times New Roman" w:cs="Times New Roman"/>
          <w:i/>
          <w:iCs/>
        </w:rPr>
        <w:t>Journal of Traumatic Stress</w:t>
      </w:r>
      <w:r w:rsidRPr="008E1232">
        <w:rPr>
          <w:rFonts w:ascii="Times New Roman" w:hAnsi="Times New Roman" w:cs="Times New Roman"/>
        </w:rPr>
        <w:t xml:space="preserve">, </w:t>
      </w:r>
      <w:r w:rsidRPr="008E1232">
        <w:rPr>
          <w:rFonts w:ascii="Times New Roman" w:hAnsi="Times New Roman" w:cs="Times New Roman"/>
          <w:i/>
          <w:iCs/>
        </w:rPr>
        <w:t>32</w:t>
      </w:r>
      <w:r w:rsidRPr="008E1232">
        <w:rPr>
          <w:rFonts w:ascii="Times New Roman" w:hAnsi="Times New Roman" w:cs="Times New Roman"/>
        </w:rPr>
        <w:t>(3), 341–349. https://doi.org/10.1002/jts.22405</w:t>
      </w:r>
    </w:p>
    <w:p w14:paraId="4C218343" w14:textId="77777777" w:rsidR="008A3602" w:rsidRPr="008E123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Litz</w:t>
      </w:r>
      <w:proofErr w:type="spellEnd"/>
      <w:r w:rsidRPr="008E1232">
        <w:rPr>
          <w:rFonts w:ascii="Times New Roman" w:hAnsi="Times New Roman" w:cs="Times New Roman"/>
        </w:rPr>
        <w:t xml:space="preserve">, B. T., Stein, N., Delaney, E., </w:t>
      </w:r>
      <w:proofErr w:type="spellStart"/>
      <w:r w:rsidRPr="008E1232">
        <w:rPr>
          <w:rFonts w:ascii="Times New Roman" w:hAnsi="Times New Roman" w:cs="Times New Roman"/>
        </w:rPr>
        <w:t>Lebowitz</w:t>
      </w:r>
      <w:proofErr w:type="spellEnd"/>
      <w:r w:rsidRPr="008E1232">
        <w:rPr>
          <w:rFonts w:ascii="Times New Roman" w:hAnsi="Times New Roman" w:cs="Times New Roman"/>
        </w:rPr>
        <w:t xml:space="preserve">, L., Nash, W. P., Silva, C., &amp; </w:t>
      </w:r>
      <w:proofErr w:type="spellStart"/>
      <w:r w:rsidRPr="008E1232">
        <w:rPr>
          <w:rFonts w:ascii="Times New Roman" w:hAnsi="Times New Roman" w:cs="Times New Roman"/>
        </w:rPr>
        <w:t>Maguen</w:t>
      </w:r>
      <w:proofErr w:type="spellEnd"/>
      <w:r w:rsidRPr="008E1232">
        <w:rPr>
          <w:rFonts w:ascii="Times New Roman" w:hAnsi="Times New Roman" w:cs="Times New Roman"/>
        </w:rPr>
        <w:t xml:space="preserve">, S. (2009). Moral injury and moral repair in war veterans: A preliminary model and intervention strategy. </w:t>
      </w:r>
      <w:r w:rsidRPr="008E1232">
        <w:rPr>
          <w:rFonts w:ascii="Times New Roman" w:hAnsi="Times New Roman" w:cs="Times New Roman"/>
          <w:i/>
          <w:iCs/>
        </w:rPr>
        <w:t>Clinical Psychology Review</w:t>
      </w:r>
      <w:r w:rsidRPr="008E1232">
        <w:rPr>
          <w:rFonts w:ascii="Times New Roman" w:hAnsi="Times New Roman" w:cs="Times New Roman"/>
        </w:rPr>
        <w:t xml:space="preserve">, </w:t>
      </w:r>
      <w:r w:rsidRPr="008E1232">
        <w:rPr>
          <w:rFonts w:ascii="Times New Roman" w:hAnsi="Times New Roman" w:cs="Times New Roman"/>
          <w:i/>
          <w:iCs/>
        </w:rPr>
        <w:t>29</w:t>
      </w:r>
      <w:r w:rsidRPr="008E1232">
        <w:rPr>
          <w:rFonts w:ascii="Times New Roman" w:hAnsi="Times New Roman" w:cs="Times New Roman"/>
        </w:rPr>
        <w:t>(8), 695–706. https://doi.org/10.1016/j.cpr.2009.07.003</w:t>
      </w:r>
    </w:p>
    <w:p w14:paraId="3CB58A17" w14:textId="77777777" w:rsidR="008A360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Maguen</w:t>
      </w:r>
      <w:proofErr w:type="spellEnd"/>
      <w:r w:rsidRPr="008E1232">
        <w:rPr>
          <w:rFonts w:ascii="Times New Roman" w:hAnsi="Times New Roman" w:cs="Times New Roman"/>
        </w:rPr>
        <w:t xml:space="preserve">, S., Metzler, T. J., Bosch, J., </w:t>
      </w:r>
      <w:proofErr w:type="spellStart"/>
      <w:r w:rsidRPr="008E1232">
        <w:rPr>
          <w:rFonts w:ascii="Times New Roman" w:hAnsi="Times New Roman" w:cs="Times New Roman"/>
        </w:rPr>
        <w:t>Marmar</w:t>
      </w:r>
      <w:proofErr w:type="spellEnd"/>
      <w:r w:rsidRPr="008E1232">
        <w:rPr>
          <w:rFonts w:ascii="Times New Roman" w:hAnsi="Times New Roman" w:cs="Times New Roman"/>
        </w:rPr>
        <w:t xml:space="preserve">, C. R., Knight, S. J., &amp; </w:t>
      </w:r>
      <w:proofErr w:type="spellStart"/>
      <w:r w:rsidRPr="008E1232">
        <w:rPr>
          <w:rFonts w:ascii="Times New Roman" w:hAnsi="Times New Roman" w:cs="Times New Roman"/>
        </w:rPr>
        <w:t>Neylan</w:t>
      </w:r>
      <w:proofErr w:type="spellEnd"/>
      <w:r w:rsidRPr="008E1232">
        <w:rPr>
          <w:rFonts w:ascii="Times New Roman" w:hAnsi="Times New Roman" w:cs="Times New Roman"/>
        </w:rPr>
        <w:t>, T. C. (2012). Killing in combat may be independently associated with suicidal ideation. </w:t>
      </w:r>
      <w:r w:rsidRPr="008E1232">
        <w:rPr>
          <w:rFonts w:ascii="Times New Roman" w:hAnsi="Times New Roman" w:cs="Times New Roman"/>
          <w:i/>
          <w:iCs/>
        </w:rPr>
        <w:t>Depression &amp; Anxiety, 29</w:t>
      </w:r>
      <w:r w:rsidRPr="008E1232">
        <w:rPr>
          <w:rFonts w:ascii="Times New Roman" w:hAnsi="Times New Roman" w:cs="Times New Roman"/>
        </w:rPr>
        <w:t xml:space="preserve">(11), 918-923. </w:t>
      </w:r>
      <w:r w:rsidRPr="00E70CE9">
        <w:rPr>
          <w:rFonts w:ascii="Times New Roman" w:hAnsi="Times New Roman" w:cs="Times New Roman"/>
        </w:rPr>
        <w:t>https://doi.org/10.1002/da.21954</w:t>
      </w:r>
    </w:p>
    <w:p w14:paraId="1B7F6BA6" w14:textId="77777777" w:rsidR="008A3602" w:rsidRDefault="008A3602" w:rsidP="008A3602">
      <w:pPr>
        <w:pStyle w:val="NormalWeb"/>
        <w:spacing w:before="0" w:beforeAutospacing="0" w:after="0" w:afterAutospacing="0" w:line="480" w:lineRule="auto"/>
        <w:ind w:left="480" w:hanging="480"/>
        <w:rPr>
          <w:rStyle w:val="Hyperlink"/>
        </w:rPr>
      </w:pPr>
      <w:r>
        <w:t xml:space="preserve">McCord, J. L., Harman, J. L., &amp; Purl, J. (2019). Game-like personality testing: An emerging mode of personality assessment. </w:t>
      </w:r>
      <w:r>
        <w:rPr>
          <w:i/>
          <w:iCs/>
        </w:rPr>
        <w:t>Personality and Individual Differences</w:t>
      </w:r>
      <w:r>
        <w:t xml:space="preserve">, </w:t>
      </w:r>
      <w:r>
        <w:rPr>
          <w:i/>
          <w:iCs/>
        </w:rPr>
        <w:t>143</w:t>
      </w:r>
      <w:r>
        <w:t xml:space="preserve">, 95–102. </w:t>
      </w:r>
      <w:r w:rsidRPr="00E70CE9">
        <w:t>https://doi.org/10.1016/j.paid.2019.02.017</w:t>
      </w:r>
    </w:p>
    <w:p w14:paraId="02518A3D" w14:textId="77777777" w:rsidR="008A3602" w:rsidRDefault="008A3602" w:rsidP="008A3602">
      <w:pPr>
        <w:pStyle w:val="NormalWeb"/>
        <w:spacing w:before="0" w:beforeAutospacing="0" w:after="0" w:afterAutospacing="0" w:line="480" w:lineRule="auto"/>
        <w:ind w:left="480" w:hanging="480"/>
      </w:pPr>
      <w:proofErr w:type="spellStart"/>
      <w:r w:rsidRPr="00E70CE9">
        <w:lastRenderedPageBreak/>
        <w:t>Meisenhelder</w:t>
      </w:r>
      <w:proofErr w:type="spellEnd"/>
      <w:r w:rsidRPr="00E70CE9">
        <w:t>, J.</w:t>
      </w:r>
      <w:r>
        <w:t xml:space="preserve"> </w:t>
      </w:r>
      <w:r w:rsidRPr="00E70CE9">
        <w:t>B.</w:t>
      </w:r>
      <w:r>
        <w:t>, &amp;</w:t>
      </w:r>
      <w:r w:rsidRPr="00E70CE9">
        <w:t xml:space="preserve"> </w:t>
      </w:r>
      <w:proofErr w:type="spellStart"/>
      <w:r w:rsidRPr="00E70CE9">
        <w:t>Cassem</w:t>
      </w:r>
      <w:proofErr w:type="spellEnd"/>
      <w:r w:rsidRPr="00E70CE9">
        <w:t>, E.</w:t>
      </w:r>
      <w:r>
        <w:t xml:space="preserve"> </w:t>
      </w:r>
      <w:r w:rsidRPr="00E70CE9">
        <w:t xml:space="preserve">H. </w:t>
      </w:r>
      <w:r>
        <w:t xml:space="preserve">(2009) </w:t>
      </w:r>
      <w:r w:rsidRPr="00E70CE9">
        <w:t xml:space="preserve">Terrorism, posttraumatic stress, spiritual coping, and mental health. </w:t>
      </w:r>
      <w:r w:rsidRPr="00E70CE9">
        <w:rPr>
          <w:i/>
          <w:iCs/>
        </w:rPr>
        <w:t>Journal of Spirituality and Mental Health, 11</w:t>
      </w:r>
      <w:r w:rsidRPr="00E70CE9">
        <w:t>, 218-230.</w:t>
      </w:r>
      <w:r>
        <w:t xml:space="preserve"> https://doi.org/</w:t>
      </w:r>
      <w:r w:rsidRPr="00E70CE9">
        <w:t>10.1080/19349630903081275</w:t>
      </w:r>
    </w:p>
    <w:p w14:paraId="0D30EBDA" w14:textId="77777777" w:rsidR="008A3602" w:rsidRDefault="008A3602" w:rsidP="008A3602">
      <w:pPr>
        <w:pStyle w:val="NormalWeb"/>
        <w:spacing w:before="0" w:beforeAutospacing="0" w:after="0" w:afterAutospacing="0" w:line="480" w:lineRule="auto"/>
        <w:ind w:left="480" w:hanging="480"/>
      </w:pPr>
      <w:r w:rsidRPr="0008447E">
        <w:t xml:space="preserve">Meyer, E. C., </w:t>
      </w:r>
      <w:proofErr w:type="spellStart"/>
      <w:r w:rsidRPr="0008447E">
        <w:t>Morissette</w:t>
      </w:r>
      <w:proofErr w:type="spellEnd"/>
      <w:r w:rsidRPr="0008447E">
        <w:t xml:space="preserve">, S. B., Kimbrel, N. A., Kruse, M. I., &amp; Gulliver, S. B. (2013). Acceptance and action questionnaire - II scores as a predictor of posttraumatic stress disorder symptoms among war veterans. </w:t>
      </w:r>
      <w:r w:rsidRPr="0008447E">
        <w:rPr>
          <w:i/>
          <w:iCs/>
        </w:rPr>
        <w:t>Psychological Trauma: Theory, Research, Practice, and Policy, 5</w:t>
      </w:r>
      <w:r w:rsidRPr="0008447E">
        <w:t xml:space="preserve">(6), 521–528. </w:t>
      </w:r>
      <w:r w:rsidRPr="0077054A">
        <w:t>https://doi.org/10.1037/a0030178</w:t>
      </w:r>
    </w:p>
    <w:p w14:paraId="28D4CBB0" w14:textId="77777777" w:rsidR="008A3602" w:rsidRPr="00F02242" w:rsidRDefault="008A3602" w:rsidP="008A3602">
      <w:pPr>
        <w:pStyle w:val="NormalWeb"/>
        <w:spacing w:before="0" w:beforeAutospacing="0" w:after="0" w:afterAutospacing="0" w:line="480" w:lineRule="auto"/>
        <w:ind w:left="480" w:hanging="480"/>
      </w:pPr>
      <w:proofErr w:type="spellStart"/>
      <w:r>
        <w:t>Miron</w:t>
      </w:r>
      <w:proofErr w:type="spellEnd"/>
      <w:r>
        <w:t xml:space="preserve">, L. R., Sherrill, A. M., &amp; Orcutt, H. K. (2015). Fear of self-compassion and psychological inflexibility interact to predict PTSD symptom severity. </w:t>
      </w:r>
      <w:r>
        <w:rPr>
          <w:i/>
          <w:iCs/>
        </w:rPr>
        <w:t>Journal of Contextual Behavioral Science, 4</w:t>
      </w:r>
      <w:r>
        <w:t xml:space="preserve">, 37-41. </w:t>
      </w:r>
      <w:r w:rsidRPr="0077054A">
        <w:t>https://doi.org/10.1016/j.jcbs.2014.10.003</w:t>
      </w:r>
    </w:p>
    <w:p w14:paraId="0696DFF8"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Nash, W. P., &amp; </w:t>
      </w:r>
      <w:proofErr w:type="spellStart"/>
      <w:r w:rsidRPr="008E1232">
        <w:rPr>
          <w:rFonts w:ascii="Times New Roman" w:hAnsi="Times New Roman" w:cs="Times New Roman"/>
        </w:rPr>
        <w:t>Litz</w:t>
      </w:r>
      <w:proofErr w:type="spellEnd"/>
      <w:r w:rsidRPr="008E1232">
        <w:rPr>
          <w:rFonts w:ascii="Times New Roman" w:hAnsi="Times New Roman" w:cs="Times New Roman"/>
        </w:rPr>
        <w:t xml:space="preserve">, B. T. (2013). Moral </w:t>
      </w:r>
      <w:r>
        <w:rPr>
          <w:rFonts w:ascii="Times New Roman" w:hAnsi="Times New Roman" w:cs="Times New Roman"/>
        </w:rPr>
        <w:t>i</w:t>
      </w:r>
      <w:r w:rsidRPr="008E1232">
        <w:rPr>
          <w:rFonts w:ascii="Times New Roman" w:hAnsi="Times New Roman" w:cs="Times New Roman"/>
        </w:rPr>
        <w:t xml:space="preserve">njury: A </w:t>
      </w:r>
      <w:r>
        <w:rPr>
          <w:rFonts w:ascii="Times New Roman" w:hAnsi="Times New Roman" w:cs="Times New Roman"/>
        </w:rPr>
        <w:t>m</w:t>
      </w:r>
      <w:r w:rsidRPr="008E1232">
        <w:rPr>
          <w:rFonts w:ascii="Times New Roman" w:hAnsi="Times New Roman" w:cs="Times New Roman"/>
        </w:rPr>
        <w:t xml:space="preserve">echanism for </w:t>
      </w:r>
      <w:r>
        <w:rPr>
          <w:rFonts w:ascii="Times New Roman" w:hAnsi="Times New Roman" w:cs="Times New Roman"/>
        </w:rPr>
        <w:t>w</w:t>
      </w:r>
      <w:r w:rsidRPr="008E1232">
        <w:rPr>
          <w:rFonts w:ascii="Times New Roman" w:hAnsi="Times New Roman" w:cs="Times New Roman"/>
        </w:rPr>
        <w:t>ar-</w:t>
      </w:r>
      <w:r>
        <w:rPr>
          <w:rFonts w:ascii="Times New Roman" w:hAnsi="Times New Roman" w:cs="Times New Roman"/>
        </w:rPr>
        <w:t>r</w:t>
      </w:r>
      <w:r w:rsidRPr="008E1232">
        <w:rPr>
          <w:rFonts w:ascii="Times New Roman" w:hAnsi="Times New Roman" w:cs="Times New Roman"/>
        </w:rPr>
        <w:t xml:space="preserve">elated </w:t>
      </w:r>
      <w:r>
        <w:rPr>
          <w:rFonts w:ascii="Times New Roman" w:hAnsi="Times New Roman" w:cs="Times New Roman"/>
        </w:rPr>
        <w:t>p</w:t>
      </w:r>
      <w:r w:rsidRPr="008E1232">
        <w:rPr>
          <w:rFonts w:ascii="Times New Roman" w:hAnsi="Times New Roman" w:cs="Times New Roman"/>
        </w:rPr>
        <w:t xml:space="preserve">sychological </w:t>
      </w:r>
      <w:r>
        <w:rPr>
          <w:rFonts w:ascii="Times New Roman" w:hAnsi="Times New Roman" w:cs="Times New Roman"/>
        </w:rPr>
        <w:t>t</w:t>
      </w:r>
      <w:r w:rsidRPr="008E1232">
        <w:rPr>
          <w:rFonts w:ascii="Times New Roman" w:hAnsi="Times New Roman" w:cs="Times New Roman"/>
        </w:rPr>
        <w:t xml:space="preserve">rauma in </w:t>
      </w:r>
      <w:r>
        <w:rPr>
          <w:rFonts w:ascii="Times New Roman" w:hAnsi="Times New Roman" w:cs="Times New Roman"/>
        </w:rPr>
        <w:t>m</w:t>
      </w:r>
      <w:r w:rsidRPr="008E1232">
        <w:rPr>
          <w:rFonts w:ascii="Times New Roman" w:hAnsi="Times New Roman" w:cs="Times New Roman"/>
        </w:rPr>
        <w:t xml:space="preserve">ilitary </w:t>
      </w:r>
      <w:r>
        <w:rPr>
          <w:rFonts w:ascii="Times New Roman" w:hAnsi="Times New Roman" w:cs="Times New Roman"/>
        </w:rPr>
        <w:t>f</w:t>
      </w:r>
      <w:r w:rsidRPr="008E1232">
        <w:rPr>
          <w:rFonts w:ascii="Times New Roman" w:hAnsi="Times New Roman" w:cs="Times New Roman"/>
        </w:rPr>
        <w:t xml:space="preserve">amily </w:t>
      </w:r>
      <w:r>
        <w:rPr>
          <w:rFonts w:ascii="Times New Roman" w:hAnsi="Times New Roman" w:cs="Times New Roman"/>
        </w:rPr>
        <w:t>m</w:t>
      </w:r>
      <w:r w:rsidRPr="008E1232">
        <w:rPr>
          <w:rFonts w:ascii="Times New Roman" w:hAnsi="Times New Roman" w:cs="Times New Roman"/>
        </w:rPr>
        <w:t xml:space="preserve">embers. </w:t>
      </w:r>
      <w:r w:rsidRPr="008E1232">
        <w:rPr>
          <w:rFonts w:ascii="Times New Roman" w:hAnsi="Times New Roman" w:cs="Times New Roman"/>
          <w:i/>
          <w:iCs/>
        </w:rPr>
        <w:t>Clinical Child and Family Psychology Review</w:t>
      </w:r>
      <w:r w:rsidRPr="008E1232">
        <w:rPr>
          <w:rFonts w:ascii="Times New Roman" w:hAnsi="Times New Roman" w:cs="Times New Roman"/>
        </w:rPr>
        <w:t xml:space="preserve">, </w:t>
      </w:r>
      <w:r w:rsidRPr="008E1232">
        <w:rPr>
          <w:rFonts w:ascii="Times New Roman" w:hAnsi="Times New Roman" w:cs="Times New Roman"/>
          <w:i/>
          <w:iCs/>
        </w:rPr>
        <w:t>16</w:t>
      </w:r>
      <w:r w:rsidRPr="008E1232">
        <w:rPr>
          <w:rFonts w:ascii="Times New Roman" w:hAnsi="Times New Roman" w:cs="Times New Roman"/>
        </w:rPr>
        <w:t>(4), 365–375. https://doi.org/10.1007/s10567-013-0146-y</w:t>
      </w:r>
    </w:p>
    <w:p w14:paraId="651AEACC" w14:textId="77777777" w:rsidR="008A3602" w:rsidRPr="008E123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Nieuwsma</w:t>
      </w:r>
      <w:proofErr w:type="spellEnd"/>
      <w:r w:rsidRPr="008E1232">
        <w:rPr>
          <w:rFonts w:ascii="Times New Roman" w:hAnsi="Times New Roman" w:cs="Times New Roman"/>
        </w:rPr>
        <w:t xml:space="preserve">, J., Walser, R., Farnsworth, J., Drescher, K., Meador, K., &amp; Nash, W. (2015). Possibilities within </w:t>
      </w:r>
      <w:r>
        <w:rPr>
          <w:rFonts w:ascii="Times New Roman" w:hAnsi="Times New Roman" w:cs="Times New Roman"/>
        </w:rPr>
        <w:t>a</w:t>
      </w:r>
      <w:r w:rsidRPr="008E1232">
        <w:rPr>
          <w:rFonts w:ascii="Times New Roman" w:hAnsi="Times New Roman" w:cs="Times New Roman"/>
        </w:rPr>
        <w:t xml:space="preserve">cceptance and </w:t>
      </w:r>
      <w:r>
        <w:rPr>
          <w:rFonts w:ascii="Times New Roman" w:hAnsi="Times New Roman" w:cs="Times New Roman"/>
        </w:rPr>
        <w:t>c</w:t>
      </w:r>
      <w:r w:rsidRPr="008E1232">
        <w:rPr>
          <w:rFonts w:ascii="Times New Roman" w:hAnsi="Times New Roman" w:cs="Times New Roman"/>
        </w:rPr>
        <w:t xml:space="preserve">ommitment </w:t>
      </w:r>
      <w:r>
        <w:rPr>
          <w:rFonts w:ascii="Times New Roman" w:hAnsi="Times New Roman" w:cs="Times New Roman"/>
        </w:rPr>
        <w:t>t</w:t>
      </w:r>
      <w:r w:rsidRPr="008E1232">
        <w:rPr>
          <w:rFonts w:ascii="Times New Roman" w:hAnsi="Times New Roman" w:cs="Times New Roman"/>
        </w:rPr>
        <w:t xml:space="preserve">herapy for </w:t>
      </w:r>
      <w:r>
        <w:rPr>
          <w:rFonts w:ascii="Times New Roman" w:hAnsi="Times New Roman" w:cs="Times New Roman"/>
        </w:rPr>
        <w:t>a</w:t>
      </w:r>
      <w:r w:rsidRPr="008E1232">
        <w:rPr>
          <w:rFonts w:ascii="Times New Roman" w:hAnsi="Times New Roman" w:cs="Times New Roman"/>
        </w:rPr>
        <w:t xml:space="preserve">pproaching </w:t>
      </w:r>
      <w:r>
        <w:rPr>
          <w:rFonts w:ascii="Times New Roman" w:hAnsi="Times New Roman" w:cs="Times New Roman"/>
        </w:rPr>
        <w:t>m</w:t>
      </w:r>
      <w:r w:rsidRPr="008E1232">
        <w:rPr>
          <w:rFonts w:ascii="Times New Roman" w:hAnsi="Times New Roman" w:cs="Times New Roman"/>
        </w:rPr>
        <w:t xml:space="preserve">oral </w:t>
      </w:r>
      <w:r>
        <w:rPr>
          <w:rFonts w:ascii="Times New Roman" w:hAnsi="Times New Roman" w:cs="Times New Roman"/>
        </w:rPr>
        <w:t>i</w:t>
      </w:r>
      <w:r w:rsidRPr="008E1232">
        <w:rPr>
          <w:rFonts w:ascii="Times New Roman" w:hAnsi="Times New Roman" w:cs="Times New Roman"/>
        </w:rPr>
        <w:t xml:space="preserve">njury. </w:t>
      </w:r>
      <w:r w:rsidRPr="008E1232">
        <w:rPr>
          <w:rFonts w:ascii="Times New Roman" w:hAnsi="Times New Roman" w:cs="Times New Roman"/>
          <w:i/>
          <w:iCs/>
        </w:rPr>
        <w:t>Current Psychiatry Reviews</w:t>
      </w:r>
      <w:r w:rsidRPr="008E1232">
        <w:rPr>
          <w:rFonts w:ascii="Times New Roman" w:hAnsi="Times New Roman" w:cs="Times New Roman"/>
        </w:rPr>
        <w:t xml:space="preserve">, </w:t>
      </w:r>
      <w:r w:rsidRPr="008E1232">
        <w:rPr>
          <w:rFonts w:ascii="Times New Roman" w:hAnsi="Times New Roman" w:cs="Times New Roman"/>
          <w:i/>
          <w:iCs/>
        </w:rPr>
        <w:t>11</w:t>
      </w:r>
      <w:r w:rsidRPr="008E1232">
        <w:rPr>
          <w:rFonts w:ascii="Times New Roman" w:hAnsi="Times New Roman" w:cs="Times New Roman"/>
        </w:rPr>
        <w:t>(3), 193–206. https://doi.org/10.2174/1573400511666150629105234</w:t>
      </w:r>
    </w:p>
    <w:p w14:paraId="54AE710F"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Nygaard, E., &amp; Heir, T. (2012). World assumptions, posttraumatic stress and quality of life after a natural disaster: A longitudinal study. </w:t>
      </w:r>
      <w:r w:rsidRPr="008E1232">
        <w:rPr>
          <w:rFonts w:ascii="Times New Roman" w:hAnsi="Times New Roman" w:cs="Times New Roman"/>
          <w:i/>
          <w:iCs/>
        </w:rPr>
        <w:t>Health and Quality of Life Outcomes</w:t>
      </w:r>
      <w:r w:rsidRPr="008E1232">
        <w:rPr>
          <w:rFonts w:ascii="Times New Roman" w:hAnsi="Times New Roman" w:cs="Times New Roman"/>
        </w:rPr>
        <w:t xml:space="preserve">, </w:t>
      </w:r>
      <w:r w:rsidRPr="008E1232">
        <w:rPr>
          <w:rFonts w:ascii="Times New Roman" w:hAnsi="Times New Roman" w:cs="Times New Roman"/>
          <w:i/>
          <w:iCs/>
        </w:rPr>
        <w:t>10</w:t>
      </w:r>
      <w:r w:rsidRPr="008E1232">
        <w:rPr>
          <w:rFonts w:ascii="Times New Roman" w:hAnsi="Times New Roman" w:cs="Times New Roman"/>
        </w:rPr>
        <w:t>, 1–8. https://doi.org/10.1186/1477-7525-10-76</w:t>
      </w:r>
    </w:p>
    <w:p w14:paraId="43341F9F"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O’Grady, K., Orton, J. D., Stewart, C., </w:t>
      </w:r>
      <w:proofErr w:type="spellStart"/>
      <w:r w:rsidRPr="008E1232">
        <w:rPr>
          <w:rFonts w:ascii="Times New Roman" w:hAnsi="Times New Roman" w:cs="Times New Roman"/>
        </w:rPr>
        <w:t>Flythe</w:t>
      </w:r>
      <w:proofErr w:type="spellEnd"/>
      <w:r w:rsidRPr="008E1232">
        <w:rPr>
          <w:rFonts w:ascii="Times New Roman" w:hAnsi="Times New Roman" w:cs="Times New Roman"/>
        </w:rPr>
        <w:t xml:space="preserve">, W., Snyder, N., &amp; </w:t>
      </w:r>
      <w:proofErr w:type="spellStart"/>
      <w:r w:rsidRPr="008E1232">
        <w:rPr>
          <w:rFonts w:ascii="Times New Roman" w:hAnsi="Times New Roman" w:cs="Times New Roman"/>
        </w:rPr>
        <w:t>Desius</w:t>
      </w:r>
      <w:proofErr w:type="spellEnd"/>
      <w:r w:rsidRPr="008E1232">
        <w:rPr>
          <w:rFonts w:ascii="Times New Roman" w:hAnsi="Times New Roman" w:cs="Times New Roman"/>
        </w:rPr>
        <w:t xml:space="preserve">, J.-P. (2018). Resilience in the </w:t>
      </w:r>
      <w:r>
        <w:rPr>
          <w:rFonts w:ascii="Times New Roman" w:hAnsi="Times New Roman" w:cs="Times New Roman"/>
        </w:rPr>
        <w:t>w</w:t>
      </w:r>
      <w:r w:rsidRPr="008E1232">
        <w:rPr>
          <w:rFonts w:ascii="Times New Roman" w:hAnsi="Times New Roman" w:cs="Times New Roman"/>
        </w:rPr>
        <w:t xml:space="preserve">ake of </w:t>
      </w:r>
      <w:r>
        <w:rPr>
          <w:rFonts w:ascii="Times New Roman" w:hAnsi="Times New Roman" w:cs="Times New Roman"/>
        </w:rPr>
        <w:t>d</w:t>
      </w:r>
      <w:r w:rsidRPr="008E1232">
        <w:rPr>
          <w:rFonts w:ascii="Times New Roman" w:hAnsi="Times New Roman" w:cs="Times New Roman"/>
        </w:rPr>
        <w:t xml:space="preserve">isasters: A </w:t>
      </w:r>
      <w:r>
        <w:rPr>
          <w:rFonts w:ascii="Times New Roman" w:hAnsi="Times New Roman" w:cs="Times New Roman"/>
        </w:rPr>
        <w:t>t</w:t>
      </w:r>
      <w:r w:rsidRPr="008E1232">
        <w:rPr>
          <w:rFonts w:ascii="Times New Roman" w:hAnsi="Times New Roman" w:cs="Times New Roman"/>
        </w:rPr>
        <w:t>wo-</w:t>
      </w:r>
      <w:r>
        <w:rPr>
          <w:rFonts w:ascii="Times New Roman" w:hAnsi="Times New Roman" w:cs="Times New Roman"/>
        </w:rPr>
        <w:t>w</w:t>
      </w:r>
      <w:r w:rsidRPr="008E1232">
        <w:rPr>
          <w:rFonts w:ascii="Times New Roman" w:hAnsi="Times New Roman" w:cs="Times New Roman"/>
        </w:rPr>
        <w:t xml:space="preserve">ave </w:t>
      </w:r>
      <w:r>
        <w:rPr>
          <w:rFonts w:ascii="Times New Roman" w:hAnsi="Times New Roman" w:cs="Times New Roman"/>
        </w:rPr>
        <w:t>q</w:t>
      </w:r>
      <w:r w:rsidRPr="008E1232">
        <w:rPr>
          <w:rFonts w:ascii="Times New Roman" w:hAnsi="Times New Roman" w:cs="Times New Roman"/>
        </w:rPr>
        <w:t xml:space="preserve">ualitative </w:t>
      </w:r>
      <w:r>
        <w:rPr>
          <w:rFonts w:ascii="Times New Roman" w:hAnsi="Times New Roman" w:cs="Times New Roman"/>
        </w:rPr>
        <w:t>s</w:t>
      </w:r>
      <w:r w:rsidRPr="008E1232">
        <w:rPr>
          <w:rFonts w:ascii="Times New Roman" w:hAnsi="Times New Roman" w:cs="Times New Roman"/>
        </w:rPr>
        <w:t xml:space="preserve">tudy of </w:t>
      </w:r>
      <w:r>
        <w:rPr>
          <w:rFonts w:ascii="Times New Roman" w:hAnsi="Times New Roman" w:cs="Times New Roman"/>
        </w:rPr>
        <w:t>s</w:t>
      </w:r>
      <w:r w:rsidRPr="008E1232">
        <w:rPr>
          <w:rFonts w:ascii="Times New Roman" w:hAnsi="Times New Roman" w:cs="Times New Roman"/>
        </w:rPr>
        <w:t xml:space="preserve">urvivors of the 2010 Haiti </w:t>
      </w:r>
      <w:r>
        <w:rPr>
          <w:rFonts w:ascii="Times New Roman" w:hAnsi="Times New Roman" w:cs="Times New Roman"/>
        </w:rPr>
        <w:t>e</w:t>
      </w:r>
      <w:r w:rsidRPr="008E1232">
        <w:rPr>
          <w:rFonts w:ascii="Times New Roman" w:hAnsi="Times New Roman" w:cs="Times New Roman"/>
        </w:rPr>
        <w:t xml:space="preserve">arthquake. </w:t>
      </w:r>
      <w:r w:rsidRPr="008E1232">
        <w:rPr>
          <w:rFonts w:ascii="Times New Roman" w:hAnsi="Times New Roman" w:cs="Times New Roman"/>
          <w:i/>
          <w:iCs/>
        </w:rPr>
        <w:t>Journal of Psychology and Christianity</w:t>
      </w:r>
      <w:r w:rsidRPr="008E1232">
        <w:rPr>
          <w:rFonts w:ascii="Times New Roman" w:hAnsi="Times New Roman" w:cs="Times New Roman"/>
        </w:rPr>
        <w:t xml:space="preserve">, </w:t>
      </w:r>
      <w:r w:rsidRPr="008E1232">
        <w:rPr>
          <w:rFonts w:ascii="Times New Roman" w:hAnsi="Times New Roman" w:cs="Times New Roman"/>
          <w:i/>
          <w:iCs/>
        </w:rPr>
        <w:t>37</w:t>
      </w:r>
      <w:r w:rsidRPr="008E1232">
        <w:rPr>
          <w:rFonts w:ascii="Times New Roman" w:hAnsi="Times New Roman" w:cs="Times New Roman"/>
        </w:rPr>
        <w:t>(1), 43.</w:t>
      </w:r>
    </w:p>
    <w:p w14:paraId="41ADE211"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color w:val="000000"/>
          <w:shd w:val="clear" w:color="auto" w:fill="FFFFFF"/>
        </w:rPr>
        <w:lastRenderedPageBreak/>
        <w:t>Pargament K. I. (1997) </w:t>
      </w:r>
      <w:r w:rsidRPr="008E1232">
        <w:rPr>
          <w:rFonts w:ascii="Times New Roman" w:hAnsi="Times New Roman" w:cs="Times New Roman"/>
          <w:i/>
          <w:iCs/>
          <w:color w:val="000000"/>
          <w:shd w:val="clear" w:color="auto" w:fill="FFFFFF"/>
        </w:rPr>
        <w:t>The Psychology of Religion and Coping: Theory, Research, Practice</w:t>
      </w:r>
      <w:r w:rsidRPr="008E1232">
        <w:rPr>
          <w:rFonts w:ascii="Times New Roman" w:hAnsi="Times New Roman" w:cs="Times New Roman"/>
          <w:color w:val="000000"/>
          <w:shd w:val="clear" w:color="auto" w:fill="FFFFFF"/>
        </w:rPr>
        <w:t>. The Guilford Press. </w:t>
      </w:r>
    </w:p>
    <w:p w14:paraId="46C66EB5"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Pargament, K., </w:t>
      </w:r>
      <w:proofErr w:type="spellStart"/>
      <w:r w:rsidRPr="008E1232">
        <w:rPr>
          <w:rFonts w:ascii="Times New Roman" w:hAnsi="Times New Roman" w:cs="Times New Roman"/>
        </w:rPr>
        <w:t>Feuille</w:t>
      </w:r>
      <w:proofErr w:type="spellEnd"/>
      <w:r w:rsidRPr="008E1232">
        <w:rPr>
          <w:rFonts w:ascii="Times New Roman" w:hAnsi="Times New Roman" w:cs="Times New Roman"/>
        </w:rPr>
        <w:t xml:space="preserve">, M., &amp; </w:t>
      </w:r>
      <w:proofErr w:type="spellStart"/>
      <w:r w:rsidRPr="008E1232">
        <w:rPr>
          <w:rFonts w:ascii="Times New Roman" w:hAnsi="Times New Roman" w:cs="Times New Roman"/>
        </w:rPr>
        <w:t>Burdzy</w:t>
      </w:r>
      <w:proofErr w:type="spellEnd"/>
      <w:r w:rsidRPr="008E1232">
        <w:rPr>
          <w:rFonts w:ascii="Times New Roman" w:hAnsi="Times New Roman" w:cs="Times New Roman"/>
        </w:rPr>
        <w:t xml:space="preserve">, D. (2011). The Brief RCOPE: Current psychometric status of a short measure of religious coping. </w:t>
      </w:r>
      <w:r w:rsidRPr="008E1232">
        <w:rPr>
          <w:rFonts w:ascii="Times New Roman" w:hAnsi="Times New Roman" w:cs="Times New Roman"/>
          <w:i/>
          <w:iCs/>
        </w:rPr>
        <w:t>Religions</w:t>
      </w:r>
      <w:r w:rsidRPr="008E1232">
        <w:rPr>
          <w:rFonts w:ascii="Times New Roman" w:hAnsi="Times New Roman" w:cs="Times New Roman"/>
        </w:rPr>
        <w:t xml:space="preserve">, </w:t>
      </w:r>
      <w:r w:rsidRPr="008E1232">
        <w:rPr>
          <w:rFonts w:ascii="Times New Roman" w:hAnsi="Times New Roman" w:cs="Times New Roman"/>
          <w:i/>
          <w:iCs/>
        </w:rPr>
        <w:t>2</w:t>
      </w:r>
      <w:r w:rsidRPr="008E1232">
        <w:rPr>
          <w:rFonts w:ascii="Times New Roman" w:hAnsi="Times New Roman" w:cs="Times New Roman"/>
        </w:rPr>
        <w:t>(1), 51–76. https://doi.org/10.3390/rel2010051</w:t>
      </w:r>
    </w:p>
    <w:p w14:paraId="4591E900"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Park, C. L. (2013). The </w:t>
      </w:r>
      <w:r>
        <w:rPr>
          <w:rFonts w:ascii="Times New Roman" w:hAnsi="Times New Roman" w:cs="Times New Roman"/>
        </w:rPr>
        <w:t>m</w:t>
      </w:r>
      <w:r w:rsidRPr="008E1232">
        <w:rPr>
          <w:rFonts w:ascii="Times New Roman" w:hAnsi="Times New Roman" w:cs="Times New Roman"/>
        </w:rPr>
        <w:t xml:space="preserve">eaning </w:t>
      </w:r>
      <w:r>
        <w:rPr>
          <w:rFonts w:ascii="Times New Roman" w:hAnsi="Times New Roman" w:cs="Times New Roman"/>
        </w:rPr>
        <w:t>m</w:t>
      </w:r>
      <w:r w:rsidRPr="008E1232">
        <w:rPr>
          <w:rFonts w:ascii="Times New Roman" w:hAnsi="Times New Roman" w:cs="Times New Roman"/>
        </w:rPr>
        <w:t xml:space="preserve">aking </w:t>
      </w:r>
      <w:r>
        <w:rPr>
          <w:rFonts w:ascii="Times New Roman" w:hAnsi="Times New Roman" w:cs="Times New Roman"/>
        </w:rPr>
        <w:t>m</w:t>
      </w:r>
      <w:r w:rsidRPr="008E1232">
        <w:rPr>
          <w:rFonts w:ascii="Times New Roman" w:hAnsi="Times New Roman" w:cs="Times New Roman"/>
        </w:rPr>
        <w:t xml:space="preserve">odel: A framework for understanding meaning, spirituality, and stress-related growth in health psychology. </w:t>
      </w:r>
      <w:r w:rsidRPr="008E1232">
        <w:rPr>
          <w:rFonts w:ascii="Times New Roman" w:hAnsi="Times New Roman" w:cs="Times New Roman"/>
          <w:i/>
          <w:iCs/>
        </w:rPr>
        <w:t>The European Health Psychologist</w:t>
      </w:r>
      <w:r w:rsidRPr="008E1232">
        <w:rPr>
          <w:rFonts w:ascii="Times New Roman" w:hAnsi="Times New Roman" w:cs="Times New Roman"/>
        </w:rPr>
        <w:t xml:space="preserve">, </w:t>
      </w:r>
      <w:r w:rsidRPr="008E1232">
        <w:rPr>
          <w:rFonts w:ascii="Times New Roman" w:hAnsi="Times New Roman" w:cs="Times New Roman"/>
          <w:i/>
          <w:iCs/>
        </w:rPr>
        <w:t>15</w:t>
      </w:r>
      <w:r w:rsidRPr="008E1232">
        <w:rPr>
          <w:rFonts w:ascii="Times New Roman" w:hAnsi="Times New Roman" w:cs="Times New Roman"/>
        </w:rPr>
        <w:t>(2), 40–47.</w:t>
      </w:r>
    </w:p>
    <w:p w14:paraId="09A47746"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Park, C. L. (2010). Making </w:t>
      </w:r>
      <w:r>
        <w:rPr>
          <w:rFonts w:ascii="Times New Roman" w:hAnsi="Times New Roman" w:cs="Times New Roman"/>
        </w:rPr>
        <w:t>s</w:t>
      </w:r>
      <w:r w:rsidRPr="008E1232">
        <w:rPr>
          <w:rFonts w:ascii="Times New Roman" w:hAnsi="Times New Roman" w:cs="Times New Roman"/>
        </w:rPr>
        <w:t xml:space="preserve">ense of the </w:t>
      </w:r>
      <w:r>
        <w:rPr>
          <w:rFonts w:ascii="Times New Roman" w:hAnsi="Times New Roman" w:cs="Times New Roman"/>
        </w:rPr>
        <w:t>m</w:t>
      </w:r>
      <w:r w:rsidRPr="008E1232">
        <w:rPr>
          <w:rFonts w:ascii="Times New Roman" w:hAnsi="Times New Roman" w:cs="Times New Roman"/>
        </w:rPr>
        <w:t xml:space="preserve">eaning </w:t>
      </w:r>
      <w:r>
        <w:rPr>
          <w:rFonts w:ascii="Times New Roman" w:hAnsi="Times New Roman" w:cs="Times New Roman"/>
        </w:rPr>
        <w:t>l</w:t>
      </w:r>
      <w:r w:rsidRPr="008E1232">
        <w:rPr>
          <w:rFonts w:ascii="Times New Roman" w:hAnsi="Times New Roman" w:cs="Times New Roman"/>
        </w:rPr>
        <w:t xml:space="preserve">iterature: An </w:t>
      </w:r>
      <w:r>
        <w:rPr>
          <w:rFonts w:ascii="Times New Roman" w:hAnsi="Times New Roman" w:cs="Times New Roman"/>
        </w:rPr>
        <w:t>i</w:t>
      </w:r>
      <w:r w:rsidRPr="008E1232">
        <w:rPr>
          <w:rFonts w:ascii="Times New Roman" w:hAnsi="Times New Roman" w:cs="Times New Roman"/>
        </w:rPr>
        <w:t xml:space="preserve">ntegrative </w:t>
      </w:r>
      <w:r>
        <w:rPr>
          <w:rFonts w:ascii="Times New Roman" w:hAnsi="Times New Roman" w:cs="Times New Roman"/>
        </w:rPr>
        <w:t>r</w:t>
      </w:r>
      <w:r w:rsidRPr="008E1232">
        <w:rPr>
          <w:rFonts w:ascii="Times New Roman" w:hAnsi="Times New Roman" w:cs="Times New Roman"/>
        </w:rPr>
        <w:t xml:space="preserve">eview of </w:t>
      </w:r>
      <w:r>
        <w:rPr>
          <w:rFonts w:ascii="Times New Roman" w:hAnsi="Times New Roman" w:cs="Times New Roman"/>
        </w:rPr>
        <w:t>m</w:t>
      </w:r>
      <w:r w:rsidRPr="008E1232">
        <w:rPr>
          <w:rFonts w:ascii="Times New Roman" w:hAnsi="Times New Roman" w:cs="Times New Roman"/>
        </w:rPr>
        <w:t xml:space="preserve">eaning </w:t>
      </w:r>
      <w:r>
        <w:rPr>
          <w:rFonts w:ascii="Times New Roman" w:hAnsi="Times New Roman" w:cs="Times New Roman"/>
        </w:rPr>
        <w:t>m</w:t>
      </w:r>
      <w:r w:rsidRPr="008E1232">
        <w:rPr>
          <w:rFonts w:ascii="Times New Roman" w:hAnsi="Times New Roman" w:cs="Times New Roman"/>
        </w:rPr>
        <w:t xml:space="preserve">aking and </w:t>
      </w:r>
      <w:r>
        <w:rPr>
          <w:rFonts w:ascii="Times New Roman" w:hAnsi="Times New Roman" w:cs="Times New Roman"/>
        </w:rPr>
        <w:t>i</w:t>
      </w:r>
      <w:r w:rsidRPr="008E1232">
        <w:rPr>
          <w:rFonts w:ascii="Times New Roman" w:hAnsi="Times New Roman" w:cs="Times New Roman"/>
        </w:rPr>
        <w:t xml:space="preserve">ts </w:t>
      </w:r>
      <w:r>
        <w:rPr>
          <w:rFonts w:ascii="Times New Roman" w:hAnsi="Times New Roman" w:cs="Times New Roman"/>
        </w:rPr>
        <w:t>e</w:t>
      </w:r>
      <w:r w:rsidRPr="008E1232">
        <w:rPr>
          <w:rFonts w:ascii="Times New Roman" w:hAnsi="Times New Roman" w:cs="Times New Roman"/>
        </w:rPr>
        <w:t xml:space="preserve">ffects on </w:t>
      </w:r>
      <w:r>
        <w:rPr>
          <w:rFonts w:ascii="Times New Roman" w:hAnsi="Times New Roman" w:cs="Times New Roman"/>
        </w:rPr>
        <w:t>a</w:t>
      </w:r>
      <w:r w:rsidRPr="008E1232">
        <w:rPr>
          <w:rFonts w:ascii="Times New Roman" w:hAnsi="Times New Roman" w:cs="Times New Roman"/>
        </w:rPr>
        <w:t xml:space="preserve">djustment to </w:t>
      </w:r>
      <w:r>
        <w:rPr>
          <w:rFonts w:ascii="Times New Roman" w:hAnsi="Times New Roman" w:cs="Times New Roman"/>
        </w:rPr>
        <w:t>s</w:t>
      </w:r>
      <w:r w:rsidRPr="008E1232">
        <w:rPr>
          <w:rFonts w:ascii="Times New Roman" w:hAnsi="Times New Roman" w:cs="Times New Roman"/>
        </w:rPr>
        <w:t xml:space="preserve">tressful </w:t>
      </w:r>
      <w:r>
        <w:rPr>
          <w:rFonts w:ascii="Times New Roman" w:hAnsi="Times New Roman" w:cs="Times New Roman"/>
        </w:rPr>
        <w:t>l</w:t>
      </w:r>
      <w:r w:rsidRPr="008E1232">
        <w:rPr>
          <w:rFonts w:ascii="Times New Roman" w:hAnsi="Times New Roman" w:cs="Times New Roman"/>
        </w:rPr>
        <w:t xml:space="preserve">ife </w:t>
      </w:r>
      <w:r>
        <w:rPr>
          <w:rFonts w:ascii="Times New Roman" w:hAnsi="Times New Roman" w:cs="Times New Roman"/>
        </w:rPr>
        <w:t>e</w:t>
      </w:r>
      <w:r w:rsidRPr="008E1232">
        <w:rPr>
          <w:rFonts w:ascii="Times New Roman" w:hAnsi="Times New Roman" w:cs="Times New Roman"/>
        </w:rPr>
        <w:t xml:space="preserve">vents. </w:t>
      </w:r>
      <w:r w:rsidRPr="008E1232">
        <w:rPr>
          <w:rFonts w:ascii="Times New Roman" w:hAnsi="Times New Roman" w:cs="Times New Roman"/>
          <w:i/>
          <w:iCs/>
        </w:rPr>
        <w:t>Psychological Bulletin</w:t>
      </w:r>
      <w:r w:rsidRPr="008E1232">
        <w:rPr>
          <w:rFonts w:ascii="Times New Roman" w:hAnsi="Times New Roman" w:cs="Times New Roman"/>
        </w:rPr>
        <w:t xml:space="preserve">, </w:t>
      </w:r>
      <w:r w:rsidRPr="008E1232">
        <w:rPr>
          <w:rFonts w:ascii="Times New Roman" w:hAnsi="Times New Roman" w:cs="Times New Roman"/>
          <w:i/>
          <w:iCs/>
        </w:rPr>
        <w:t>136</w:t>
      </w:r>
      <w:r w:rsidRPr="008E1232">
        <w:rPr>
          <w:rFonts w:ascii="Times New Roman" w:hAnsi="Times New Roman" w:cs="Times New Roman"/>
        </w:rPr>
        <w:t>(2), 257–301. https://doi.org/10.1037/a0018301</w:t>
      </w:r>
    </w:p>
    <w:p w14:paraId="05807CD8"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Park, C. L. (2005). Religion as a </w:t>
      </w:r>
      <w:r>
        <w:rPr>
          <w:rFonts w:ascii="Times New Roman" w:hAnsi="Times New Roman" w:cs="Times New Roman"/>
        </w:rPr>
        <w:t>meaning ma</w:t>
      </w:r>
      <w:r w:rsidRPr="008E1232">
        <w:rPr>
          <w:rFonts w:ascii="Times New Roman" w:hAnsi="Times New Roman" w:cs="Times New Roman"/>
        </w:rPr>
        <w:t xml:space="preserve">king framework in coping with life stress. </w:t>
      </w:r>
      <w:r w:rsidRPr="008E1232">
        <w:rPr>
          <w:rFonts w:ascii="Times New Roman" w:hAnsi="Times New Roman" w:cs="Times New Roman"/>
          <w:i/>
          <w:iCs/>
        </w:rPr>
        <w:t>Journal of Social Issues</w:t>
      </w:r>
      <w:r w:rsidRPr="008E1232">
        <w:rPr>
          <w:rFonts w:ascii="Times New Roman" w:hAnsi="Times New Roman" w:cs="Times New Roman"/>
        </w:rPr>
        <w:t xml:space="preserve">, </w:t>
      </w:r>
      <w:r w:rsidRPr="008E1232">
        <w:rPr>
          <w:rFonts w:ascii="Times New Roman" w:hAnsi="Times New Roman" w:cs="Times New Roman"/>
          <w:i/>
          <w:iCs/>
        </w:rPr>
        <w:t>61</w:t>
      </w:r>
      <w:r w:rsidRPr="008E1232">
        <w:rPr>
          <w:rFonts w:ascii="Times New Roman" w:hAnsi="Times New Roman" w:cs="Times New Roman"/>
        </w:rPr>
        <w:t>(4), 707–729. https://doi.org/10.1111/j.1540-4560.2005.00428.x</w:t>
      </w:r>
    </w:p>
    <w:p w14:paraId="2D4217BA"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Park, C. L., Currier, J. M., Harris, J. I., &amp; Slattery, J. M. (2017). </w:t>
      </w:r>
      <w:r w:rsidRPr="008E1232">
        <w:rPr>
          <w:rFonts w:ascii="Times New Roman" w:hAnsi="Times New Roman" w:cs="Times New Roman"/>
          <w:i/>
          <w:iCs/>
        </w:rPr>
        <w:t>Trauma, meaning, and spirituality: Translating research into clinical practice.</w:t>
      </w:r>
      <w:r w:rsidRPr="008E1232">
        <w:rPr>
          <w:rFonts w:ascii="Times New Roman" w:hAnsi="Times New Roman" w:cs="Times New Roman"/>
        </w:rPr>
        <w:t> American Psychological Association. </w:t>
      </w:r>
      <w:r w:rsidRPr="00400057">
        <w:rPr>
          <w:rFonts w:ascii="Times New Roman" w:hAnsi="Times New Roman" w:cs="Times New Roman"/>
        </w:rPr>
        <w:t>https://doi.org/10.1037/15961-000</w:t>
      </w:r>
    </w:p>
    <w:p w14:paraId="5B950952" w14:textId="77777777" w:rsidR="008A3602" w:rsidRPr="00400057" w:rsidRDefault="008A3602" w:rsidP="008A3602">
      <w:pPr>
        <w:spacing w:line="480" w:lineRule="auto"/>
        <w:ind w:left="480" w:hanging="480"/>
        <w:rPr>
          <w:rFonts w:ascii="Times New Roman" w:hAnsi="Times New Roman" w:cs="Times New Roman"/>
        </w:rPr>
      </w:pPr>
      <w:r>
        <w:rPr>
          <w:rFonts w:ascii="Times New Roman" w:hAnsi="Times New Roman" w:cs="Times New Roman"/>
        </w:rPr>
        <w:t xml:space="preserve">Preacher, K. J., &amp; Hayes, A. F. (2008). Contemporary approaches to assessing mediation in communication research. In A. F. Hayes, M. D. Slater, &amp; L. B. Snyder (eds.) </w:t>
      </w:r>
      <w:r w:rsidRPr="00400057">
        <w:rPr>
          <w:rFonts w:ascii="Times New Roman" w:hAnsi="Times New Roman" w:cs="Times New Roman"/>
          <w:i/>
          <w:iCs/>
        </w:rPr>
        <w:t>The SAGE Sourcebook of Advanced Data Analysis Methods for Communication Research</w:t>
      </w:r>
      <w:r>
        <w:rPr>
          <w:rFonts w:ascii="Times New Roman" w:hAnsi="Times New Roman" w:cs="Times New Roman"/>
        </w:rPr>
        <w:t xml:space="preserve"> (pp. 13-54). SAGE.</w:t>
      </w:r>
    </w:p>
    <w:p w14:paraId="7F9364F4"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Rice, V. J., &amp; Schroeder, P. J. (2019). Resilience and mindfulness in active duty and veteran U.S. military service members. </w:t>
      </w:r>
      <w:r w:rsidRPr="008E1232">
        <w:rPr>
          <w:rFonts w:ascii="Times New Roman" w:hAnsi="Times New Roman" w:cs="Times New Roman"/>
          <w:i/>
          <w:iCs/>
        </w:rPr>
        <w:t>Proceedings - 2019 Resilience Week, RWS 2019</w:t>
      </w:r>
      <w:r w:rsidRPr="008E1232">
        <w:rPr>
          <w:rFonts w:ascii="Times New Roman" w:hAnsi="Times New Roman" w:cs="Times New Roman"/>
        </w:rPr>
        <w:t>, 142–146. https://doi.org/10.1109/RWS47064.2019.8972001</w:t>
      </w:r>
    </w:p>
    <w:p w14:paraId="5494E07F"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lastRenderedPageBreak/>
        <w:t xml:space="preserve">Rice, V., Boykin, G., Jeter, A., Villarreal, J., Overby, C., &amp; Alfred, P. (2013). The relationship between mindfulness and resiliency among active duty service members and military veterans. </w:t>
      </w:r>
      <w:r w:rsidRPr="008E1232">
        <w:rPr>
          <w:rFonts w:ascii="Times New Roman" w:hAnsi="Times New Roman" w:cs="Times New Roman"/>
          <w:i/>
          <w:iCs/>
        </w:rPr>
        <w:t>Proceedings of the Human Factors and Ergonomics Society</w:t>
      </w:r>
      <w:r w:rsidRPr="008E1232">
        <w:rPr>
          <w:rFonts w:ascii="Times New Roman" w:hAnsi="Times New Roman" w:cs="Times New Roman"/>
        </w:rPr>
        <w:t xml:space="preserve">, 1387–1391. </w:t>
      </w:r>
      <w:r w:rsidRPr="00400057">
        <w:rPr>
          <w:rFonts w:ascii="Times New Roman" w:hAnsi="Times New Roman" w:cs="Times New Roman"/>
        </w:rPr>
        <w:t>https://doi.org/10.1177/1541931213571307</w:t>
      </w:r>
    </w:p>
    <w:p w14:paraId="6E754BB7" w14:textId="77777777" w:rsidR="008A3602" w:rsidRDefault="008A3602" w:rsidP="008A3602">
      <w:pPr>
        <w:spacing w:line="480" w:lineRule="auto"/>
        <w:ind w:left="480" w:hanging="480"/>
        <w:rPr>
          <w:rFonts w:ascii="Times New Roman" w:hAnsi="Times New Roman" w:cs="Times New Roman"/>
        </w:rPr>
      </w:pPr>
      <w:proofErr w:type="spellStart"/>
      <w:r w:rsidRPr="00E900E0">
        <w:rPr>
          <w:rFonts w:ascii="Times New Roman" w:hAnsi="Times New Roman" w:cs="Times New Roman"/>
        </w:rPr>
        <w:t>Shatz</w:t>
      </w:r>
      <w:proofErr w:type="spellEnd"/>
      <w:r w:rsidRPr="00E900E0">
        <w:rPr>
          <w:rFonts w:ascii="Times New Roman" w:hAnsi="Times New Roman" w:cs="Times New Roman"/>
        </w:rPr>
        <w:t xml:space="preserve">, I. (2015). The negative impact of goal-oriented instructions. </w:t>
      </w:r>
      <w:r w:rsidRPr="00E900E0">
        <w:rPr>
          <w:rFonts w:ascii="Times New Roman" w:hAnsi="Times New Roman" w:cs="Times New Roman"/>
          <w:i/>
          <w:iCs/>
        </w:rPr>
        <w:t>Educational Studies, 41</w:t>
      </w:r>
      <w:r w:rsidRPr="00E900E0">
        <w:rPr>
          <w:rFonts w:ascii="Times New Roman" w:hAnsi="Times New Roman" w:cs="Times New Roman"/>
        </w:rPr>
        <w:t xml:space="preserve">(5), 476–480. </w:t>
      </w:r>
      <w:r w:rsidRPr="00400057">
        <w:rPr>
          <w:rFonts w:ascii="Times New Roman" w:hAnsi="Times New Roman" w:cs="Times New Roman"/>
        </w:rPr>
        <w:t>https://doi.org/10.1080/03055698.2015.1043982</w:t>
      </w:r>
    </w:p>
    <w:p w14:paraId="24E694AF" w14:textId="77777777" w:rsidR="008A3602" w:rsidRPr="008E1232" w:rsidRDefault="008A3602" w:rsidP="008A3602">
      <w:pPr>
        <w:pStyle w:val="NormalWeb"/>
        <w:spacing w:before="0" w:beforeAutospacing="0" w:after="0" w:afterAutospacing="0" w:line="480" w:lineRule="auto"/>
        <w:ind w:left="480" w:hanging="480"/>
      </w:pPr>
      <w:proofErr w:type="spellStart"/>
      <w:r>
        <w:t>Shatz</w:t>
      </w:r>
      <w:proofErr w:type="spellEnd"/>
      <w:r>
        <w:t xml:space="preserve">, I. (2017). Fast, free, and targeted: Reddit as a source for recruiting participants online. </w:t>
      </w:r>
      <w:r>
        <w:rPr>
          <w:i/>
          <w:iCs/>
        </w:rPr>
        <w:t>Social Science Computer Review</w:t>
      </w:r>
      <w:r>
        <w:t xml:space="preserve">, </w:t>
      </w:r>
      <w:r>
        <w:rPr>
          <w:i/>
          <w:iCs/>
        </w:rPr>
        <w:t>35</w:t>
      </w:r>
      <w:r>
        <w:t>(4), 537–549. https://doi.org/10.1177/0894439316650163</w:t>
      </w:r>
    </w:p>
    <w:p w14:paraId="3CE2B1F3"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Shaw, A., Joseph, S., &amp; Linley, P. A. (2005). Religion, spirituality, and posttraumatic growth: A systematic review. </w:t>
      </w:r>
      <w:r w:rsidRPr="008E1232">
        <w:rPr>
          <w:rFonts w:ascii="Times New Roman" w:hAnsi="Times New Roman" w:cs="Times New Roman"/>
          <w:i/>
          <w:iCs/>
        </w:rPr>
        <w:t>Mental Health, Religion and Culture</w:t>
      </w:r>
      <w:r w:rsidRPr="008E1232">
        <w:rPr>
          <w:rFonts w:ascii="Times New Roman" w:hAnsi="Times New Roman" w:cs="Times New Roman"/>
        </w:rPr>
        <w:t xml:space="preserve">, </w:t>
      </w:r>
      <w:r w:rsidRPr="008E1232">
        <w:rPr>
          <w:rFonts w:ascii="Times New Roman" w:hAnsi="Times New Roman" w:cs="Times New Roman"/>
          <w:i/>
          <w:iCs/>
        </w:rPr>
        <w:t>8</w:t>
      </w:r>
      <w:r w:rsidRPr="008E1232">
        <w:rPr>
          <w:rFonts w:ascii="Times New Roman" w:hAnsi="Times New Roman" w:cs="Times New Roman"/>
        </w:rPr>
        <w:t>(1), 1–11. https://doi.org/10.1080/1367467032000157981</w:t>
      </w:r>
    </w:p>
    <w:p w14:paraId="5FD18FD7"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Shay, J. (2014). Moral injury. </w:t>
      </w:r>
      <w:r w:rsidRPr="008E1232">
        <w:rPr>
          <w:rFonts w:ascii="Times New Roman" w:hAnsi="Times New Roman" w:cs="Times New Roman"/>
          <w:i/>
          <w:iCs/>
        </w:rPr>
        <w:t>Psychoanalytic Psychology, 31</w:t>
      </w:r>
      <w:r w:rsidRPr="008E1232">
        <w:rPr>
          <w:rFonts w:ascii="Times New Roman" w:hAnsi="Times New Roman" w:cs="Times New Roman"/>
        </w:rPr>
        <w:t>(2), 182–191. https://doi.org/10.1037/a0036090</w:t>
      </w:r>
    </w:p>
    <w:p w14:paraId="05881FC6" w14:textId="77777777" w:rsidR="008A360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Slagel</w:t>
      </w:r>
      <w:proofErr w:type="spellEnd"/>
      <w:r w:rsidRPr="008E1232">
        <w:rPr>
          <w:rFonts w:ascii="Times New Roman" w:hAnsi="Times New Roman" w:cs="Times New Roman"/>
        </w:rPr>
        <w:t xml:space="preserve">, B. A., Taylor, S. E., </w:t>
      </w:r>
      <w:proofErr w:type="spellStart"/>
      <w:r w:rsidRPr="008E1232">
        <w:rPr>
          <w:rFonts w:ascii="Times New Roman" w:hAnsi="Times New Roman" w:cs="Times New Roman"/>
        </w:rPr>
        <w:t>Borgonga</w:t>
      </w:r>
      <w:proofErr w:type="spellEnd"/>
      <w:r w:rsidRPr="008E1232">
        <w:rPr>
          <w:rFonts w:ascii="Times New Roman" w:hAnsi="Times New Roman" w:cs="Times New Roman"/>
        </w:rPr>
        <w:t xml:space="preserve">, N. C., &amp; Currier, J. M. (2020). Proneness to </w:t>
      </w:r>
      <w:r>
        <w:rPr>
          <w:rFonts w:ascii="Times New Roman" w:hAnsi="Times New Roman" w:cs="Times New Roman"/>
        </w:rPr>
        <w:t>p</w:t>
      </w:r>
      <w:r w:rsidRPr="008E1232">
        <w:rPr>
          <w:rFonts w:ascii="Times New Roman" w:hAnsi="Times New Roman" w:cs="Times New Roman"/>
        </w:rPr>
        <w:t xml:space="preserve">ainful </w:t>
      </w:r>
      <w:r>
        <w:rPr>
          <w:rFonts w:ascii="Times New Roman" w:hAnsi="Times New Roman" w:cs="Times New Roman"/>
        </w:rPr>
        <w:t>s</w:t>
      </w:r>
      <w:r w:rsidRPr="008E1232">
        <w:rPr>
          <w:rFonts w:ascii="Times New Roman" w:hAnsi="Times New Roman" w:cs="Times New Roman"/>
        </w:rPr>
        <w:t>elf-</w:t>
      </w:r>
      <w:r>
        <w:rPr>
          <w:rFonts w:ascii="Times New Roman" w:hAnsi="Times New Roman" w:cs="Times New Roman"/>
        </w:rPr>
        <w:t>c</w:t>
      </w:r>
      <w:r w:rsidRPr="008E1232">
        <w:rPr>
          <w:rFonts w:ascii="Times New Roman" w:hAnsi="Times New Roman" w:cs="Times New Roman"/>
        </w:rPr>
        <w:t xml:space="preserve">onscious </w:t>
      </w:r>
      <w:r>
        <w:rPr>
          <w:rFonts w:ascii="Times New Roman" w:hAnsi="Times New Roman" w:cs="Times New Roman"/>
        </w:rPr>
        <w:t>e</w:t>
      </w:r>
      <w:r w:rsidRPr="008E1232">
        <w:rPr>
          <w:rFonts w:ascii="Times New Roman" w:hAnsi="Times New Roman" w:cs="Times New Roman"/>
        </w:rPr>
        <w:t xml:space="preserve">motions, </w:t>
      </w:r>
      <w:r>
        <w:rPr>
          <w:rFonts w:ascii="Times New Roman" w:hAnsi="Times New Roman" w:cs="Times New Roman"/>
        </w:rPr>
        <w:t>m</w:t>
      </w:r>
      <w:r w:rsidRPr="008E1232">
        <w:rPr>
          <w:rFonts w:ascii="Times New Roman" w:hAnsi="Times New Roman" w:cs="Times New Roman"/>
        </w:rPr>
        <w:t xml:space="preserve">eaning, and PTSD in </w:t>
      </w:r>
      <w:r>
        <w:rPr>
          <w:rFonts w:ascii="Times New Roman" w:hAnsi="Times New Roman" w:cs="Times New Roman"/>
        </w:rPr>
        <w:t>v</w:t>
      </w:r>
      <w:r w:rsidRPr="008E1232">
        <w:rPr>
          <w:rFonts w:ascii="Times New Roman" w:hAnsi="Times New Roman" w:cs="Times New Roman"/>
        </w:rPr>
        <w:t xml:space="preserve">eterans. </w:t>
      </w:r>
      <w:r w:rsidRPr="008E1232">
        <w:rPr>
          <w:rFonts w:ascii="Times New Roman" w:hAnsi="Times New Roman" w:cs="Times New Roman"/>
          <w:i/>
          <w:iCs/>
        </w:rPr>
        <w:t>Journal of Loss and Trauma</w:t>
      </w:r>
      <w:r w:rsidRPr="008E1232">
        <w:rPr>
          <w:rFonts w:ascii="Times New Roman" w:hAnsi="Times New Roman" w:cs="Times New Roman"/>
        </w:rPr>
        <w:t xml:space="preserve">, </w:t>
      </w:r>
      <w:r w:rsidRPr="008E1232">
        <w:rPr>
          <w:rFonts w:ascii="Times New Roman" w:hAnsi="Times New Roman" w:cs="Times New Roman"/>
          <w:i/>
          <w:iCs/>
        </w:rPr>
        <w:t>25</w:t>
      </w:r>
      <w:r w:rsidRPr="008E1232">
        <w:rPr>
          <w:rFonts w:ascii="Times New Roman" w:hAnsi="Times New Roman" w:cs="Times New Roman"/>
        </w:rPr>
        <w:t xml:space="preserve">(4), 322–332. </w:t>
      </w:r>
      <w:r w:rsidRPr="00DC5561">
        <w:rPr>
          <w:rFonts w:ascii="Times New Roman" w:hAnsi="Times New Roman" w:cs="Times New Roman"/>
        </w:rPr>
        <w:t>https://doi.org/10.1080/15325024.2019.1682343</w:t>
      </w:r>
    </w:p>
    <w:p w14:paraId="52379B49" w14:textId="77777777" w:rsidR="008A3602" w:rsidRPr="00EE6E26" w:rsidRDefault="008A3602" w:rsidP="008A3602">
      <w:pPr>
        <w:spacing w:line="480" w:lineRule="auto"/>
        <w:ind w:left="480" w:hanging="480"/>
        <w:rPr>
          <w:rFonts w:ascii="Times New Roman" w:hAnsi="Times New Roman" w:cs="Times New Roman"/>
        </w:rPr>
      </w:pPr>
      <w:r w:rsidRPr="006D2DFD">
        <w:rPr>
          <w:rFonts w:ascii="Times New Roman" w:hAnsi="Times New Roman" w:cs="Times New Roman"/>
        </w:rPr>
        <w:t xml:space="preserve">Sylvia, L. G., Bui, E., </w:t>
      </w:r>
      <w:proofErr w:type="spellStart"/>
      <w:r w:rsidRPr="006D2DFD">
        <w:rPr>
          <w:rFonts w:ascii="Times New Roman" w:hAnsi="Times New Roman" w:cs="Times New Roman"/>
        </w:rPr>
        <w:t>Chudnofsky</w:t>
      </w:r>
      <w:proofErr w:type="spellEnd"/>
      <w:r w:rsidRPr="006D2DFD">
        <w:rPr>
          <w:rFonts w:ascii="Times New Roman" w:hAnsi="Times New Roman" w:cs="Times New Roman"/>
        </w:rPr>
        <w:t xml:space="preserve">, R., Lakin, L., McCarthy, M. D., Gupta, C. T., … </w:t>
      </w:r>
      <w:r>
        <w:rPr>
          <w:rFonts w:ascii="Times New Roman" w:hAnsi="Times New Roman" w:cs="Times New Roman"/>
        </w:rPr>
        <w:t xml:space="preserve">&amp; </w:t>
      </w:r>
      <w:r w:rsidRPr="006D2DFD">
        <w:rPr>
          <w:rFonts w:ascii="Times New Roman" w:hAnsi="Times New Roman" w:cs="Times New Roman"/>
        </w:rPr>
        <w:t xml:space="preserve">Spencer, T. J. (2020). A pilot study of a mind-body stress management program for student veterans. </w:t>
      </w:r>
      <w:r w:rsidRPr="006D2DFD">
        <w:rPr>
          <w:rFonts w:ascii="Times New Roman" w:hAnsi="Times New Roman" w:cs="Times New Roman"/>
          <w:i/>
          <w:iCs/>
        </w:rPr>
        <w:t>Complementary Therapies in Clinical Practice</w:t>
      </w:r>
      <w:r w:rsidRPr="006D2DFD">
        <w:rPr>
          <w:rFonts w:ascii="Times New Roman" w:hAnsi="Times New Roman" w:cs="Times New Roman"/>
        </w:rPr>
        <w:t xml:space="preserve">, </w:t>
      </w:r>
      <w:r w:rsidRPr="006D2DFD">
        <w:rPr>
          <w:rFonts w:ascii="Times New Roman" w:hAnsi="Times New Roman" w:cs="Times New Roman"/>
          <w:i/>
          <w:iCs/>
        </w:rPr>
        <w:t>40</w:t>
      </w:r>
      <w:r w:rsidRPr="006D2DFD">
        <w:rPr>
          <w:rFonts w:ascii="Times New Roman" w:hAnsi="Times New Roman" w:cs="Times New Roman"/>
        </w:rPr>
        <w:t xml:space="preserve">, 101221. </w:t>
      </w:r>
      <w:hyperlink r:id="rId20" w:history="1">
        <w:r w:rsidRPr="00911745">
          <w:rPr>
            <w:rStyle w:val="Hyperlink"/>
            <w:rFonts w:ascii="Times New Roman" w:hAnsi="Times New Roman" w:cs="Times New Roman"/>
          </w:rPr>
          <w:t>https://doi.org/10.1016/j.ctcp.2020.101221</w:t>
        </w:r>
      </w:hyperlink>
    </w:p>
    <w:p w14:paraId="3A4D2DBD" w14:textId="77777777" w:rsidR="008A3602" w:rsidRPr="008E1232" w:rsidRDefault="008A3602" w:rsidP="008A3602">
      <w:pPr>
        <w:spacing w:line="480" w:lineRule="auto"/>
        <w:ind w:left="480" w:hanging="480"/>
        <w:rPr>
          <w:rFonts w:ascii="Times New Roman" w:hAnsi="Times New Roman" w:cs="Times New Roman"/>
        </w:rPr>
      </w:pPr>
      <w:r w:rsidRPr="00EE6E26">
        <w:rPr>
          <w:rFonts w:ascii="Times New Roman" w:hAnsi="Times New Roman" w:cs="Times New Roman"/>
        </w:rPr>
        <w:t>Tangney</w:t>
      </w:r>
      <w:r>
        <w:rPr>
          <w:rFonts w:ascii="Times New Roman" w:hAnsi="Times New Roman" w:cs="Times New Roman"/>
        </w:rPr>
        <w:t>, J. P.</w:t>
      </w:r>
      <w:r w:rsidRPr="00EE6E26">
        <w:rPr>
          <w:rFonts w:ascii="Times New Roman" w:hAnsi="Times New Roman" w:cs="Times New Roman"/>
        </w:rPr>
        <w:t xml:space="preserve">, </w:t>
      </w:r>
      <w:proofErr w:type="spellStart"/>
      <w:r w:rsidRPr="00EE6E26">
        <w:rPr>
          <w:rFonts w:ascii="Times New Roman" w:hAnsi="Times New Roman" w:cs="Times New Roman"/>
        </w:rPr>
        <w:t>Burggraf</w:t>
      </w:r>
      <w:proofErr w:type="spellEnd"/>
      <w:r>
        <w:rPr>
          <w:rFonts w:ascii="Times New Roman" w:hAnsi="Times New Roman" w:cs="Times New Roman"/>
        </w:rPr>
        <w:t>, S. A.</w:t>
      </w:r>
      <w:r w:rsidRPr="00EE6E26">
        <w:rPr>
          <w:rFonts w:ascii="Times New Roman" w:hAnsi="Times New Roman" w:cs="Times New Roman"/>
        </w:rPr>
        <w:t>, Wagner</w:t>
      </w:r>
      <w:r>
        <w:rPr>
          <w:rFonts w:ascii="Times New Roman" w:hAnsi="Times New Roman" w:cs="Times New Roman"/>
        </w:rPr>
        <w:t xml:space="preserve">, P. E. (1995) </w:t>
      </w:r>
      <w:r w:rsidRPr="00EE6E26">
        <w:rPr>
          <w:rFonts w:ascii="Times New Roman" w:hAnsi="Times New Roman" w:cs="Times New Roman"/>
        </w:rPr>
        <w:t>Shame proneness, guilt proneness and psychological symptoms</w:t>
      </w:r>
      <w:r>
        <w:rPr>
          <w:rFonts w:ascii="Times New Roman" w:hAnsi="Times New Roman" w:cs="Times New Roman"/>
        </w:rPr>
        <w:t xml:space="preserve">. In </w:t>
      </w:r>
      <w:r w:rsidRPr="00EE6E26">
        <w:rPr>
          <w:rFonts w:ascii="Times New Roman" w:hAnsi="Times New Roman" w:cs="Times New Roman"/>
        </w:rPr>
        <w:t>J.</w:t>
      </w:r>
      <w:r>
        <w:rPr>
          <w:rFonts w:ascii="Times New Roman" w:hAnsi="Times New Roman" w:cs="Times New Roman"/>
        </w:rPr>
        <w:t xml:space="preserve"> </w:t>
      </w:r>
      <w:r w:rsidRPr="00EE6E26">
        <w:rPr>
          <w:rFonts w:ascii="Times New Roman" w:hAnsi="Times New Roman" w:cs="Times New Roman"/>
        </w:rPr>
        <w:t>P</w:t>
      </w:r>
      <w:r>
        <w:rPr>
          <w:rFonts w:ascii="Times New Roman" w:hAnsi="Times New Roman" w:cs="Times New Roman"/>
        </w:rPr>
        <w:t>.</w:t>
      </w:r>
      <w:r w:rsidRPr="00EE6E26">
        <w:rPr>
          <w:rFonts w:ascii="Times New Roman" w:hAnsi="Times New Roman" w:cs="Times New Roman"/>
        </w:rPr>
        <w:t xml:space="preserve"> Tangney, K.</w:t>
      </w:r>
      <w:r>
        <w:rPr>
          <w:rFonts w:ascii="Times New Roman" w:hAnsi="Times New Roman" w:cs="Times New Roman"/>
        </w:rPr>
        <w:t xml:space="preserve"> </w:t>
      </w:r>
      <w:r w:rsidRPr="00EE6E26">
        <w:rPr>
          <w:rFonts w:ascii="Times New Roman" w:hAnsi="Times New Roman" w:cs="Times New Roman"/>
        </w:rPr>
        <w:t>W</w:t>
      </w:r>
      <w:r>
        <w:rPr>
          <w:rFonts w:ascii="Times New Roman" w:hAnsi="Times New Roman" w:cs="Times New Roman"/>
        </w:rPr>
        <w:t>.</w:t>
      </w:r>
      <w:r w:rsidRPr="00EE6E26">
        <w:rPr>
          <w:rFonts w:ascii="Times New Roman" w:hAnsi="Times New Roman" w:cs="Times New Roman"/>
        </w:rPr>
        <w:t xml:space="preserve"> Fischer (Eds.), </w:t>
      </w:r>
      <w:r w:rsidRPr="00EE6E26">
        <w:rPr>
          <w:rFonts w:ascii="Times New Roman" w:hAnsi="Times New Roman" w:cs="Times New Roman"/>
          <w:i/>
          <w:iCs/>
        </w:rPr>
        <w:t xml:space="preserve">Self-conscious emotions: </w:t>
      </w:r>
      <w:r>
        <w:rPr>
          <w:rFonts w:ascii="Times New Roman" w:hAnsi="Times New Roman" w:cs="Times New Roman"/>
          <w:i/>
          <w:iCs/>
        </w:rPr>
        <w:lastRenderedPageBreak/>
        <w:t>T</w:t>
      </w:r>
      <w:r w:rsidRPr="00EE6E26">
        <w:rPr>
          <w:rFonts w:ascii="Times New Roman" w:hAnsi="Times New Roman" w:cs="Times New Roman"/>
          <w:i/>
          <w:iCs/>
        </w:rPr>
        <w:t>he psychology of shame, guilt and embarrassment, and pride</w:t>
      </w:r>
      <w:r>
        <w:rPr>
          <w:rFonts w:ascii="Times New Roman" w:hAnsi="Times New Roman" w:cs="Times New Roman"/>
        </w:rPr>
        <w:t xml:space="preserve"> (</w:t>
      </w:r>
      <w:r w:rsidRPr="00EE6E26">
        <w:rPr>
          <w:rFonts w:ascii="Times New Roman" w:hAnsi="Times New Roman" w:cs="Times New Roman"/>
        </w:rPr>
        <w:t>pp. 343-367</w:t>
      </w:r>
      <w:r>
        <w:rPr>
          <w:rFonts w:ascii="Times New Roman" w:hAnsi="Times New Roman" w:cs="Times New Roman"/>
        </w:rPr>
        <w:t xml:space="preserve">). </w:t>
      </w:r>
      <w:r w:rsidRPr="00EE6E26">
        <w:rPr>
          <w:rFonts w:ascii="Times New Roman" w:hAnsi="Times New Roman" w:cs="Times New Roman"/>
        </w:rPr>
        <w:t>Guilford Press, New York</w:t>
      </w:r>
      <w:r>
        <w:rPr>
          <w:rFonts w:ascii="Times New Roman" w:hAnsi="Times New Roman" w:cs="Times New Roman"/>
        </w:rPr>
        <w:t>.</w:t>
      </w:r>
      <w:r w:rsidRPr="00EE6E26">
        <w:rPr>
          <w:rFonts w:ascii="Times New Roman" w:hAnsi="Times New Roman" w:cs="Times New Roman"/>
        </w:rPr>
        <w:t xml:space="preserve"> </w:t>
      </w:r>
    </w:p>
    <w:p w14:paraId="3DE08CEB"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Tangney J. P., Dearing, R., Wagner, P., </w:t>
      </w:r>
      <w:proofErr w:type="spellStart"/>
      <w:r w:rsidRPr="008E1232">
        <w:rPr>
          <w:rFonts w:ascii="Times New Roman" w:hAnsi="Times New Roman" w:cs="Times New Roman"/>
        </w:rPr>
        <w:t>Gramzow</w:t>
      </w:r>
      <w:proofErr w:type="spellEnd"/>
      <w:r w:rsidRPr="008E1232">
        <w:rPr>
          <w:rFonts w:ascii="Times New Roman" w:hAnsi="Times New Roman" w:cs="Times New Roman"/>
        </w:rPr>
        <w:t>, R. (2000) </w:t>
      </w:r>
      <w:r w:rsidRPr="008E1232">
        <w:rPr>
          <w:rFonts w:ascii="Times New Roman" w:hAnsi="Times New Roman" w:cs="Times New Roman"/>
          <w:i/>
          <w:iCs/>
        </w:rPr>
        <w:t>The Test of self-Conscious Affect (TOSCA-3).</w:t>
      </w:r>
      <w:r w:rsidRPr="008E1232">
        <w:rPr>
          <w:rFonts w:ascii="Times New Roman" w:hAnsi="Times New Roman" w:cs="Times New Roman"/>
        </w:rPr>
        <w:t> Fairfax (VA): George Mason University.</w:t>
      </w:r>
    </w:p>
    <w:p w14:paraId="6A8AE45E"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Tangney, J. P., &amp; Dearing, R. L. (2002). </w:t>
      </w:r>
      <w:r w:rsidRPr="008E1232">
        <w:rPr>
          <w:rFonts w:ascii="Times New Roman" w:hAnsi="Times New Roman" w:cs="Times New Roman"/>
          <w:i/>
          <w:iCs/>
        </w:rPr>
        <w:t>Gender differences in morality.</w:t>
      </w:r>
      <w:r w:rsidRPr="008E1232">
        <w:rPr>
          <w:rFonts w:ascii="Times New Roman" w:hAnsi="Times New Roman" w:cs="Times New Roman"/>
        </w:rPr>
        <w:t xml:space="preserve"> In R. F. Bornstein &amp; J. M. </w:t>
      </w:r>
      <w:proofErr w:type="spellStart"/>
      <w:r w:rsidRPr="008E1232">
        <w:rPr>
          <w:rFonts w:ascii="Times New Roman" w:hAnsi="Times New Roman" w:cs="Times New Roman"/>
        </w:rPr>
        <w:t>Masling</w:t>
      </w:r>
      <w:proofErr w:type="spellEnd"/>
      <w:r w:rsidRPr="008E1232">
        <w:rPr>
          <w:rFonts w:ascii="Times New Roman" w:hAnsi="Times New Roman" w:cs="Times New Roman"/>
        </w:rPr>
        <w:t xml:space="preserve"> (Eds.), </w:t>
      </w:r>
      <w:r w:rsidRPr="008E1232">
        <w:rPr>
          <w:rFonts w:ascii="Times New Roman" w:hAnsi="Times New Roman" w:cs="Times New Roman"/>
          <w:i/>
          <w:iCs/>
        </w:rPr>
        <w:t>Empirical studies in psychoanalytic theories, Vol. 10. The psychodynamics of gender and gender role</w:t>
      </w:r>
      <w:r w:rsidRPr="008E1232">
        <w:rPr>
          <w:rFonts w:ascii="Times New Roman" w:hAnsi="Times New Roman" w:cs="Times New Roman"/>
        </w:rPr>
        <w:t xml:space="preserve"> (p. 251–269). American Psychological </w:t>
      </w:r>
      <w:r w:rsidRPr="00DC5561">
        <w:rPr>
          <w:rFonts w:ascii="Times New Roman" w:hAnsi="Times New Roman" w:cs="Times New Roman"/>
        </w:rPr>
        <w:t>Association. </w:t>
      </w:r>
      <w:r w:rsidRPr="007461A3">
        <w:rPr>
          <w:rFonts w:ascii="Times New Roman" w:hAnsi="Times New Roman" w:cs="Times New Roman"/>
        </w:rPr>
        <w:t>https://doi.org/10.1037/10450-007</w:t>
      </w:r>
    </w:p>
    <w:p w14:paraId="6D67D18C" w14:textId="77777777" w:rsidR="008A3602" w:rsidRPr="007461A3" w:rsidRDefault="008A3602" w:rsidP="008A3602">
      <w:pPr>
        <w:spacing w:line="480" w:lineRule="auto"/>
        <w:ind w:left="480" w:hanging="480"/>
        <w:rPr>
          <w:rFonts w:ascii="Times New Roman" w:hAnsi="Times New Roman" w:cs="Times New Roman"/>
        </w:rPr>
      </w:pPr>
      <w:r>
        <w:rPr>
          <w:rFonts w:ascii="Times New Roman" w:hAnsi="Times New Roman" w:cs="Times New Roman"/>
        </w:rPr>
        <w:t xml:space="preserve">Thompson, T., Altmann, R., &amp; Davidson, J. (2004). Shame-proneness and achievement behavior. </w:t>
      </w:r>
      <w:r>
        <w:rPr>
          <w:rFonts w:ascii="Times New Roman" w:hAnsi="Times New Roman" w:cs="Times New Roman"/>
          <w:i/>
          <w:iCs/>
        </w:rPr>
        <w:t>Personality and Individual Differences, 36</w:t>
      </w:r>
      <w:r>
        <w:rPr>
          <w:rFonts w:ascii="Times New Roman" w:hAnsi="Times New Roman" w:cs="Times New Roman"/>
        </w:rPr>
        <w:t xml:space="preserve">(3), 613-627. </w:t>
      </w:r>
      <w:r w:rsidRPr="007461A3">
        <w:rPr>
          <w:rFonts w:ascii="Times New Roman" w:hAnsi="Times New Roman" w:cs="Times New Roman"/>
        </w:rPr>
        <w:t>https://doi.org/10.1016/S0191-8869(03)00121-1</w:t>
      </w:r>
    </w:p>
    <w:p w14:paraId="42DEDB2D" w14:textId="77777777" w:rsidR="008A3602" w:rsidRPr="00DC5561" w:rsidRDefault="008A3602" w:rsidP="008A3602">
      <w:pPr>
        <w:spacing w:line="480" w:lineRule="auto"/>
        <w:ind w:left="480" w:hanging="480"/>
        <w:rPr>
          <w:rFonts w:ascii="Times New Roman" w:hAnsi="Times New Roman" w:cs="Times New Roman"/>
        </w:rPr>
      </w:pPr>
      <w:proofErr w:type="spellStart"/>
      <w:r>
        <w:rPr>
          <w:rFonts w:ascii="Times New Roman" w:hAnsi="Times New Roman" w:cs="Times New Roman"/>
        </w:rPr>
        <w:t>Torstveit</w:t>
      </w:r>
      <w:proofErr w:type="spellEnd"/>
      <w:r>
        <w:rPr>
          <w:rFonts w:ascii="Times New Roman" w:hAnsi="Times New Roman" w:cs="Times New Roman"/>
        </w:rPr>
        <w:t xml:space="preserve">, L., </w:t>
      </w:r>
      <w:proofErr w:type="spellStart"/>
      <w:r>
        <w:rPr>
          <w:rFonts w:ascii="Times New Roman" w:hAnsi="Times New Roman" w:cs="Times New Roman"/>
        </w:rPr>
        <w:t>Sutterlin</w:t>
      </w:r>
      <w:proofErr w:type="spellEnd"/>
      <w:r>
        <w:rPr>
          <w:rFonts w:ascii="Times New Roman" w:hAnsi="Times New Roman" w:cs="Times New Roman"/>
        </w:rPr>
        <w:t xml:space="preserve">, S., &amp; Lugo, R. G. (2016). Empathy, guilt proneness, and gender: Relative contributions to prosocial </w:t>
      </w:r>
      <w:proofErr w:type="spellStart"/>
      <w:r>
        <w:rPr>
          <w:rFonts w:ascii="Times New Roman" w:hAnsi="Times New Roman" w:cs="Times New Roman"/>
        </w:rPr>
        <w:t>behaviour</w:t>
      </w:r>
      <w:proofErr w:type="spellEnd"/>
      <w:r>
        <w:rPr>
          <w:rFonts w:ascii="Times New Roman" w:hAnsi="Times New Roman" w:cs="Times New Roman"/>
        </w:rPr>
        <w:t xml:space="preserve">. </w:t>
      </w:r>
      <w:r w:rsidRPr="003B4B36">
        <w:rPr>
          <w:rFonts w:ascii="Times New Roman" w:hAnsi="Times New Roman" w:cs="Times New Roman"/>
          <w:i/>
          <w:iCs/>
        </w:rPr>
        <w:t>Europe’s Journal of Psychology, 12</w:t>
      </w:r>
      <w:r>
        <w:rPr>
          <w:rFonts w:ascii="Times New Roman" w:hAnsi="Times New Roman" w:cs="Times New Roman"/>
        </w:rPr>
        <w:t>(2), 260-270. https//:doi.org/10.5964/ejop.v12i2.1097</w:t>
      </w:r>
    </w:p>
    <w:p w14:paraId="7A8B15CD" w14:textId="77777777" w:rsidR="008A3602" w:rsidRPr="008E1232" w:rsidRDefault="008A3602" w:rsidP="008A3602">
      <w:pPr>
        <w:spacing w:line="480" w:lineRule="auto"/>
        <w:ind w:left="480" w:hanging="480"/>
        <w:rPr>
          <w:rFonts w:ascii="Times New Roman" w:hAnsi="Times New Roman" w:cs="Times New Roman"/>
        </w:rPr>
      </w:pPr>
      <w:r w:rsidRPr="00DC5561">
        <w:rPr>
          <w:rFonts w:ascii="Times New Roman" w:hAnsi="Times New Roman" w:cs="Times New Roman"/>
        </w:rPr>
        <w:t>U.S. Department of Veterans Affairs Office of Research &amp; Development. (2020).</w:t>
      </w:r>
      <w:r>
        <w:rPr>
          <w:rFonts w:ascii="Times New Roman" w:hAnsi="Times New Roman" w:cs="Times New Roman"/>
        </w:rPr>
        <w:t xml:space="preserve"> VA research on Iraq/Afghanistan veterans. Retrieved from </w:t>
      </w:r>
      <w:r w:rsidRPr="00DC5561">
        <w:rPr>
          <w:rFonts w:ascii="Times New Roman" w:hAnsi="Times New Roman" w:cs="Times New Roman"/>
        </w:rPr>
        <w:t>https://www.research.va.gov/topics/oef-oif.cfm</w:t>
      </w:r>
      <w:r>
        <w:rPr>
          <w:rFonts w:ascii="Times New Roman" w:hAnsi="Times New Roman" w:cs="Times New Roman"/>
        </w:rPr>
        <w:t xml:space="preserve"> </w:t>
      </w:r>
    </w:p>
    <w:p w14:paraId="44D04C1D" w14:textId="77777777" w:rsidR="008A360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Vargas, A. F., Hanson, T., Kraus, D., Drescher, K., &amp; Foy, D. (2013). Moral </w:t>
      </w:r>
      <w:r>
        <w:rPr>
          <w:rFonts w:ascii="Times New Roman" w:hAnsi="Times New Roman" w:cs="Times New Roman"/>
        </w:rPr>
        <w:t>i</w:t>
      </w:r>
      <w:r w:rsidRPr="008E1232">
        <w:rPr>
          <w:rFonts w:ascii="Times New Roman" w:hAnsi="Times New Roman" w:cs="Times New Roman"/>
        </w:rPr>
        <w:t xml:space="preserve">njury </w:t>
      </w:r>
      <w:r>
        <w:rPr>
          <w:rFonts w:ascii="Times New Roman" w:hAnsi="Times New Roman" w:cs="Times New Roman"/>
        </w:rPr>
        <w:t>t</w:t>
      </w:r>
      <w:r w:rsidRPr="008E1232">
        <w:rPr>
          <w:rFonts w:ascii="Times New Roman" w:hAnsi="Times New Roman" w:cs="Times New Roman"/>
        </w:rPr>
        <w:t xml:space="preserve">hemes in </w:t>
      </w:r>
      <w:r>
        <w:rPr>
          <w:rFonts w:ascii="Times New Roman" w:hAnsi="Times New Roman" w:cs="Times New Roman"/>
        </w:rPr>
        <w:t>c</w:t>
      </w:r>
      <w:r w:rsidRPr="008E1232">
        <w:rPr>
          <w:rFonts w:ascii="Times New Roman" w:hAnsi="Times New Roman" w:cs="Times New Roman"/>
        </w:rPr>
        <w:t xml:space="preserve">ombat </w:t>
      </w:r>
      <w:r>
        <w:rPr>
          <w:rFonts w:ascii="Times New Roman" w:hAnsi="Times New Roman" w:cs="Times New Roman"/>
        </w:rPr>
        <w:t>v</w:t>
      </w:r>
      <w:r w:rsidRPr="008E1232">
        <w:rPr>
          <w:rFonts w:ascii="Times New Roman" w:hAnsi="Times New Roman" w:cs="Times New Roman"/>
        </w:rPr>
        <w:t xml:space="preserve">eterans’ </w:t>
      </w:r>
      <w:r>
        <w:rPr>
          <w:rFonts w:ascii="Times New Roman" w:hAnsi="Times New Roman" w:cs="Times New Roman"/>
        </w:rPr>
        <w:t>n</w:t>
      </w:r>
      <w:r w:rsidRPr="008E1232">
        <w:rPr>
          <w:rFonts w:ascii="Times New Roman" w:hAnsi="Times New Roman" w:cs="Times New Roman"/>
        </w:rPr>
        <w:t xml:space="preserve">arrative </w:t>
      </w:r>
      <w:r>
        <w:rPr>
          <w:rFonts w:ascii="Times New Roman" w:hAnsi="Times New Roman" w:cs="Times New Roman"/>
        </w:rPr>
        <w:t>r</w:t>
      </w:r>
      <w:r w:rsidRPr="008E1232">
        <w:rPr>
          <w:rFonts w:ascii="Times New Roman" w:hAnsi="Times New Roman" w:cs="Times New Roman"/>
        </w:rPr>
        <w:t xml:space="preserve">esponses </w:t>
      </w:r>
      <w:r>
        <w:rPr>
          <w:rFonts w:ascii="Times New Roman" w:hAnsi="Times New Roman" w:cs="Times New Roman"/>
        </w:rPr>
        <w:t>f</w:t>
      </w:r>
      <w:r w:rsidRPr="008E1232">
        <w:rPr>
          <w:rFonts w:ascii="Times New Roman" w:hAnsi="Times New Roman" w:cs="Times New Roman"/>
        </w:rPr>
        <w:t xml:space="preserve">rom the National Vietnam Veterans’ Readjustment Study. </w:t>
      </w:r>
      <w:r w:rsidRPr="008E1232">
        <w:rPr>
          <w:rFonts w:ascii="Times New Roman" w:hAnsi="Times New Roman" w:cs="Times New Roman"/>
          <w:i/>
          <w:iCs/>
        </w:rPr>
        <w:t>Traumatology</w:t>
      </w:r>
      <w:r w:rsidRPr="008E1232">
        <w:rPr>
          <w:rFonts w:ascii="Times New Roman" w:hAnsi="Times New Roman" w:cs="Times New Roman"/>
        </w:rPr>
        <w:t xml:space="preserve">, </w:t>
      </w:r>
      <w:r w:rsidRPr="008E1232">
        <w:rPr>
          <w:rFonts w:ascii="Times New Roman" w:hAnsi="Times New Roman" w:cs="Times New Roman"/>
          <w:i/>
          <w:iCs/>
        </w:rPr>
        <w:t>19</w:t>
      </w:r>
      <w:r w:rsidRPr="008E1232">
        <w:rPr>
          <w:rFonts w:ascii="Times New Roman" w:hAnsi="Times New Roman" w:cs="Times New Roman"/>
        </w:rPr>
        <w:t xml:space="preserve">(3), 243–250. </w:t>
      </w:r>
      <w:r w:rsidRPr="00400057">
        <w:rPr>
          <w:rFonts w:ascii="Times New Roman" w:hAnsi="Times New Roman" w:cs="Times New Roman"/>
        </w:rPr>
        <w:t>https://doi.org/10.1177/1534765613476099</w:t>
      </w:r>
    </w:p>
    <w:p w14:paraId="0604CB15" w14:textId="77777777" w:rsidR="008A3602" w:rsidRDefault="008A3602" w:rsidP="008A3602">
      <w:pPr>
        <w:pStyle w:val="NormalWeb"/>
        <w:spacing w:before="0" w:beforeAutospacing="0" w:after="0" w:afterAutospacing="0" w:line="480" w:lineRule="auto"/>
        <w:ind w:left="480" w:hanging="480"/>
      </w:pPr>
      <w:proofErr w:type="spellStart"/>
      <w:r>
        <w:t>Vermetten</w:t>
      </w:r>
      <w:proofErr w:type="spellEnd"/>
      <w:r>
        <w:t xml:space="preserve">, E., &amp; </w:t>
      </w:r>
      <w:proofErr w:type="spellStart"/>
      <w:r>
        <w:t>Jetly</w:t>
      </w:r>
      <w:proofErr w:type="spellEnd"/>
      <w:r>
        <w:t xml:space="preserve">, R. (2018). A critical outlook on combat-related PTSD: Review and case reports of guilt and shame as drivers for moral injury. </w:t>
      </w:r>
      <w:r>
        <w:rPr>
          <w:i/>
          <w:iCs/>
        </w:rPr>
        <w:t>Military Behavioral Health</w:t>
      </w:r>
      <w:r>
        <w:t xml:space="preserve">, </w:t>
      </w:r>
      <w:r>
        <w:rPr>
          <w:i/>
          <w:iCs/>
        </w:rPr>
        <w:t>6</w:t>
      </w:r>
      <w:r>
        <w:t xml:space="preserve">(2), 156–164. </w:t>
      </w:r>
      <w:r w:rsidRPr="0081775D">
        <w:t>https://doi.org/10.1080/21635781.2018.1459973</w:t>
      </w:r>
    </w:p>
    <w:p w14:paraId="00EF903E" w14:textId="77777777" w:rsidR="008A3602" w:rsidRPr="008E1232" w:rsidRDefault="008A3602" w:rsidP="008A3602">
      <w:pPr>
        <w:pStyle w:val="NormalWeb"/>
        <w:spacing w:before="0" w:beforeAutospacing="0" w:after="0" w:afterAutospacing="0" w:line="480" w:lineRule="auto"/>
        <w:ind w:left="480" w:hanging="480"/>
      </w:pPr>
      <w:r>
        <w:lastRenderedPageBreak/>
        <w:t xml:space="preserve">Vick, R. M. (2018). </w:t>
      </w:r>
      <w:r w:rsidRPr="0081775D">
        <w:rPr>
          <w:i/>
          <w:iCs/>
        </w:rPr>
        <w:t>Meaning making and dispositional mindfulness among women with breast cancer</w:t>
      </w:r>
      <w:r>
        <w:t xml:space="preserve"> (Publication No. </w:t>
      </w:r>
      <w:r w:rsidRPr="0081775D">
        <w:t>AAI10810436</w:t>
      </w:r>
      <w:r>
        <w:t>) [Doctoral dissertation, The University of Arizona]. ProQuest Dissertations Publishing.</w:t>
      </w:r>
    </w:p>
    <w:p w14:paraId="017D4310"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Walker, B. M., &amp; Winter, D. A. (2007). The </w:t>
      </w:r>
      <w:r>
        <w:rPr>
          <w:rFonts w:ascii="Times New Roman" w:hAnsi="Times New Roman" w:cs="Times New Roman"/>
        </w:rPr>
        <w:t>e</w:t>
      </w:r>
      <w:r w:rsidRPr="008E1232">
        <w:rPr>
          <w:rFonts w:ascii="Times New Roman" w:hAnsi="Times New Roman" w:cs="Times New Roman"/>
        </w:rPr>
        <w:t xml:space="preserve">laboration of </w:t>
      </w:r>
      <w:r>
        <w:rPr>
          <w:rFonts w:ascii="Times New Roman" w:hAnsi="Times New Roman" w:cs="Times New Roman"/>
        </w:rPr>
        <w:t>p</w:t>
      </w:r>
      <w:r w:rsidRPr="008E1232">
        <w:rPr>
          <w:rFonts w:ascii="Times New Roman" w:hAnsi="Times New Roman" w:cs="Times New Roman"/>
        </w:rPr>
        <w:t xml:space="preserve">ersonal </w:t>
      </w:r>
      <w:r>
        <w:rPr>
          <w:rFonts w:ascii="Times New Roman" w:hAnsi="Times New Roman" w:cs="Times New Roman"/>
        </w:rPr>
        <w:t>c</w:t>
      </w:r>
      <w:r w:rsidRPr="008E1232">
        <w:rPr>
          <w:rFonts w:ascii="Times New Roman" w:hAnsi="Times New Roman" w:cs="Times New Roman"/>
        </w:rPr>
        <w:t xml:space="preserve">onstruct </w:t>
      </w:r>
      <w:r>
        <w:rPr>
          <w:rFonts w:ascii="Times New Roman" w:hAnsi="Times New Roman" w:cs="Times New Roman"/>
        </w:rPr>
        <w:t>p</w:t>
      </w:r>
      <w:r w:rsidRPr="008E1232">
        <w:rPr>
          <w:rFonts w:ascii="Times New Roman" w:hAnsi="Times New Roman" w:cs="Times New Roman"/>
        </w:rPr>
        <w:t xml:space="preserve">sychology. </w:t>
      </w:r>
      <w:r w:rsidRPr="008E1232">
        <w:rPr>
          <w:rFonts w:ascii="Times New Roman" w:hAnsi="Times New Roman" w:cs="Times New Roman"/>
          <w:i/>
          <w:iCs/>
        </w:rPr>
        <w:t>Annual Review of Psychology</w:t>
      </w:r>
      <w:r w:rsidRPr="008E1232">
        <w:rPr>
          <w:rFonts w:ascii="Times New Roman" w:hAnsi="Times New Roman" w:cs="Times New Roman"/>
        </w:rPr>
        <w:t xml:space="preserve">, </w:t>
      </w:r>
      <w:r w:rsidRPr="008E1232">
        <w:rPr>
          <w:rFonts w:ascii="Times New Roman" w:hAnsi="Times New Roman" w:cs="Times New Roman"/>
          <w:i/>
          <w:iCs/>
        </w:rPr>
        <w:t>58</w:t>
      </w:r>
      <w:r w:rsidRPr="008E1232">
        <w:rPr>
          <w:rFonts w:ascii="Times New Roman" w:hAnsi="Times New Roman" w:cs="Times New Roman"/>
        </w:rPr>
        <w:t>(1), 453–477. https://doi.org/10.1146/annurev.psych.58.110405.085535</w:t>
      </w:r>
    </w:p>
    <w:p w14:paraId="3D827A8E" w14:textId="77777777" w:rsidR="008A3602" w:rsidRPr="008E123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Wisco</w:t>
      </w:r>
      <w:proofErr w:type="spellEnd"/>
      <w:r w:rsidRPr="008E1232">
        <w:rPr>
          <w:rFonts w:ascii="Times New Roman" w:hAnsi="Times New Roman" w:cs="Times New Roman"/>
        </w:rPr>
        <w:t xml:space="preserve">, B. E., Marx, B. P., May, C. L., Martini, B., Krystal, J. H., Southwick, S. M., &amp; </w:t>
      </w:r>
      <w:proofErr w:type="spellStart"/>
      <w:r w:rsidRPr="008E1232">
        <w:rPr>
          <w:rFonts w:ascii="Times New Roman" w:hAnsi="Times New Roman" w:cs="Times New Roman"/>
        </w:rPr>
        <w:t>Pietrzak</w:t>
      </w:r>
      <w:proofErr w:type="spellEnd"/>
      <w:r w:rsidRPr="008E1232">
        <w:rPr>
          <w:rFonts w:ascii="Times New Roman" w:hAnsi="Times New Roman" w:cs="Times New Roman"/>
        </w:rPr>
        <w:t xml:space="preserve">, R. H. (2017). Moral injury in U.S. combat veterans: Results from the national health and resilience in veterans study. </w:t>
      </w:r>
      <w:r w:rsidRPr="008E1232">
        <w:rPr>
          <w:rFonts w:ascii="Times New Roman" w:hAnsi="Times New Roman" w:cs="Times New Roman"/>
          <w:i/>
          <w:iCs/>
        </w:rPr>
        <w:t>Depression and Anxiety</w:t>
      </w:r>
      <w:r w:rsidRPr="008E1232">
        <w:rPr>
          <w:rFonts w:ascii="Times New Roman" w:hAnsi="Times New Roman" w:cs="Times New Roman"/>
        </w:rPr>
        <w:t xml:space="preserve">, </w:t>
      </w:r>
      <w:r w:rsidRPr="008E1232">
        <w:rPr>
          <w:rFonts w:ascii="Times New Roman" w:hAnsi="Times New Roman" w:cs="Times New Roman"/>
          <w:i/>
          <w:iCs/>
        </w:rPr>
        <w:t>34</w:t>
      </w:r>
      <w:r w:rsidRPr="008E1232">
        <w:rPr>
          <w:rFonts w:ascii="Times New Roman" w:hAnsi="Times New Roman" w:cs="Times New Roman"/>
        </w:rPr>
        <w:t>(4), 340–347. https://doi.org/10.1002/da.22614</w:t>
      </w:r>
    </w:p>
    <w:p w14:paraId="51A47256" w14:textId="77777777" w:rsidR="008A3602" w:rsidRPr="008E1232" w:rsidRDefault="008A3602" w:rsidP="008A3602">
      <w:pPr>
        <w:spacing w:line="480" w:lineRule="auto"/>
        <w:ind w:left="480" w:hanging="480"/>
        <w:rPr>
          <w:rFonts w:ascii="Times New Roman" w:hAnsi="Times New Roman" w:cs="Times New Roman"/>
        </w:rPr>
      </w:pPr>
      <w:r w:rsidRPr="008E1232">
        <w:rPr>
          <w:rFonts w:ascii="Times New Roman" w:hAnsi="Times New Roman" w:cs="Times New Roman"/>
        </w:rPr>
        <w:t xml:space="preserve">Yan, G. W. (2016). The </w:t>
      </w:r>
      <w:r>
        <w:rPr>
          <w:rFonts w:ascii="Times New Roman" w:hAnsi="Times New Roman" w:cs="Times New Roman"/>
        </w:rPr>
        <w:t>i</w:t>
      </w:r>
      <w:r w:rsidRPr="008E1232">
        <w:rPr>
          <w:rFonts w:ascii="Times New Roman" w:hAnsi="Times New Roman" w:cs="Times New Roman"/>
        </w:rPr>
        <w:t xml:space="preserve">nvisible </w:t>
      </w:r>
      <w:r>
        <w:rPr>
          <w:rFonts w:ascii="Times New Roman" w:hAnsi="Times New Roman" w:cs="Times New Roman"/>
        </w:rPr>
        <w:t>w</w:t>
      </w:r>
      <w:r w:rsidRPr="008E1232">
        <w:rPr>
          <w:rFonts w:ascii="Times New Roman" w:hAnsi="Times New Roman" w:cs="Times New Roman"/>
        </w:rPr>
        <w:t xml:space="preserve">ound: Moral </w:t>
      </w:r>
      <w:r>
        <w:rPr>
          <w:rFonts w:ascii="Times New Roman" w:hAnsi="Times New Roman" w:cs="Times New Roman"/>
        </w:rPr>
        <w:t>i</w:t>
      </w:r>
      <w:r w:rsidRPr="008E1232">
        <w:rPr>
          <w:rFonts w:ascii="Times New Roman" w:hAnsi="Times New Roman" w:cs="Times New Roman"/>
        </w:rPr>
        <w:t xml:space="preserve">njury and </w:t>
      </w:r>
      <w:r>
        <w:rPr>
          <w:rFonts w:ascii="Times New Roman" w:hAnsi="Times New Roman" w:cs="Times New Roman"/>
        </w:rPr>
        <w:t>i</w:t>
      </w:r>
      <w:r w:rsidRPr="008E1232">
        <w:rPr>
          <w:rFonts w:ascii="Times New Roman" w:hAnsi="Times New Roman" w:cs="Times New Roman"/>
        </w:rPr>
        <w:t xml:space="preserve">ts </w:t>
      </w:r>
      <w:r>
        <w:rPr>
          <w:rFonts w:ascii="Times New Roman" w:hAnsi="Times New Roman" w:cs="Times New Roman"/>
        </w:rPr>
        <w:t>i</w:t>
      </w:r>
      <w:r w:rsidRPr="008E1232">
        <w:rPr>
          <w:rFonts w:ascii="Times New Roman" w:hAnsi="Times New Roman" w:cs="Times New Roman"/>
        </w:rPr>
        <w:t xml:space="preserve">mpact on the </w:t>
      </w:r>
      <w:r>
        <w:rPr>
          <w:rFonts w:ascii="Times New Roman" w:hAnsi="Times New Roman" w:cs="Times New Roman"/>
        </w:rPr>
        <w:t>h</w:t>
      </w:r>
      <w:r w:rsidRPr="008E1232">
        <w:rPr>
          <w:rFonts w:ascii="Times New Roman" w:hAnsi="Times New Roman" w:cs="Times New Roman"/>
        </w:rPr>
        <w:t xml:space="preserve">ealth of Operation Enduring Freedom/Operation Iraqi Freedom Veterans. </w:t>
      </w:r>
      <w:r w:rsidRPr="008E1232">
        <w:rPr>
          <w:rFonts w:ascii="Times New Roman" w:hAnsi="Times New Roman" w:cs="Times New Roman"/>
          <w:i/>
          <w:iCs/>
        </w:rPr>
        <w:t>Military Medicine</w:t>
      </w:r>
      <w:r w:rsidRPr="008E1232">
        <w:rPr>
          <w:rFonts w:ascii="Times New Roman" w:hAnsi="Times New Roman" w:cs="Times New Roman"/>
        </w:rPr>
        <w:t xml:space="preserve">, </w:t>
      </w:r>
      <w:r w:rsidRPr="008E1232">
        <w:rPr>
          <w:rFonts w:ascii="Times New Roman" w:hAnsi="Times New Roman" w:cs="Times New Roman"/>
          <w:i/>
          <w:iCs/>
        </w:rPr>
        <w:t>181</w:t>
      </w:r>
      <w:r w:rsidRPr="008E1232">
        <w:rPr>
          <w:rFonts w:ascii="Times New Roman" w:hAnsi="Times New Roman" w:cs="Times New Roman"/>
        </w:rPr>
        <w:t>(5), 451–458. https://doi.org/10.7205/MILMED-D-15-00103</w:t>
      </w:r>
    </w:p>
    <w:p w14:paraId="2CC3292E" w14:textId="77777777" w:rsidR="008A3602" w:rsidRDefault="008A3602" w:rsidP="008A3602">
      <w:pPr>
        <w:spacing w:line="480" w:lineRule="auto"/>
        <w:ind w:left="480" w:hanging="480"/>
        <w:rPr>
          <w:rFonts w:ascii="Times New Roman" w:hAnsi="Times New Roman" w:cs="Times New Roman"/>
        </w:rPr>
      </w:pPr>
      <w:proofErr w:type="spellStart"/>
      <w:r w:rsidRPr="008E1232">
        <w:rPr>
          <w:rFonts w:ascii="Times New Roman" w:hAnsi="Times New Roman" w:cs="Times New Roman"/>
        </w:rPr>
        <w:t>Zalta</w:t>
      </w:r>
      <w:proofErr w:type="spellEnd"/>
      <w:r w:rsidRPr="008E1232">
        <w:rPr>
          <w:rFonts w:ascii="Times New Roman" w:hAnsi="Times New Roman" w:cs="Times New Roman"/>
        </w:rPr>
        <w:t xml:space="preserve">, A. K., &amp; Held, P. (2020). Commentary on the </w:t>
      </w:r>
      <w:r>
        <w:rPr>
          <w:rFonts w:ascii="Times New Roman" w:hAnsi="Times New Roman" w:cs="Times New Roman"/>
        </w:rPr>
        <w:t>s</w:t>
      </w:r>
      <w:r w:rsidRPr="008E1232">
        <w:rPr>
          <w:rFonts w:ascii="Times New Roman" w:hAnsi="Times New Roman" w:cs="Times New Roman"/>
        </w:rPr>
        <w:t xml:space="preserve">pecial </w:t>
      </w:r>
      <w:r>
        <w:rPr>
          <w:rFonts w:ascii="Times New Roman" w:hAnsi="Times New Roman" w:cs="Times New Roman"/>
        </w:rPr>
        <w:t>i</w:t>
      </w:r>
      <w:r w:rsidRPr="008E1232">
        <w:rPr>
          <w:rFonts w:ascii="Times New Roman" w:hAnsi="Times New Roman" w:cs="Times New Roman"/>
        </w:rPr>
        <w:t xml:space="preserve">ssue on </w:t>
      </w:r>
      <w:r>
        <w:rPr>
          <w:rFonts w:ascii="Times New Roman" w:hAnsi="Times New Roman" w:cs="Times New Roman"/>
        </w:rPr>
        <w:t>m</w:t>
      </w:r>
      <w:r w:rsidRPr="008E1232">
        <w:rPr>
          <w:rFonts w:ascii="Times New Roman" w:hAnsi="Times New Roman" w:cs="Times New Roman"/>
        </w:rPr>
        <w:t xml:space="preserve">oral </w:t>
      </w:r>
      <w:r>
        <w:rPr>
          <w:rFonts w:ascii="Times New Roman" w:hAnsi="Times New Roman" w:cs="Times New Roman"/>
        </w:rPr>
        <w:t>i</w:t>
      </w:r>
      <w:r w:rsidRPr="008E1232">
        <w:rPr>
          <w:rFonts w:ascii="Times New Roman" w:hAnsi="Times New Roman" w:cs="Times New Roman"/>
        </w:rPr>
        <w:t xml:space="preserve">njury: Leveraging </w:t>
      </w:r>
      <w:r>
        <w:rPr>
          <w:rFonts w:ascii="Times New Roman" w:hAnsi="Times New Roman" w:cs="Times New Roman"/>
        </w:rPr>
        <w:t>e</w:t>
      </w:r>
      <w:r w:rsidRPr="008E1232">
        <w:rPr>
          <w:rFonts w:ascii="Times New Roman" w:hAnsi="Times New Roman" w:cs="Times New Roman"/>
        </w:rPr>
        <w:t xml:space="preserve">xisting </w:t>
      </w:r>
      <w:r>
        <w:rPr>
          <w:rFonts w:ascii="Times New Roman" w:hAnsi="Times New Roman" w:cs="Times New Roman"/>
        </w:rPr>
        <w:t>c</w:t>
      </w:r>
      <w:r w:rsidRPr="008E1232">
        <w:rPr>
          <w:rFonts w:ascii="Times New Roman" w:hAnsi="Times New Roman" w:cs="Times New Roman"/>
        </w:rPr>
        <w:t xml:space="preserve">onstructs to </w:t>
      </w:r>
      <w:r>
        <w:rPr>
          <w:rFonts w:ascii="Times New Roman" w:hAnsi="Times New Roman" w:cs="Times New Roman"/>
        </w:rPr>
        <w:t>t</w:t>
      </w:r>
      <w:r w:rsidRPr="008E1232">
        <w:rPr>
          <w:rFonts w:ascii="Times New Roman" w:hAnsi="Times New Roman" w:cs="Times New Roman"/>
        </w:rPr>
        <w:t xml:space="preserve">est the </w:t>
      </w:r>
      <w:r>
        <w:rPr>
          <w:rFonts w:ascii="Times New Roman" w:hAnsi="Times New Roman" w:cs="Times New Roman"/>
        </w:rPr>
        <w:t>h</w:t>
      </w:r>
      <w:r w:rsidRPr="008E1232">
        <w:rPr>
          <w:rFonts w:ascii="Times New Roman" w:hAnsi="Times New Roman" w:cs="Times New Roman"/>
        </w:rPr>
        <w:t xml:space="preserve">euristic </w:t>
      </w:r>
      <w:r>
        <w:rPr>
          <w:rFonts w:ascii="Times New Roman" w:hAnsi="Times New Roman" w:cs="Times New Roman"/>
        </w:rPr>
        <w:t>m</w:t>
      </w:r>
      <w:r w:rsidRPr="008E1232">
        <w:rPr>
          <w:rFonts w:ascii="Times New Roman" w:hAnsi="Times New Roman" w:cs="Times New Roman"/>
        </w:rPr>
        <w:t xml:space="preserve">odel of </w:t>
      </w:r>
      <w:r>
        <w:rPr>
          <w:rFonts w:ascii="Times New Roman" w:hAnsi="Times New Roman" w:cs="Times New Roman"/>
        </w:rPr>
        <w:t>m</w:t>
      </w:r>
      <w:r w:rsidRPr="008E1232">
        <w:rPr>
          <w:rFonts w:ascii="Times New Roman" w:hAnsi="Times New Roman" w:cs="Times New Roman"/>
        </w:rPr>
        <w:t xml:space="preserve">oral Injury. </w:t>
      </w:r>
      <w:r w:rsidRPr="008E1232">
        <w:rPr>
          <w:rFonts w:ascii="Times New Roman" w:hAnsi="Times New Roman" w:cs="Times New Roman"/>
          <w:i/>
          <w:iCs/>
        </w:rPr>
        <w:t>Journal of Traumatic Stress</w:t>
      </w:r>
      <w:r w:rsidRPr="008E1232">
        <w:rPr>
          <w:rFonts w:ascii="Times New Roman" w:hAnsi="Times New Roman" w:cs="Times New Roman"/>
        </w:rPr>
        <w:t xml:space="preserve">, (August), 598–599. </w:t>
      </w:r>
      <w:hyperlink r:id="rId21" w:history="1">
        <w:r w:rsidRPr="00911745">
          <w:rPr>
            <w:rStyle w:val="Hyperlink"/>
            <w:rFonts w:ascii="Times New Roman" w:hAnsi="Times New Roman" w:cs="Times New Roman"/>
          </w:rPr>
          <w:t>https://doi.org/10.1002/jts.22516</w:t>
        </w:r>
      </w:hyperlink>
    </w:p>
    <w:p w14:paraId="362CF814" w14:textId="77777777" w:rsidR="008F2A6C" w:rsidRPr="009D2AA9" w:rsidRDefault="00236E6D" w:rsidP="001A0D20">
      <w:pPr>
        <w:numPr>
          <w:ilvl w:val="12"/>
          <w:numId w:val="0"/>
        </w:numPr>
        <w:jc w:val="center"/>
        <w:rPr>
          <w:rFonts w:ascii="Times New Roman" w:hAnsi="Times New Roman" w:cs="Times New Roman"/>
        </w:rPr>
      </w:pPr>
      <w:r w:rsidRPr="009D2AA9">
        <w:rPr>
          <w:rFonts w:ascii="Times New Roman" w:hAnsi="Times New Roman" w:cs="Times New Roman"/>
        </w:rPr>
        <w:br w:type="page"/>
      </w:r>
      <w:bookmarkStart w:id="26" w:name="_Toc420995912"/>
      <w:bookmarkStart w:id="27" w:name="_Toc422997499"/>
    </w:p>
    <w:p w14:paraId="7635DC6C" w14:textId="77777777" w:rsidR="008F2A6C" w:rsidRPr="009D2AA9" w:rsidRDefault="008F2A6C" w:rsidP="00790B6C">
      <w:pPr>
        <w:numPr>
          <w:ilvl w:val="12"/>
          <w:numId w:val="0"/>
        </w:numPr>
        <w:jc w:val="center"/>
        <w:rPr>
          <w:rFonts w:ascii="Times New Roman" w:hAnsi="Times New Roman" w:cs="Times New Roman"/>
        </w:rPr>
      </w:pPr>
    </w:p>
    <w:p w14:paraId="0B560E2E" w14:textId="73939B3F" w:rsidR="00236E6D" w:rsidRPr="009D2AA9" w:rsidRDefault="00236E6D" w:rsidP="00DE1125">
      <w:pPr>
        <w:pStyle w:val="AltHeading1"/>
      </w:pPr>
      <w:bookmarkStart w:id="28" w:name="_Toc427156484"/>
      <w:bookmarkStart w:id="29" w:name="_Toc428278489"/>
      <w:r w:rsidRPr="009D2AA9">
        <w:t>A</w:t>
      </w:r>
      <w:r w:rsidR="00E91931" w:rsidRPr="009D2AA9">
        <w:t>ppendi</w:t>
      </w:r>
      <w:bookmarkEnd w:id="26"/>
      <w:bookmarkEnd w:id="27"/>
      <w:bookmarkEnd w:id="28"/>
      <w:bookmarkEnd w:id="29"/>
      <w:r w:rsidR="00ED0492">
        <w:t>ces</w:t>
      </w:r>
    </w:p>
    <w:p w14:paraId="7F6AA065" w14:textId="14DEB1CB" w:rsidR="000B0A40" w:rsidRPr="009D2AA9" w:rsidRDefault="000B0A40" w:rsidP="00513BB6">
      <w:pPr>
        <w:rPr>
          <w:rFonts w:ascii="Times New Roman" w:hAnsi="Times New Roman" w:cs="Times New Roman"/>
        </w:rPr>
      </w:pPr>
      <w:bookmarkStart w:id="30" w:name="_GoBack"/>
      <w:bookmarkEnd w:id="30"/>
    </w:p>
    <w:p w14:paraId="5E443572" w14:textId="77777777" w:rsidR="00ED0492" w:rsidRPr="004B5624" w:rsidRDefault="00ED0492" w:rsidP="00ED0492">
      <w:pPr>
        <w:jc w:val="center"/>
        <w:rPr>
          <w:rFonts w:ascii="Times New Roman" w:hAnsi="Times New Roman" w:cs="Times New Roman"/>
          <w:b/>
          <w:bCs/>
        </w:rPr>
      </w:pPr>
      <w:r w:rsidRPr="004B5624">
        <w:rPr>
          <w:rFonts w:ascii="Times New Roman" w:hAnsi="Times New Roman" w:cs="Times New Roman"/>
          <w:b/>
          <w:bCs/>
        </w:rPr>
        <w:t>Appendix A</w:t>
      </w:r>
    </w:p>
    <w:p w14:paraId="79C34F92" w14:textId="77777777" w:rsidR="00ED0492" w:rsidRPr="00BB5B32" w:rsidRDefault="00ED0492" w:rsidP="00ED0492">
      <w:pPr>
        <w:rPr>
          <w:rFonts w:ascii="Times New Roman" w:hAnsi="Times New Roman" w:cs="Times New Roman"/>
          <w:b/>
          <w:bCs/>
        </w:rPr>
      </w:pPr>
      <w:r w:rsidRPr="00BB5B32">
        <w:rPr>
          <w:rFonts w:ascii="Times New Roman" w:hAnsi="Times New Roman" w:cs="Times New Roman"/>
          <w:b/>
          <w:bCs/>
        </w:rPr>
        <w:t>Research Announcement</w:t>
      </w:r>
    </w:p>
    <w:p w14:paraId="54D0893A" w14:textId="77777777" w:rsidR="00ED0492" w:rsidRDefault="00ED0492" w:rsidP="00ED0492">
      <w:pPr>
        <w:rPr>
          <w:rFonts w:ascii="Times New Roman" w:hAnsi="Times New Roman" w:cs="Times New Roman"/>
        </w:rPr>
      </w:pPr>
      <w:r>
        <w:rPr>
          <w:rFonts w:ascii="Times New Roman" w:hAnsi="Times New Roman" w:cs="Times New Roman"/>
        </w:rPr>
        <w:t xml:space="preserve">Are you a combat veteran who served after 9/11/2001? You are invited to participate in an anonymous online research study approved by the University of Tennessee (Marjorie Perkins; mperki16@vols.utk.edu) You will be offered the chance to enter a raffle to win one (1) of twelve (12) $50 Amazon gift cards. Click to learn more! </w:t>
      </w:r>
      <w:r>
        <w:rPr>
          <w:rFonts w:ascii="Times New Roman" w:hAnsi="Times New Roman" w:cs="Times New Roman"/>
        </w:rPr>
        <w:br w:type="page"/>
      </w:r>
    </w:p>
    <w:p w14:paraId="5F2D5334" w14:textId="77777777" w:rsidR="00ED0492" w:rsidRPr="008149EE" w:rsidRDefault="00ED0492" w:rsidP="00ED0492">
      <w:pPr>
        <w:jc w:val="center"/>
        <w:rPr>
          <w:rFonts w:ascii="Times New Roman" w:hAnsi="Times New Roman" w:cs="Times New Roman"/>
          <w:b/>
          <w:bCs/>
        </w:rPr>
      </w:pPr>
      <w:r w:rsidRPr="008149EE">
        <w:rPr>
          <w:rFonts w:ascii="Times New Roman" w:hAnsi="Times New Roman" w:cs="Times New Roman"/>
          <w:b/>
          <w:bCs/>
        </w:rPr>
        <w:lastRenderedPageBreak/>
        <w:t>Appendix B</w:t>
      </w:r>
    </w:p>
    <w:p w14:paraId="68DDE9A0" w14:textId="77777777" w:rsidR="00ED0492" w:rsidRPr="008149EE" w:rsidRDefault="00ED0492" w:rsidP="00ED0492">
      <w:pPr>
        <w:pBdr>
          <w:top w:val="single" w:sz="4" w:space="1" w:color="auto"/>
        </w:pBdr>
        <w:spacing w:after="240"/>
        <w:jc w:val="center"/>
        <w:rPr>
          <w:rFonts w:ascii="Times New Roman" w:hAnsi="Times New Roman" w:cs="Times New Roman"/>
          <w:b/>
        </w:rPr>
      </w:pPr>
      <w:r w:rsidRPr="008149EE">
        <w:rPr>
          <w:rFonts w:ascii="Times New Roman" w:hAnsi="Times New Roman" w:cs="Times New Roman"/>
          <w:b/>
        </w:rPr>
        <w:t>Consent for Research Participation</w:t>
      </w:r>
    </w:p>
    <w:p w14:paraId="24588302" w14:textId="77777777" w:rsidR="00ED0492" w:rsidRPr="008149EE" w:rsidRDefault="00ED0492" w:rsidP="00ED0492">
      <w:pPr>
        <w:tabs>
          <w:tab w:val="left" w:pos="2430"/>
        </w:tabs>
        <w:rPr>
          <w:rFonts w:ascii="Times New Roman" w:hAnsi="Times New Roman" w:cs="Times New Roman"/>
        </w:rPr>
      </w:pPr>
      <w:r w:rsidRPr="008149EE">
        <w:rPr>
          <w:rFonts w:ascii="Times New Roman" w:hAnsi="Times New Roman" w:cs="Times New Roman"/>
          <w:b/>
        </w:rPr>
        <w:t xml:space="preserve">Research Study Title: </w:t>
      </w:r>
      <w:r w:rsidRPr="008149EE">
        <w:rPr>
          <w:rFonts w:ascii="Times New Roman" w:hAnsi="Times New Roman" w:cs="Times New Roman"/>
          <w:i/>
        </w:rPr>
        <w:t>Coping styles as potential mediators in the relationships between morally injurious experiences, moral injury, and meaning made</w:t>
      </w:r>
    </w:p>
    <w:p w14:paraId="72A69C12" w14:textId="77777777" w:rsidR="00ED0492" w:rsidRPr="008149EE" w:rsidRDefault="00ED0492" w:rsidP="00ED0492">
      <w:pPr>
        <w:tabs>
          <w:tab w:val="left" w:pos="1710"/>
        </w:tabs>
        <w:rPr>
          <w:rFonts w:ascii="Times New Roman" w:hAnsi="Times New Roman" w:cs="Times New Roman"/>
        </w:rPr>
      </w:pPr>
      <w:r w:rsidRPr="008149EE">
        <w:rPr>
          <w:rFonts w:ascii="Times New Roman" w:hAnsi="Times New Roman" w:cs="Times New Roman"/>
          <w:b/>
        </w:rPr>
        <w:t xml:space="preserve">Researcher(s): </w:t>
      </w:r>
      <w:r w:rsidRPr="008149EE">
        <w:rPr>
          <w:rFonts w:ascii="Times New Roman" w:hAnsi="Times New Roman" w:cs="Times New Roman"/>
          <w:b/>
        </w:rPr>
        <w:tab/>
      </w:r>
      <w:r w:rsidRPr="008149EE">
        <w:rPr>
          <w:rFonts w:ascii="Times New Roman" w:hAnsi="Times New Roman" w:cs="Times New Roman"/>
          <w:i/>
        </w:rPr>
        <w:t>Marjorie Perkins, M.A.</w:t>
      </w:r>
      <w:r w:rsidRPr="008149EE">
        <w:rPr>
          <w:rFonts w:ascii="Times New Roman" w:hAnsi="Times New Roman" w:cs="Times New Roman"/>
        </w:rPr>
        <w:t>, University of Tennessee, Knoxville</w:t>
      </w:r>
    </w:p>
    <w:p w14:paraId="7CBE4F27" w14:textId="77777777" w:rsidR="00ED0492" w:rsidRPr="008149EE" w:rsidRDefault="00ED0492" w:rsidP="00ED0492">
      <w:pPr>
        <w:tabs>
          <w:tab w:val="left" w:pos="1710"/>
        </w:tabs>
        <w:rPr>
          <w:rFonts w:ascii="Times New Roman" w:hAnsi="Times New Roman" w:cs="Times New Roman"/>
        </w:rPr>
      </w:pPr>
      <w:r w:rsidRPr="008149EE">
        <w:rPr>
          <w:rFonts w:ascii="Times New Roman" w:hAnsi="Times New Roman" w:cs="Times New Roman"/>
        </w:rPr>
        <w:tab/>
      </w:r>
      <w:r w:rsidRPr="008149EE">
        <w:rPr>
          <w:rFonts w:ascii="Times New Roman" w:hAnsi="Times New Roman" w:cs="Times New Roman"/>
          <w:i/>
          <w:iCs/>
        </w:rPr>
        <w:t>Gina Owens, Ph.D.</w:t>
      </w:r>
      <w:r w:rsidRPr="008149EE">
        <w:rPr>
          <w:rFonts w:ascii="Times New Roman" w:hAnsi="Times New Roman" w:cs="Times New Roman"/>
        </w:rPr>
        <w:t xml:space="preserve">, University of Tennessee, Knoxville  </w:t>
      </w:r>
    </w:p>
    <w:p w14:paraId="2BEF8BAC" w14:textId="77777777" w:rsidR="00ED0492" w:rsidRPr="008149EE" w:rsidRDefault="00ED0492" w:rsidP="00ED0492">
      <w:pPr>
        <w:pBdr>
          <w:bottom w:val="single" w:sz="4" w:space="1" w:color="auto"/>
        </w:pBdr>
        <w:tabs>
          <w:tab w:val="left" w:pos="2610"/>
        </w:tabs>
        <w:rPr>
          <w:rFonts w:ascii="Times New Roman" w:hAnsi="Times New Roman" w:cs="Times New Roman"/>
        </w:rPr>
      </w:pPr>
    </w:p>
    <w:p w14:paraId="1FCE0CBE" w14:textId="77777777" w:rsidR="00ED0492" w:rsidRPr="008149EE" w:rsidRDefault="00ED0492" w:rsidP="00ED0492">
      <w:pPr>
        <w:widowControl w:val="0"/>
        <w:autoSpaceDE w:val="0"/>
        <w:autoSpaceDN w:val="0"/>
        <w:spacing w:line="216" w:lineRule="exact"/>
        <w:ind w:left="126"/>
        <w:rPr>
          <w:rFonts w:ascii="Times New Roman" w:eastAsia="Open Sans" w:hAnsi="Times New Roman" w:cs="Times New Roman"/>
          <w:lang w:bidi="en-US"/>
        </w:rPr>
      </w:pPr>
    </w:p>
    <w:p w14:paraId="3ECBA4E6"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Why am I being asked to be in this research study?</w:t>
      </w:r>
    </w:p>
    <w:p w14:paraId="2581D729"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We are asking you to be in this research study because</w:t>
      </w:r>
      <w:r w:rsidRPr="008149EE">
        <w:rPr>
          <w:rStyle w:val="BlueAccessibleChar"/>
          <w:rFonts w:ascii="Times New Roman" w:hAnsi="Times New Roman" w:cs="Times New Roman"/>
          <w:color w:val="auto"/>
          <w:sz w:val="24"/>
          <w:szCs w:val="24"/>
        </w:rPr>
        <w:t xml:space="preserve"> you are a veteran with combat experience who has served post 9/11/2001. </w:t>
      </w:r>
    </w:p>
    <w:p w14:paraId="0127FDF0"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What is this research study about?</w:t>
      </w:r>
    </w:p>
    <w:p w14:paraId="7645A2F2"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The purpose of the research study is </w:t>
      </w:r>
      <w:r w:rsidRPr="008149EE">
        <w:rPr>
          <w:rStyle w:val="BlueAccessibleChar"/>
          <w:rFonts w:ascii="Times New Roman" w:hAnsi="Times New Roman" w:cs="Times New Roman"/>
          <w:color w:val="auto"/>
          <w:sz w:val="24"/>
          <w:szCs w:val="24"/>
        </w:rPr>
        <w:t xml:space="preserve">to investigate how individual coping styles may influence the way a person makes sense of stressful experiences. </w:t>
      </w:r>
      <w:r w:rsidRPr="008149EE">
        <w:rPr>
          <w:rFonts w:ascii="Times New Roman" w:hAnsi="Times New Roman" w:cs="Times New Roman"/>
          <w:sz w:val="24"/>
          <w:szCs w:val="24"/>
        </w:rPr>
        <w:t xml:space="preserve"> </w:t>
      </w:r>
    </w:p>
    <w:p w14:paraId="6889180C"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Who is conducting this research study?</w:t>
      </w:r>
    </w:p>
    <w:p w14:paraId="6E6C6C95" w14:textId="77777777" w:rsidR="00ED0492" w:rsidRPr="008149EE" w:rsidRDefault="00ED0492" w:rsidP="00ED0492">
      <w:pPr>
        <w:pStyle w:val="BodyText"/>
        <w:rPr>
          <w:rStyle w:val="RedAccessibleChar"/>
          <w:rFonts w:ascii="Times New Roman" w:hAnsi="Times New Roman" w:cs="Times New Roman"/>
          <w:color w:val="auto"/>
          <w:sz w:val="24"/>
          <w:szCs w:val="24"/>
        </w:rPr>
      </w:pPr>
      <w:r w:rsidRPr="008149EE">
        <w:rPr>
          <w:rStyle w:val="RedAccessibleChar"/>
          <w:rFonts w:ascii="Times New Roman" w:hAnsi="Times New Roman" w:cs="Times New Roman"/>
          <w:color w:val="auto"/>
          <w:sz w:val="24"/>
          <w:szCs w:val="24"/>
        </w:rPr>
        <w:t xml:space="preserve">The research team and/or the University of Tennessee, Knoxville is receiving funding from the University of Tennessee, Knoxville Department of Psychology. </w:t>
      </w:r>
    </w:p>
    <w:p w14:paraId="508E835E"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How long will I be in the research study?</w:t>
      </w:r>
    </w:p>
    <w:p w14:paraId="06529514"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If you agree to be in the study, your participation will last for approximately 30 minutes. This study is a one-time occurrence and we ask that you do not participate more than once. </w:t>
      </w:r>
    </w:p>
    <w:p w14:paraId="292DD145"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 xml:space="preserve">What will happen if I say “Yes, I want to be in this research study”? </w:t>
      </w:r>
    </w:p>
    <w:p w14:paraId="5DC215F6" w14:textId="77777777" w:rsidR="00ED0492" w:rsidRPr="008149EE" w:rsidRDefault="00ED0492" w:rsidP="00ED0492">
      <w:pPr>
        <w:pStyle w:val="BodyText"/>
        <w:rPr>
          <w:rStyle w:val="BlueAccessibleChar"/>
          <w:rFonts w:ascii="Times New Roman" w:hAnsi="Times New Roman" w:cs="Times New Roman"/>
          <w:color w:val="auto"/>
          <w:sz w:val="24"/>
          <w:szCs w:val="24"/>
        </w:rPr>
      </w:pPr>
      <w:r w:rsidRPr="008149EE">
        <w:rPr>
          <w:rFonts w:ascii="Times New Roman" w:hAnsi="Times New Roman" w:cs="Times New Roman"/>
          <w:sz w:val="24"/>
          <w:szCs w:val="24"/>
        </w:rPr>
        <w:t xml:space="preserve">If you agree to be in this study, we will ask you to </w:t>
      </w:r>
      <w:r w:rsidRPr="008149EE">
        <w:rPr>
          <w:rStyle w:val="BlueAccessibleChar"/>
          <w:rFonts w:ascii="Times New Roman" w:hAnsi="Times New Roman" w:cs="Times New Roman"/>
          <w:color w:val="auto"/>
          <w:sz w:val="24"/>
          <w:szCs w:val="24"/>
        </w:rPr>
        <w:t>respond to some online survey questions</w:t>
      </w:r>
      <w:r w:rsidRPr="008149EE">
        <w:rPr>
          <w:rFonts w:ascii="Times New Roman" w:hAnsi="Times New Roman" w:cs="Times New Roman"/>
          <w:sz w:val="24"/>
          <w:szCs w:val="24"/>
        </w:rPr>
        <w:t>.</w:t>
      </w:r>
      <w:r w:rsidRPr="008149EE">
        <w:rPr>
          <w:rStyle w:val="BlueAccessibleChar"/>
          <w:rFonts w:ascii="Times New Roman" w:hAnsi="Times New Roman" w:cs="Times New Roman"/>
          <w:color w:val="auto"/>
          <w:sz w:val="24"/>
          <w:szCs w:val="24"/>
        </w:rPr>
        <w:t xml:space="preserve">  </w:t>
      </w:r>
    </w:p>
    <w:p w14:paraId="79D16CA9" w14:textId="77777777" w:rsidR="00ED0492" w:rsidRPr="008149EE" w:rsidRDefault="00ED0492" w:rsidP="00ED0492">
      <w:pPr>
        <w:pStyle w:val="BodyText"/>
        <w:numPr>
          <w:ilvl w:val="0"/>
          <w:numId w:val="9"/>
        </w:numPr>
        <w:autoSpaceDE/>
        <w:autoSpaceDN/>
        <w:adjustRightInd/>
        <w:spacing w:after="120"/>
        <w:rPr>
          <w:rFonts w:ascii="Times New Roman" w:hAnsi="Times New Roman" w:cs="Times New Roman"/>
          <w:sz w:val="24"/>
          <w:szCs w:val="24"/>
        </w:rPr>
      </w:pPr>
      <w:r w:rsidRPr="008149EE">
        <w:rPr>
          <w:rFonts w:ascii="Times New Roman" w:hAnsi="Times New Roman" w:cs="Times New Roman"/>
          <w:i/>
          <w:sz w:val="24"/>
          <w:szCs w:val="24"/>
        </w:rPr>
        <w:t>Some of these questions will be related to your military experiences.</w:t>
      </w:r>
    </w:p>
    <w:p w14:paraId="7242779E" w14:textId="77777777" w:rsidR="00ED0492" w:rsidRPr="008149EE" w:rsidRDefault="00ED0492" w:rsidP="00ED0492">
      <w:pPr>
        <w:pStyle w:val="BodyText"/>
        <w:numPr>
          <w:ilvl w:val="0"/>
          <w:numId w:val="9"/>
        </w:numPr>
        <w:autoSpaceDE/>
        <w:autoSpaceDN/>
        <w:adjustRightInd/>
        <w:spacing w:after="120"/>
        <w:rPr>
          <w:rFonts w:ascii="Times New Roman" w:hAnsi="Times New Roman" w:cs="Times New Roman"/>
          <w:sz w:val="24"/>
          <w:szCs w:val="24"/>
        </w:rPr>
      </w:pPr>
      <w:r w:rsidRPr="008149EE">
        <w:rPr>
          <w:rFonts w:ascii="Times New Roman" w:hAnsi="Times New Roman" w:cs="Times New Roman"/>
          <w:i/>
          <w:sz w:val="24"/>
          <w:szCs w:val="24"/>
        </w:rPr>
        <w:t xml:space="preserve">You will be asked to recall events that may have been stressful or upsetting. </w:t>
      </w:r>
    </w:p>
    <w:p w14:paraId="7AF3DBB6"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What happens if I say “No, I do not want to be in this research study”?</w:t>
      </w:r>
    </w:p>
    <w:p w14:paraId="7840C3EF"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Being in this study is up to you. You can say no now or leave the study later. Either way, your decision won’t affect your relationship with the researchers or the University of Tennessee.</w:t>
      </w:r>
    </w:p>
    <w:p w14:paraId="67A99A8A"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What happens if I say “Yes” but change my mind later?</w:t>
      </w:r>
    </w:p>
    <w:p w14:paraId="709A7D91"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Even if you decide to be in the study now, you can change your mind and stop at any time. </w:t>
      </w:r>
    </w:p>
    <w:p w14:paraId="71D010EB"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If you decide to stop before the study is completed, simply exit the survey browser. </w:t>
      </w:r>
    </w:p>
    <w:p w14:paraId="56260147"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Are there any possible risks to me?</w:t>
      </w:r>
    </w:p>
    <w:p w14:paraId="0B0BEF04"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b/>
          <w:i/>
          <w:sz w:val="24"/>
          <w:szCs w:val="24"/>
        </w:rPr>
        <w:t>Your participation in this study will remain anonymous</w:t>
      </w:r>
    </w:p>
    <w:p w14:paraId="63DD2758" w14:textId="77777777" w:rsidR="00ED0492" w:rsidRPr="008149EE" w:rsidRDefault="00ED0492" w:rsidP="00ED0492">
      <w:pPr>
        <w:pStyle w:val="BodyText"/>
        <w:rPr>
          <w:rStyle w:val="BlueAccessibleChar"/>
          <w:rFonts w:ascii="Times New Roman" w:hAnsi="Times New Roman" w:cs="Times New Roman"/>
          <w:i/>
          <w:color w:val="auto"/>
          <w:sz w:val="24"/>
          <w:szCs w:val="24"/>
        </w:rPr>
      </w:pPr>
      <w:r w:rsidRPr="008149EE">
        <w:rPr>
          <w:rFonts w:ascii="Times New Roman" w:hAnsi="Times New Roman" w:cs="Times New Roman"/>
          <w:sz w:val="24"/>
          <w:szCs w:val="24"/>
        </w:rPr>
        <w:t>Possible risks include:</w:t>
      </w:r>
    </w:p>
    <w:p w14:paraId="1CD247EB" w14:textId="744F463E" w:rsidR="00ED0492" w:rsidRPr="009D43CD" w:rsidRDefault="00ED0492" w:rsidP="009D43CD">
      <w:pPr>
        <w:pStyle w:val="BodyText"/>
        <w:numPr>
          <w:ilvl w:val="0"/>
          <w:numId w:val="10"/>
        </w:numPr>
        <w:autoSpaceDE/>
        <w:autoSpaceDN/>
        <w:adjustRightInd/>
        <w:rPr>
          <w:rStyle w:val="BlueAccessibleChar"/>
          <w:rFonts w:ascii="Times New Roman" w:hAnsi="Times New Roman" w:cs="Times New Roman"/>
          <w:color w:val="auto"/>
          <w:sz w:val="24"/>
          <w:szCs w:val="24"/>
        </w:rPr>
      </w:pPr>
      <w:r w:rsidRPr="008149EE">
        <w:rPr>
          <w:rStyle w:val="BlueAccessibleChar"/>
          <w:rFonts w:ascii="Times New Roman" w:hAnsi="Times New Roman" w:cs="Times New Roman"/>
          <w:i/>
          <w:color w:val="auto"/>
          <w:sz w:val="24"/>
          <w:szCs w:val="24"/>
        </w:rPr>
        <w:t>Psychological or emotional distress. Crisis hotline resources will be provided on each page of the survey. If you feel overwhelmed, you are encouraged to stop the survey at any time.</w:t>
      </w:r>
    </w:p>
    <w:p w14:paraId="4A1DCF52"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lastRenderedPageBreak/>
        <w:t>Are there any benefits to being in this research study?</w:t>
      </w:r>
    </w:p>
    <w:p w14:paraId="74A76B88"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We do not expect you to benefit from being in this study.  Your participation may help us to learn more about how veterans cope with stressful experiences.  We hope the knowledge gained from this study will benefit others in the future.</w:t>
      </w:r>
    </w:p>
    <w:p w14:paraId="55D52C14"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Who can see or use the information collected for this research study?</w:t>
      </w:r>
    </w:p>
    <w:p w14:paraId="6E08D5DA"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We will protect the confidentiality of your information by not collecting names and storing the data securely.</w:t>
      </w:r>
    </w:p>
    <w:p w14:paraId="6400FD2F"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If information from this study is published or presented at scientific meetings, your name and other personal information will not be used.</w:t>
      </w:r>
    </w:p>
    <w:p w14:paraId="14FDF0FC"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6D129F27" w14:textId="77777777" w:rsidR="00ED0492" w:rsidRPr="008149EE" w:rsidRDefault="00ED0492" w:rsidP="00ED0492">
      <w:pPr>
        <w:pStyle w:val="BodyText"/>
        <w:numPr>
          <w:ilvl w:val="0"/>
          <w:numId w:val="8"/>
        </w:numPr>
        <w:autoSpaceDE/>
        <w:autoSpaceDN/>
        <w:adjustRightInd/>
        <w:spacing w:after="60"/>
        <w:rPr>
          <w:rFonts w:ascii="Times New Roman" w:hAnsi="Times New Roman" w:cs="Times New Roman"/>
          <w:sz w:val="24"/>
          <w:szCs w:val="24"/>
        </w:rPr>
      </w:pPr>
      <w:r w:rsidRPr="008149EE">
        <w:rPr>
          <w:rFonts w:ascii="Times New Roman" w:hAnsi="Times New Roman" w:cs="Times New Roman"/>
          <w:sz w:val="24"/>
          <w:szCs w:val="24"/>
        </w:rPr>
        <w:t>People at the University of Tennessee, Knoxville who oversee research to make sure it is conducted properly.</w:t>
      </w:r>
    </w:p>
    <w:p w14:paraId="7E70906D" w14:textId="77777777" w:rsidR="00ED0492" w:rsidRPr="008149EE" w:rsidRDefault="00ED0492" w:rsidP="00ED0492">
      <w:pPr>
        <w:pStyle w:val="BodyText"/>
        <w:numPr>
          <w:ilvl w:val="0"/>
          <w:numId w:val="8"/>
        </w:numPr>
        <w:autoSpaceDE/>
        <w:autoSpaceDN/>
        <w:adjustRightInd/>
        <w:spacing w:after="60"/>
        <w:rPr>
          <w:rFonts w:ascii="Times New Roman" w:hAnsi="Times New Roman" w:cs="Times New Roman"/>
          <w:sz w:val="24"/>
          <w:szCs w:val="24"/>
        </w:rPr>
      </w:pPr>
      <w:r w:rsidRPr="008149EE">
        <w:rPr>
          <w:rFonts w:ascii="Times New Roman" w:hAnsi="Times New Roman" w:cs="Times New Roman"/>
          <w:sz w:val="24"/>
          <w:szCs w:val="24"/>
        </w:rPr>
        <w:t xml:space="preserve">Government agencies (such as the Office for Human Research Protections in the U.S. Department of Health and Human Services), and others responsible for watching over the safety, effectiveness, and conduct of the research. </w:t>
      </w:r>
    </w:p>
    <w:p w14:paraId="3F61B024" w14:textId="77777777" w:rsidR="00ED0492" w:rsidRPr="008149EE" w:rsidRDefault="00ED0492" w:rsidP="00ED0492">
      <w:pPr>
        <w:pStyle w:val="BodyText"/>
        <w:numPr>
          <w:ilvl w:val="0"/>
          <w:numId w:val="8"/>
        </w:numPr>
        <w:autoSpaceDE/>
        <w:autoSpaceDN/>
        <w:adjustRightInd/>
        <w:spacing w:after="60"/>
        <w:rPr>
          <w:rFonts w:ascii="Times New Roman" w:hAnsi="Times New Roman" w:cs="Times New Roman"/>
          <w:sz w:val="24"/>
          <w:szCs w:val="24"/>
        </w:rPr>
      </w:pPr>
      <w:r w:rsidRPr="008149EE">
        <w:rPr>
          <w:rFonts w:ascii="Times New Roman" w:hAnsi="Times New Roman" w:cs="Times New Roman"/>
          <w:sz w:val="24"/>
          <w:szCs w:val="24"/>
        </w:rPr>
        <w:t>If a law or court requires us to share the information, we would have to follow that law or final court ruling.</w:t>
      </w:r>
    </w:p>
    <w:p w14:paraId="21AF2960" w14:textId="77777777" w:rsidR="00ED0492" w:rsidRPr="008149EE" w:rsidRDefault="00ED0492" w:rsidP="00ED0492">
      <w:pPr>
        <w:pStyle w:val="BodyText"/>
        <w:numPr>
          <w:ilvl w:val="0"/>
          <w:numId w:val="8"/>
        </w:numPr>
        <w:autoSpaceDE/>
        <w:autoSpaceDN/>
        <w:adjustRightInd/>
        <w:spacing w:after="120"/>
        <w:rPr>
          <w:rFonts w:ascii="Times New Roman" w:hAnsi="Times New Roman" w:cs="Times New Roman"/>
          <w:sz w:val="24"/>
          <w:szCs w:val="24"/>
        </w:rPr>
      </w:pPr>
      <w:r w:rsidRPr="008149EE">
        <w:rPr>
          <w:rFonts w:ascii="Times New Roman" w:eastAsia="Open Sans,MS Mincho" w:hAnsi="Times New Roman" w:cs="Times New Roman"/>
          <w:sz w:val="24"/>
          <w:szCs w:val="24"/>
        </w:rPr>
        <w:t xml:space="preserve">The University of Tennessee Department of Psychology </w:t>
      </w:r>
      <w:r w:rsidRPr="008149EE">
        <w:rPr>
          <w:rFonts w:ascii="Times New Roman" w:eastAsia="Calibri" w:hAnsi="Times New Roman" w:cs="Times New Roman"/>
          <w:sz w:val="24"/>
          <w:szCs w:val="24"/>
        </w:rPr>
        <w:t>who is the study sponsor</w:t>
      </w:r>
      <w:r w:rsidRPr="008149EE">
        <w:rPr>
          <w:rFonts w:ascii="Times New Roman" w:eastAsia="Open Sans,MS Mincho" w:hAnsi="Times New Roman" w:cs="Times New Roman"/>
          <w:sz w:val="24"/>
          <w:szCs w:val="24"/>
        </w:rPr>
        <w:t xml:space="preserve"> paying </w:t>
      </w:r>
      <w:r w:rsidRPr="008149EE">
        <w:rPr>
          <w:rFonts w:ascii="Times New Roman" w:eastAsia="Calibri" w:hAnsi="Times New Roman" w:cs="Times New Roman"/>
          <w:sz w:val="24"/>
          <w:szCs w:val="24"/>
        </w:rPr>
        <w:t>for this research</w:t>
      </w:r>
      <w:r w:rsidRPr="008149EE">
        <w:rPr>
          <w:rFonts w:ascii="Times New Roman" w:eastAsia="Open Sans,MS Mincho" w:hAnsi="Times New Roman" w:cs="Times New Roman"/>
          <w:sz w:val="24"/>
          <w:szCs w:val="24"/>
        </w:rPr>
        <w:t>.</w:t>
      </w:r>
      <w:r w:rsidRPr="008149EE">
        <w:rPr>
          <w:rFonts w:ascii="Times New Roman" w:hAnsi="Times New Roman" w:cs="Times New Roman"/>
          <w:sz w:val="24"/>
          <w:szCs w:val="24"/>
        </w:rPr>
        <w:t xml:space="preserve"> </w:t>
      </w:r>
    </w:p>
    <w:p w14:paraId="57D3089D"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What will happen to my information after this study is over?</w:t>
      </w:r>
    </w:p>
    <w:p w14:paraId="55FE467A"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We will keep your information to use for future. Your name and other information that can directly identify you will be deleted from your research data collected as part of the study.</w:t>
      </w:r>
    </w:p>
    <w:p w14:paraId="16E28F30"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We will not share your research data with other researchers.</w:t>
      </w:r>
    </w:p>
    <w:p w14:paraId="0C9BE840"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Will I be paid for being in this research study?</w:t>
      </w:r>
    </w:p>
    <w:p w14:paraId="5429A17C"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You will not be paid for being in this study. </w:t>
      </w:r>
    </w:p>
    <w:p w14:paraId="5C2501C3"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However, upon completion of the study*, you may enter click on a link that takes you to a separate survey to enter your email address for a chance to win one (1) of twelve (12) $50 Amazon gift cards. </w:t>
      </w:r>
    </w:p>
    <w:p w14:paraId="12C18F60" w14:textId="77777777" w:rsidR="00ED0492" w:rsidRPr="008149EE" w:rsidRDefault="00ED0492" w:rsidP="00ED0492">
      <w:pPr>
        <w:pStyle w:val="BodyText"/>
        <w:rPr>
          <w:rFonts w:ascii="Times New Roman" w:hAnsi="Times New Roman" w:cs="Times New Roman"/>
          <w:i/>
          <w:iCs/>
          <w:sz w:val="24"/>
          <w:szCs w:val="24"/>
        </w:rPr>
      </w:pPr>
      <w:r w:rsidRPr="008149EE">
        <w:rPr>
          <w:rFonts w:ascii="Times New Roman" w:hAnsi="Times New Roman" w:cs="Times New Roman"/>
          <w:i/>
          <w:iCs/>
          <w:sz w:val="24"/>
          <w:szCs w:val="24"/>
        </w:rPr>
        <w:t xml:space="preserve">*Anyone age 18 and over may enter the drawing even if they do not participate in the research or complete the study. Please send an email to </w:t>
      </w:r>
      <w:hyperlink r:id="rId22" w:history="1">
        <w:r w:rsidRPr="008149EE">
          <w:rPr>
            <w:rStyle w:val="Hyperlink"/>
            <w:rFonts w:ascii="Times New Roman" w:hAnsi="Times New Roman" w:cs="Times New Roman"/>
            <w:i/>
            <w:iCs/>
            <w:szCs w:val="24"/>
          </w:rPr>
          <w:t>mperki16@vols.utk.edu</w:t>
        </w:r>
      </w:hyperlink>
      <w:r w:rsidRPr="008149EE">
        <w:rPr>
          <w:rFonts w:ascii="Times New Roman" w:hAnsi="Times New Roman" w:cs="Times New Roman"/>
          <w:i/>
          <w:iCs/>
          <w:sz w:val="24"/>
          <w:szCs w:val="24"/>
        </w:rPr>
        <w:t xml:space="preserve"> stating you would like to be entered into the drawing for the gift cards if you would prefer not to participate in the research but would like to be eligible for the gift cards.</w:t>
      </w:r>
    </w:p>
    <w:p w14:paraId="26A6212E" w14:textId="77777777" w:rsidR="00ED0492" w:rsidRPr="008149EE" w:rsidRDefault="00ED0492" w:rsidP="00ED0492">
      <w:pPr>
        <w:pStyle w:val="BodyText"/>
        <w:rPr>
          <w:rFonts w:ascii="Times New Roman" w:hAnsi="Times New Roman" w:cs="Times New Roman"/>
          <w:i/>
          <w:sz w:val="24"/>
          <w:szCs w:val="24"/>
        </w:rPr>
      </w:pPr>
    </w:p>
    <w:p w14:paraId="4E53AA3E"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Who can answer my questions about this research study?</w:t>
      </w:r>
    </w:p>
    <w:p w14:paraId="7AB6DFC4"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If you have questions or concerns about this study, or have experienced a research related problem or injury, contact the researchers, </w:t>
      </w:r>
      <w:r w:rsidRPr="008149EE">
        <w:rPr>
          <w:rStyle w:val="BlueAccessibleChar"/>
          <w:rFonts w:ascii="Times New Roman" w:hAnsi="Times New Roman" w:cs="Times New Roman"/>
          <w:color w:val="auto"/>
          <w:sz w:val="24"/>
          <w:szCs w:val="24"/>
        </w:rPr>
        <w:t>Marjorie Perkins, M.A.</w:t>
      </w:r>
      <w:r w:rsidRPr="008149EE">
        <w:rPr>
          <w:rStyle w:val="BlueAccessibleChar"/>
          <w:rFonts w:ascii="Times New Roman" w:hAnsi="Times New Roman" w:cs="Times New Roman"/>
          <w:i/>
          <w:color w:val="auto"/>
          <w:sz w:val="24"/>
          <w:szCs w:val="24"/>
        </w:rPr>
        <w:t xml:space="preserve">, mperki16@vols.utk.edu or </w:t>
      </w:r>
      <w:r w:rsidRPr="008149EE">
        <w:rPr>
          <w:rStyle w:val="BlueAccessibleChar"/>
          <w:rFonts w:ascii="Times New Roman" w:hAnsi="Times New Roman" w:cs="Times New Roman"/>
          <w:iCs/>
          <w:color w:val="auto"/>
          <w:sz w:val="24"/>
          <w:szCs w:val="24"/>
        </w:rPr>
        <w:t>Gina Owens, Ph.D</w:t>
      </w:r>
      <w:r w:rsidRPr="008149EE">
        <w:rPr>
          <w:rStyle w:val="BlueAccessibleChar"/>
          <w:rFonts w:ascii="Times New Roman" w:hAnsi="Times New Roman" w:cs="Times New Roman"/>
          <w:i/>
          <w:color w:val="auto"/>
          <w:sz w:val="24"/>
          <w:szCs w:val="24"/>
        </w:rPr>
        <w:t xml:space="preserve">., gowens4@utk.edu. </w:t>
      </w:r>
    </w:p>
    <w:p w14:paraId="54B35AD6"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For questions or concerns about your rights or to speak with someone other than the research team about the study, please contact: </w:t>
      </w:r>
    </w:p>
    <w:p w14:paraId="7FB0AEA9"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lastRenderedPageBreak/>
        <w:t>Institutional Review Board</w:t>
      </w:r>
    </w:p>
    <w:p w14:paraId="38299151"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The University of Tennessee, Knoxville</w:t>
      </w:r>
    </w:p>
    <w:p w14:paraId="2DB89716"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1534 White Avenue</w:t>
      </w:r>
    </w:p>
    <w:p w14:paraId="1D88E57C"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Blount Hall, Room 408</w:t>
      </w:r>
    </w:p>
    <w:p w14:paraId="27D88C42"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Knoxville, TN 37996-1529</w:t>
      </w:r>
    </w:p>
    <w:p w14:paraId="39897B05"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Phone: 865-974-7697</w:t>
      </w:r>
    </w:p>
    <w:p w14:paraId="6A414DC0"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Email: utkirb@utk.edu</w:t>
      </w:r>
    </w:p>
    <w:p w14:paraId="66509DE8" w14:textId="77777777" w:rsidR="00ED0492" w:rsidRPr="008149EE" w:rsidRDefault="00ED0492" w:rsidP="00ED0492">
      <w:pPr>
        <w:pStyle w:val="Heading3"/>
        <w:rPr>
          <w:rFonts w:ascii="Times New Roman" w:hAnsi="Times New Roman" w:cs="Times New Roman"/>
          <w:szCs w:val="24"/>
        </w:rPr>
      </w:pPr>
      <w:r w:rsidRPr="008149EE">
        <w:rPr>
          <w:rFonts w:ascii="Times New Roman" w:hAnsi="Times New Roman" w:cs="Times New Roman"/>
          <w:szCs w:val="24"/>
        </w:rPr>
        <w:t>STATEMENT OF CONSENT</w:t>
      </w:r>
    </w:p>
    <w:p w14:paraId="3DC6C158" w14:textId="77777777" w:rsidR="00ED0492" w:rsidRPr="008149EE" w:rsidRDefault="00ED0492" w:rsidP="00ED0492">
      <w:pPr>
        <w:pStyle w:val="BodyText"/>
        <w:rPr>
          <w:rFonts w:ascii="Times New Roman" w:hAnsi="Times New Roman" w:cs="Times New Roman"/>
          <w:sz w:val="24"/>
          <w:szCs w:val="24"/>
        </w:rPr>
      </w:pPr>
      <w:r w:rsidRPr="008149EE">
        <w:rPr>
          <w:rFonts w:ascii="Times New Roman" w:hAnsi="Times New Roman" w:cs="Times New Roman"/>
          <w:sz w:val="24"/>
          <w:szCs w:val="24"/>
        </w:rPr>
        <w:t xml:space="preserve">I have read this form and have been given the opportunity to ask questions. If I have further questions, I have been told who to contact.  By clicking “I agree”, I am agreeing to be in this study.  I have the option to print this page or save a copy for my records. If I choose not to be in this study, I can exit my browser. </w:t>
      </w:r>
    </w:p>
    <w:p w14:paraId="0CF434AC" w14:textId="77777777" w:rsidR="00ED0492" w:rsidRPr="00BE40EC" w:rsidRDefault="00ED0492" w:rsidP="00ED0492">
      <w:pPr>
        <w:pStyle w:val="BodyText"/>
      </w:pPr>
    </w:p>
    <w:p w14:paraId="0F956CF3" w14:textId="77777777" w:rsidR="00ED0492" w:rsidRDefault="00ED0492" w:rsidP="00ED0492">
      <w:pPr>
        <w:rPr>
          <w:rFonts w:ascii="Times New Roman" w:hAnsi="Times New Roman" w:cs="Times New Roman"/>
        </w:rPr>
      </w:pPr>
      <w:r>
        <w:rPr>
          <w:rFonts w:ascii="Times New Roman" w:hAnsi="Times New Roman" w:cs="Times New Roman"/>
        </w:rPr>
        <w:br w:type="page"/>
      </w:r>
    </w:p>
    <w:p w14:paraId="72815E2C" w14:textId="77777777" w:rsidR="00ED0492" w:rsidRDefault="00ED0492" w:rsidP="00ED0492">
      <w:pPr>
        <w:jc w:val="center"/>
        <w:rPr>
          <w:rFonts w:ascii="Times New Roman" w:hAnsi="Times New Roman" w:cs="Times New Roman"/>
          <w:b/>
          <w:bCs/>
        </w:rPr>
      </w:pPr>
      <w:r>
        <w:rPr>
          <w:rFonts w:ascii="Times New Roman" w:hAnsi="Times New Roman" w:cs="Times New Roman"/>
          <w:b/>
          <w:bCs/>
        </w:rPr>
        <w:lastRenderedPageBreak/>
        <w:t>Appendix C</w:t>
      </w:r>
    </w:p>
    <w:p w14:paraId="4F22B848" w14:textId="4425FB46" w:rsidR="00ED0492" w:rsidRPr="008A3602" w:rsidRDefault="00ED0492" w:rsidP="00ED0492">
      <w:pPr>
        <w:rPr>
          <w:rFonts w:ascii="Times New Roman" w:hAnsi="Times New Roman" w:cs="Times New Roman"/>
          <w:b/>
          <w:bCs/>
        </w:rPr>
      </w:pPr>
      <w:r w:rsidRPr="00992C28">
        <w:rPr>
          <w:rFonts w:ascii="Times New Roman" w:eastAsia="Calibri" w:hAnsi="Times New Roman" w:cs="Times New Roman"/>
          <w:b/>
        </w:rPr>
        <w:t>Demographic Questionnaire</w:t>
      </w:r>
    </w:p>
    <w:p w14:paraId="020488AA" w14:textId="77777777" w:rsidR="00ED0492" w:rsidRPr="00992C28" w:rsidRDefault="00ED0492" w:rsidP="00ED0492">
      <w:pPr>
        <w:jc w:val="center"/>
        <w:rPr>
          <w:rFonts w:ascii="Times New Roman" w:eastAsia="Calibri" w:hAnsi="Times New Roman" w:cs="Times New Roman"/>
        </w:rPr>
      </w:pPr>
    </w:p>
    <w:p w14:paraId="02FB8175" w14:textId="77777777" w:rsidR="00ED0492" w:rsidRPr="00992C28" w:rsidRDefault="00ED0492" w:rsidP="00ED0492">
      <w:pPr>
        <w:rPr>
          <w:rFonts w:ascii="Times New Roman" w:eastAsia="Calibri" w:hAnsi="Times New Roman" w:cs="Times New Roman"/>
          <w:b/>
        </w:rPr>
      </w:pPr>
      <w:r w:rsidRPr="00992C28">
        <w:rPr>
          <w:rFonts w:ascii="Times New Roman" w:eastAsia="Calibri" w:hAnsi="Times New Roman" w:cs="Times New Roman"/>
          <w:b/>
        </w:rPr>
        <w:t>Please answer the following questions about yourself:</w:t>
      </w:r>
    </w:p>
    <w:p w14:paraId="05A2129E" w14:textId="77777777" w:rsidR="00ED0492" w:rsidRPr="00992C28" w:rsidRDefault="00ED0492" w:rsidP="00ED0492">
      <w:pPr>
        <w:rPr>
          <w:rFonts w:ascii="Times New Roman" w:eastAsia="Calibri" w:hAnsi="Times New Roman" w:cs="Times New Roman"/>
          <w:b/>
        </w:rPr>
      </w:pPr>
    </w:p>
    <w:p w14:paraId="35B0E8D9" w14:textId="77777777" w:rsidR="00ED0492" w:rsidRPr="006412F0" w:rsidRDefault="00ED0492" w:rsidP="00ED0492">
      <w:pPr>
        <w:spacing w:after="200" w:line="276" w:lineRule="auto"/>
        <w:rPr>
          <w:rFonts w:ascii="Times New Roman" w:eastAsia="Calibri" w:hAnsi="Times New Roman" w:cs="Times New Roman"/>
        </w:rPr>
      </w:pPr>
      <w:r w:rsidRPr="006412F0">
        <w:rPr>
          <w:rFonts w:ascii="Times New Roman" w:eastAsia="Calibri" w:hAnsi="Times New Roman" w:cs="Times New Roman"/>
        </w:rPr>
        <w:t>What is your Race/Ethnicity (select all that apply)?</w:t>
      </w:r>
      <w:r w:rsidRPr="006412F0">
        <w:rPr>
          <w:rFonts w:ascii="Times New Roman" w:eastAsia="Calibri" w:hAnsi="Times New Roman" w:cs="Times New Roman"/>
        </w:rPr>
        <w:tab/>
      </w:r>
      <w:r w:rsidRPr="006412F0">
        <w:rPr>
          <w:rFonts w:ascii="Times New Roman" w:eastAsia="Calibri" w:hAnsi="Times New Roman" w:cs="Times New Roman"/>
        </w:rPr>
        <w:tab/>
      </w:r>
    </w:p>
    <w:p w14:paraId="5EE19A8C" w14:textId="77777777" w:rsidR="00ED0492" w:rsidRDefault="00ED0492" w:rsidP="00ED0492">
      <w:pPr>
        <w:rPr>
          <w:rFonts w:ascii="Times New Roman" w:eastAsia="Calibri" w:hAnsi="Times New Roman" w:cs="Times New Roman"/>
        </w:rPr>
      </w:pPr>
      <w:r w:rsidRPr="006412F0">
        <w:rPr>
          <w:rFonts w:ascii="Times New Roman" w:eastAsia="Calibri" w:hAnsi="Times New Roman" w:cs="Times New Roman"/>
        </w:rPr>
        <w:t>_____ European-American</w:t>
      </w:r>
      <w:r>
        <w:rPr>
          <w:rFonts w:ascii="Times New Roman" w:eastAsia="Calibri" w:hAnsi="Times New Roman" w:cs="Times New Roman"/>
        </w:rPr>
        <w:t xml:space="preserve"> or White</w:t>
      </w:r>
    </w:p>
    <w:p w14:paraId="0FF2C50E" w14:textId="77777777" w:rsidR="00ED0492" w:rsidRPr="00992C28" w:rsidRDefault="00ED0492" w:rsidP="00ED0492">
      <w:pPr>
        <w:rPr>
          <w:rFonts w:ascii="Times New Roman" w:eastAsia="Calibri" w:hAnsi="Times New Roman" w:cs="Times New Roman"/>
        </w:rPr>
      </w:pPr>
      <w:r w:rsidRPr="00992C28">
        <w:rPr>
          <w:rFonts w:ascii="Times New Roman" w:eastAsia="Calibri" w:hAnsi="Times New Roman" w:cs="Times New Roman"/>
        </w:rPr>
        <w:t>_____ African-American or Black</w:t>
      </w:r>
    </w:p>
    <w:p w14:paraId="6F7E558B"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Asian-American/Pacific Islander</w:t>
      </w:r>
    </w:p>
    <w:p w14:paraId="5CA49CD2" w14:textId="77777777" w:rsidR="00ED0492"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Hispanic-American</w:t>
      </w:r>
    </w:p>
    <w:p w14:paraId="322110B6" w14:textId="77777777" w:rsidR="00ED0492" w:rsidRPr="00992C28" w:rsidRDefault="00ED0492" w:rsidP="00ED0492">
      <w:pPr>
        <w:contextualSpacing/>
        <w:rPr>
          <w:rFonts w:ascii="Times New Roman" w:eastAsia="Calibri" w:hAnsi="Times New Roman" w:cs="Times New Roman"/>
        </w:rPr>
      </w:pPr>
      <w:r>
        <w:rPr>
          <w:rFonts w:ascii="Times New Roman" w:eastAsia="Calibri" w:hAnsi="Times New Roman" w:cs="Times New Roman"/>
        </w:rPr>
        <w:t xml:space="preserve">_____ </w:t>
      </w:r>
      <w:r w:rsidRPr="00992C28">
        <w:rPr>
          <w:rFonts w:ascii="Times New Roman" w:eastAsia="Calibri" w:hAnsi="Times New Roman" w:cs="Times New Roman"/>
        </w:rPr>
        <w:t>Latino</w:t>
      </w:r>
      <w:r>
        <w:rPr>
          <w:rFonts w:ascii="Times New Roman" w:eastAsia="Calibri" w:hAnsi="Times New Roman" w:cs="Times New Roman"/>
        </w:rPr>
        <w:t>/a/x</w:t>
      </w:r>
    </w:p>
    <w:p w14:paraId="398AE997"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Native American/First Nations/Native Alaskan</w:t>
      </w:r>
    </w:p>
    <w:p w14:paraId="213006AC"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Multiracial/Other (please specify) ____________________</w:t>
      </w:r>
    </w:p>
    <w:p w14:paraId="4A7CAC88" w14:textId="77777777" w:rsidR="00ED0492" w:rsidRDefault="00ED0492" w:rsidP="00ED0492">
      <w:pPr>
        <w:spacing w:after="200" w:line="276" w:lineRule="auto"/>
        <w:rPr>
          <w:rFonts w:ascii="Times New Roman" w:eastAsia="Calibri" w:hAnsi="Times New Roman" w:cs="Times New Roman"/>
        </w:rPr>
      </w:pPr>
    </w:p>
    <w:p w14:paraId="2BF3B227" w14:textId="77777777" w:rsidR="00ED0492" w:rsidRPr="00992C28" w:rsidRDefault="00ED0492" w:rsidP="00ED0492">
      <w:pPr>
        <w:spacing w:after="200" w:line="276" w:lineRule="auto"/>
        <w:rPr>
          <w:rFonts w:ascii="Times New Roman" w:eastAsia="Calibri" w:hAnsi="Times New Roman" w:cs="Times New Roman"/>
        </w:rPr>
      </w:pPr>
      <w:r w:rsidRPr="00992C28">
        <w:rPr>
          <w:rFonts w:ascii="Times New Roman" w:eastAsia="Calibri" w:hAnsi="Times New Roman" w:cs="Times New Roman"/>
        </w:rPr>
        <w:t>What is your highest level of education?</w:t>
      </w:r>
    </w:p>
    <w:p w14:paraId="3F06465A"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Some high school</w:t>
      </w:r>
    </w:p>
    <w:p w14:paraId="6EC5CFC5"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Finished high school</w:t>
      </w:r>
    </w:p>
    <w:p w14:paraId="35C0BA0B"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Some college</w:t>
      </w:r>
    </w:p>
    <w:p w14:paraId="3DAE0D0A" w14:textId="77777777" w:rsidR="00ED0492" w:rsidRPr="00992C28"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_____ College degree</w:t>
      </w:r>
    </w:p>
    <w:p w14:paraId="593718B1" w14:textId="77777777" w:rsidR="00ED0492" w:rsidRDefault="00ED0492" w:rsidP="00ED0492">
      <w:pPr>
        <w:contextualSpacing/>
        <w:rPr>
          <w:rFonts w:ascii="Times New Roman" w:eastAsia="Calibri" w:hAnsi="Times New Roman" w:cs="Times New Roman"/>
        </w:rPr>
      </w:pPr>
      <w:r w:rsidRPr="00992C28">
        <w:rPr>
          <w:rFonts w:ascii="Times New Roman" w:eastAsia="Calibri" w:hAnsi="Times New Roman" w:cs="Times New Roman"/>
        </w:rPr>
        <w:t xml:space="preserve">_____ Graduate or professional degree </w:t>
      </w:r>
    </w:p>
    <w:p w14:paraId="31BB12E5" w14:textId="77777777" w:rsidR="00ED0492" w:rsidRDefault="00ED0492" w:rsidP="00ED0492">
      <w:pPr>
        <w:rPr>
          <w:rFonts w:ascii="Times New Roman" w:hAnsi="Times New Roman" w:cs="Times New Roman"/>
        </w:rPr>
      </w:pPr>
    </w:p>
    <w:p w14:paraId="70D0B7CD" w14:textId="77777777" w:rsidR="00ED0492" w:rsidRDefault="00ED0492" w:rsidP="00ED0492">
      <w:pPr>
        <w:rPr>
          <w:rFonts w:ascii="Times New Roman" w:hAnsi="Times New Roman" w:cs="Times New Roman"/>
        </w:rPr>
      </w:pPr>
      <w:r>
        <w:rPr>
          <w:rFonts w:ascii="Times New Roman" w:hAnsi="Times New Roman" w:cs="Times New Roman"/>
        </w:rPr>
        <w:t xml:space="preserve">What is your gender? </w:t>
      </w:r>
    </w:p>
    <w:p w14:paraId="122820CC" w14:textId="77777777" w:rsidR="00ED0492" w:rsidRDefault="00ED0492" w:rsidP="00ED0492">
      <w:pPr>
        <w:rPr>
          <w:rFonts w:ascii="Times New Roman" w:hAnsi="Times New Roman" w:cs="Times New Roman"/>
        </w:rPr>
      </w:pPr>
      <w:r>
        <w:rPr>
          <w:rFonts w:ascii="Times New Roman" w:hAnsi="Times New Roman" w:cs="Times New Roman"/>
        </w:rPr>
        <w:t>___ man</w:t>
      </w:r>
    </w:p>
    <w:p w14:paraId="287EE630" w14:textId="77777777" w:rsidR="00ED0492" w:rsidRDefault="00ED0492" w:rsidP="00ED0492">
      <w:pPr>
        <w:rPr>
          <w:rFonts w:ascii="Times New Roman" w:hAnsi="Times New Roman" w:cs="Times New Roman"/>
        </w:rPr>
      </w:pPr>
      <w:r>
        <w:rPr>
          <w:rFonts w:ascii="Times New Roman" w:hAnsi="Times New Roman" w:cs="Times New Roman"/>
        </w:rPr>
        <w:t>___ woman</w:t>
      </w:r>
    </w:p>
    <w:p w14:paraId="27517C22" w14:textId="77777777" w:rsidR="00ED0492" w:rsidRDefault="00ED0492" w:rsidP="00ED0492">
      <w:pPr>
        <w:rPr>
          <w:rFonts w:ascii="Times New Roman" w:hAnsi="Times New Roman" w:cs="Times New Roman"/>
        </w:rPr>
      </w:pPr>
      <w:r>
        <w:rPr>
          <w:rFonts w:ascii="Times New Roman" w:hAnsi="Times New Roman" w:cs="Times New Roman"/>
        </w:rPr>
        <w:t xml:space="preserve">___ transgender </w:t>
      </w:r>
    </w:p>
    <w:p w14:paraId="7C13DCC5" w14:textId="77777777" w:rsidR="00ED0492" w:rsidRDefault="00ED0492" w:rsidP="00ED0492">
      <w:pPr>
        <w:rPr>
          <w:rFonts w:ascii="Times New Roman" w:hAnsi="Times New Roman" w:cs="Times New Roman"/>
        </w:rPr>
      </w:pPr>
      <w:r>
        <w:rPr>
          <w:rFonts w:ascii="Times New Roman" w:hAnsi="Times New Roman" w:cs="Times New Roman"/>
        </w:rPr>
        <w:t>___ non-binary</w:t>
      </w:r>
    </w:p>
    <w:p w14:paraId="21096927" w14:textId="77777777" w:rsidR="00ED0492" w:rsidRDefault="00ED0492" w:rsidP="00ED0492">
      <w:pPr>
        <w:rPr>
          <w:rFonts w:ascii="Times New Roman" w:hAnsi="Times New Roman" w:cs="Times New Roman"/>
        </w:rPr>
      </w:pPr>
      <w:r>
        <w:rPr>
          <w:rFonts w:ascii="Times New Roman" w:hAnsi="Times New Roman" w:cs="Times New Roman"/>
        </w:rPr>
        <w:t>___ gender-fluid</w:t>
      </w:r>
    </w:p>
    <w:p w14:paraId="0113D31D" w14:textId="77777777" w:rsidR="00ED0492" w:rsidRPr="00BA0A63" w:rsidRDefault="00ED0492" w:rsidP="00ED0492">
      <w:pPr>
        <w:rPr>
          <w:rFonts w:ascii="Times New Roman" w:hAnsi="Times New Roman" w:cs="Times New Roman"/>
        </w:rPr>
      </w:pPr>
      <w:r>
        <w:rPr>
          <w:rFonts w:ascii="Times New Roman" w:hAnsi="Times New Roman" w:cs="Times New Roman"/>
        </w:rPr>
        <w:t>___ other: please specify ____________</w:t>
      </w:r>
    </w:p>
    <w:p w14:paraId="7096C01F" w14:textId="77777777" w:rsidR="00ED0492" w:rsidRPr="00992C28" w:rsidRDefault="00ED0492" w:rsidP="00ED0492">
      <w:pPr>
        <w:contextualSpacing/>
        <w:rPr>
          <w:rFonts w:ascii="Times New Roman" w:eastAsia="Calibri" w:hAnsi="Times New Roman" w:cs="Times New Roman"/>
        </w:rPr>
      </w:pPr>
    </w:p>
    <w:p w14:paraId="62555521" w14:textId="77777777" w:rsidR="00ED0492" w:rsidRDefault="00ED0492" w:rsidP="00ED0492">
      <w:pPr>
        <w:spacing w:after="200" w:line="276" w:lineRule="auto"/>
        <w:contextualSpacing/>
        <w:rPr>
          <w:rFonts w:ascii="Times New Roman" w:eastAsia="Calibri" w:hAnsi="Times New Roman" w:cs="Times New Roman"/>
        </w:rPr>
      </w:pPr>
    </w:p>
    <w:p w14:paraId="7EAFBFB5" w14:textId="77777777" w:rsidR="00ED0492" w:rsidRDefault="00ED0492" w:rsidP="00ED0492">
      <w:pPr>
        <w:spacing w:after="200" w:line="276" w:lineRule="auto"/>
        <w:contextualSpacing/>
        <w:rPr>
          <w:rFonts w:ascii="Times New Roman" w:eastAsia="Calibri" w:hAnsi="Times New Roman" w:cs="Times New Roman"/>
        </w:rPr>
      </w:pPr>
      <w:r>
        <w:rPr>
          <w:rFonts w:ascii="Times New Roman" w:eastAsia="Calibri" w:hAnsi="Times New Roman" w:cs="Times New Roman"/>
        </w:rPr>
        <w:t>What is your religious affiliation (if any)?</w:t>
      </w:r>
    </w:p>
    <w:p w14:paraId="375A7219"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Protestant (Baptist, Methodist, Nondenominational, Lutheran, Presbyterian, Pentecostal,</w:t>
      </w:r>
    </w:p>
    <w:p w14:paraId="23D7FFED"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Episcopalian, Reformed, Church of Christ, etc.)</w:t>
      </w:r>
    </w:p>
    <w:p w14:paraId="3081EE95"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Roman Catholic (Catholic)</w:t>
      </w:r>
    </w:p>
    <w:p w14:paraId="03AA888C"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Christian</w:t>
      </w:r>
      <w:r>
        <w:rPr>
          <w:rFonts w:ascii="Times New Roman" w:eastAsia="Calibri" w:hAnsi="Times New Roman" w:cs="Times New Roman"/>
        </w:rPr>
        <w:t xml:space="preserve"> </w:t>
      </w:r>
    </w:p>
    <w:p w14:paraId="40452219"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Unitarian (Universalist)</w:t>
      </w:r>
    </w:p>
    <w:p w14:paraId="3739FE9C"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 xml:space="preserve">Mormon (Church of Jesus Christ of </w:t>
      </w:r>
      <w:proofErr w:type="spellStart"/>
      <w:r w:rsidRPr="00D16883">
        <w:rPr>
          <w:rFonts w:ascii="Times New Roman" w:eastAsia="Calibri" w:hAnsi="Times New Roman" w:cs="Times New Roman"/>
        </w:rPr>
        <w:t>Latterday</w:t>
      </w:r>
      <w:proofErr w:type="spellEnd"/>
      <w:r w:rsidRPr="00D16883">
        <w:rPr>
          <w:rFonts w:ascii="Times New Roman" w:eastAsia="Calibri" w:hAnsi="Times New Roman" w:cs="Times New Roman"/>
        </w:rPr>
        <w:t xml:space="preserve"> Saints/LDS)</w:t>
      </w:r>
    </w:p>
    <w:p w14:paraId="46E9853B"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Orthodox (Greek, Russian, or some other orthodox church)</w:t>
      </w:r>
    </w:p>
    <w:p w14:paraId="07A90B1E"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Jewish (Judaism)</w:t>
      </w:r>
    </w:p>
    <w:p w14:paraId="7B1C39D6"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Muslim (Islam)</w:t>
      </w:r>
    </w:p>
    <w:p w14:paraId="04E3D2F0" w14:textId="77777777" w:rsidR="00ED0492" w:rsidRPr="00D16883" w:rsidRDefault="00ED0492" w:rsidP="00ED0492">
      <w:pPr>
        <w:spacing w:after="200" w:line="276" w:lineRule="auto"/>
        <w:contextualSpacing/>
        <w:rPr>
          <w:rFonts w:ascii="Times New Roman" w:eastAsia="Calibri" w:hAnsi="Times New Roman" w:cs="Times New Roman"/>
        </w:rPr>
      </w:pPr>
      <w:r>
        <w:rPr>
          <w:rFonts w:ascii="Times New Roman" w:eastAsia="Calibri" w:hAnsi="Times New Roman" w:cs="Times New Roman"/>
        </w:rPr>
        <w:t>____ Animism (Native American/Indigenous Peoples/American Indian)</w:t>
      </w:r>
    </w:p>
    <w:p w14:paraId="331FEEF8"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Buddhist</w:t>
      </w:r>
    </w:p>
    <w:p w14:paraId="6B1F7942"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lastRenderedPageBreak/>
        <w:t xml:space="preserve">____ </w:t>
      </w:r>
      <w:r w:rsidRPr="00D16883">
        <w:rPr>
          <w:rFonts w:ascii="Times New Roman" w:eastAsia="Calibri" w:hAnsi="Times New Roman" w:cs="Times New Roman"/>
        </w:rPr>
        <w:t>Hindu</w:t>
      </w:r>
    </w:p>
    <w:p w14:paraId="317BB8A9"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Atheist (do not believe in God)</w:t>
      </w:r>
    </w:p>
    <w:p w14:paraId="72680395"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Agnostic (not sure if there is a God)</w:t>
      </w:r>
    </w:p>
    <w:p w14:paraId="1B5E6351"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Something else</w:t>
      </w:r>
      <w:r>
        <w:rPr>
          <w:rFonts w:ascii="Times New Roman" w:eastAsia="Calibri" w:hAnsi="Times New Roman" w:cs="Times New Roman"/>
        </w:rPr>
        <w:t>: _______________</w:t>
      </w:r>
    </w:p>
    <w:p w14:paraId="0F14DB64"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Nothing in particular</w:t>
      </w:r>
    </w:p>
    <w:p w14:paraId="2E315150" w14:textId="77777777" w:rsidR="00ED0492" w:rsidRPr="00D16883"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Jehovah’s Witness</w:t>
      </w:r>
    </w:p>
    <w:p w14:paraId="35093691"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 xml:space="preserve">____ </w:t>
      </w:r>
      <w:r w:rsidRPr="00D16883">
        <w:rPr>
          <w:rFonts w:ascii="Times New Roman" w:eastAsia="Calibri" w:hAnsi="Times New Roman" w:cs="Times New Roman"/>
        </w:rPr>
        <w:t>Don't Know</w:t>
      </w:r>
    </w:p>
    <w:p w14:paraId="3D7F1D9C" w14:textId="77777777" w:rsidR="00ED0492" w:rsidRDefault="00ED0492" w:rsidP="00ED0492">
      <w:pPr>
        <w:spacing w:after="200" w:line="276" w:lineRule="auto"/>
        <w:contextualSpacing/>
        <w:rPr>
          <w:rFonts w:ascii="Times New Roman" w:eastAsia="Calibri" w:hAnsi="Times New Roman" w:cs="Times New Roman"/>
        </w:rPr>
      </w:pPr>
    </w:p>
    <w:p w14:paraId="509FC7B5" w14:textId="77777777" w:rsidR="00ED0492" w:rsidRDefault="00ED0492" w:rsidP="00ED0492">
      <w:pPr>
        <w:spacing w:after="200" w:line="276" w:lineRule="auto"/>
        <w:contextualSpacing/>
        <w:rPr>
          <w:rFonts w:ascii="Times New Roman" w:eastAsia="Calibri" w:hAnsi="Times New Roman" w:cs="Times New Roman"/>
        </w:rPr>
      </w:pPr>
      <w:r>
        <w:rPr>
          <w:rFonts w:ascii="Times New Roman" w:eastAsia="Calibri" w:hAnsi="Times New Roman" w:cs="Times New Roman"/>
        </w:rPr>
        <w:t xml:space="preserve">Which branch of the military did you serve in (select all that apply)? </w:t>
      </w:r>
    </w:p>
    <w:p w14:paraId="1CBD4306" w14:textId="77777777" w:rsidR="00ED0492" w:rsidRDefault="00ED0492" w:rsidP="00ED0492">
      <w:pPr>
        <w:spacing w:after="200" w:line="276" w:lineRule="auto"/>
        <w:contextualSpacing/>
        <w:rPr>
          <w:rFonts w:ascii="Times New Roman" w:eastAsia="Calibri" w:hAnsi="Times New Roman" w:cs="Times New Roman"/>
        </w:rPr>
        <w:sectPr w:rsidR="00ED0492" w:rsidSect="00165F31">
          <w:pgSz w:w="12240" w:h="15840"/>
          <w:pgMar w:top="1440" w:right="1440" w:bottom="1440" w:left="1440" w:header="720" w:footer="720" w:gutter="0"/>
          <w:cols w:space="720"/>
          <w:docGrid w:linePitch="360"/>
        </w:sectPr>
      </w:pPr>
    </w:p>
    <w:p w14:paraId="23C0EF9C"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Army</w:t>
      </w:r>
    </w:p>
    <w:p w14:paraId="3BB4F084"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Air Force</w:t>
      </w:r>
    </w:p>
    <w:p w14:paraId="277BBE50"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Navy</w:t>
      </w:r>
    </w:p>
    <w:p w14:paraId="5140CC0B"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Marines</w:t>
      </w:r>
    </w:p>
    <w:p w14:paraId="3DE098B0"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Coast Guard</w:t>
      </w:r>
    </w:p>
    <w:p w14:paraId="6C4E77D8"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Army National Guard </w:t>
      </w:r>
    </w:p>
    <w:p w14:paraId="1958867E"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____Air National Guard</w:t>
      </w:r>
    </w:p>
    <w:p w14:paraId="742C4E56" w14:textId="77777777" w:rsidR="00ED0492" w:rsidRPr="00992C28"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____Army Reserve</w:t>
      </w:r>
    </w:p>
    <w:p w14:paraId="62C62CC8" w14:textId="77777777" w:rsidR="00ED0492" w:rsidRPr="00992C28"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____Navy Reserve</w:t>
      </w:r>
    </w:p>
    <w:p w14:paraId="67B0D217" w14:textId="77777777" w:rsidR="00ED0492" w:rsidRPr="00992C28"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____Marine Corps Reserve</w:t>
      </w:r>
    </w:p>
    <w:p w14:paraId="0578A99B" w14:textId="77777777" w:rsidR="00ED0492" w:rsidRPr="00992C28"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____Air Force Reserve</w:t>
      </w:r>
    </w:p>
    <w:p w14:paraId="010F4C58"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____Coast Guard Reserve</w:t>
      </w:r>
    </w:p>
    <w:p w14:paraId="42F085D0" w14:textId="77777777" w:rsidR="00ED0492" w:rsidRDefault="00ED0492" w:rsidP="00ED0492">
      <w:pPr>
        <w:spacing w:after="200" w:line="276" w:lineRule="auto"/>
        <w:contextualSpacing/>
        <w:rPr>
          <w:rFonts w:ascii="Times New Roman" w:eastAsia="Calibri" w:hAnsi="Times New Roman" w:cs="Times New Roman"/>
        </w:rPr>
        <w:sectPr w:rsidR="00ED0492" w:rsidSect="00D16883">
          <w:type w:val="continuous"/>
          <w:pgSz w:w="12240" w:h="15840"/>
          <w:pgMar w:top="1440" w:right="1440" w:bottom="1440" w:left="1440" w:header="720" w:footer="720" w:gutter="0"/>
          <w:cols w:num="2" w:space="720"/>
          <w:docGrid w:linePitch="360"/>
        </w:sectPr>
      </w:pPr>
    </w:p>
    <w:p w14:paraId="204A5F19" w14:textId="77777777" w:rsidR="00ED0492" w:rsidRDefault="00ED0492" w:rsidP="00ED0492">
      <w:pPr>
        <w:spacing w:after="200" w:line="276" w:lineRule="auto"/>
        <w:contextualSpacing/>
        <w:rPr>
          <w:rFonts w:ascii="Times New Roman" w:eastAsia="Calibri" w:hAnsi="Times New Roman" w:cs="Times New Roman"/>
        </w:rPr>
      </w:pPr>
    </w:p>
    <w:p w14:paraId="602EFB8D" w14:textId="77777777" w:rsidR="00ED0492" w:rsidRDefault="00ED0492" w:rsidP="00ED0492">
      <w:pPr>
        <w:spacing w:after="200" w:line="276" w:lineRule="auto"/>
        <w:contextualSpacing/>
        <w:rPr>
          <w:rFonts w:ascii="Times New Roman" w:eastAsia="Calibri" w:hAnsi="Times New Roman" w:cs="Times New Roman"/>
        </w:rPr>
      </w:pPr>
    </w:p>
    <w:p w14:paraId="05753647" w14:textId="77777777" w:rsidR="00ED0492" w:rsidRDefault="00ED0492" w:rsidP="00ED0492">
      <w:pPr>
        <w:spacing w:after="200" w:line="276" w:lineRule="auto"/>
        <w:contextualSpacing/>
        <w:rPr>
          <w:rFonts w:ascii="Times New Roman" w:eastAsia="Calibri" w:hAnsi="Times New Roman" w:cs="Times New Roman"/>
        </w:rPr>
      </w:pPr>
      <w:r>
        <w:rPr>
          <w:rFonts w:ascii="Times New Roman" w:eastAsia="Calibri" w:hAnsi="Times New Roman" w:cs="Times New Roman"/>
        </w:rPr>
        <w:t xml:space="preserve">What was your final rank when you separated from the military? </w:t>
      </w:r>
    </w:p>
    <w:p w14:paraId="7CB00467" w14:textId="77777777" w:rsidR="00ED0492" w:rsidRPr="00992C28" w:rsidRDefault="00ED0492" w:rsidP="00ED0492">
      <w:pPr>
        <w:spacing w:after="200" w:line="276" w:lineRule="auto"/>
        <w:contextualSpacing/>
        <w:rPr>
          <w:rFonts w:ascii="Times New Roman" w:eastAsia="Calibri" w:hAnsi="Times New Roman" w:cs="Times New Roman"/>
        </w:rPr>
      </w:pPr>
      <w:r>
        <w:rPr>
          <w:rFonts w:ascii="Times New Roman" w:eastAsia="Calibri" w:hAnsi="Times New Roman" w:cs="Times New Roman"/>
        </w:rPr>
        <w:t xml:space="preserve"> </w:t>
      </w:r>
    </w:p>
    <w:p w14:paraId="07A5CF9E" w14:textId="77777777" w:rsidR="00ED0492" w:rsidRDefault="00ED0492" w:rsidP="00ED0492">
      <w:pPr>
        <w:spacing w:after="200" w:line="276" w:lineRule="auto"/>
        <w:contextualSpacing/>
        <w:rPr>
          <w:rFonts w:ascii="Times New Roman" w:eastAsia="Calibri" w:hAnsi="Times New Roman" w:cs="Times New Roman"/>
        </w:rPr>
        <w:sectPr w:rsidR="00ED0492" w:rsidSect="00BA0A63">
          <w:type w:val="continuous"/>
          <w:pgSz w:w="12240" w:h="15840"/>
          <w:pgMar w:top="1440" w:right="1440" w:bottom="1440" w:left="1440" w:header="720" w:footer="720" w:gutter="0"/>
          <w:cols w:space="720"/>
          <w:docGrid w:linePitch="360"/>
        </w:sectPr>
      </w:pPr>
    </w:p>
    <w:p w14:paraId="7F1A9EF6" w14:textId="77777777" w:rsidR="00ED0492" w:rsidRPr="002B72A6" w:rsidRDefault="00ED0492" w:rsidP="00ED0492">
      <w:pPr>
        <w:spacing w:after="200" w:line="276" w:lineRule="auto"/>
        <w:contextualSpacing/>
        <w:rPr>
          <w:rFonts w:ascii="Times New Roman" w:eastAsia="Calibri" w:hAnsi="Times New Roman" w:cs="Times New Roman"/>
          <w:lang w:val="es-ES"/>
        </w:rPr>
      </w:pPr>
      <w:r w:rsidRPr="00992C28">
        <w:rPr>
          <w:rFonts w:ascii="Times New Roman" w:eastAsia="Calibri" w:hAnsi="Times New Roman" w:cs="Times New Roman"/>
        </w:rPr>
        <w:tab/>
      </w:r>
      <w:bookmarkStart w:id="31" w:name="_Hlk50885607"/>
      <w:r w:rsidRPr="002B72A6">
        <w:rPr>
          <w:rFonts w:ascii="Times New Roman" w:eastAsia="Calibri" w:hAnsi="Times New Roman" w:cs="Times New Roman"/>
          <w:lang w:val="es-ES"/>
        </w:rPr>
        <w:t>____ E-1</w:t>
      </w:r>
    </w:p>
    <w:p w14:paraId="3B5136E8" w14:textId="77777777" w:rsidR="00ED0492" w:rsidRPr="002B72A6" w:rsidRDefault="00ED0492" w:rsidP="00ED0492">
      <w:pPr>
        <w:spacing w:after="200" w:line="276" w:lineRule="auto"/>
        <w:ind w:firstLine="720"/>
        <w:contextualSpacing/>
        <w:rPr>
          <w:rFonts w:ascii="Times New Roman" w:eastAsia="Calibri" w:hAnsi="Times New Roman" w:cs="Times New Roman"/>
          <w:lang w:val="es-ES"/>
        </w:rPr>
      </w:pPr>
      <w:r w:rsidRPr="002B72A6">
        <w:rPr>
          <w:rFonts w:ascii="Times New Roman" w:eastAsia="Calibri" w:hAnsi="Times New Roman" w:cs="Times New Roman"/>
          <w:lang w:val="es-ES"/>
        </w:rPr>
        <w:t>____ E-2</w:t>
      </w:r>
    </w:p>
    <w:p w14:paraId="35B43FB8" w14:textId="77777777" w:rsidR="00ED0492" w:rsidRPr="002B72A6" w:rsidRDefault="00ED0492" w:rsidP="00ED0492">
      <w:pPr>
        <w:spacing w:after="200" w:line="276" w:lineRule="auto"/>
        <w:contextualSpacing/>
        <w:rPr>
          <w:rFonts w:ascii="Times New Roman" w:eastAsia="Calibri" w:hAnsi="Times New Roman" w:cs="Times New Roman"/>
          <w:lang w:val="es-ES"/>
        </w:rPr>
      </w:pPr>
      <w:r w:rsidRPr="002B72A6">
        <w:rPr>
          <w:rFonts w:ascii="Times New Roman" w:eastAsia="Calibri" w:hAnsi="Times New Roman" w:cs="Times New Roman"/>
          <w:lang w:val="es-ES"/>
        </w:rPr>
        <w:tab/>
        <w:t>____ E-3</w:t>
      </w:r>
    </w:p>
    <w:bookmarkEnd w:id="31"/>
    <w:p w14:paraId="5EFD3CB9" w14:textId="77777777" w:rsidR="00ED0492" w:rsidRPr="002B72A6" w:rsidRDefault="00ED0492" w:rsidP="00ED0492">
      <w:pPr>
        <w:spacing w:after="200" w:line="276" w:lineRule="auto"/>
        <w:ind w:firstLine="720"/>
        <w:contextualSpacing/>
        <w:rPr>
          <w:rFonts w:ascii="Times New Roman" w:eastAsia="Calibri" w:hAnsi="Times New Roman" w:cs="Times New Roman"/>
          <w:lang w:val="es-ES"/>
        </w:rPr>
      </w:pPr>
      <w:r w:rsidRPr="002B72A6">
        <w:rPr>
          <w:rFonts w:ascii="Times New Roman" w:eastAsia="Calibri" w:hAnsi="Times New Roman" w:cs="Times New Roman"/>
          <w:lang w:val="es-ES"/>
        </w:rPr>
        <w:t>____ E-4</w:t>
      </w:r>
    </w:p>
    <w:p w14:paraId="340F7EF7" w14:textId="77777777" w:rsidR="00ED0492" w:rsidRPr="002B72A6" w:rsidRDefault="00ED0492" w:rsidP="00ED0492">
      <w:pPr>
        <w:spacing w:after="200" w:line="276" w:lineRule="auto"/>
        <w:ind w:firstLine="720"/>
        <w:contextualSpacing/>
        <w:rPr>
          <w:rFonts w:ascii="Times New Roman" w:eastAsia="Calibri" w:hAnsi="Times New Roman" w:cs="Times New Roman"/>
          <w:lang w:val="es-ES"/>
        </w:rPr>
      </w:pPr>
      <w:r w:rsidRPr="002B72A6">
        <w:rPr>
          <w:rFonts w:ascii="Times New Roman" w:eastAsia="Calibri" w:hAnsi="Times New Roman" w:cs="Times New Roman"/>
          <w:lang w:val="es-ES"/>
        </w:rPr>
        <w:t>____ E-5</w:t>
      </w:r>
    </w:p>
    <w:p w14:paraId="5186A9F0" w14:textId="77777777" w:rsidR="00ED0492" w:rsidRPr="002B72A6" w:rsidRDefault="00ED0492" w:rsidP="00ED0492">
      <w:pPr>
        <w:spacing w:after="200" w:line="276" w:lineRule="auto"/>
        <w:contextualSpacing/>
        <w:rPr>
          <w:rFonts w:ascii="Times New Roman" w:eastAsia="Calibri" w:hAnsi="Times New Roman" w:cs="Times New Roman"/>
          <w:lang w:val="es-ES"/>
        </w:rPr>
      </w:pPr>
      <w:r w:rsidRPr="002B72A6">
        <w:rPr>
          <w:rFonts w:ascii="Times New Roman" w:eastAsia="Calibri" w:hAnsi="Times New Roman" w:cs="Times New Roman"/>
          <w:lang w:val="es-ES"/>
        </w:rPr>
        <w:tab/>
        <w:t>____ E-6</w:t>
      </w:r>
    </w:p>
    <w:p w14:paraId="36323EB8" w14:textId="77777777" w:rsidR="00ED0492" w:rsidRPr="002B72A6" w:rsidRDefault="00ED0492" w:rsidP="00ED0492">
      <w:pPr>
        <w:spacing w:after="200" w:line="276" w:lineRule="auto"/>
        <w:ind w:firstLine="720"/>
        <w:contextualSpacing/>
        <w:rPr>
          <w:rFonts w:ascii="Times New Roman" w:eastAsia="Calibri" w:hAnsi="Times New Roman" w:cs="Times New Roman"/>
          <w:lang w:val="es-ES"/>
        </w:rPr>
      </w:pPr>
      <w:r w:rsidRPr="002B72A6">
        <w:rPr>
          <w:rFonts w:ascii="Times New Roman" w:eastAsia="Calibri" w:hAnsi="Times New Roman" w:cs="Times New Roman"/>
          <w:lang w:val="es-ES"/>
        </w:rPr>
        <w:t>____ E-7</w:t>
      </w:r>
    </w:p>
    <w:p w14:paraId="409CED37" w14:textId="77777777" w:rsidR="00ED0492" w:rsidRPr="002B72A6" w:rsidRDefault="00ED0492" w:rsidP="00ED0492">
      <w:pPr>
        <w:spacing w:after="200" w:line="276" w:lineRule="auto"/>
        <w:ind w:firstLine="720"/>
        <w:contextualSpacing/>
        <w:rPr>
          <w:rFonts w:ascii="Times New Roman" w:eastAsia="Calibri" w:hAnsi="Times New Roman" w:cs="Times New Roman"/>
          <w:lang w:val="es-ES"/>
        </w:rPr>
      </w:pPr>
    </w:p>
    <w:p w14:paraId="5F451EAF" w14:textId="77777777" w:rsidR="00ED0492" w:rsidRPr="002B72A6" w:rsidRDefault="00ED0492" w:rsidP="00ED0492">
      <w:pPr>
        <w:spacing w:after="200" w:line="276" w:lineRule="auto"/>
        <w:ind w:firstLine="720"/>
        <w:contextualSpacing/>
        <w:rPr>
          <w:rFonts w:ascii="Times New Roman" w:eastAsia="Calibri" w:hAnsi="Times New Roman" w:cs="Times New Roman"/>
          <w:lang w:val="es-ES"/>
        </w:rPr>
      </w:pPr>
      <w:r w:rsidRPr="002B72A6">
        <w:rPr>
          <w:rFonts w:ascii="Times New Roman" w:eastAsia="Calibri" w:hAnsi="Times New Roman" w:cs="Times New Roman"/>
          <w:lang w:val="es-ES"/>
        </w:rPr>
        <w:t>____ O-1</w:t>
      </w:r>
    </w:p>
    <w:p w14:paraId="79B71941" w14:textId="77777777" w:rsidR="00ED0492" w:rsidRPr="002B72A6" w:rsidRDefault="00ED0492" w:rsidP="00ED0492">
      <w:pPr>
        <w:spacing w:after="200" w:line="276" w:lineRule="auto"/>
        <w:contextualSpacing/>
        <w:rPr>
          <w:rFonts w:ascii="Times New Roman" w:eastAsia="Calibri" w:hAnsi="Times New Roman" w:cs="Times New Roman"/>
          <w:lang w:val="es-ES"/>
        </w:rPr>
      </w:pPr>
      <w:r w:rsidRPr="002B72A6">
        <w:rPr>
          <w:rFonts w:ascii="Times New Roman" w:eastAsia="Calibri" w:hAnsi="Times New Roman" w:cs="Times New Roman"/>
          <w:lang w:val="es-ES"/>
        </w:rPr>
        <w:tab/>
        <w:t>____ O-2</w:t>
      </w:r>
    </w:p>
    <w:p w14:paraId="0050D238" w14:textId="77777777" w:rsidR="00ED0492" w:rsidRPr="002B72A6" w:rsidRDefault="00ED0492" w:rsidP="00ED0492">
      <w:pPr>
        <w:spacing w:after="200" w:line="276" w:lineRule="auto"/>
        <w:contextualSpacing/>
        <w:rPr>
          <w:rFonts w:ascii="Times New Roman" w:eastAsia="Calibri" w:hAnsi="Times New Roman" w:cs="Times New Roman"/>
          <w:lang w:val="es-ES"/>
        </w:rPr>
      </w:pPr>
      <w:r w:rsidRPr="002B72A6">
        <w:rPr>
          <w:rFonts w:ascii="Times New Roman" w:eastAsia="Calibri" w:hAnsi="Times New Roman" w:cs="Times New Roman"/>
          <w:lang w:val="es-ES"/>
        </w:rPr>
        <w:tab/>
        <w:t>____ O-3</w:t>
      </w:r>
    </w:p>
    <w:p w14:paraId="379D6EB5" w14:textId="77777777" w:rsidR="00ED0492" w:rsidRPr="00992C28" w:rsidRDefault="00ED0492" w:rsidP="00ED0492">
      <w:pPr>
        <w:spacing w:after="200" w:line="276" w:lineRule="auto"/>
        <w:ind w:firstLine="720"/>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O-4</w:t>
      </w:r>
    </w:p>
    <w:p w14:paraId="2DACF0B8" w14:textId="77777777" w:rsidR="00ED0492" w:rsidRPr="00992C28" w:rsidRDefault="00ED0492" w:rsidP="00ED0492">
      <w:pPr>
        <w:spacing w:after="200" w:line="276" w:lineRule="auto"/>
        <w:ind w:firstLine="720"/>
        <w:contextualSpacing/>
        <w:rPr>
          <w:rFonts w:ascii="Times New Roman" w:eastAsia="Calibri" w:hAnsi="Times New Roman" w:cs="Times New Roman"/>
        </w:rPr>
      </w:pPr>
      <w:r w:rsidRPr="00992C28">
        <w:rPr>
          <w:rFonts w:ascii="Times New Roman" w:eastAsia="Calibri" w:hAnsi="Times New Roman" w:cs="Times New Roman"/>
        </w:rPr>
        <w:t xml:space="preserve">____ </w:t>
      </w:r>
      <w:r>
        <w:rPr>
          <w:rFonts w:ascii="Times New Roman" w:eastAsia="Calibri" w:hAnsi="Times New Roman" w:cs="Times New Roman"/>
        </w:rPr>
        <w:t>O-5</w:t>
      </w:r>
    </w:p>
    <w:p w14:paraId="5E9B9856" w14:textId="77777777" w:rsidR="00ED0492" w:rsidRDefault="00ED0492" w:rsidP="00ED0492">
      <w:pPr>
        <w:spacing w:after="200" w:line="276" w:lineRule="auto"/>
        <w:contextualSpacing/>
        <w:rPr>
          <w:rFonts w:ascii="Times New Roman" w:eastAsia="Calibri" w:hAnsi="Times New Roman" w:cs="Times New Roman"/>
        </w:rPr>
      </w:pPr>
      <w:r w:rsidRPr="00992C28">
        <w:rPr>
          <w:rFonts w:ascii="Times New Roman" w:eastAsia="Calibri" w:hAnsi="Times New Roman" w:cs="Times New Roman"/>
        </w:rPr>
        <w:tab/>
        <w:t xml:space="preserve">____ </w:t>
      </w:r>
      <w:r>
        <w:rPr>
          <w:rFonts w:ascii="Times New Roman" w:eastAsia="Calibri" w:hAnsi="Times New Roman" w:cs="Times New Roman"/>
        </w:rPr>
        <w:t>O-6</w:t>
      </w:r>
    </w:p>
    <w:p w14:paraId="122FFEC0" w14:textId="77777777" w:rsidR="00ED0492" w:rsidRPr="00992C28" w:rsidRDefault="00ED0492" w:rsidP="00ED0492">
      <w:pPr>
        <w:spacing w:after="200" w:line="276" w:lineRule="auto"/>
        <w:ind w:firstLine="720"/>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O-7</w:t>
      </w:r>
    </w:p>
    <w:p w14:paraId="564CC79E" w14:textId="77777777" w:rsidR="00ED0492" w:rsidRDefault="00ED0492" w:rsidP="00ED0492">
      <w:pPr>
        <w:spacing w:after="200" w:line="276" w:lineRule="auto"/>
        <w:ind w:firstLine="720"/>
        <w:contextualSpacing/>
        <w:rPr>
          <w:rFonts w:ascii="Times New Roman" w:eastAsia="Calibri" w:hAnsi="Times New Roman" w:cs="Times New Roman"/>
        </w:rPr>
      </w:pPr>
      <w:r w:rsidRPr="00992C28">
        <w:rPr>
          <w:rFonts w:ascii="Times New Roman" w:eastAsia="Calibri" w:hAnsi="Times New Roman" w:cs="Times New Roman"/>
        </w:rPr>
        <w:t>____</w:t>
      </w:r>
      <w:r>
        <w:rPr>
          <w:rFonts w:ascii="Times New Roman" w:eastAsia="Calibri" w:hAnsi="Times New Roman" w:cs="Times New Roman"/>
        </w:rPr>
        <w:t xml:space="preserve"> O-8</w:t>
      </w:r>
    </w:p>
    <w:p w14:paraId="5A92D742" w14:textId="77777777" w:rsidR="00ED0492" w:rsidRDefault="00ED0492" w:rsidP="00ED0492">
      <w:pPr>
        <w:rPr>
          <w:rFonts w:ascii="Times New Roman" w:hAnsi="Times New Roman" w:cs="Times New Roman"/>
        </w:rPr>
        <w:sectPr w:rsidR="00ED0492" w:rsidSect="00992C28">
          <w:type w:val="continuous"/>
          <w:pgSz w:w="12240" w:h="15840"/>
          <w:pgMar w:top="1440" w:right="1440" w:bottom="1440" w:left="1440" w:header="720" w:footer="720" w:gutter="0"/>
          <w:cols w:num="2" w:space="720"/>
          <w:docGrid w:linePitch="360"/>
        </w:sectPr>
      </w:pPr>
    </w:p>
    <w:p w14:paraId="4E58D72B" w14:textId="77777777" w:rsidR="00ED0492" w:rsidRDefault="00ED0492" w:rsidP="00ED0492">
      <w:pPr>
        <w:rPr>
          <w:rFonts w:ascii="Times New Roman" w:hAnsi="Times New Roman" w:cs="Times New Roman"/>
        </w:rPr>
      </w:pPr>
    </w:p>
    <w:p w14:paraId="41435E71" w14:textId="77777777" w:rsidR="00ED0492" w:rsidRPr="002B72A6" w:rsidRDefault="00ED0492" w:rsidP="00ED0492">
      <w:pPr>
        <w:rPr>
          <w:rFonts w:ascii="Times New Roman" w:hAnsi="Times New Roman" w:cs="Times New Roman"/>
          <w:lang w:val="fr-FR"/>
        </w:rPr>
      </w:pPr>
      <w:r>
        <w:rPr>
          <w:rFonts w:ascii="Times New Roman" w:hAnsi="Times New Roman" w:cs="Times New Roman"/>
        </w:rPr>
        <w:t xml:space="preserve">What year did you separate from the military? </w:t>
      </w:r>
      <w:r w:rsidRPr="002B72A6">
        <w:rPr>
          <w:rFonts w:ascii="Times New Roman" w:hAnsi="Times New Roman" w:cs="Times New Roman"/>
          <w:lang w:val="fr-FR"/>
        </w:rPr>
        <w:t>(</w:t>
      </w:r>
      <w:proofErr w:type="gramStart"/>
      <w:r w:rsidRPr="002B72A6">
        <w:rPr>
          <w:rFonts w:ascii="Times New Roman" w:hAnsi="Times New Roman" w:cs="Times New Roman"/>
          <w:lang w:val="fr-FR"/>
        </w:rPr>
        <w:t>retire</w:t>
      </w:r>
      <w:proofErr w:type="gramEnd"/>
      <w:r w:rsidRPr="002B72A6">
        <w:rPr>
          <w:rFonts w:ascii="Times New Roman" w:hAnsi="Times New Roman" w:cs="Times New Roman"/>
          <w:lang w:val="fr-FR"/>
        </w:rPr>
        <w:t xml:space="preserve">, </w:t>
      </w:r>
      <w:proofErr w:type="spellStart"/>
      <w:r w:rsidRPr="002B72A6">
        <w:rPr>
          <w:rFonts w:ascii="Times New Roman" w:hAnsi="Times New Roman" w:cs="Times New Roman"/>
          <w:lang w:val="fr-FR"/>
        </w:rPr>
        <w:t>discharge</w:t>
      </w:r>
      <w:proofErr w:type="spellEnd"/>
      <w:r w:rsidRPr="002B72A6">
        <w:rPr>
          <w:rFonts w:ascii="Times New Roman" w:hAnsi="Times New Roman" w:cs="Times New Roman"/>
          <w:lang w:val="fr-FR"/>
        </w:rPr>
        <w:t>, etc.)</w:t>
      </w:r>
    </w:p>
    <w:p w14:paraId="508AFC60" w14:textId="77777777" w:rsidR="00ED0492" w:rsidRPr="002B72A6" w:rsidRDefault="00ED0492" w:rsidP="00ED0492">
      <w:pPr>
        <w:rPr>
          <w:rFonts w:ascii="Times New Roman" w:hAnsi="Times New Roman" w:cs="Times New Roman"/>
          <w:lang w:val="fr-FR"/>
        </w:rPr>
        <w:sectPr w:rsidR="00ED0492" w:rsidRPr="002B72A6" w:rsidSect="00BA0A63">
          <w:type w:val="continuous"/>
          <w:pgSz w:w="12240" w:h="15840"/>
          <w:pgMar w:top="1440" w:right="1440" w:bottom="1440" w:left="1440" w:header="720" w:footer="720" w:gutter="0"/>
          <w:cols w:space="720"/>
          <w:docGrid w:linePitch="360"/>
        </w:sectPr>
      </w:pPr>
    </w:p>
    <w:p w14:paraId="7F00DB38"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2001</w:t>
      </w:r>
    </w:p>
    <w:p w14:paraId="5EE6E635"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2002</w:t>
      </w:r>
    </w:p>
    <w:p w14:paraId="5B1A6AA0"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2003</w:t>
      </w:r>
    </w:p>
    <w:p w14:paraId="1F796121"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2004</w:t>
      </w:r>
    </w:p>
    <w:p w14:paraId="0E900323"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2005</w:t>
      </w:r>
    </w:p>
    <w:p w14:paraId="45D50884"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2006</w:t>
      </w:r>
    </w:p>
    <w:p w14:paraId="18B48FA4"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2007</w:t>
      </w:r>
    </w:p>
    <w:p w14:paraId="61F73854"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2008</w:t>
      </w:r>
    </w:p>
    <w:p w14:paraId="6438DFBB"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2009</w:t>
      </w:r>
    </w:p>
    <w:p w14:paraId="74EBF461"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2010</w:t>
      </w:r>
    </w:p>
    <w:p w14:paraId="1B0B1936"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2011</w:t>
      </w:r>
    </w:p>
    <w:p w14:paraId="13D2FCB8"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2012</w:t>
      </w:r>
    </w:p>
    <w:p w14:paraId="2035D8FE"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2013</w:t>
      </w:r>
    </w:p>
    <w:p w14:paraId="4CD239F3"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2014</w:t>
      </w:r>
    </w:p>
    <w:p w14:paraId="38060987"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2015</w:t>
      </w:r>
    </w:p>
    <w:p w14:paraId="5AA8493F"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2016</w:t>
      </w:r>
    </w:p>
    <w:p w14:paraId="050EE17D"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2017</w:t>
      </w:r>
    </w:p>
    <w:p w14:paraId="26ED2598"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2018</w:t>
      </w:r>
    </w:p>
    <w:p w14:paraId="72C7FFFF" w14:textId="77777777" w:rsidR="00ED0492" w:rsidRPr="002B72A6" w:rsidRDefault="00ED0492" w:rsidP="00ED0492">
      <w:pPr>
        <w:rPr>
          <w:rFonts w:ascii="Times New Roman" w:hAnsi="Times New Roman" w:cs="Times New Roman"/>
          <w:lang w:val="fr-FR"/>
        </w:rPr>
      </w:pPr>
      <w:r w:rsidRPr="002B72A6">
        <w:rPr>
          <w:rFonts w:ascii="Times New Roman" w:hAnsi="Times New Roman" w:cs="Times New Roman"/>
          <w:lang w:val="fr-FR"/>
        </w:rPr>
        <w:t>____ 2019</w:t>
      </w:r>
    </w:p>
    <w:p w14:paraId="1E271E14" w14:textId="2046A266" w:rsidR="00ED0492" w:rsidRPr="002B72A6" w:rsidRDefault="00ED0492" w:rsidP="00ED0492">
      <w:pPr>
        <w:rPr>
          <w:rFonts w:ascii="Times New Roman" w:hAnsi="Times New Roman" w:cs="Times New Roman"/>
          <w:lang w:val="fr-FR"/>
        </w:rPr>
        <w:sectPr w:rsidR="00ED0492" w:rsidRPr="002B72A6" w:rsidSect="009D3595">
          <w:type w:val="continuous"/>
          <w:pgSz w:w="12240" w:h="15840"/>
          <w:pgMar w:top="1440" w:right="1440" w:bottom="1440" w:left="1440" w:header="720" w:footer="720" w:gutter="0"/>
          <w:cols w:num="2" w:space="720"/>
          <w:docGrid w:linePitch="360"/>
        </w:sectPr>
      </w:pPr>
      <w:r w:rsidRPr="002B72A6">
        <w:rPr>
          <w:rFonts w:ascii="Times New Roman" w:hAnsi="Times New Roman" w:cs="Times New Roman"/>
          <w:lang w:val="fr-FR"/>
        </w:rPr>
        <w:t>____ 2020</w:t>
      </w:r>
    </w:p>
    <w:p w14:paraId="5DB9ACF8" w14:textId="52FA8685" w:rsidR="00ED0492" w:rsidRPr="002B72A6" w:rsidRDefault="00ED0492" w:rsidP="00ED0492">
      <w:pPr>
        <w:rPr>
          <w:rFonts w:ascii="Times New Roman" w:hAnsi="Times New Roman" w:cs="Times New Roman"/>
          <w:lang w:val="fr-FR"/>
        </w:rPr>
      </w:pPr>
    </w:p>
    <w:p w14:paraId="372D9FC7" w14:textId="77777777" w:rsidR="00ED0492" w:rsidRPr="002B72A6" w:rsidRDefault="00ED0492" w:rsidP="00ED0492">
      <w:pPr>
        <w:jc w:val="center"/>
        <w:rPr>
          <w:rFonts w:ascii="Times New Roman" w:hAnsi="Times New Roman" w:cs="Times New Roman"/>
          <w:b/>
          <w:bCs/>
          <w:lang w:val="fr-FR"/>
        </w:rPr>
      </w:pPr>
      <w:r w:rsidRPr="002B72A6">
        <w:rPr>
          <w:rFonts w:ascii="Times New Roman" w:hAnsi="Times New Roman" w:cs="Times New Roman"/>
          <w:b/>
          <w:bCs/>
          <w:lang w:val="fr-FR"/>
        </w:rPr>
        <w:t>Appendix D</w:t>
      </w:r>
    </w:p>
    <w:p w14:paraId="6C576E88" w14:textId="77777777" w:rsidR="00ED0492" w:rsidRPr="002B72A6" w:rsidRDefault="00ED0492" w:rsidP="00ED0492">
      <w:pPr>
        <w:rPr>
          <w:rFonts w:ascii="Times New Roman" w:hAnsi="Times New Roman" w:cs="Times New Roman"/>
          <w:lang w:val="fr-FR"/>
        </w:rPr>
      </w:pPr>
      <w:proofErr w:type="spellStart"/>
      <w:r w:rsidRPr="002B72A6">
        <w:rPr>
          <w:rFonts w:ascii="Times New Roman" w:hAnsi="Times New Roman" w:cs="Times New Roman"/>
          <w:lang w:val="fr-FR"/>
        </w:rPr>
        <w:t>Crisis</w:t>
      </w:r>
      <w:proofErr w:type="spellEnd"/>
      <w:r w:rsidRPr="002B72A6">
        <w:rPr>
          <w:rFonts w:ascii="Times New Roman" w:hAnsi="Times New Roman" w:cs="Times New Roman"/>
          <w:lang w:val="fr-FR"/>
        </w:rPr>
        <w:t xml:space="preserve"> Resources</w:t>
      </w:r>
    </w:p>
    <w:p w14:paraId="71383E0E" w14:textId="77777777" w:rsidR="00ED0492" w:rsidRPr="00E20443" w:rsidRDefault="00ED0492" w:rsidP="00ED0492">
      <w:pPr>
        <w:rPr>
          <w:rFonts w:ascii="Times New Roman" w:hAnsi="Times New Roman" w:cs="Times New Roman"/>
        </w:rPr>
      </w:pPr>
      <w:r w:rsidRPr="00E20443">
        <w:rPr>
          <w:rFonts w:ascii="Times New Roman" w:hAnsi="Times New Roman" w:cs="Times New Roman"/>
          <w:b/>
          <w:bCs/>
        </w:rPr>
        <w:t>To connect with a Veterans Crisis Line responder anytime day or night:</w:t>
      </w:r>
    </w:p>
    <w:p w14:paraId="15B19999" w14:textId="77777777" w:rsidR="00ED0492" w:rsidRPr="00E20443" w:rsidRDefault="00ED0492" w:rsidP="00ED0492">
      <w:pPr>
        <w:numPr>
          <w:ilvl w:val="0"/>
          <w:numId w:val="11"/>
        </w:numPr>
        <w:spacing w:after="160" w:line="259" w:lineRule="auto"/>
        <w:rPr>
          <w:rFonts w:ascii="Times New Roman" w:hAnsi="Times New Roman" w:cs="Times New Roman"/>
        </w:rPr>
      </w:pPr>
      <w:r w:rsidRPr="00E20443">
        <w:rPr>
          <w:rFonts w:ascii="Times New Roman" w:hAnsi="Times New Roman" w:cs="Times New Roman"/>
        </w:rPr>
        <w:t>Call </w:t>
      </w:r>
      <w:hyperlink r:id="rId23" w:history="1">
        <w:r w:rsidRPr="00E20443">
          <w:rPr>
            <w:rStyle w:val="Hyperlink"/>
            <w:rFonts w:ascii="Times New Roman" w:hAnsi="Times New Roman" w:cs="Times New Roman"/>
          </w:rPr>
          <w:t>800-273-8255</w:t>
        </w:r>
      </w:hyperlink>
      <w:r w:rsidRPr="00E20443">
        <w:rPr>
          <w:rFonts w:ascii="Times New Roman" w:hAnsi="Times New Roman" w:cs="Times New Roman"/>
        </w:rPr>
        <w:t>, then select 1.</w:t>
      </w:r>
    </w:p>
    <w:p w14:paraId="595E3575" w14:textId="77777777" w:rsidR="00ED0492" w:rsidRPr="00E20443" w:rsidRDefault="00E54404" w:rsidP="00ED0492">
      <w:pPr>
        <w:numPr>
          <w:ilvl w:val="0"/>
          <w:numId w:val="11"/>
        </w:numPr>
        <w:spacing w:after="160" w:line="259" w:lineRule="auto"/>
        <w:rPr>
          <w:rFonts w:ascii="Times New Roman" w:hAnsi="Times New Roman" w:cs="Times New Roman"/>
        </w:rPr>
      </w:pPr>
      <w:hyperlink r:id="rId24" w:history="1">
        <w:r w:rsidR="00ED0492" w:rsidRPr="00E20443">
          <w:rPr>
            <w:rStyle w:val="Hyperlink"/>
            <w:rFonts w:ascii="Times New Roman" w:hAnsi="Times New Roman" w:cs="Times New Roman"/>
          </w:rPr>
          <w:t>Start a confidential chat</w:t>
        </w:r>
      </w:hyperlink>
      <w:r w:rsidR="00ED0492" w:rsidRPr="00E20443">
        <w:rPr>
          <w:rFonts w:ascii="Times New Roman" w:hAnsi="Times New Roman" w:cs="Times New Roman"/>
        </w:rPr>
        <w:t>.</w:t>
      </w:r>
    </w:p>
    <w:p w14:paraId="0E35B029" w14:textId="77777777" w:rsidR="00ED0492" w:rsidRPr="00E20443" w:rsidRDefault="00ED0492" w:rsidP="00ED0492">
      <w:pPr>
        <w:numPr>
          <w:ilvl w:val="0"/>
          <w:numId w:val="11"/>
        </w:numPr>
        <w:spacing w:after="160" w:line="259" w:lineRule="auto"/>
        <w:rPr>
          <w:rFonts w:ascii="Times New Roman" w:hAnsi="Times New Roman" w:cs="Times New Roman"/>
        </w:rPr>
      </w:pPr>
      <w:r w:rsidRPr="00E20443">
        <w:rPr>
          <w:rFonts w:ascii="Times New Roman" w:hAnsi="Times New Roman" w:cs="Times New Roman"/>
        </w:rPr>
        <w:t>Text </w:t>
      </w:r>
      <w:hyperlink r:id="rId25" w:history="1">
        <w:r w:rsidRPr="00E20443">
          <w:rPr>
            <w:rStyle w:val="Hyperlink"/>
            <w:rFonts w:ascii="Times New Roman" w:hAnsi="Times New Roman" w:cs="Times New Roman"/>
          </w:rPr>
          <w:t>838255</w:t>
        </w:r>
      </w:hyperlink>
      <w:r w:rsidRPr="00E20443">
        <w:rPr>
          <w:rFonts w:ascii="Times New Roman" w:hAnsi="Times New Roman" w:cs="Times New Roman"/>
        </w:rPr>
        <w:t>.</w:t>
      </w:r>
    </w:p>
    <w:p w14:paraId="3CB3C287" w14:textId="77777777" w:rsidR="00ED0492" w:rsidRPr="00E20443" w:rsidRDefault="00ED0492" w:rsidP="00ED0492">
      <w:pPr>
        <w:numPr>
          <w:ilvl w:val="0"/>
          <w:numId w:val="11"/>
        </w:numPr>
        <w:spacing w:after="160" w:line="259" w:lineRule="auto"/>
        <w:rPr>
          <w:rFonts w:ascii="Times New Roman" w:hAnsi="Times New Roman" w:cs="Times New Roman"/>
        </w:rPr>
      </w:pPr>
      <w:r w:rsidRPr="00E20443">
        <w:rPr>
          <w:rFonts w:ascii="Times New Roman" w:hAnsi="Times New Roman" w:cs="Times New Roman"/>
        </w:rPr>
        <w:t>If you have hearing loss, call TTY: </w:t>
      </w:r>
      <w:hyperlink r:id="rId26" w:history="1">
        <w:r w:rsidRPr="00E20443">
          <w:rPr>
            <w:rStyle w:val="Hyperlink"/>
            <w:rFonts w:ascii="Times New Roman" w:hAnsi="Times New Roman" w:cs="Times New Roman"/>
          </w:rPr>
          <w:t>800-799-4889</w:t>
        </w:r>
      </w:hyperlink>
      <w:r w:rsidRPr="00E20443">
        <w:rPr>
          <w:rFonts w:ascii="Times New Roman" w:hAnsi="Times New Roman" w:cs="Times New Roman"/>
        </w:rPr>
        <w:t>.</w:t>
      </w:r>
    </w:p>
    <w:p w14:paraId="573A8045" w14:textId="77777777" w:rsidR="00ED0492" w:rsidRPr="00E20443" w:rsidRDefault="00ED0492" w:rsidP="00ED0492">
      <w:pPr>
        <w:rPr>
          <w:rFonts w:ascii="Times New Roman" w:hAnsi="Times New Roman" w:cs="Times New Roman"/>
        </w:rPr>
      </w:pPr>
    </w:p>
    <w:p w14:paraId="4664A4D4" w14:textId="5E018AAA" w:rsidR="00191DD7" w:rsidRPr="009D2AA9" w:rsidRDefault="003D63DF" w:rsidP="00DE1125">
      <w:pPr>
        <w:pStyle w:val="AltHeading1"/>
      </w:pPr>
      <w:r w:rsidRPr="009D2AA9">
        <w:rPr>
          <w:noProof/>
        </w:rPr>
        <w:br w:type="page"/>
      </w:r>
      <w:bookmarkStart w:id="32" w:name="_Toc420995913"/>
      <w:bookmarkStart w:id="33" w:name="_Toc422997500"/>
      <w:bookmarkStart w:id="34" w:name="_Toc427156485"/>
      <w:bookmarkStart w:id="35" w:name="_Toc428278490"/>
      <w:r w:rsidR="007D538B" w:rsidRPr="009D2AA9">
        <w:lastRenderedPageBreak/>
        <w:t>V</w:t>
      </w:r>
      <w:r w:rsidR="00E91931" w:rsidRPr="009D2AA9">
        <w:t>ita</w:t>
      </w:r>
      <w:bookmarkEnd w:id="32"/>
      <w:bookmarkEnd w:id="33"/>
      <w:bookmarkEnd w:id="34"/>
      <w:bookmarkEnd w:id="35"/>
    </w:p>
    <w:p w14:paraId="1E143CF9" w14:textId="4E9ABE0B" w:rsidR="00AE125E" w:rsidRDefault="003D63DF" w:rsidP="003D63DF">
      <w:pPr>
        <w:rPr>
          <w:rFonts w:ascii="Times New Roman" w:hAnsi="Times New Roman" w:cs="Times New Roman"/>
        </w:rPr>
      </w:pPr>
      <w:r w:rsidRPr="009D2AA9">
        <w:rPr>
          <w:rFonts w:ascii="Times New Roman" w:hAnsi="Times New Roman" w:cs="Times New Roman"/>
        </w:rPr>
        <w:tab/>
      </w:r>
      <w:r w:rsidR="00102CCB">
        <w:rPr>
          <w:rFonts w:ascii="Times New Roman" w:hAnsi="Times New Roman" w:cs="Times New Roman"/>
        </w:rPr>
        <w:t xml:space="preserve">Originally from Kansas City, MO, Marjorie Perkins graduated from the University of Missouri with her B.A. in Psychology. She then completed her M.A. in Psychology – Clinical Science at the University of Northern Iowa. </w:t>
      </w:r>
      <w:r w:rsidR="007249B5">
        <w:rPr>
          <w:rFonts w:ascii="Times New Roman" w:hAnsi="Times New Roman" w:cs="Times New Roman"/>
        </w:rPr>
        <w:t xml:space="preserve">Throughout her academic career, she has maintained research and clinical interests in the treatment of trauma in military servicemembers and veterans. She is completing her doctoral internship at the VAMC in Columbia, SC and upon graduation, will complete a post-doctoral fellowship in the Trauma Recovery Program and Women’s Clinic at the Durham, NC VAMC. </w:t>
      </w:r>
    </w:p>
    <w:p w14:paraId="21798B3B" w14:textId="4EDF2B1A" w:rsidR="007249B5" w:rsidRPr="007249B5" w:rsidRDefault="007249B5" w:rsidP="007249B5">
      <w:pPr>
        <w:rPr>
          <w:rFonts w:ascii="Times New Roman" w:hAnsi="Times New Roman" w:cs="Times New Roman"/>
        </w:rPr>
      </w:pPr>
    </w:p>
    <w:p w14:paraId="62856806" w14:textId="32F49761" w:rsidR="007249B5" w:rsidRPr="007249B5" w:rsidRDefault="007249B5" w:rsidP="007249B5">
      <w:pPr>
        <w:rPr>
          <w:rFonts w:ascii="Times New Roman" w:hAnsi="Times New Roman" w:cs="Times New Roman"/>
        </w:rPr>
      </w:pPr>
    </w:p>
    <w:p w14:paraId="6C603EF9" w14:textId="435CD563" w:rsidR="007249B5" w:rsidRPr="007249B5" w:rsidRDefault="007249B5" w:rsidP="007249B5">
      <w:pPr>
        <w:rPr>
          <w:rFonts w:ascii="Times New Roman" w:hAnsi="Times New Roman" w:cs="Times New Roman"/>
        </w:rPr>
      </w:pPr>
    </w:p>
    <w:p w14:paraId="5B73056A" w14:textId="66A3942A" w:rsidR="007249B5" w:rsidRPr="007249B5" w:rsidRDefault="007249B5" w:rsidP="007249B5">
      <w:pPr>
        <w:rPr>
          <w:rFonts w:ascii="Times New Roman" w:hAnsi="Times New Roman" w:cs="Times New Roman"/>
        </w:rPr>
      </w:pPr>
    </w:p>
    <w:p w14:paraId="2C77F53D" w14:textId="1107E0CE" w:rsidR="007249B5" w:rsidRPr="007249B5" w:rsidRDefault="007249B5" w:rsidP="007249B5">
      <w:pPr>
        <w:rPr>
          <w:rFonts w:ascii="Times New Roman" w:hAnsi="Times New Roman" w:cs="Times New Roman"/>
        </w:rPr>
      </w:pPr>
    </w:p>
    <w:p w14:paraId="764808CA" w14:textId="448611F0" w:rsidR="007249B5" w:rsidRPr="007249B5" w:rsidRDefault="007249B5" w:rsidP="007249B5">
      <w:pPr>
        <w:rPr>
          <w:rFonts w:ascii="Times New Roman" w:hAnsi="Times New Roman" w:cs="Times New Roman"/>
        </w:rPr>
      </w:pPr>
    </w:p>
    <w:p w14:paraId="666AF508" w14:textId="304733BC" w:rsidR="007249B5" w:rsidRPr="007249B5" w:rsidRDefault="007249B5" w:rsidP="007249B5">
      <w:pPr>
        <w:rPr>
          <w:rFonts w:ascii="Times New Roman" w:hAnsi="Times New Roman" w:cs="Times New Roman"/>
        </w:rPr>
      </w:pPr>
    </w:p>
    <w:p w14:paraId="3698887E" w14:textId="14B91168" w:rsidR="007249B5" w:rsidRPr="007249B5" w:rsidRDefault="007249B5" w:rsidP="007249B5">
      <w:pPr>
        <w:rPr>
          <w:rFonts w:ascii="Times New Roman" w:hAnsi="Times New Roman" w:cs="Times New Roman"/>
        </w:rPr>
      </w:pPr>
    </w:p>
    <w:p w14:paraId="1ADD8F23" w14:textId="40C8E8B6" w:rsidR="007249B5" w:rsidRPr="007249B5" w:rsidRDefault="007249B5" w:rsidP="007249B5">
      <w:pPr>
        <w:rPr>
          <w:rFonts w:ascii="Times New Roman" w:hAnsi="Times New Roman" w:cs="Times New Roman"/>
        </w:rPr>
      </w:pPr>
    </w:p>
    <w:p w14:paraId="76947464" w14:textId="38421E35" w:rsidR="007249B5" w:rsidRPr="007249B5" w:rsidRDefault="007249B5" w:rsidP="007249B5">
      <w:pPr>
        <w:rPr>
          <w:rFonts w:ascii="Times New Roman" w:hAnsi="Times New Roman" w:cs="Times New Roman"/>
        </w:rPr>
      </w:pPr>
    </w:p>
    <w:p w14:paraId="5B8DB716" w14:textId="66B5AD0B" w:rsidR="007249B5" w:rsidRPr="007249B5" w:rsidRDefault="007249B5" w:rsidP="007249B5">
      <w:pPr>
        <w:rPr>
          <w:rFonts w:ascii="Times New Roman" w:hAnsi="Times New Roman" w:cs="Times New Roman"/>
        </w:rPr>
      </w:pPr>
    </w:p>
    <w:p w14:paraId="62BC67F8" w14:textId="70ED814A" w:rsidR="007249B5" w:rsidRPr="007249B5" w:rsidRDefault="007249B5" w:rsidP="007249B5">
      <w:pPr>
        <w:rPr>
          <w:rFonts w:ascii="Times New Roman" w:hAnsi="Times New Roman" w:cs="Times New Roman"/>
        </w:rPr>
      </w:pPr>
    </w:p>
    <w:p w14:paraId="6285D8CF" w14:textId="43DB70D0" w:rsidR="007249B5" w:rsidRPr="007249B5" w:rsidRDefault="007249B5" w:rsidP="007249B5">
      <w:pPr>
        <w:rPr>
          <w:rFonts w:ascii="Times New Roman" w:hAnsi="Times New Roman" w:cs="Times New Roman"/>
        </w:rPr>
      </w:pPr>
    </w:p>
    <w:p w14:paraId="5483BFD1" w14:textId="5D62901D" w:rsidR="007249B5" w:rsidRPr="007249B5" w:rsidRDefault="007249B5" w:rsidP="007249B5">
      <w:pPr>
        <w:rPr>
          <w:rFonts w:ascii="Times New Roman" w:hAnsi="Times New Roman" w:cs="Times New Roman"/>
        </w:rPr>
      </w:pPr>
    </w:p>
    <w:p w14:paraId="293F848C" w14:textId="04CCCACD" w:rsidR="007249B5" w:rsidRPr="007249B5" w:rsidRDefault="007249B5" w:rsidP="007249B5">
      <w:pPr>
        <w:rPr>
          <w:rFonts w:ascii="Times New Roman" w:hAnsi="Times New Roman" w:cs="Times New Roman"/>
        </w:rPr>
      </w:pPr>
    </w:p>
    <w:p w14:paraId="3F8CC914" w14:textId="170ADD5C" w:rsidR="007249B5" w:rsidRPr="007249B5" w:rsidRDefault="007249B5" w:rsidP="007249B5">
      <w:pPr>
        <w:rPr>
          <w:rFonts w:ascii="Times New Roman" w:hAnsi="Times New Roman" w:cs="Times New Roman"/>
        </w:rPr>
      </w:pPr>
    </w:p>
    <w:p w14:paraId="16DAC4C7" w14:textId="61BBBC2A" w:rsidR="007249B5" w:rsidRPr="007249B5" w:rsidRDefault="007249B5" w:rsidP="007249B5">
      <w:pPr>
        <w:rPr>
          <w:rFonts w:ascii="Times New Roman" w:hAnsi="Times New Roman" w:cs="Times New Roman"/>
        </w:rPr>
      </w:pPr>
    </w:p>
    <w:p w14:paraId="7A2E8819" w14:textId="6628160D" w:rsidR="007249B5" w:rsidRPr="007249B5" w:rsidRDefault="007249B5" w:rsidP="007249B5">
      <w:pPr>
        <w:rPr>
          <w:rFonts w:ascii="Times New Roman" w:hAnsi="Times New Roman" w:cs="Times New Roman"/>
        </w:rPr>
      </w:pPr>
    </w:p>
    <w:p w14:paraId="2AE2CB03" w14:textId="59930735" w:rsidR="007249B5" w:rsidRPr="007249B5" w:rsidRDefault="007249B5" w:rsidP="007249B5">
      <w:pPr>
        <w:rPr>
          <w:rFonts w:ascii="Times New Roman" w:hAnsi="Times New Roman" w:cs="Times New Roman"/>
        </w:rPr>
      </w:pPr>
    </w:p>
    <w:p w14:paraId="78886347" w14:textId="235591A2" w:rsidR="007249B5" w:rsidRPr="007249B5" w:rsidRDefault="007249B5" w:rsidP="007249B5">
      <w:pPr>
        <w:rPr>
          <w:rFonts w:ascii="Times New Roman" w:hAnsi="Times New Roman" w:cs="Times New Roman"/>
        </w:rPr>
      </w:pPr>
    </w:p>
    <w:p w14:paraId="24C0AAA0" w14:textId="0E5E8D80" w:rsidR="007249B5" w:rsidRPr="007249B5" w:rsidRDefault="007249B5" w:rsidP="007249B5">
      <w:pPr>
        <w:rPr>
          <w:rFonts w:ascii="Times New Roman" w:hAnsi="Times New Roman" w:cs="Times New Roman"/>
        </w:rPr>
      </w:pPr>
    </w:p>
    <w:p w14:paraId="5C672504" w14:textId="7C03E929" w:rsidR="007249B5" w:rsidRPr="007249B5" w:rsidRDefault="007249B5" w:rsidP="007249B5">
      <w:pPr>
        <w:rPr>
          <w:rFonts w:ascii="Times New Roman" w:hAnsi="Times New Roman" w:cs="Times New Roman"/>
        </w:rPr>
      </w:pPr>
    </w:p>
    <w:p w14:paraId="3D14BA83" w14:textId="5F440DBA" w:rsidR="007249B5" w:rsidRPr="007249B5" w:rsidRDefault="007249B5" w:rsidP="007249B5">
      <w:pPr>
        <w:rPr>
          <w:rFonts w:ascii="Times New Roman" w:hAnsi="Times New Roman" w:cs="Times New Roman"/>
        </w:rPr>
      </w:pPr>
    </w:p>
    <w:p w14:paraId="50CF861D" w14:textId="4458F5CE" w:rsidR="007249B5" w:rsidRPr="007249B5" w:rsidRDefault="007249B5" w:rsidP="007249B5">
      <w:pPr>
        <w:rPr>
          <w:rFonts w:ascii="Times New Roman" w:hAnsi="Times New Roman" w:cs="Times New Roman"/>
        </w:rPr>
      </w:pPr>
    </w:p>
    <w:p w14:paraId="23DAAF90" w14:textId="178DE4FB" w:rsidR="007249B5" w:rsidRPr="007249B5" w:rsidRDefault="007249B5" w:rsidP="007249B5">
      <w:pPr>
        <w:rPr>
          <w:rFonts w:ascii="Times New Roman" w:hAnsi="Times New Roman" w:cs="Times New Roman"/>
        </w:rPr>
      </w:pPr>
    </w:p>
    <w:p w14:paraId="39963778" w14:textId="52DAB89B" w:rsidR="007249B5" w:rsidRPr="007249B5" w:rsidRDefault="007249B5" w:rsidP="007249B5">
      <w:pPr>
        <w:rPr>
          <w:rFonts w:ascii="Times New Roman" w:hAnsi="Times New Roman" w:cs="Times New Roman"/>
        </w:rPr>
      </w:pPr>
    </w:p>
    <w:p w14:paraId="2BE8ED20" w14:textId="21DD9DCC" w:rsidR="007249B5" w:rsidRPr="007249B5" w:rsidRDefault="007249B5" w:rsidP="007249B5">
      <w:pPr>
        <w:rPr>
          <w:rFonts w:ascii="Times New Roman" w:hAnsi="Times New Roman" w:cs="Times New Roman"/>
        </w:rPr>
      </w:pPr>
    </w:p>
    <w:p w14:paraId="4DFB654A" w14:textId="40699AFB" w:rsidR="007249B5" w:rsidRPr="007249B5" w:rsidRDefault="007249B5" w:rsidP="007249B5">
      <w:pPr>
        <w:rPr>
          <w:rFonts w:ascii="Times New Roman" w:hAnsi="Times New Roman" w:cs="Times New Roman"/>
        </w:rPr>
      </w:pPr>
    </w:p>
    <w:p w14:paraId="2E6B5385" w14:textId="666FE1F7" w:rsidR="007249B5" w:rsidRPr="007249B5" w:rsidRDefault="007249B5" w:rsidP="007249B5">
      <w:pPr>
        <w:rPr>
          <w:rFonts w:ascii="Times New Roman" w:hAnsi="Times New Roman" w:cs="Times New Roman"/>
        </w:rPr>
      </w:pPr>
    </w:p>
    <w:p w14:paraId="6D3CB9F6" w14:textId="4DB70E86" w:rsidR="007249B5" w:rsidRPr="007249B5" w:rsidRDefault="007249B5" w:rsidP="007249B5">
      <w:pPr>
        <w:rPr>
          <w:rFonts w:ascii="Times New Roman" w:hAnsi="Times New Roman" w:cs="Times New Roman"/>
        </w:rPr>
      </w:pPr>
    </w:p>
    <w:p w14:paraId="02B503C6" w14:textId="755E7547" w:rsidR="007249B5" w:rsidRPr="007249B5" w:rsidRDefault="007249B5" w:rsidP="007249B5">
      <w:pPr>
        <w:rPr>
          <w:rFonts w:ascii="Times New Roman" w:hAnsi="Times New Roman" w:cs="Times New Roman"/>
        </w:rPr>
      </w:pPr>
    </w:p>
    <w:p w14:paraId="43C62765" w14:textId="23E22F2D" w:rsidR="007249B5" w:rsidRPr="007249B5" w:rsidRDefault="007249B5" w:rsidP="007249B5">
      <w:pPr>
        <w:rPr>
          <w:rFonts w:ascii="Times New Roman" w:hAnsi="Times New Roman" w:cs="Times New Roman"/>
        </w:rPr>
      </w:pPr>
    </w:p>
    <w:p w14:paraId="373890E3" w14:textId="101B2F82" w:rsidR="007249B5" w:rsidRPr="007249B5" w:rsidRDefault="007249B5" w:rsidP="007249B5">
      <w:pPr>
        <w:rPr>
          <w:rFonts w:ascii="Times New Roman" w:hAnsi="Times New Roman" w:cs="Times New Roman"/>
        </w:rPr>
      </w:pPr>
    </w:p>
    <w:p w14:paraId="7DFA35EF" w14:textId="02F41C5F" w:rsidR="007249B5" w:rsidRPr="007249B5" w:rsidRDefault="007249B5" w:rsidP="007249B5">
      <w:pPr>
        <w:rPr>
          <w:rFonts w:ascii="Times New Roman" w:hAnsi="Times New Roman" w:cs="Times New Roman"/>
        </w:rPr>
      </w:pPr>
    </w:p>
    <w:p w14:paraId="69F11671" w14:textId="77777777" w:rsidR="007249B5" w:rsidRPr="007249B5" w:rsidRDefault="007249B5" w:rsidP="007249B5">
      <w:pPr>
        <w:jc w:val="center"/>
        <w:rPr>
          <w:rFonts w:ascii="Times New Roman" w:hAnsi="Times New Roman" w:cs="Times New Roman"/>
        </w:rPr>
      </w:pPr>
    </w:p>
    <w:sectPr w:rsidR="007249B5" w:rsidRPr="007249B5" w:rsidSect="00F22C6F">
      <w:headerReference w:type="default" r:id="rId27"/>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BAA9C" w14:textId="77777777" w:rsidR="00E54404" w:rsidRDefault="00E54404">
      <w:r>
        <w:separator/>
      </w:r>
    </w:p>
  </w:endnote>
  <w:endnote w:type="continuationSeparator" w:id="0">
    <w:p w14:paraId="6D2E43A8" w14:textId="77777777" w:rsidR="00E54404" w:rsidRDefault="00E54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MS Minch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91986760"/>
      <w:docPartObj>
        <w:docPartGallery w:val="Page Numbers (Bottom of Page)"/>
        <w:docPartUnique/>
      </w:docPartObj>
    </w:sdtPr>
    <w:sdtEndPr>
      <w:rPr>
        <w:noProof/>
      </w:rPr>
    </w:sdtEndPr>
    <w:sdtContent>
      <w:p w14:paraId="5AD0D29B" w14:textId="2A79D45E"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973DFF">
          <w:rPr>
            <w:rFonts w:ascii="Times New Roman" w:hAnsi="Times New Roman" w:cs="Times New Roman"/>
            <w:noProof/>
          </w:rPr>
          <w:t>viii</w:t>
        </w:r>
        <w:r w:rsidRPr="009D2AA9">
          <w:rPr>
            <w:rFonts w:ascii="Times New Roman" w:hAnsi="Times New Roman" w:cs="Times New Roman"/>
            <w:noProof/>
          </w:rPr>
          <w:fldChar w:fldCharType="end"/>
        </w:r>
      </w:p>
    </w:sdtContent>
  </w:sdt>
  <w:p w14:paraId="182C5CF4"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D9474" w14:textId="614A9D55" w:rsidR="00DD1354" w:rsidRDefault="00DD1354">
    <w:pPr>
      <w:pStyle w:val="Footer"/>
      <w:jc w:val="center"/>
    </w:pPr>
  </w:p>
  <w:p w14:paraId="2D49B87F" w14:textId="77777777" w:rsidR="00DD1354" w:rsidRDefault="00DD1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90975657"/>
      <w:docPartObj>
        <w:docPartGallery w:val="Page Numbers (Bottom of Page)"/>
        <w:docPartUnique/>
      </w:docPartObj>
    </w:sdtPr>
    <w:sdtEndPr>
      <w:rPr>
        <w:noProof/>
      </w:rPr>
    </w:sdtEndPr>
    <w:sdtContent>
      <w:p w14:paraId="0FB4D04E" w14:textId="40E5BDE5" w:rsidR="00792ACF" w:rsidRPr="009D2AA9" w:rsidRDefault="00792ACF">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973DFF">
          <w:rPr>
            <w:rFonts w:ascii="Times New Roman" w:hAnsi="Times New Roman" w:cs="Times New Roman"/>
            <w:noProof/>
          </w:rPr>
          <w:t>60</w:t>
        </w:r>
        <w:r w:rsidRPr="009D2AA9">
          <w:rPr>
            <w:rFonts w:ascii="Times New Roman" w:hAnsi="Times New Roman" w:cs="Times New Roman"/>
            <w:noProof/>
          </w:rPr>
          <w:fldChar w:fldCharType="end"/>
        </w:r>
      </w:p>
    </w:sdtContent>
  </w:sdt>
  <w:p w14:paraId="26A7FA68" w14:textId="77777777" w:rsidR="00792ACF" w:rsidRDefault="00792AC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29046"/>
      <w:docPartObj>
        <w:docPartGallery w:val="Page Numbers (Bottom of Page)"/>
        <w:docPartUnique/>
      </w:docPartObj>
    </w:sdtPr>
    <w:sdtEndPr>
      <w:rPr>
        <w:noProof/>
      </w:rPr>
    </w:sdtEndPr>
    <w:sdtContent>
      <w:p w14:paraId="403B52DB" w14:textId="029DF439" w:rsidR="00DD1354" w:rsidRDefault="00DD1354">
        <w:pPr>
          <w:pStyle w:val="Footer"/>
          <w:jc w:val="center"/>
        </w:pPr>
        <w:r>
          <w:t>1</w:t>
        </w:r>
      </w:p>
    </w:sdtContent>
  </w:sdt>
  <w:p w14:paraId="3EE668E3" w14:textId="77777777" w:rsidR="00DD1354" w:rsidRDefault="00DD1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44963" w14:textId="77777777" w:rsidR="00E54404" w:rsidRDefault="00E54404">
      <w:r>
        <w:separator/>
      </w:r>
    </w:p>
  </w:footnote>
  <w:footnote w:type="continuationSeparator" w:id="0">
    <w:p w14:paraId="5538AD48" w14:textId="77777777" w:rsidR="00E54404" w:rsidRDefault="00E54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3FB5"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2896" w14:textId="77777777" w:rsidR="00683F5B" w:rsidRDefault="00683F5B">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BEFD" w14:textId="656B5D2C" w:rsidR="00ED0492" w:rsidRPr="006F3479" w:rsidRDefault="00ED0492" w:rsidP="00ED0492">
    <w:pPr>
      <w:pStyle w:val="Header"/>
      <w:jc w:val="center"/>
      <w:rPr>
        <w:rFonts w:ascii="Times New Roman" w:hAnsi="Times New Roman" w:cs="Times New Roman"/>
      </w:rPr>
    </w:pPr>
  </w:p>
  <w:p w14:paraId="1346EDA5" w14:textId="77777777" w:rsidR="00ED0492" w:rsidRDefault="00ED04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195FE" w14:textId="356620FD" w:rsidR="00ED0492" w:rsidRPr="006F3479" w:rsidRDefault="00ED0492" w:rsidP="006F3479">
    <w:pPr>
      <w:pStyle w:val="Header"/>
      <w:jc w:val="right"/>
      <w:rPr>
        <w:rFonts w:ascii="Times New Roman" w:hAnsi="Times New Roman" w:cs="Times New Roman"/>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3153B" w14:textId="77777777" w:rsidR="007249B5" w:rsidRPr="006F3479" w:rsidRDefault="007249B5" w:rsidP="00ED0492">
    <w:pPr>
      <w:pStyle w:val="Header"/>
      <w:jc w:val="center"/>
      <w:rPr>
        <w:rFonts w:ascii="Times New Roman" w:hAnsi="Times New Roman" w:cs="Times New Roman"/>
      </w:rPr>
    </w:pPr>
  </w:p>
  <w:p w14:paraId="4C823773" w14:textId="77777777" w:rsidR="007249B5" w:rsidRDefault="00724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1D21"/>
    <w:multiLevelType w:val="hybridMultilevel"/>
    <w:tmpl w:val="11728F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09EE5964"/>
    <w:name w:val="Table3223"/>
    <w:lvl w:ilvl="0">
      <w:start w:val="1"/>
      <w:numFmt w:val="cardinalText"/>
      <w:pStyle w:val="Heading1"/>
      <w:suff w:val="space"/>
      <w:lvlText w:val="Chapter %1"/>
      <w:lvlJc w:val="left"/>
      <w:pPr>
        <w:ind w:left="3690" w:firstLine="0"/>
      </w:pPr>
      <w:rPr>
        <w:rFonts w:ascii="Times New Roman" w:hAnsi="Times New Roman" w:cs="Times New Roman" w:hint="default"/>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7790D38"/>
    <w:multiLevelType w:val="multilevel"/>
    <w:tmpl w:val="A57036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3CE2BE4"/>
    <w:multiLevelType w:val="hybridMultilevel"/>
    <w:tmpl w:val="FA36A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F887A03"/>
    <w:multiLevelType w:val="hybridMultilevel"/>
    <w:tmpl w:val="5C967E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CC46C9"/>
    <w:multiLevelType w:val="hybridMultilevel"/>
    <w:tmpl w:val="B0240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4"/>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3"/>
  </w:num>
  <w:num w:numId="8">
    <w:abstractNumId w:val="15"/>
  </w:num>
  <w:num w:numId="9">
    <w:abstractNumId w:val="24"/>
  </w:num>
  <w:num w:numId="10">
    <w:abstractNumId w:val="21"/>
  </w:num>
  <w:num w:numId="1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AA9"/>
    <w:rsid w:val="00014A3E"/>
    <w:rsid w:val="000166A9"/>
    <w:rsid w:val="0002037F"/>
    <w:rsid w:val="00032057"/>
    <w:rsid w:val="000409C5"/>
    <w:rsid w:val="00057004"/>
    <w:rsid w:val="0006129B"/>
    <w:rsid w:val="00071FB8"/>
    <w:rsid w:val="00076A95"/>
    <w:rsid w:val="000957C1"/>
    <w:rsid w:val="00096AFF"/>
    <w:rsid w:val="000B0A40"/>
    <w:rsid w:val="000B5C42"/>
    <w:rsid w:val="000C567E"/>
    <w:rsid w:val="000E2807"/>
    <w:rsid w:val="0010217F"/>
    <w:rsid w:val="00102CCB"/>
    <w:rsid w:val="00112F00"/>
    <w:rsid w:val="001648D3"/>
    <w:rsid w:val="00165F31"/>
    <w:rsid w:val="001669A7"/>
    <w:rsid w:val="00173751"/>
    <w:rsid w:val="00177D09"/>
    <w:rsid w:val="001854FB"/>
    <w:rsid w:val="00191DD7"/>
    <w:rsid w:val="00193642"/>
    <w:rsid w:val="001A0D20"/>
    <w:rsid w:val="001A7134"/>
    <w:rsid w:val="001C39F6"/>
    <w:rsid w:val="001C58ED"/>
    <w:rsid w:val="001C66FE"/>
    <w:rsid w:val="001D4908"/>
    <w:rsid w:val="001D6904"/>
    <w:rsid w:val="001E5AC8"/>
    <w:rsid w:val="001F522F"/>
    <w:rsid w:val="00206689"/>
    <w:rsid w:val="00207219"/>
    <w:rsid w:val="00230867"/>
    <w:rsid w:val="00236E6D"/>
    <w:rsid w:val="002429E5"/>
    <w:rsid w:val="00250C16"/>
    <w:rsid w:val="002737DC"/>
    <w:rsid w:val="00280CEF"/>
    <w:rsid w:val="00284FAE"/>
    <w:rsid w:val="0028757A"/>
    <w:rsid w:val="00291EA7"/>
    <w:rsid w:val="002B72A6"/>
    <w:rsid w:val="002D1FE4"/>
    <w:rsid w:val="002D470F"/>
    <w:rsid w:val="002E2492"/>
    <w:rsid w:val="002F15D8"/>
    <w:rsid w:val="0030200B"/>
    <w:rsid w:val="00304BD0"/>
    <w:rsid w:val="00307D77"/>
    <w:rsid w:val="00311F1A"/>
    <w:rsid w:val="00313E9E"/>
    <w:rsid w:val="003150D5"/>
    <w:rsid w:val="00320F78"/>
    <w:rsid w:val="00344B0C"/>
    <w:rsid w:val="0035768F"/>
    <w:rsid w:val="00360CC8"/>
    <w:rsid w:val="0038177C"/>
    <w:rsid w:val="003836EB"/>
    <w:rsid w:val="00387024"/>
    <w:rsid w:val="0039365D"/>
    <w:rsid w:val="003963D3"/>
    <w:rsid w:val="003C1575"/>
    <w:rsid w:val="003C52AA"/>
    <w:rsid w:val="003D07F7"/>
    <w:rsid w:val="003D5275"/>
    <w:rsid w:val="003D63DF"/>
    <w:rsid w:val="003D737F"/>
    <w:rsid w:val="003E2944"/>
    <w:rsid w:val="003E2A99"/>
    <w:rsid w:val="003E5EA7"/>
    <w:rsid w:val="003F7217"/>
    <w:rsid w:val="003F7474"/>
    <w:rsid w:val="003F7FED"/>
    <w:rsid w:val="00404616"/>
    <w:rsid w:val="00407B6A"/>
    <w:rsid w:val="00414400"/>
    <w:rsid w:val="00420910"/>
    <w:rsid w:val="00421CD4"/>
    <w:rsid w:val="004226FB"/>
    <w:rsid w:val="00427833"/>
    <w:rsid w:val="0044196E"/>
    <w:rsid w:val="00474210"/>
    <w:rsid w:val="00474ACA"/>
    <w:rsid w:val="00480B96"/>
    <w:rsid w:val="0048303E"/>
    <w:rsid w:val="004920F6"/>
    <w:rsid w:val="004A1B3F"/>
    <w:rsid w:val="004A67E8"/>
    <w:rsid w:val="004C3D65"/>
    <w:rsid w:val="004D05F5"/>
    <w:rsid w:val="004D6472"/>
    <w:rsid w:val="004D6A00"/>
    <w:rsid w:val="004F08CE"/>
    <w:rsid w:val="00513BB6"/>
    <w:rsid w:val="005262C6"/>
    <w:rsid w:val="0052736B"/>
    <w:rsid w:val="00562EB1"/>
    <w:rsid w:val="00577D00"/>
    <w:rsid w:val="00593CBB"/>
    <w:rsid w:val="00597D3F"/>
    <w:rsid w:val="005A0EB0"/>
    <w:rsid w:val="005B79E9"/>
    <w:rsid w:val="005E4912"/>
    <w:rsid w:val="005E6F1F"/>
    <w:rsid w:val="005F2B0B"/>
    <w:rsid w:val="005F44D1"/>
    <w:rsid w:val="00621129"/>
    <w:rsid w:val="006252AA"/>
    <w:rsid w:val="00625EAE"/>
    <w:rsid w:val="00633916"/>
    <w:rsid w:val="00641D2B"/>
    <w:rsid w:val="0065123B"/>
    <w:rsid w:val="006553B0"/>
    <w:rsid w:val="00662D3E"/>
    <w:rsid w:val="00665C7E"/>
    <w:rsid w:val="00672DDD"/>
    <w:rsid w:val="00676C91"/>
    <w:rsid w:val="00683F5B"/>
    <w:rsid w:val="00686DFD"/>
    <w:rsid w:val="00690B77"/>
    <w:rsid w:val="00692CF4"/>
    <w:rsid w:val="00693334"/>
    <w:rsid w:val="006C4000"/>
    <w:rsid w:val="006C7221"/>
    <w:rsid w:val="006D474B"/>
    <w:rsid w:val="006D59ED"/>
    <w:rsid w:val="006E1E6D"/>
    <w:rsid w:val="006E4BDD"/>
    <w:rsid w:val="006E56E8"/>
    <w:rsid w:val="00711200"/>
    <w:rsid w:val="0072397F"/>
    <w:rsid w:val="007249B5"/>
    <w:rsid w:val="0072783D"/>
    <w:rsid w:val="00731922"/>
    <w:rsid w:val="00731ACB"/>
    <w:rsid w:val="007368AD"/>
    <w:rsid w:val="00737F54"/>
    <w:rsid w:val="0074133D"/>
    <w:rsid w:val="0074293C"/>
    <w:rsid w:val="0075196D"/>
    <w:rsid w:val="00753696"/>
    <w:rsid w:val="00753EAD"/>
    <w:rsid w:val="0075558C"/>
    <w:rsid w:val="00761EFA"/>
    <w:rsid w:val="0076379D"/>
    <w:rsid w:val="00764873"/>
    <w:rsid w:val="007778DD"/>
    <w:rsid w:val="00790B6C"/>
    <w:rsid w:val="00792ACF"/>
    <w:rsid w:val="00792D13"/>
    <w:rsid w:val="00795D03"/>
    <w:rsid w:val="00796693"/>
    <w:rsid w:val="007A77AB"/>
    <w:rsid w:val="007C7591"/>
    <w:rsid w:val="007D32B0"/>
    <w:rsid w:val="007D538B"/>
    <w:rsid w:val="007D5CD5"/>
    <w:rsid w:val="007F6AE9"/>
    <w:rsid w:val="008149EE"/>
    <w:rsid w:val="00823537"/>
    <w:rsid w:val="00826D54"/>
    <w:rsid w:val="00834CBF"/>
    <w:rsid w:val="00836F89"/>
    <w:rsid w:val="00846459"/>
    <w:rsid w:val="008502AA"/>
    <w:rsid w:val="00852266"/>
    <w:rsid w:val="00861CAB"/>
    <w:rsid w:val="00863435"/>
    <w:rsid w:val="008718A2"/>
    <w:rsid w:val="00872827"/>
    <w:rsid w:val="0087349A"/>
    <w:rsid w:val="008865B6"/>
    <w:rsid w:val="00893B3C"/>
    <w:rsid w:val="00895DF4"/>
    <w:rsid w:val="008A3602"/>
    <w:rsid w:val="008A4E30"/>
    <w:rsid w:val="008B1A4D"/>
    <w:rsid w:val="008D589C"/>
    <w:rsid w:val="008E7085"/>
    <w:rsid w:val="008F2A6C"/>
    <w:rsid w:val="008F60C3"/>
    <w:rsid w:val="00922324"/>
    <w:rsid w:val="009254D6"/>
    <w:rsid w:val="0092669B"/>
    <w:rsid w:val="0093163E"/>
    <w:rsid w:val="00936436"/>
    <w:rsid w:val="00945641"/>
    <w:rsid w:val="0094721A"/>
    <w:rsid w:val="00965FBD"/>
    <w:rsid w:val="00966BAC"/>
    <w:rsid w:val="00973DFF"/>
    <w:rsid w:val="009A2ABE"/>
    <w:rsid w:val="009A6A2F"/>
    <w:rsid w:val="009C755C"/>
    <w:rsid w:val="009C780F"/>
    <w:rsid w:val="009D2408"/>
    <w:rsid w:val="009D2AA9"/>
    <w:rsid w:val="009D43CD"/>
    <w:rsid w:val="009E2932"/>
    <w:rsid w:val="009E4F4C"/>
    <w:rsid w:val="00A24F66"/>
    <w:rsid w:val="00A25353"/>
    <w:rsid w:val="00A30E51"/>
    <w:rsid w:val="00A34ABE"/>
    <w:rsid w:val="00A34F5F"/>
    <w:rsid w:val="00A46A68"/>
    <w:rsid w:val="00A50EE9"/>
    <w:rsid w:val="00A5188E"/>
    <w:rsid w:val="00A56B44"/>
    <w:rsid w:val="00A86F48"/>
    <w:rsid w:val="00AD0A33"/>
    <w:rsid w:val="00AE0982"/>
    <w:rsid w:val="00AE125E"/>
    <w:rsid w:val="00B0488A"/>
    <w:rsid w:val="00B07524"/>
    <w:rsid w:val="00B113E7"/>
    <w:rsid w:val="00B31D9B"/>
    <w:rsid w:val="00B3272F"/>
    <w:rsid w:val="00B35B7C"/>
    <w:rsid w:val="00B53C15"/>
    <w:rsid w:val="00B61D70"/>
    <w:rsid w:val="00B76E7C"/>
    <w:rsid w:val="00B90095"/>
    <w:rsid w:val="00B955BD"/>
    <w:rsid w:val="00BD3522"/>
    <w:rsid w:val="00BD43E6"/>
    <w:rsid w:val="00C067FC"/>
    <w:rsid w:val="00C0799A"/>
    <w:rsid w:val="00C11D0D"/>
    <w:rsid w:val="00C317E9"/>
    <w:rsid w:val="00C509C3"/>
    <w:rsid w:val="00C50A17"/>
    <w:rsid w:val="00C65186"/>
    <w:rsid w:val="00C70EAE"/>
    <w:rsid w:val="00C72D98"/>
    <w:rsid w:val="00C83B65"/>
    <w:rsid w:val="00C85A3C"/>
    <w:rsid w:val="00C94375"/>
    <w:rsid w:val="00C95581"/>
    <w:rsid w:val="00CB0C59"/>
    <w:rsid w:val="00CB77EA"/>
    <w:rsid w:val="00CC5D56"/>
    <w:rsid w:val="00CD50B5"/>
    <w:rsid w:val="00CD73A9"/>
    <w:rsid w:val="00D06F12"/>
    <w:rsid w:val="00D21EF3"/>
    <w:rsid w:val="00D464CD"/>
    <w:rsid w:val="00D46790"/>
    <w:rsid w:val="00D551AF"/>
    <w:rsid w:val="00D803C2"/>
    <w:rsid w:val="00D81B0C"/>
    <w:rsid w:val="00D83B30"/>
    <w:rsid w:val="00D91C27"/>
    <w:rsid w:val="00DB3CF8"/>
    <w:rsid w:val="00DC5925"/>
    <w:rsid w:val="00DC60FA"/>
    <w:rsid w:val="00DD1354"/>
    <w:rsid w:val="00DE1125"/>
    <w:rsid w:val="00DE23AF"/>
    <w:rsid w:val="00DE5031"/>
    <w:rsid w:val="00DF3B9A"/>
    <w:rsid w:val="00E11089"/>
    <w:rsid w:val="00E17598"/>
    <w:rsid w:val="00E54404"/>
    <w:rsid w:val="00E67418"/>
    <w:rsid w:val="00E83744"/>
    <w:rsid w:val="00E87F5D"/>
    <w:rsid w:val="00E91931"/>
    <w:rsid w:val="00E97FDB"/>
    <w:rsid w:val="00EA5199"/>
    <w:rsid w:val="00EA5479"/>
    <w:rsid w:val="00ED0492"/>
    <w:rsid w:val="00ED7A05"/>
    <w:rsid w:val="00EE334C"/>
    <w:rsid w:val="00EE3D03"/>
    <w:rsid w:val="00EF11A4"/>
    <w:rsid w:val="00F02153"/>
    <w:rsid w:val="00F058DF"/>
    <w:rsid w:val="00F15675"/>
    <w:rsid w:val="00F21250"/>
    <w:rsid w:val="00F22C6F"/>
    <w:rsid w:val="00F2398D"/>
    <w:rsid w:val="00F634A3"/>
    <w:rsid w:val="00F710F9"/>
    <w:rsid w:val="00F7620F"/>
    <w:rsid w:val="00F83A5F"/>
    <w:rsid w:val="00F8462C"/>
    <w:rsid w:val="00F878B2"/>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3DFB0"/>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DE1125"/>
    <w:pPr>
      <w:numPr>
        <w:numId w:val="4"/>
      </w:numPr>
      <w:autoSpaceDE w:val="0"/>
      <w:autoSpaceDN w:val="0"/>
      <w:adjustRightInd w:val="0"/>
      <w:spacing w:line="360" w:lineRule="auto"/>
      <w:ind w:left="0"/>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DE1125"/>
    <w:pPr>
      <w:tabs>
        <w:tab w:val="right" w:leader="dot" w:pos="8630"/>
      </w:tabs>
    </w:pPr>
    <w:rPr>
      <w:rFonts w:ascii="Times New Roman" w:hAnsi="Times New Roman" w:cs="Times New Roman"/>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DE1125"/>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E87F5D"/>
    <w:pPr>
      <w:numPr>
        <w:numId w:val="0"/>
      </w:numPr>
    </w:pPr>
    <w:rPr>
      <w:bCs w:val="0"/>
    </w:rPr>
  </w:style>
  <w:style w:type="paragraph" w:styleId="NormalWeb">
    <w:name w:val="Normal (Web)"/>
    <w:basedOn w:val="Normal"/>
    <w:uiPriority w:val="99"/>
    <w:unhideWhenUsed/>
    <w:rsid w:val="00ED0492"/>
    <w:pPr>
      <w:spacing w:before="100" w:beforeAutospacing="1" w:after="100" w:afterAutospacing="1"/>
    </w:pPr>
    <w:rPr>
      <w:rFonts w:ascii="Times New Roman" w:hAnsi="Times New Roman" w:cs="Times New Roman"/>
    </w:rPr>
  </w:style>
  <w:style w:type="paragraph" w:customStyle="1" w:styleId="BlueAccessible">
    <w:name w:val="Blue Accessible"/>
    <w:basedOn w:val="BodyText"/>
    <w:next w:val="BodyText"/>
    <w:link w:val="BlueAccessibleChar"/>
    <w:uiPriority w:val="1"/>
    <w:rsid w:val="00ED0492"/>
    <w:pPr>
      <w:autoSpaceDE/>
      <w:autoSpaceDN/>
      <w:adjustRightInd/>
      <w:spacing w:after="120"/>
    </w:pPr>
    <w:rPr>
      <w:rFonts w:ascii="Open Sans" w:eastAsiaTheme="minorHAnsi" w:hAnsi="Open Sans" w:cs="Open Sans"/>
      <w:color w:val="0033CC"/>
    </w:rPr>
  </w:style>
  <w:style w:type="paragraph" w:customStyle="1" w:styleId="RedAccessible">
    <w:name w:val="Red Accessible"/>
    <w:basedOn w:val="BodyText"/>
    <w:next w:val="BodyText"/>
    <w:link w:val="RedAccessibleChar"/>
    <w:uiPriority w:val="2"/>
    <w:rsid w:val="00ED0492"/>
    <w:pPr>
      <w:autoSpaceDE/>
      <w:autoSpaceDN/>
      <w:adjustRightInd/>
      <w:spacing w:after="120"/>
    </w:pPr>
    <w:rPr>
      <w:rFonts w:ascii="Open Sans" w:eastAsiaTheme="minorHAnsi" w:hAnsi="Open Sans" w:cs="Open Sans"/>
      <w:color w:val="B40000"/>
    </w:rPr>
  </w:style>
  <w:style w:type="character" w:customStyle="1" w:styleId="BlueAccessibleChar">
    <w:name w:val="Blue Accessible Char"/>
    <w:basedOn w:val="BodyTextChar"/>
    <w:link w:val="BlueAccessible"/>
    <w:uiPriority w:val="1"/>
    <w:rsid w:val="00ED0492"/>
    <w:rPr>
      <w:rFonts w:ascii="Open Sans" w:eastAsiaTheme="minorHAnsi" w:hAnsi="Open Sans" w:cs="Open Sans"/>
      <w:color w:val="0033CC"/>
      <w:sz w:val="22"/>
      <w:szCs w:val="22"/>
    </w:rPr>
  </w:style>
  <w:style w:type="character" w:customStyle="1" w:styleId="RedAccessibleChar">
    <w:name w:val="Red Accessible Char"/>
    <w:basedOn w:val="BodyTextChar"/>
    <w:link w:val="RedAccessible"/>
    <w:uiPriority w:val="2"/>
    <w:rsid w:val="00ED0492"/>
    <w:rPr>
      <w:rFonts w:ascii="Open Sans" w:eastAsiaTheme="minorHAnsi" w:hAnsi="Open Sans" w:cs="Open Sans"/>
      <w:color w:val="B40000"/>
      <w:sz w:val="22"/>
      <w:szCs w:val="22"/>
    </w:rPr>
  </w:style>
  <w:style w:type="character" w:customStyle="1" w:styleId="HeaderChar">
    <w:name w:val="Header Char"/>
    <w:basedOn w:val="DefaultParagraphFont"/>
    <w:link w:val="Header"/>
    <w:uiPriority w:val="99"/>
    <w:rsid w:val="00ED0492"/>
    <w:rPr>
      <w:rFonts w:ascii="Arial" w:hAnsi="Arial"/>
    </w:rPr>
  </w:style>
  <w:style w:type="table" w:customStyle="1" w:styleId="TableGrid1">
    <w:name w:val="Table Grid1"/>
    <w:basedOn w:val="TableNormal"/>
    <w:next w:val="TableGrid"/>
    <w:uiPriority w:val="39"/>
    <w:rsid w:val="00165F31"/>
    <w:pPr>
      <w:ind w:firstLine="360"/>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7217"/>
    <w:rPr>
      <w:rFonts w:ascii="Arial" w:hAnsi="Arial"/>
    </w:rPr>
  </w:style>
  <w:style w:type="character" w:styleId="CommentReference">
    <w:name w:val="annotation reference"/>
    <w:basedOn w:val="DefaultParagraphFont"/>
    <w:semiHidden/>
    <w:unhideWhenUsed/>
    <w:rsid w:val="0076379D"/>
    <w:rPr>
      <w:sz w:val="16"/>
      <w:szCs w:val="16"/>
    </w:rPr>
  </w:style>
  <w:style w:type="paragraph" w:styleId="CommentText">
    <w:name w:val="annotation text"/>
    <w:basedOn w:val="Normal"/>
    <w:link w:val="CommentTextChar"/>
    <w:unhideWhenUsed/>
    <w:rsid w:val="0076379D"/>
    <w:rPr>
      <w:sz w:val="20"/>
      <w:szCs w:val="20"/>
    </w:rPr>
  </w:style>
  <w:style w:type="character" w:customStyle="1" w:styleId="CommentTextChar">
    <w:name w:val="Comment Text Char"/>
    <w:basedOn w:val="DefaultParagraphFont"/>
    <w:link w:val="CommentText"/>
    <w:rsid w:val="0076379D"/>
    <w:rPr>
      <w:rFonts w:ascii="Arial" w:hAnsi="Arial"/>
      <w:sz w:val="20"/>
      <w:szCs w:val="20"/>
    </w:rPr>
  </w:style>
  <w:style w:type="paragraph" w:styleId="CommentSubject">
    <w:name w:val="annotation subject"/>
    <w:basedOn w:val="CommentText"/>
    <w:next w:val="CommentText"/>
    <w:link w:val="CommentSubjectChar"/>
    <w:semiHidden/>
    <w:unhideWhenUsed/>
    <w:rsid w:val="0076379D"/>
    <w:rPr>
      <w:b/>
      <w:bCs/>
    </w:rPr>
  </w:style>
  <w:style w:type="character" w:customStyle="1" w:styleId="CommentSubjectChar">
    <w:name w:val="Comment Subject Char"/>
    <w:basedOn w:val="CommentTextChar"/>
    <w:link w:val="CommentSubject"/>
    <w:semiHidden/>
    <w:rsid w:val="0076379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JPG"/><Relationship Id="rId26" Type="http://schemas.openxmlformats.org/officeDocument/2006/relationships/hyperlink" Target="tel:+18007994889" TargetMode="External"/><Relationship Id="rId3" Type="http://schemas.openxmlformats.org/officeDocument/2006/relationships/styles" Target="styles.xml"/><Relationship Id="rId21" Type="http://schemas.openxmlformats.org/officeDocument/2006/relationships/hyperlink" Target="https://doi.org/10.1002/jts.2251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G"/><Relationship Id="rId25" Type="http://schemas.openxmlformats.org/officeDocument/2006/relationships/hyperlink" Target="sms:838255" TargetMode="External"/><Relationship Id="rId2" Type="http://schemas.openxmlformats.org/officeDocument/2006/relationships/numbering" Target="numbering.xml"/><Relationship Id="rId16" Type="http://schemas.openxmlformats.org/officeDocument/2006/relationships/image" Target="media/image1.JPG"/><Relationship Id="rId20" Type="http://schemas.openxmlformats.org/officeDocument/2006/relationships/hyperlink" Target="https://doi.org/10.1016/j.ctcp.2020.1012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veteranscrisisline.net/ChatTermsOfService.aspx?account=Veterans%20Chat/"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tel:+1-800-273-8255"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016/j.jad.2017.09.04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mperki16@vols.utk.edu" TargetMode="External"/><Relationship Id="rId27"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C460B-3C4A-462D-90DA-30B3D122F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1777</TotalTime>
  <Pages>68</Pages>
  <Words>15074</Words>
  <Characters>85923</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6</cp:revision>
  <cp:lastPrinted>2005-09-22T13:02:00Z</cp:lastPrinted>
  <dcterms:created xsi:type="dcterms:W3CDTF">2022-11-17T22:44:00Z</dcterms:created>
  <dcterms:modified xsi:type="dcterms:W3CDTF">2022-11-28T13:31:00Z</dcterms:modified>
</cp:coreProperties>
</file>