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604BD" w14:textId="475848E1" w:rsidR="003D07F7" w:rsidRPr="007F2EF4" w:rsidRDefault="00AF7862" w:rsidP="007F2EF4">
      <w:pPr>
        <w:jc w:val="center"/>
        <w:rPr>
          <w:rFonts w:cs="Times New Roman"/>
          <w:b/>
          <w:bCs/>
          <w:lang w:val="en-CA"/>
        </w:rPr>
      </w:pPr>
      <w:r w:rsidRPr="007F2EF4">
        <w:rPr>
          <w:b/>
          <w:bCs/>
        </w:rPr>
        <w:t>FABRICATION AND THERMO-PHYSICAL PROPERTIES OF MOLYBDENUM-TUNGSTEN CERMETS AND ZIRCONIUM CARBIDE CERCERS USING SPARK PLASMA SINTERING FOR USE IN NUCLEAR THERMAL PROPULSION</w:t>
      </w:r>
    </w:p>
    <w:p w14:paraId="4C20BB79" w14:textId="77777777" w:rsidR="00236E6D" w:rsidRPr="009D2AA9" w:rsidRDefault="00236E6D" w:rsidP="000C6C13"/>
    <w:p w14:paraId="1EC4F1B1" w14:textId="77777777" w:rsidR="00236E6D" w:rsidRPr="009D2AA9" w:rsidRDefault="00236E6D" w:rsidP="000C6C13"/>
    <w:p w14:paraId="0478D9E3" w14:textId="77777777" w:rsidR="00236E6D" w:rsidRPr="009D2AA9" w:rsidRDefault="00236E6D" w:rsidP="000C6C13"/>
    <w:p w14:paraId="2B4B90FD" w14:textId="77777777" w:rsidR="00236E6D" w:rsidRPr="009D2AA9" w:rsidRDefault="00236E6D" w:rsidP="000C6C13"/>
    <w:p w14:paraId="0D06043E" w14:textId="77777777" w:rsidR="00236E6D" w:rsidRPr="009D2AA9" w:rsidRDefault="00236E6D" w:rsidP="000C6C13"/>
    <w:p w14:paraId="3ADD7931" w14:textId="77777777" w:rsidR="00236E6D" w:rsidRPr="009D2AA9" w:rsidRDefault="00236E6D" w:rsidP="000C6C13"/>
    <w:p w14:paraId="5D7F2F41" w14:textId="77777777" w:rsidR="00236E6D" w:rsidRDefault="00236E6D" w:rsidP="000C6C13"/>
    <w:p w14:paraId="7344C460" w14:textId="77777777" w:rsidR="009D2AA9" w:rsidRDefault="009D2AA9" w:rsidP="000C6C13"/>
    <w:p w14:paraId="302E8911" w14:textId="77777777" w:rsidR="009D2AA9" w:rsidRDefault="009D2AA9" w:rsidP="000C6C13"/>
    <w:p w14:paraId="044D2420" w14:textId="77777777" w:rsidR="009D2AA9" w:rsidRPr="009D2AA9" w:rsidRDefault="009D2AA9" w:rsidP="000C6C13"/>
    <w:p w14:paraId="1E6F9606" w14:textId="77777777" w:rsidR="00236E6D" w:rsidRPr="009D2AA9" w:rsidRDefault="00236E6D" w:rsidP="000C6C13"/>
    <w:p w14:paraId="39DB3913" w14:textId="77777777" w:rsidR="00236E6D" w:rsidRPr="009D2AA9" w:rsidRDefault="00236E6D" w:rsidP="000C6C13"/>
    <w:p w14:paraId="2A296007" w14:textId="6A5E61DF" w:rsidR="00236E6D" w:rsidRPr="009D2AA9" w:rsidRDefault="009C755C" w:rsidP="007F2EF4">
      <w:pPr>
        <w:jc w:val="center"/>
      </w:pPr>
      <w:r w:rsidRPr="009D2AA9">
        <w:t xml:space="preserve">A </w:t>
      </w:r>
      <w:r w:rsidR="00AF7862">
        <w:t>Dissertation</w:t>
      </w:r>
      <w:r w:rsidRPr="009D2AA9">
        <w:t xml:space="preserve"> Presented for</w:t>
      </w:r>
      <w:r w:rsidR="008865B6" w:rsidRPr="009D2AA9">
        <w:t xml:space="preserve"> the</w:t>
      </w:r>
    </w:p>
    <w:p w14:paraId="1055A305" w14:textId="2CD8B857" w:rsidR="009C755C" w:rsidRPr="009D2AA9" w:rsidRDefault="00AF7862" w:rsidP="007F2EF4">
      <w:pPr>
        <w:jc w:val="center"/>
      </w:pPr>
      <w:r>
        <w:t xml:space="preserve">Doctor of </w:t>
      </w:r>
      <w:proofErr w:type="spellStart"/>
      <w:r>
        <w:t>Phillosphy</w:t>
      </w:r>
      <w:proofErr w:type="spellEnd"/>
    </w:p>
    <w:p w14:paraId="405BAC51" w14:textId="77777777" w:rsidR="009C755C" w:rsidRPr="009D2AA9" w:rsidRDefault="009C755C" w:rsidP="007F2EF4">
      <w:pPr>
        <w:jc w:val="center"/>
      </w:pPr>
      <w:r w:rsidRPr="009D2AA9">
        <w:t>Degree</w:t>
      </w:r>
    </w:p>
    <w:p w14:paraId="17EE6D6E" w14:textId="77777777" w:rsidR="009C755C" w:rsidRPr="009D2AA9" w:rsidRDefault="009C755C" w:rsidP="007F2EF4">
      <w:pPr>
        <w:jc w:val="center"/>
      </w:pPr>
      <w:r w:rsidRPr="009D2AA9">
        <w:t>The University of Tennessee, Knoxville</w:t>
      </w:r>
    </w:p>
    <w:p w14:paraId="30E8CBCF" w14:textId="77777777" w:rsidR="00236E6D" w:rsidRPr="009D2AA9" w:rsidRDefault="00236E6D" w:rsidP="007F2EF4">
      <w:pPr>
        <w:jc w:val="center"/>
      </w:pPr>
    </w:p>
    <w:p w14:paraId="6DDF9C8A" w14:textId="77777777" w:rsidR="00236E6D" w:rsidRPr="009D2AA9" w:rsidRDefault="00236E6D" w:rsidP="007F2EF4">
      <w:pPr>
        <w:jc w:val="center"/>
      </w:pPr>
    </w:p>
    <w:p w14:paraId="368539E4" w14:textId="77777777" w:rsidR="00236E6D" w:rsidRPr="009D2AA9" w:rsidRDefault="00236E6D" w:rsidP="007F2EF4">
      <w:pPr>
        <w:jc w:val="center"/>
      </w:pPr>
    </w:p>
    <w:p w14:paraId="300ABF10" w14:textId="77777777" w:rsidR="00236E6D" w:rsidRPr="009D2AA9" w:rsidRDefault="00236E6D" w:rsidP="007F2EF4">
      <w:pPr>
        <w:jc w:val="center"/>
      </w:pPr>
    </w:p>
    <w:p w14:paraId="27509D7C" w14:textId="77777777" w:rsidR="00236E6D" w:rsidRPr="009D2AA9" w:rsidRDefault="00236E6D" w:rsidP="007F2EF4">
      <w:pPr>
        <w:jc w:val="center"/>
      </w:pPr>
    </w:p>
    <w:p w14:paraId="5AB65B43" w14:textId="77777777" w:rsidR="00236E6D" w:rsidRPr="009D2AA9" w:rsidRDefault="00236E6D" w:rsidP="007F2EF4">
      <w:pPr>
        <w:jc w:val="center"/>
      </w:pPr>
    </w:p>
    <w:p w14:paraId="20D8028B" w14:textId="77777777" w:rsidR="00236E6D" w:rsidRPr="009D2AA9" w:rsidRDefault="00236E6D" w:rsidP="007F2EF4">
      <w:pPr>
        <w:jc w:val="center"/>
      </w:pPr>
    </w:p>
    <w:p w14:paraId="19E642E0" w14:textId="77777777" w:rsidR="00236E6D" w:rsidRPr="009D2AA9" w:rsidRDefault="00236E6D" w:rsidP="007F2EF4">
      <w:pPr>
        <w:jc w:val="center"/>
      </w:pPr>
    </w:p>
    <w:p w14:paraId="31A03D94" w14:textId="77777777" w:rsidR="00236E6D" w:rsidRDefault="00236E6D" w:rsidP="007F2EF4">
      <w:pPr>
        <w:jc w:val="center"/>
      </w:pPr>
    </w:p>
    <w:p w14:paraId="6B672510" w14:textId="77777777" w:rsidR="009D2AA9" w:rsidRDefault="009D2AA9" w:rsidP="007F2EF4">
      <w:pPr>
        <w:jc w:val="center"/>
      </w:pPr>
    </w:p>
    <w:p w14:paraId="6F05CFE5" w14:textId="77777777" w:rsidR="009D2AA9" w:rsidRDefault="009D2AA9" w:rsidP="007F2EF4">
      <w:pPr>
        <w:jc w:val="center"/>
      </w:pPr>
    </w:p>
    <w:p w14:paraId="4D057269" w14:textId="77777777" w:rsidR="009D2AA9" w:rsidRDefault="009D2AA9" w:rsidP="007F2EF4">
      <w:pPr>
        <w:jc w:val="center"/>
      </w:pPr>
    </w:p>
    <w:p w14:paraId="65030779" w14:textId="77777777" w:rsidR="009D2AA9" w:rsidRDefault="009D2AA9" w:rsidP="007F2EF4">
      <w:pPr>
        <w:jc w:val="center"/>
      </w:pPr>
    </w:p>
    <w:p w14:paraId="4042AB49" w14:textId="77777777" w:rsidR="009D2AA9" w:rsidRDefault="009D2AA9" w:rsidP="007F2EF4">
      <w:pPr>
        <w:jc w:val="center"/>
      </w:pPr>
    </w:p>
    <w:p w14:paraId="58B1F2CC" w14:textId="77777777" w:rsidR="009D2AA9" w:rsidRDefault="009D2AA9" w:rsidP="007F2EF4">
      <w:pPr>
        <w:jc w:val="center"/>
      </w:pPr>
    </w:p>
    <w:p w14:paraId="3DBC6FCD" w14:textId="77777777" w:rsidR="009D2AA9" w:rsidRDefault="009D2AA9" w:rsidP="007F2EF4">
      <w:pPr>
        <w:jc w:val="center"/>
      </w:pPr>
    </w:p>
    <w:p w14:paraId="0119D056" w14:textId="77777777" w:rsidR="009D2AA9" w:rsidRDefault="009D2AA9" w:rsidP="007F2EF4">
      <w:pPr>
        <w:jc w:val="center"/>
      </w:pPr>
    </w:p>
    <w:p w14:paraId="565A23F2" w14:textId="77777777" w:rsidR="009D2AA9" w:rsidRDefault="009D2AA9" w:rsidP="007F2EF4">
      <w:pPr>
        <w:jc w:val="center"/>
      </w:pPr>
    </w:p>
    <w:p w14:paraId="5B21D74D" w14:textId="77777777" w:rsidR="009D2AA9" w:rsidRDefault="009D2AA9" w:rsidP="007F2EF4">
      <w:pPr>
        <w:jc w:val="center"/>
      </w:pPr>
    </w:p>
    <w:p w14:paraId="3C4D88DA" w14:textId="77777777" w:rsidR="009D2AA9" w:rsidRDefault="009D2AA9" w:rsidP="007F2EF4">
      <w:pPr>
        <w:jc w:val="center"/>
      </w:pPr>
    </w:p>
    <w:p w14:paraId="0587F1E9" w14:textId="77777777" w:rsidR="009D2AA9" w:rsidRPr="009D2AA9" w:rsidRDefault="009D2AA9" w:rsidP="007F2EF4">
      <w:pPr>
        <w:jc w:val="center"/>
      </w:pPr>
    </w:p>
    <w:p w14:paraId="4B581B89" w14:textId="77777777" w:rsidR="00236E6D" w:rsidRPr="009D2AA9" w:rsidRDefault="00236E6D" w:rsidP="007F2EF4">
      <w:pPr>
        <w:jc w:val="center"/>
      </w:pPr>
    </w:p>
    <w:p w14:paraId="0E2530D6" w14:textId="77777777" w:rsidR="00236E6D" w:rsidRPr="009D2AA9" w:rsidRDefault="00236E6D" w:rsidP="007F2EF4">
      <w:pPr>
        <w:jc w:val="center"/>
      </w:pPr>
    </w:p>
    <w:p w14:paraId="43CF41F5" w14:textId="3A113198" w:rsidR="00236E6D" w:rsidRPr="009D2AA9" w:rsidRDefault="00AF7862" w:rsidP="007F2EF4">
      <w:pPr>
        <w:jc w:val="center"/>
      </w:pPr>
      <w:r>
        <w:t>Neal D. Gaffin</w:t>
      </w:r>
    </w:p>
    <w:p w14:paraId="01222109" w14:textId="6D923404" w:rsidR="009C755C" w:rsidRPr="009D2AA9" w:rsidRDefault="00AF7862" w:rsidP="007F2EF4">
      <w:pPr>
        <w:jc w:val="center"/>
      </w:pPr>
      <w:r>
        <w:t>July 2022</w:t>
      </w:r>
    </w:p>
    <w:p w14:paraId="1559FF42" w14:textId="77777777" w:rsidR="00236E6D" w:rsidRPr="009D2AA9" w:rsidRDefault="00236E6D" w:rsidP="000C6C13"/>
    <w:p w14:paraId="38A2482B" w14:textId="77777777" w:rsidR="00236E6D" w:rsidRPr="009D2AA9" w:rsidRDefault="00236E6D" w:rsidP="000C6C13"/>
    <w:p w14:paraId="44B759A6" w14:textId="3A303B6E" w:rsidR="00236E6D" w:rsidRPr="009D2AA9" w:rsidRDefault="003D07F7" w:rsidP="007F2EF4">
      <w:pPr>
        <w:jc w:val="center"/>
      </w:pPr>
      <w:r w:rsidRPr="009D2AA9">
        <w:t>Copyright © 20</w:t>
      </w:r>
      <w:r w:rsidR="009D2AA9">
        <w:t>21</w:t>
      </w:r>
      <w:r w:rsidR="00236E6D" w:rsidRPr="009D2AA9">
        <w:t xml:space="preserve"> by </w:t>
      </w:r>
      <w:r w:rsidR="00AF7862">
        <w:t>Neal D</w:t>
      </w:r>
      <w:r w:rsidR="008865B6" w:rsidRPr="009D2AA9">
        <w:t>.</w:t>
      </w:r>
      <w:r w:rsidR="00AF7862">
        <w:t xml:space="preserve"> Gaffin</w:t>
      </w:r>
    </w:p>
    <w:p w14:paraId="48F70421" w14:textId="77777777" w:rsidR="00236E6D" w:rsidRPr="009D2AA9" w:rsidRDefault="00236E6D" w:rsidP="007F2EF4">
      <w:pPr>
        <w:jc w:val="center"/>
      </w:pPr>
      <w:r w:rsidRPr="009D2AA9">
        <w:t>All rights reserved.</w:t>
      </w:r>
    </w:p>
    <w:p w14:paraId="47664320" w14:textId="77777777" w:rsidR="00236E6D" w:rsidRPr="009D2AA9" w:rsidRDefault="00236E6D" w:rsidP="000C6C13"/>
    <w:p w14:paraId="3929F3FF" w14:textId="77777777" w:rsidR="00236E6D" w:rsidRPr="009D2AA9" w:rsidRDefault="00236E6D" w:rsidP="000C6C13"/>
    <w:p w14:paraId="19826185" w14:textId="77777777" w:rsidR="00236E6D" w:rsidRPr="009D2AA9" w:rsidRDefault="00236E6D" w:rsidP="000C6C13"/>
    <w:p w14:paraId="39E3E3AA" w14:textId="77777777" w:rsidR="00236E6D" w:rsidRPr="009D2AA9" w:rsidRDefault="00236E6D" w:rsidP="000C6C13"/>
    <w:p w14:paraId="76A1BB02" w14:textId="77777777" w:rsidR="00236E6D" w:rsidRPr="009D2AA9" w:rsidRDefault="00236E6D" w:rsidP="000C6C13"/>
    <w:p w14:paraId="35903C28" w14:textId="77777777" w:rsidR="00236E6D" w:rsidRPr="009D2AA9" w:rsidRDefault="00236E6D" w:rsidP="000C6C13"/>
    <w:p w14:paraId="79608AE4" w14:textId="77777777" w:rsidR="00236E6D" w:rsidRPr="009D2AA9" w:rsidRDefault="00236E6D" w:rsidP="000C6C13"/>
    <w:p w14:paraId="07BD4E28" w14:textId="77777777" w:rsidR="00236E6D" w:rsidRPr="009D2AA9" w:rsidRDefault="00236E6D" w:rsidP="000C6C13"/>
    <w:p w14:paraId="046C1BCB" w14:textId="77777777" w:rsidR="00236E6D" w:rsidRPr="009D2AA9" w:rsidRDefault="00236E6D" w:rsidP="000C6C13"/>
    <w:p w14:paraId="4272E442" w14:textId="77777777" w:rsidR="00236E6D" w:rsidRPr="009D2AA9" w:rsidRDefault="00236E6D" w:rsidP="000C6C13"/>
    <w:p w14:paraId="4CAB8394" w14:textId="77777777" w:rsidR="00236E6D" w:rsidRPr="009D2AA9" w:rsidRDefault="00236E6D" w:rsidP="000C6C13"/>
    <w:p w14:paraId="6AE3A92B" w14:textId="77777777" w:rsidR="00236E6D" w:rsidRPr="009D2AA9" w:rsidRDefault="00236E6D" w:rsidP="000C6C13"/>
    <w:p w14:paraId="3ADDBFBF" w14:textId="77777777" w:rsidR="00236E6D" w:rsidRPr="009D2AA9" w:rsidRDefault="00236E6D" w:rsidP="000C6C13"/>
    <w:p w14:paraId="6811D63B" w14:textId="77777777" w:rsidR="00236E6D" w:rsidRPr="009D2AA9" w:rsidRDefault="00236E6D" w:rsidP="000C6C13"/>
    <w:p w14:paraId="0F547917" w14:textId="77777777" w:rsidR="009D2AA9" w:rsidRDefault="009D2AA9" w:rsidP="000C6C13"/>
    <w:p w14:paraId="36B63129" w14:textId="77777777" w:rsidR="009D2AA9" w:rsidRDefault="009D2AA9" w:rsidP="000C6C13"/>
    <w:p w14:paraId="0688C884" w14:textId="77777777" w:rsidR="009D2AA9" w:rsidRDefault="009D2AA9" w:rsidP="000C6C13"/>
    <w:p w14:paraId="48812288" w14:textId="77777777" w:rsidR="009D2AA9" w:rsidRDefault="009D2AA9" w:rsidP="000C6C13"/>
    <w:p w14:paraId="1D168630" w14:textId="77777777" w:rsidR="009D2AA9" w:rsidRDefault="009D2AA9" w:rsidP="000C6C13"/>
    <w:p w14:paraId="04269D8F" w14:textId="77777777" w:rsidR="009D2AA9" w:rsidRDefault="009D2AA9" w:rsidP="000C6C13"/>
    <w:p w14:paraId="58771A50" w14:textId="77777777" w:rsidR="009D2AA9" w:rsidRDefault="009D2AA9" w:rsidP="000C6C13"/>
    <w:p w14:paraId="6C396512" w14:textId="77777777" w:rsidR="009D2AA9" w:rsidRDefault="009D2AA9" w:rsidP="000C6C13"/>
    <w:p w14:paraId="70E766F6" w14:textId="77777777" w:rsidR="009D2AA9" w:rsidRDefault="009D2AA9" w:rsidP="000C6C13"/>
    <w:p w14:paraId="7865DC48" w14:textId="77777777" w:rsidR="009D2AA9" w:rsidRDefault="009D2AA9" w:rsidP="000C6C13"/>
    <w:p w14:paraId="76C0AC2A" w14:textId="77777777" w:rsidR="009D2AA9" w:rsidRDefault="009D2AA9" w:rsidP="000C6C13"/>
    <w:p w14:paraId="5899CAC1" w14:textId="77777777" w:rsidR="009D2AA9" w:rsidRDefault="009D2AA9" w:rsidP="000C6C13"/>
    <w:p w14:paraId="1F0445ED" w14:textId="77777777" w:rsidR="009D2AA9" w:rsidRDefault="009D2AA9" w:rsidP="000C6C13"/>
    <w:p w14:paraId="01FB5996" w14:textId="77777777" w:rsidR="009D2AA9" w:rsidRDefault="009D2AA9" w:rsidP="000C6C13"/>
    <w:p w14:paraId="22A883B8" w14:textId="77777777" w:rsidR="009D2AA9" w:rsidRDefault="009D2AA9" w:rsidP="000C6C13"/>
    <w:p w14:paraId="35D1F47A" w14:textId="77777777" w:rsidR="009D2AA9" w:rsidRDefault="009D2AA9" w:rsidP="000C6C13"/>
    <w:p w14:paraId="529CB380" w14:textId="77777777" w:rsidR="009D2AA9" w:rsidRDefault="009D2AA9" w:rsidP="000C6C13"/>
    <w:p w14:paraId="609F24C4" w14:textId="77777777" w:rsidR="009D2AA9" w:rsidRDefault="009D2AA9" w:rsidP="000C6C13"/>
    <w:p w14:paraId="5452694A" w14:textId="77777777" w:rsidR="009D2AA9" w:rsidRDefault="009D2AA9" w:rsidP="000C6C13"/>
    <w:p w14:paraId="789E1FE9" w14:textId="77777777" w:rsidR="009D2AA9" w:rsidRDefault="009D2AA9" w:rsidP="000C6C13"/>
    <w:p w14:paraId="653B1A4A" w14:textId="77777777" w:rsidR="009D2AA9" w:rsidRDefault="009D2AA9" w:rsidP="000C6C13"/>
    <w:p w14:paraId="276C7169" w14:textId="77777777" w:rsidR="009D2AA9" w:rsidRDefault="009D2AA9" w:rsidP="000C6C13"/>
    <w:p w14:paraId="06478B89" w14:textId="77777777" w:rsidR="009D2AA9" w:rsidRDefault="009D2AA9" w:rsidP="000C6C13"/>
    <w:p w14:paraId="01C0B7B4" w14:textId="77777777" w:rsidR="009D2AA9" w:rsidRDefault="009D2AA9" w:rsidP="000C6C13"/>
    <w:p w14:paraId="595418F4" w14:textId="77777777" w:rsidR="009D2AA9" w:rsidRDefault="009D2AA9" w:rsidP="000C6C13"/>
    <w:p w14:paraId="0A4E3B10" w14:textId="77777777" w:rsidR="009D2AA9" w:rsidRDefault="009D2AA9" w:rsidP="000C6C13"/>
    <w:p w14:paraId="763C86F0" w14:textId="159FC58E" w:rsidR="009D2AA9" w:rsidRPr="007F2EF4" w:rsidRDefault="003B47F3" w:rsidP="000C6C13">
      <w:pPr>
        <w:rPr>
          <w:b/>
          <w:bCs/>
        </w:rPr>
      </w:pPr>
      <w:r w:rsidRPr="007F2EF4">
        <w:rPr>
          <w:b/>
          <w:bCs/>
        </w:rPr>
        <w:lastRenderedPageBreak/>
        <w:t>DEDICATION</w:t>
      </w:r>
    </w:p>
    <w:p w14:paraId="2D6A8CAA" w14:textId="6BA31273" w:rsidR="003B47F3" w:rsidRDefault="003B47F3" w:rsidP="000C6C13"/>
    <w:p w14:paraId="6A07A48F" w14:textId="36D73476" w:rsidR="003B47F3" w:rsidRDefault="003B47F3" w:rsidP="000C6C13">
      <w:r>
        <w:t>This work is dedicated first and foremost to my wife, Miquela, who has supported me throughout my long and tiresome educational pursuits</w:t>
      </w:r>
    </w:p>
    <w:p w14:paraId="47DDFB51" w14:textId="29FF1E7B" w:rsidR="003B47F3" w:rsidRDefault="003B47F3" w:rsidP="000C6C13"/>
    <w:p w14:paraId="3B41162C" w14:textId="23872FAD" w:rsidR="003B47F3" w:rsidRDefault="003B47F3" w:rsidP="000C6C13">
      <w:r>
        <w:t xml:space="preserve">To my children Zachary and Brynlee, </w:t>
      </w:r>
      <w:r w:rsidR="00E113DD">
        <w:t>who greeted me with smiles and hugs every time I came home,</w:t>
      </w:r>
    </w:p>
    <w:p w14:paraId="186A633B" w14:textId="446D9205" w:rsidR="003B47F3" w:rsidRDefault="003B47F3" w:rsidP="000C6C13"/>
    <w:p w14:paraId="3A879D83" w14:textId="33EAEA11" w:rsidR="003B47F3" w:rsidRPr="003B47F3" w:rsidRDefault="00E113DD" w:rsidP="000C6C13">
      <w:r>
        <w:t>And t</w:t>
      </w:r>
      <w:r w:rsidR="003B47F3">
        <w:t xml:space="preserve">o my parents and my sister </w:t>
      </w:r>
      <w:r>
        <w:t>for encouraging me to follow my dreams.</w:t>
      </w:r>
    </w:p>
    <w:p w14:paraId="55E73A1C" w14:textId="77777777" w:rsidR="003B47F3" w:rsidRDefault="003B47F3" w:rsidP="000C6C13">
      <w:r>
        <w:br w:type="page"/>
      </w:r>
    </w:p>
    <w:p w14:paraId="0B1192E3" w14:textId="6B6D29BD" w:rsidR="00CD73A9" w:rsidRPr="007F2EF4" w:rsidRDefault="00CD73A9" w:rsidP="000C6C13">
      <w:pPr>
        <w:rPr>
          <w:b/>
          <w:bCs/>
        </w:rPr>
      </w:pPr>
      <w:r w:rsidRPr="007F2EF4">
        <w:rPr>
          <w:b/>
          <w:bCs/>
        </w:rPr>
        <w:lastRenderedPageBreak/>
        <w:t>ACKNOWLEDGEMENTS</w:t>
      </w:r>
    </w:p>
    <w:p w14:paraId="3C3CBEF2" w14:textId="77777777" w:rsidR="00CD73A9" w:rsidRPr="009D2AA9" w:rsidRDefault="00CD73A9" w:rsidP="000C6C13"/>
    <w:p w14:paraId="0275A0EA" w14:textId="5938CA2D" w:rsidR="003B47F3" w:rsidRDefault="00A34F5F" w:rsidP="000C6C13">
      <w:r w:rsidRPr="009D2AA9">
        <w:t xml:space="preserve">Thank you </w:t>
      </w:r>
      <w:r w:rsidR="00FB3EF0" w:rsidRPr="009D2AA9">
        <w:t xml:space="preserve">to </w:t>
      </w:r>
      <w:r w:rsidR="003B47F3">
        <w:t xml:space="preserve">my advisor, Dr. Steven Zinkle, who has advised me throughout my entire graduate career. He has helped to not only have success in my research but to also grow and develop the skills that are necessary for my future success. Thank my committee, Dr. Kelsa </w:t>
      </w:r>
      <w:proofErr w:type="spellStart"/>
      <w:r w:rsidR="003B47F3">
        <w:t>Palomares</w:t>
      </w:r>
      <w:proofErr w:type="spellEnd"/>
      <w:r w:rsidR="003B47F3">
        <w:t>, Dr. Justin Milner, Dr. Lawrence Heilbronn.</w:t>
      </w:r>
    </w:p>
    <w:p w14:paraId="72B10965" w14:textId="0CC25ADC" w:rsidR="003B47F3" w:rsidRDefault="003B47F3" w:rsidP="000C6C13"/>
    <w:p w14:paraId="17246472" w14:textId="08637BDB" w:rsidR="003B47F3" w:rsidRDefault="003B47F3" w:rsidP="000C6C13">
      <w:r>
        <w:t>Thank you Caen Ang and Tim Ironman.</w:t>
      </w:r>
    </w:p>
    <w:p w14:paraId="6B934378" w14:textId="0B90344E" w:rsidR="003B47F3" w:rsidRDefault="003B47F3" w:rsidP="000C6C13"/>
    <w:p w14:paraId="3633426B" w14:textId="048AD2C8" w:rsidR="003B47F3" w:rsidRDefault="003B47F3" w:rsidP="000C6C13">
      <w:r>
        <w:t xml:space="preserve">Thank you to Madison Vandergriff, Annie Berens, Josh </w:t>
      </w:r>
      <w:proofErr w:type="spellStart"/>
      <w:r>
        <w:t>Morel</w:t>
      </w:r>
      <w:r w:rsidR="00E113DD">
        <w:t>y</w:t>
      </w:r>
      <w:proofErr w:type="spellEnd"/>
      <w:r w:rsidR="00E113DD">
        <w:t>.</w:t>
      </w:r>
    </w:p>
    <w:p w14:paraId="7D00C108" w14:textId="20FA54D5" w:rsidR="00E113DD" w:rsidRDefault="00E113DD" w:rsidP="000C6C13"/>
    <w:p w14:paraId="3E952BD9" w14:textId="5471BE5F" w:rsidR="00E113DD" w:rsidRDefault="00E113DD" w:rsidP="000C6C13">
      <w:r>
        <w:t xml:space="preserve">Thank you Dr. </w:t>
      </w:r>
      <w:proofErr w:type="spellStart"/>
      <w:r>
        <w:t>Lignell</w:t>
      </w:r>
      <w:proofErr w:type="spellEnd"/>
      <w:r>
        <w:t xml:space="preserve"> and Dr. Memmott, who both took the time to help an undergraduate student determine which graduate experience would be best. </w:t>
      </w:r>
    </w:p>
    <w:p w14:paraId="01761166" w14:textId="00FCEF51" w:rsidR="00236E6D" w:rsidRPr="007F2EF4" w:rsidRDefault="00CD73A9" w:rsidP="000C6C13">
      <w:pPr>
        <w:rPr>
          <w:b/>
          <w:bCs/>
          <w:sz w:val="28"/>
          <w:szCs w:val="28"/>
        </w:rPr>
      </w:pPr>
      <w:r w:rsidRPr="009D2AA9">
        <w:br w:type="page"/>
      </w:r>
      <w:r w:rsidR="00236E6D" w:rsidRPr="007F2EF4">
        <w:rPr>
          <w:b/>
          <w:bCs/>
        </w:rPr>
        <w:lastRenderedPageBreak/>
        <w:t>ABSTRACT</w:t>
      </w:r>
    </w:p>
    <w:p w14:paraId="29863479" w14:textId="77777777" w:rsidR="00236E6D" w:rsidRPr="009D2AA9" w:rsidRDefault="00236E6D" w:rsidP="000C6C13"/>
    <w:p w14:paraId="74954502" w14:textId="57D27833" w:rsidR="009C755C" w:rsidRPr="009D2AA9" w:rsidRDefault="00874C0D" w:rsidP="000C6C13">
      <w:r>
        <w:t xml:space="preserve">Nuclear thermal propulsion (NTP) utilizes nuclear fission to double the efficiency of in-space propulsion systems compared with traditional combustion systems. One of the most difficult aspects with designing an NTP system is determining a viable fuel element material candidate. The material needs to endure temperatures up to 3000 K, multiple thermal cycles with rapid heating and cooling, exposure to hot flowing hydrogen, large thermal gradients, and high radiation flux. </w:t>
      </w:r>
      <w:r>
        <w:t xml:space="preserve">Ceramic-metallic (CERMET) and ceramic-ceramic (CERCER) composites are both promising fuel element material candidates for nuclear thermal propulsion (NTP). While a lot of effort is being spent to test materials at the higher operating temperatures, it is important to understand the thermal and mechanical properties of the fuel element materials for the parts of the reactor that will never exceed 1000 K. Currently, there exists very little data </w:t>
      </w:r>
      <w:r w:rsidR="00FD7F67">
        <w:t xml:space="preserve">on the thermophysical and </w:t>
      </w:r>
      <w:r>
        <w:t xml:space="preserve">mechanical properties of CERMET and CERCER composites, especially above room temperature. A CERMET with a molybdenum-tungsten matrix, and a CERCER with a zirconium carbide matrix, each using surrogate ceramic fuel particles with 10-70% volume loadings, have been sintered to &gt;97% theoretical density using pulsed electric current sintering. These materials then underwent compressive and notched bend-bar tests up to 800 ºC. </w:t>
      </w:r>
      <w:r w:rsidR="00FD7F67">
        <w:t>They have also undergone heat capacity, thermal diffusivity, thermal expansion experiments. From these results, a model has been made to determine the value of a property with respect to the test temperature, matrix material, surrogate particle, and volume loading</w:t>
      </w:r>
      <w:r>
        <w:t>.</w:t>
      </w:r>
    </w:p>
    <w:p w14:paraId="1D8540D2" w14:textId="77777777" w:rsidR="00236E6D" w:rsidRPr="007F2EF4" w:rsidRDefault="00236E6D" w:rsidP="000C6C13">
      <w:pPr>
        <w:rPr>
          <w:b/>
          <w:bCs/>
        </w:rPr>
      </w:pPr>
      <w:r w:rsidRPr="009D2AA9">
        <w:br w:type="page"/>
      </w:r>
      <w:r w:rsidRPr="007F2EF4">
        <w:rPr>
          <w:b/>
          <w:bCs/>
        </w:rPr>
        <w:lastRenderedPageBreak/>
        <w:t>PREFACE</w:t>
      </w:r>
    </w:p>
    <w:p w14:paraId="1C14877E" w14:textId="77777777" w:rsidR="00236E6D" w:rsidRPr="009D2AA9" w:rsidRDefault="00236E6D" w:rsidP="000C6C13"/>
    <w:p w14:paraId="5A9EA006" w14:textId="77777777" w:rsidR="00A34F5F" w:rsidRPr="009D2AA9" w:rsidRDefault="00A34F5F" w:rsidP="000C6C13"/>
    <w:p w14:paraId="126DE950" w14:textId="64C749C6" w:rsidR="00236E6D" w:rsidRPr="009D2AA9" w:rsidRDefault="00A47BB8" w:rsidP="000C6C13">
      <w:pPr>
        <w:rPr>
          <w:b/>
          <w:bCs/>
        </w:rPr>
      </w:pPr>
      <w:r>
        <w:t>I will likely not include this page</w:t>
      </w:r>
      <w:r w:rsidR="000166A9" w:rsidRPr="009D2AA9">
        <w:t>.</w:t>
      </w:r>
      <w:r w:rsidR="003F7FED" w:rsidRPr="009D2AA9">
        <w:rPr>
          <w:b/>
          <w:bCs/>
        </w:rPr>
        <w:t xml:space="preserve"> </w:t>
      </w:r>
    </w:p>
    <w:p w14:paraId="1D9C6174" w14:textId="77777777" w:rsidR="003F7FED" w:rsidRPr="009D2AA9" w:rsidRDefault="009C755C" w:rsidP="000C6C13">
      <w:r w:rsidRPr="009D2AA9">
        <w:br w:type="page"/>
      </w:r>
    </w:p>
    <w:sdt>
      <w:sdtPr>
        <w:id w:val="607165129"/>
        <w:docPartObj>
          <w:docPartGallery w:val="Table of Contents"/>
          <w:docPartUnique/>
        </w:docPartObj>
      </w:sdtPr>
      <w:sdtEndPr>
        <w:rPr>
          <w:b w:val="0"/>
          <w:caps w:val="0"/>
          <w:noProof/>
          <w:sz w:val="24"/>
        </w:rPr>
      </w:sdtEndPr>
      <w:sdtContent>
        <w:p w14:paraId="13536C3F" w14:textId="77777777" w:rsidR="00E91931" w:rsidRPr="004F08CE" w:rsidRDefault="00E91931" w:rsidP="000C6C13">
          <w:pPr>
            <w:pStyle w:val="TOCHeading"/>
          </w:pPr>
          <w:r w:rsidRPr="004F08CE">
            <w:t>Table of Contents</w:t>
          </w:r>
        </w:p>
        <w:p w14:paraId="026C5CD8" w14:textId="77777777" w:rsidR="00D83B30" w:rsidRPr="009D2AA9" w:rsidRDefault="00D83B30" w:rsidP="000C6C13"/>
        <w:p w14:paraId="2E8C696D" w14:textId="1B3DB615" w:rsidR="00A937C8" w:rsidRDefault="00E91931">
          <w:pPr>
            <w:pStyle w:val="TOC1"/>
            <w:tabs>
              <w:tab w:val="right" w:leader="dot" w:pos="8630"/>
            </w:tabs>
            <w:rPr>
              <w:rFonts w:asciiTheme="minorHAnsi" w:eastAsiaTheme="minorEastAsia" w:hAnsiTheme="minorHAnsi" w:cstheme="minorBidi"/>
              <w:noProof/>
            </w:rPr>
          </w:pPr>
          <w:r w:rsidRPr="009D2AA9">
            <w:fldChar w:fldCharType="begin"/>
          </w:r>
          <w:r w:rsidRPr="009D2AA9">
            <w:instrText xml:space="preserve"> TOC \o "1-3" \h \z \u </w:instrText>
          </w:r>
          <w:r w:rsidRPr="009D2AA9">
            <w:fldChar w:fldCharType="separate"/>
          </w:r>
          <w:hyperlink w:anchor="_Toc94535462" w:history="1">
            <w:r w:rsidR="00A937C8" w:rsidRPr="00134AD4">
              <w:rPr>
                <w:rStyle w:val="Hyperlink"/>
                <w:noProof/>
              </w:rPr>
              <w:t>Chapter One Introduction and General Information</w:t>
            </w:r>
            <w:r w:rsidR="00A937C8">
              <w:rPr>
                <w:noProof/>
                <w:webHidden/>
              </w:rPr>
              <w:tab/>
            </w:r>
            <w:r w:rsidR="00A937C8">
              <w:rPr>
                <w:noProof/>
                <w:webHidden/>
              </w:rPr>
              <w:fldChar w:fldCharType="begin"/>
            </w:r>
            <w:r w:rsidR="00A937C8">
              <w:rPr>
                <w:noProof/>
                <w:webHidden/>
              </w:rPr>
              <w:instrText xml:space="preserve"> PAGEREF _Toc94535462 \h </w:instrText>
            </w:r>
            <w:r w:rsidR="00A937C8">
              <w:rPr>
                <w:noProof/>
                <w:webHidden/>
              </w:rPr>
            </w:r>
            <w:r w:rsidR="00A937C8">
              <w:rPr>
                <w:noProof/>
                <w:webHidden/>
              </w:rPr>
              <w:fldChar w:fldCharType="separate"/>
            </w:r>
            <w:r w:rsidR="00A937C8">
              <w:rPr>
                <w:noProof/>
                <w:webHidden/>
              </w:rPr>
              <w:t>1</w:t>
            </w:r>
            <w:r w:rsidR="00A937C8">
              <w:rPr>
                <w:noProof/>
                <w:webHidden/>
              </w:rPr>
              <w:fldChar w:fldCharType="end"/>
            </w:r>
          </w:hyperlink>
        </w:p>
        <w:p w14:paraId="5BB54274" w14:textId="7DE63205" w:rsidR="00A937C8" w:rsidRDefault="00A937C8">
          <w:pPr>
            <w:pStyle w:val="TOC2"/>
            <w:tabs>
              <w:tab w:val="right" w:leader="dot" w:pos="8630"/>
            </w:tabs>
            <w:rPr>
              <w:rFonts w:asciiTheme="minorHAnsi" w:eastAsiaTheme="minorEastAsia" w:hAnsiTheme="minorHAnsi" w:cstheme="minorBidi"/>
              <w:noProof/>
            </w:rPr>
          </w:pPr>
          <w:hyperlink w:anchor="_Toc94535463" w:history="1">
            <w:r w:rsidRPr="00134AD4">
              <w:rPr>
                <w:rStyle w:val="Hyperlink"/>
                <w:noProof/>
              </w:rPr>
              <w:t>Background</w:t>
            </w:r>
            <w:r>
              <w:rPr>
                <w:noProof/>
                <w:webHidden/>
              </w:rPr>
              <w:tab/>
            </w:r>
            <w:r>
              <w:rPr>
                <w:noProof/>
                <w:webHidden/>
              </w:rPr>
              <w:fldChar w:fldCharType="begin"/>
            </w:r>
            <w:r>
              <w:rPr>
                <w:noProof/>
                <w:webHidden/>
              </w:rPr>
              <w:instrText xml:space="preserve"> PAGEREF _Toc94535463 \h </w:instrText>
            </w:r>
            <w:r>
              <w:rPr>
                <w:noProof/>
                <w:webHidden/>
              </w:rPr>
            </w:r>
            <w:r>
              <w:rPr>
                <w:noProof/>
                <w:webHidden/>
              </w:rPr>
              <w:fldChar w:fldCharType="separate"/>
            </w:r>
            <w:r>
              <w:rPr>
                <w:noProof/>
                <w:webHidden/>
              </w:rPr>
              <w:t>1</w:t>
            </w:r>
            <w:r>
              <w:rPr>
                <w:noProof/>
                <w:webHidden/>
              </w:rPr>
              <w:fldChar w:fldCharType="end"/>
            </w:r>
          </w:hyperlink>
        </w:p>
        <w:p w14:paraId="53C33D66" w14:textId="5E31DEAD" w:rsidR="00A937C8" w:rsidRDefault="00A937C8">
          <w:pPr>
            <w:pStyle w:val="TOC2"/>
            <w:tabs>
              <w:tab w:val="right" w:leader="dot" w:pos="8630"/>
            </w:tabs>
            <w:rPr>
              <w:rFonts w:asciiTheme="minorHAnsi" w:eastAsiaTheme="minorEastAsia" w:hAnsiTheme="minorHAnsi" w:cstheme="minorBidi"/>
              <w:noProof/>
            </w:rPr>
          </w:pPr>
          <w:hyperlink w:anchor="_Toc94535464" w:history="1">
            <w:r w:rsidRPr="00134AD4">
              <w:rPr>
                <w:rStyle w:val="Hyperlink"/>
                <w:noProof/>
              </w:rPr>
              <w:t>NTP Operating Conditions and Material Requirements</w:t>
            </w:r>
            <w:r>
              <w:rPr>
                <w:noProof/>
                <w:webHidden/>
              </w:rPr>
              <w:tab/>
            </w:r>
            <w:r>
              <w:rPr>
                <w:noProof/>
                <w:webHidden/>
              </w:rPr>
              <w:fldChar w:fldCharType="begin"/>
            </w:r>
            <w:r>
              <w:rPr>
                <w:noProof/>
                <w:webHidden/>
              </w:rPr>
              <w:instrText xml:space="preserve"> PAGEREF _Toc94535464 \h </w:instrText>
            </w:r>
            <w:r>
              <w:rPr>
                <w:noProof/>
                <w:webHidden/>
              </w:rPr>
            </w:r>
            <w:r>
              <w:rPr>
                <w:noProof/>
                <w:webHidden/>
              </w:rPr>
              <w:fldChar w:fldCharType="separate"/>
            </w:r>
            <w:r>
              <w:rPr>
                <w:noProof/>
                <w:webHidden/>
              </w:rPr>
              <w:t>1</w:t>
            </w:r>
            <w:r>
              <w:rPr>
                <w:noProof/>
                <w:webHidden/>
              </w:rPr>
              <w:fldChar w:fldCharType="end"/>
            </w:r>
          </w:hyperlink>
        </w:p>
        <w:p w14:paraId="0417430E" w14:textId="446099D2" w:rsidR="00A937C8" w:rsidRDefault="00A937C8">
          <w:pPr>
            <w:pStyle w:val="TOC2"/>
            <w:tabs>
              <w:tab w:val="right" w:leader="dot" w:pos="8630"/>
            </w:tabs>
            <w:rPr>
              <w:rFonts w:asciiTheme="minorHAnsi" w:eastAsiaTheme="minorEastAsia" w:hAnsiTheme="minorHAnsi" w:cstheme="minorBidi"/>
              <w:noProof/>
            </w:rPr>
          </w:pPr>
          <w:hyperlink w:anchor="_Toc94535465" w:history="1">
            <w:r w:rsidRPr="00134AD4">
              <w:rPr>
                <w:rStyle w:val="Hyperlink"/>
                <w:noProof/>
              </w:rPr>
              <w:t>Legacy NTP Fuel Systems</w:t>
            </w:r>
            <w:r>
              <w:rPr>
                <w:noProof/>
                <w:webHidden/>
              </w:rPr>
              <w:tab/>
            </w:r>
            <w:r>
              <w:rPr>
                <w:noProof/>
                <w:webHidden/>
              </w:rPr>
              <w:fldChar w:fldCharType="begin"/>
            </w:r>
            <w:r>
              <w:rPr>
                <w:noProof/>
                <w:webHidden/>
              </w:rPr>
              <w:instrText xml:space="preserve"> PAGEREF _Toc94535465 \h </w:instrText>
            </w:r>
            <w:r>
              <w:rPr>
                <w:noProof/>
                <w:webHidden/>
              </w:rPr>
            </w:r>
            <w:r>
              <w:rPr>
                <w:noProof/>
                <w:webHidden/>
              </w:rPr>
              <w:fldChar w:fldCharType="separate"/>
            </w:r>
            <w:r>
              <w:rPr>
                <w:noProof/>
                <w:webHidden/>
              </w:rPr>
              <w:t>6</w:t>
            </w:r>
            <w:r>
              <w:rPr>
                <w:noProof/>
                <w:webHidden/>
              </w:rPr>
              <w:fldChar w:fldCharType="end"/>
            </w:r>
          </w:hyperlink>
        </w:p>
        <w:p w14:paraId="0B743121" w14:textId="1780C14A" w:rsidR="00A937C8" w:rsidRDefault="00A937C8">
          <w:pPr>
            <w:pStyle w:val="TOC3"/>
            <w:tabs>
              <w:tab w:val="right" w:leader="dot" w:pos="8630"/>
            </w:tabs>
            <w:rPr>
              <w:rFonts w:asciiTheme="minorHAnsi" w:eastAsiaTheme="minorEastAsia" w:hAnsiTheme="minorHAnsi" w:cstheme="minorBidi"/>
              <w:noProof/>
            </w:rPr>
          </w:pPr>
          <w:hyperlink w:anchor="_Toc94535466" w:history="1">
            <w:r w:rsidRPr="00134AD4">
              <w:rPr>
                <w:rStyle w:val="Hyperlink"/>
                <w:noProof/>
              </w:rPr>
              <w:t>Rover/NERVA</w:t>
            </w:r>
            <w:r>
              <w:rPr>
                <w:noProof/>
                <w:webHidden/>
              </w:rPr>
              <w:tab/>
            </w:r>
            <w:r>
              <w:rPr>
                <w:noProof/>
                <w:webHidden/>
              </w:rPr>
              <w:fldChar w:fldCharType="begin"/>
            </w:r>
            <w:r>
              <w:rPr>
                <w:noProof/>
                <w:webHidden/>
              </w:rPr>
              <w:instrText xml:space="preserve"> PAGEREF _Toc94535466 \h </w:instrText>
            </w:r>
            <w:r>
              <w:rPr>
                <w:noProof/>
                <w:webHidden/>
              </w:rPr>
            </w:r>
            <w:r>
              <w:rPr>
                <w:noProof/>
                <w:webHidden/>
              </w:rPr>
              <w:fldChar w:fldCharType="separate"/>
            </w:r>
            <w:r>
              <w:rPr>
                <w:noProof/>
                <w:webHidden/>
              </w:rPr>
              <w:t>8</w:t>
            </w:r>
            <w:r>
              <w:rPr>
                <w:noProof/>
                <w:webHidden/>
              </w:rPr>
              <w:fldChar w:fldCharType="end"/>
            </w:r>
          </w:hyperlink>
        </w:p>
        <w:p w14:paraId="038D6595" w14:textId="12E5D03B" w:rsidR="00A937C8" w:rsidRDefault="00A937C8">
          <w:pPr>
            <w:pStyle w:val="TOC3"/>
            <w:tabs>
              <w:tab w:val="right" w:leader="dot" w:pos="8630"/>
            </w:tabs>
            <w:rPr>
              <w:rFonts w:asciiTheme="minorHAnsi" w:eastAsiaTheme="minorEastAsia" w:hAnsiTheme="minorHAnsi" w:cstheme="minorBidi"/>
              <w:noProof/>
            </w:rPr>
          </w:pPr>
          <w:hyperlink w:anchor="_Toc94535467" w:history="1">
            <w:r w:rsidRPr="00134AD4">
              <w:rPr>
                <w:rStyle w:val="Hyperlink"/>
                <w:noProof/>
              </w:rPr>
              <w:t>CERMET Programs</w:t>
            </w:r>
            <w:r>
              <w:rPr>
                <w:noProof/>
                <w:webHidden/>
              </w:rPr>
              <w:tab/>
            </w:r>
            <w:r>
              <w:rPr>
                <w:noProof/>
                <w:webHidden/>
              </w:rPr>
              <w:fldChar w:fldCharType="begin"/>
            </w:r>
            <w:r>
              <w:rPr>
                <w:noProof/>
                <w:webHidden/>
              </w:rPr>
              <w:instrText xml:space="preserve"> PAGEREF _Toc94535467 \h </w:instrText>
            </w:r>
            <w:r>
              <w:rPr>
                <w:noProof/>
                <w:webHidden/>
              </w:rPr>
            </w:r>
            <w:r>
              <w:rPr>
                <w:noProof/>
                <w:webHidden/>
              </w:rPr>
              <w:fldChar w:fldCharType="separate"/>
            </w:r>
            <w:r>
              <w:rPr>
                <w:noProof/>
                <w:webHidden/>
              </w:rPr>
              <w:t>12</w:t>
            </w:r>
            <w:r>
              <w:rPr>
                <w:noProof/>
                <w:webHidden/>
              </w:rPr>
              <w:fldChar w:fldCharType="end"/>
            </w:r>
          </w:hyperlink>
        </w:p>
        <w:p w14:paraId="627EA725" w14:textId="7B0BA134" w:rsidR="00A937C8" w:rsidRDefault="00A937C8">
          <w:pPr>
            <w:pStyle w:val="TOC3"/>
            <w:tabs>
              <w:tab w:val="right" w:leader="dot" w:pos="8630"/>
            </w:tabs>
            <w:rPr>
              <w:rFonts w:asciiTheme="minorHAnsi" w:eastAsiaTheme="minorEastAsia" w:hAnsiTheme="minorHAnsi" w:cstheme="minorBidi"/>
              <w:noProof/>
            </w:rPr>
          </w:pPr>
          <w:hyperlink w:anchor="_Toc94535468" w:history="1">
            <w:r w:rsidRPr="00134AD4">
              <w:rPr>
                <w:rStyle w:val="Hyperlink"/>
                <w:noProof/>
              </w:rPr>
              <w:t>USSR CIS Programs</w:t>
            </w:r>
            <w:r>
              <w:rPr>
                <w:noProof/>
                <w:webHidden/>
              </w:rPr>
              <w:tab/>
            </w:r>
            <w:r>
              <w:rPr>
                <w:noProof/>
                <w:webHidden/>
              </w:rPr>
              <w:fldChar w:fldCharType="begin"/>
            </w:r>
            <w:r>
              <w:rPr>
                <w:noProof/>
                <w:webHidden/>
              </w:rPr>
              <w:instrText xml:space="preserve"> PAGEREF _Toc94535468 \h </w:instrText>
            </w:r>
            <w:r>
              <w:rPr>
                <w:noProof/>
                <w:webHidden/>
              </w:rPr>
            </w:r>
            <w:r>
              <w:rPr>
                <w:noProof/>
                <w:webHidden/>
              </w:rPr>
              <w:fldChar w:fldCharType="separate"/>
            </w:r>
            <w:r>
              <w:rPr>
                <w:noProof/>
                <w:webHidden/>
              </w:rPr>
              <w:t>20</w:t>
            </w:r>
            <w:r>
              <w:rPr>
                <w:noProof/>
                <w:webHidden/>
              </w:rPr>
              <w:fldChar w:fldCharType="end"/>
            </w:r>
          </w:hyperlink>
        </w:p>
        <w:p w14:paraId="2FDF221D" w14:textId="5E563EBD" w:rsidR="00A937C8" w:rsidRDefault="00A937C8">
          <w:pPr>
            <w:pStyle w:val="TOC2"/>
            <w:tabs>
              <w:tab w:val="right" w:leader="dot" w:pos="8630"/>
            </w:tabs>
            <w:rPr>
              <w:rFonts w:asciiTheme="minorHAnsi" w:eastAsiaTheme="minorEastAsia" w:hAnsiTheme="minorHAnsi" w:cstheme="minorBidi"/>
              <w:noProof/>
            </w:rPr>
          </w:pPr>
          <w:hyperlink w:anchor="_Toc94535469" w:history="1">
            <w:r w:rsidRPr="00134AD4">
              <w:rPr>
                <w:rStyle w:val="Hyperlink"/>
                <w:noProof/>
              </w:rPr>
              <w:t>Spark Plasma Sintering</w:t>
            </w:r>
            <w:r>
              <w:rPr>
                <w:noProof/>
                <w:webHidden/>
              </w:rPr>
              <w:tab/>
            </w:r>
            <w:r>
              <w:rPr>
                <w:noProof/>
                <w:webHidden/>
              </w:rPr>
              <w:fldChar w:fldCharType="begin"/>
            </w:r>
            <w:r>
              <w:rPr>
                <w:noProof/>
                <w:webHidden/>
              </w:rPr>
              <w:instrText xml:space="preserve"> PAGEREF _Toc94535469 \h </w:instrText>
            </w:r>
            <w:r>
              <w:rPr>
                <w:noProof/>
                <w:webHidden/>
              </w:rPr>
            </w:r>
            <w:r>
              <w:rPr>
                <w:noProof/>
                <w:webHidden/>
              </w:rPr>
              <w:fldChar w:fldCharType="separate"/>
            </w:r>
            <w:r>
              <w:rPr>
                <w:noProof/>
                <w:webHidden/>
              </w:rPr>
              <w:t>22</w:t>
            </w:r>
            <w:r>
              <w:rPr>
                <w:noProof/>
                <w:webHidden/>
              </w:rPr>
              <w:fldChar w:fldCharType="end"/>
            </w:r>
          </w:hyperlink>
        </w:p>
        <w:p w14:paraId="1E2C8D0D" w14:textId="502507D2" w:rsidR="00A937C8" w:rsidRDefault="00A937C8">
          <w:pPr>
            <w:pStyle w:val="TOC2"/>
            <w:tabs>
              <w:tab w:val="right" w:leader="dot" w:pos="8630"/>
            </w:tabs>
            <w:rPr>
              <w:rFonts w:asciiTheme="minorHAnsi" w:eastAsiaTheme="minorEastAsia" w:hAnsiTheme="minorHAnsi" w:cstheme="minorBidi"/>
              <w:noProof/>
            </w:rPr>
          </w:pPr>
          <w:hyperlink w:anchor="_Toc94535470" w:history="1">
            <w:r w:rsidRPr="00134AD4">
              <w:rPr>
                <w:rStyle w:val="Hyperlink"/>
                <w:noProof/>
              </w:rPr>
              <w:t>CERMET and CERCER Fuel Forms</w:t>
            </w:r>
            <w:r>
              <w:rPr>
                <w:noProof/>
                <w:webHidden/>
              </w:rPr>
              <w:tab/>
            </w:r>
            <w:r>
              <w:rPr>
                <w:noProof/>
                <w:webHidden/>
              </w:rPr>
              <w:fldChar w:fldCharType="begin"/>
            </w:r>
            <w:r>
              <w:rPr>
                <w:noProof/>
                <w:webHidden/>
              </w:rPr>
              <w:instrText xml:space="preserve"> PAGEREF _Toc94535470 \h </w:instrText>
            </w:r>
            <w:r>
              <w:rPr>
                <w:noProof/>
                <w:webHidden/>
              </w:rPr>
            </w:r>
            <w:r>
              <w:rPr>
                <w:noProof/>
                <w:webHidden/>
              </w:rPr>
              <w:fldChar w:fldCharType="separate"/>
            </w:r>
            <w:r>
              <w:rPr>
                <w:noProof/>
                <w:webHidden/>
              </w:rPr>
              <w:t>22</w:t>
            </w:r>
            <w:r>
              <w:rPr>
                <w:noProof/>
                <w:webHidden/>
              </w:rPr>
              <w:fldChar w:fldCharType="end"/>
            </w:r>
          </w:hyperlink>
        </w:p>
        <w:p w14:paraId="2E2BEF62" w14:textId="6FC0E091" w:rsidR="00A937C8" w:rsidRDefault="00A937C8">
          <w:pPr>
            <w:pStyle w:val="TOC2"/>
            <w:tabs>
              <w:tab w:val="right" w:leader="dot" w:pos="8630"/>
            </w:tabs>
            <w:rPr>
              <w:rFonts w:asciiTheme="minorHAnsi" w:eastAsiaTheme="minorEastAsia" w:hAnsiTheme="minorHAnsi" w:cstheme="minorBidi"/>
              <w:noProof/>
            </w:rPr>
          </w:pPr>
          <w:hyperlink w:anchor="_Toc94535471" w:history="1">
            <w:r w:rsidRPr="00134AD4">
              <w:rPr>
                <w:rStyle w:val="Hyperlink"/>
                <w:noProof/>
              </w:rPr>
              <w:t>Research Objectives</w:t>
            </w:r>
            <w:r>
              <w:rPr>
                <w:noProof/>
                <w:webHidden/>
              </w:rPr>
              <w:tab/>
            </w:r>
            <w:r>
              <w:rPr>
                <w:noProof/>
                <w:webHidden/>
              </w:rPr>
              <w:fldChar w:fldCharType="begin"/>
            </w:r>
            <w:r>
              <w:rPr>
                <w:noProof/>
                <w:webHidden/>
              </w:rPr>
              <w:instrText xml:space="preserve"> PAGEREF _Toc94535471 \h </w:instrText>
            </w:r>
            <w:r>
              <w:rPr>
                <w:noProof/>
                <w:webHidden/>
              </w:rPr>
            </w:r>
            <w:r>
              <w:rPr>
                <w:noProof/>
                <w:webHidden/>
              </w:rPr>
              <w:fldChar w:fldCharType="separate"/>
            </w:r>
            <w:r>
              <w:rPr>
                <w:noProof/>
                <w:webHidden/>
              </w:rPr>
              <w:t>22</w:t>
            </w:r>
            <w:r>
              <w:rPr>
                <w:noProof/>
                <w:webHidden/>
              </w:rPr>
              <w:fldChar w:fldCharType="end"/>
            </w:r>
          </w:hyperlink>
        </w:p>
        <w:p w14:paraId="668B5D43" w14:textId="35C3EF87" w:rsidR="00A937C8" w:rsidRDefault="00A937C8">
          <w:pPr>
            <w:pStyle w:val="TOC1"/>
            <w:tabs>
              <w:tab w:val="right" w:leader="dot" w:pos="8630"/>
            </w:tabs>
            <w:rPr>
              <w:rFonts w:asciiTheme="minorHAnsi" w:eastAsiaTheme="minorEastAsia" w:hAnsiTheme="minorHAnsi" w:cstheme="minorBidi"/>
              <w:noProof/>
            </w:rPr>
          </w:pPr>
          <w:hyperlink w:anchor="_Toc94535472" w:history="1">
            <w:r w:rsidRPr="00134AD4">
              <w:rPr>
                <w:rStyle w:val="Hyperlink"/>
                <w:noProof/>
              </w:rPr>
              <w:t>Chapter Two Literature Review</w:t>
            </w:r>
            <w:r>
              <w:rPr>
                <w:noProof/>
                <w:webHidden/>
              </w:rPr>
              <w:tab/>
            </w:r>
            <w:r>
              <w:rPr>
                <w:noProof/>
                <w:webHidden/>
              </w:rPr>
              <w:fldChar w:fldCharType="begin"/>
            </w:r>
            <w:r>
              <w:rPr>
                <w:noProof/>
                <w:webHidden/>
              </w:rPr>
              <w:instrText xml:space="preserve"> PAGEREF _Toc94535472 \h </w:instrText>
            </w:r>
            <w:r>
              <w:rPr>
                <w:noProof/>
                <w:webHidden/>
              </w:rPr>
            </w:r>
            <w:r>
              <w:rPr>
                <w:noProof/>
                <w:webHidden/>
              </w:rPr>
              <w:fldChar w:fldCharType="separate"/>
            </w:r>
            <w:r>
              <w:rPr>
                <w:noProof/>
                <w:webHidden/>
              </w:rPr>
              <w:t>24</w:t>
            </w:r>
            <w:r>
              <w:rPr>
                <w:noProof/>
                <w:webHidden/>
              </w:rPr>
              <w:fldChar w:fldCharType="end"/>
            </w:r>
          </w:hyperlink>
        </w:p>
        <w:p w14:paraId="0B85CB4E" w14:textId="77259C29" w:rsidR="00A937C8" w:rsidRDefault="00A937C8">
          <w:pPr>
            <w:pStyle w:val="TOC2"/>
            <w:tabs>
              <w:tab w:val="right" w:leader="dot" w:pos="8630"/>
            </w:tabs>
            <w:rPr>
              <w:rFonts w:asciiTheme="minorHAnsi" w:eastAsiaTheme="minorEastAsia" w:hAnsiTheme="minorHAnsi" w:cstheme="minorBidi"/>
              <w:noProof/>
            </w:rPr>
          </w:pPr>
          <w:hyperlink w:anchor="_Toc94535473" w:history="1">
            <w:r w:rsidRPr="00134AD4">
              <w:rPr>
                <w:rStyle w:val="Hyperlink"/>
                <w:noProof/>
              </w:rPr>
              <w:t>Pulsed Electric Current Sintering (Spark Plasma Sintering)</w:t>
            </w:r>
            <w:r>
              <w:rPr>
                <w:noProof/>
                <w:webHidden/>
              </w:rPr>
              <w:tab/>
            </w:r>
            <w:r>
              <w:rPr>
                <w:noProof/>
                <w:webHidden/>
              </w:rPr>
              <w:fldChar w:fldCharType="begin"/>
            </w:r>
            <w:r>
              <w:rPr>
                <w:noProof/>
                <w:webHidden/>
              </w:rPr>
              <w:instrText xml:space="preserve"> PAGEREF _Toc94535473 \h </w:instrText>
            </w:r>
            <w:r>
              <w:rPr>
                <w:noProof/>
                <w:webHidden/>
              </w:rPr>
            </w:r>
            <w:r>
              <w:rPr>
                <w:noProof/>
                <w:webHidden/>
              </w:rPr>
              <w:fldChar w:fldCharType="separate"/>
            </w:r>
            <w:r>
              <w:rPr>
                <w:noProof/>
                <w:webHidden/>
              </w:rPr>
              <w:t>24</w:t>
            </w:r>
            <w:r>
              <w:rPr>
                <w:noProof/>
                <w:webHidden/>
              </w:rPr>
              <w:fldChar w:fldCharType="end"/>
            </w:r>
          </w:hyperlink>
        </w:p>
        <w:p w14:paraId="26D51B65" w14:textId="33BCF410" w:rsidR="00A937C8" w:rsidRDefault="00A937C8">
          <w:pPr>
            <w:pStyle w:val="TOC3"/>
            <w:tabs>
              <w:tab w:val="right" w:leader="dot" w:pos="8630"/>
            </w:tabs>
            <w:rPr>
              <w:rFonts w:asciiTheme="minorHAnsi" w:eastAsiaTheme="minorEastAsia" w:hAnsiTheme="minorHAnsi" w:cstheme="minorBidi"/>
              <w:noProof/>
            </w:rPr>
          </w:pPr>
          <w:hyperlink w:anchor="_Toc94535474" w:history="1">
            <w:r w:rsidRPr="00134AD4">
              <w:rPr>
                <w:rStyle w:val="Hyperlink"/>
                <w:noProof/>
              </w:rPr>
              <w:t>SPS Background</w:t>
            </w:r>
            <w:r>
              <w:rPr>
                <w:noProof/>
                <w:webHidden/>
              </w:rPr>
              <w:tab/>
            </w:r>
            <w:r>
              <w:rPr>
                <w:noProof/>
                <w:webHidden/>
              </w:rPr>
              <w:fldChar w:fldCharType="begin"/>
            </w:r>
            <w:r>
              <w:rPr>
                <w:noProof/>
                <w:webHidden/>
              </w:rPr>
              <w:instrText xml:space="preserve"> PAGEREF _Toc94535474 \h </w:instrText>
            </w:r>
            <w:r>
              <w:rPr>
                <w:noProof/>
                <w:webHidden/>
              </w:rPr>
            </w:r>
            <w:r>
              <w:rPr>
                <w:noProof/>
                <w:webHidden/>
              </w:rPr>
              <w:fldChar w:fldCharType="separate"/>
            </w:r>
            <w:r>
              <w:rPr>
                <w:noProof/>
                <w:webHidden/>
              </w:rPr>
              <w:t>24</w:t>
            </w:r>
            <w:r>
              <w:rPr>
                <w:noProof/>
                <w:webHidden/>
              </w:rPr>
              <w:fldChar w:fldCharType="end"/>
            </w:r>
          </w:hyperlink>
        </w:p>
        <w:p w14:paraId="5888C409" w14:textId="1BDC3F05" w:rsidR="00A937C8" w:rsidRDefault="00A937C8">
          <w:pPr>
            <w:pStyle w:val="TOC3"/>
            <w:tabs>
              <w:tab w:val="right" w:leader="dot" w:pos="8630"/>
            </w:tabs>
            <w:rPr>
              <w:rFonts w:asciiTheme="minorHAnsi" w:eastAsiaTheme="minorEastAsia" w:hAnsiTheme="minorHAnsi" w:cstheme="minorBidi"/>
              <w:noProof/>
            </w:rPr>
          </w:pPr>
          <w:hyperlink w:anchor="_Toc94535475" w:history="1">
            <w:r w:rsidRPr="00134AD4">
              <w:rPr>
                <w:rStyle w:val="Hyperlink"/>
                <w:noProof/>
              </w:rPr>
              <w:t>Effect of Control Parameters on SPS</w:t>
            </w:r>
            <w:r>
              <w:rPr>
                <w:noProof/>
                <w:webHidden/>
              </w:rPr>
              <w:tab/>
            </w:r>
            <w:r>
              <w:rPr>
                <w:noProof/>
                <w:webHidden/>
              </w:rPr>
              <w:fldChar w:fldCharType="begin"/>
            </w:r>
            <w:r>
              <w:rPr>
                <w:noProof/>
                <w:webHidden/>
              </w:rPr>
              <w:instrText xml:space="preserve"> PAGEREF _Toc94535475 \h </w:instrText>
            </w:r>
            <w:r>
              <w:rPr>
                <w:noProof/>
                <w:webHidden/>
              </w:rPr>
            </w:r>
            <w:r>
              <w:rPr>
                <w:noProof/>
                <w:webHidden/>
              </w:rPr>
              <w:fldChar w:fldCharType="separate"/>
            </w:r>
            <w:r>
              <w:rPr>
                <w:noProof/>
                <w:webHidden/>
              </w:rPr>
              <w:t>24</w:t>
            </w:r>
            <w:r>
              <w:rPr>
                <w:noProof/>
                <w:webHidden/>
              </w:rPr>
              <w:fldChar w:fldCharType="end"/>
            </w:r>
          </w:hyperlink>
        </w:p>
        <w:p w14:paraId="11D57F04" w14:textId="5C145E12" w:rsidR="00A937C8" w:rsidRDefault="00A937C8">
          <w:pPr>
            <w:pStyle w:val="TOC2"/>
            <w:tabs>
              <w:tab w:val="right" w:leader="dot" w:pos="8630"/>
            </w:tabs>
            <w:rPr>
              <w:rFonts w:asciiTheme="minorHAnsi" w:eastAsiaTheme="minorEastAsia" w:hAnsiTheme="minorHAnsi" w:cstheme="minorBidi"/>
              <w:noProof/>
            </w:rPr>
          </w:pPr>
          <w:hyperlink w:anchor="_Toc94535476" w:history="1">
            <w:r w:rsidRPr="00134AD4">
              <w:rPr>
                <w:rStyle w:val="Hyperlink"/>
                <w:noProof/>
              </w:rPr>
              <w:t>Heading 2</w:t>
            </w:r>
            <w:r>
              <w:rPr>
                <w:noProof/>
                <w:webHidden/>
              </w:rPr>
              <w:tab/>
            </w:r>
            <w:r>
              <w:rPr>
                <w:noProof/>
                <w:webHidden/>
              </w:rPr>
              <w:fldChar w:fldCharType="begin"/>
            </w:r>
            <w:r>
              <w:rPr>
                <w:noProof/>
                <w:webHidden/>
              </w:rPr>
              <w:instrText xml:space="preserve"> PAGEREF _Toc94535476 \h </w:instrText>
            </w:r>
            <w:r>
              <w:rPr>
                <w:noProof/>
                <w:webHidden/>
              </w:rPr>
            </w:r>
            <w:r>
              <w:rPr>
                <w:noProof/>
                <w:webHidden/>
              </w:rPr>
              <w:fldChar w:fldCharType="separate"/>
            </w:r>
            <w:r>
              <w:rPr>
                <w:noProof/>
                <w:webHidden/>
              </w:rPr>
              <w:t>25</w:t>
            </w:r>
            <w:r>
              <w:rPr>
                <w:noProof/>
                <w:webHidden/>
              </w:rPr>
              <w:fldChar w:fldCharType="end"/>
            </w:r>
          </w:hyperlink>
        </w:p>
        <w:p w14:paraId="46766597" w14:textId="299EC2C9" w:rsidR="00A937C8" w:rsidRDefault="00A937C8">
          <w:pPr>
            <w:pStyle w:val="TOC2"/>
            <w:tabs>
              <w:tab w:val="right" w:leader="dot" w:pos="8630"/>
            </w:tabs>
            <w:rPr>
              <w:rFonts w:asciiTheme="minorHAnsi" w:eastAsiaTheme="minorEastAsia" w:hAnsiTheme="minorHAnsi" w:cstheme="minorBidi"/>
              <w:noProof/>
            </w:rPr>
          </w:pPr>
          <w:hyperlink w:anchor="_Toc94535477" w:history="1">
            <w:r w:rsidRPr="00134AD4">
              <w:rPr>
                <w:rStyle w:val="Hyperlink"/>
                <w:noProof/>
              </w:rPr>
              <w:t>Heading 2</w:t>
            </w:r>
            <w:r>
              <w:rPr>
                <w:noProof/>
                <w:webHidden/>
              </w:rPr>
              <w:tab/>
            </w:r>
            <w:r>
              <w:rPr>
                <w:noProof/>
                <w:webHidden/>
              </w:rPr>
              <w:fldChar w:fldCharType="begin"/>
            </w:r>
            <w:r>
              <w:rPr>
                <w:noProof/>
                <w:webHidden/>
              </w:rPr>
              <w:instrText xml:space="preserve"> PAGEREF _Toc94535477 \h </w:instrText>
            </w:r>
            <w:r>
              <w:rPr>
                <w:noProof/>
                <w:webHidden/>
              </w:rPr>
            </w:r>
            <w:r>
              <w:rPr>
                <w:noProof/>
                <w:webHidden/>
              </w:rPr>
              <w:fldChar w:fldCharType="separate"/>
            </w:r>
            <w:r>
              <w:rPr>
                <w:noProof/>
                <w:webHidden/>
              </w:rPr>
              <w:t>25</w:t>
            </w:r>
            <w:r>
              <w:rPr>
                <w:noProof/>
                <w:webHidden/>
              </w:rPr>
              <w:fldChar w:fldCharType="end"/>
            </w:r>
          </w:hyperlink>
        </w:p>
        <w:p w14:paraId="472420FB" w14:textId="3989FD84" w:rsidR="00A937C8" w:rsidRDefault="00A937C8">
          <w:pPr>
            <w:pStyle w:val="TOC3"/>
            <w:tabs>
              <w:tab w:val="right" w:leader="dot" w:pos="8630"/>
            </w:tabs>
            <w:rPr>
              <w:rFonts w:asciiTheme="minorHAnsi" w:eastAsiaTheme="minorEastAsia" w:hAnsiTheme="minorHAnsi" w:cstheme="minorBidi"/>
              <w:noProof/>
            </w:rPr>
          </w:pPr>
          <w:hyperlink w:anchor="_Toc94535478" w:history="1">
            <w:r w:rsidRPr="00134AD4">
              <w:rPr>
                <w:rStyle w:val="Hyperlink"/>
                <w:noProof/>
              </w:rPr>
              <w:t>Heading 3</w:t>
            </w:r>
            <w:r>
              <w:rPr>
                <w:noProof/>
                <w:webHidden/>
              </w:rPr>
              <w:tab/>
            </w:r>
            <w:r>
              <w:rPr>
                <w:noProof/>
                <w:webHidden/>
              </w:rPr>
              <w:fldChar w:fldCharType="begin"/>
            </w:r>
            <w:r>
              <w:rPr>
                <w:noProof/>
                <w:webHidden/>
              </w:rPr>
              <w:instrText xml:space="preserve"> PAGEREF _Toc94535478 \h </w:instrText>
            </w:r>
            <w:r>
              <w:rPr>
                <w:noProof/>
                <w:webHidden/>
              </w:rPr>
            </w:r>
            <w:r>
              <w:rPr>
                <w:noProof/>
                <w:webHidden/>
              </w:rPr>
              <w:fldChar w:fldCharType="separate"/>
            </w:r>
            <w:r>
              <w:rPr>
                <w:noProof/>
                <w:webHidden/>
              </w:rPr>
              <w:t>25</w:t>
            </w:r>
            <w:r>
              <w:rPr>
                <w:noProof/>
                <w:webHidden/>
              </w:rPr>
              <w:fldChar w:fldCharType="end"/>
            </w:r>
          </w:hyperlink>
        </w:p>
        <w:p w14:paraId="50120FD4" w14:textId="264B8FFC" w:rsidR="00A937C8" w:rsidRDefault="00A937C8">
          <w:pPr>
            <w:pStyle w:val="TOC3"/>
            <w:tabs>
              <w:tab w:val="right" w:leader="dot" w:pos="8630"/>
            </w:tabs>
            <w:rPr>
              <w:rFonts w:asciiTheme="minorHAnsi" w:eastAsiaTheme="minorEastAsia" w:hAnsiTheme="minorHAnsi" w:cstheme="minorBidi"/>
              <w:noProof/>
            </w:rPr>
          </w:pPr>
          <w:hyperlink w:anchor="_Toc94535479" w:history="1">
            <w:r w:rsidRPr="00134AD4">
              <w:rPr>
                <w:rStyle w:val="Hyperlink"/>
                <w:noProof/>
              </w:rPr>
              <w:t>Heading 3</w:t>
            </w:r>
            <w:r>
              <w:rPr>
                <w:noProof/>
                <w:webHidden/>
              </w:rPr>
              <w:tab/>
            </w:r>
            <w:r>
              <w:rPr>
                <w:noProof/>
                <w:webHidden/>
              </w:rPr>
              <w:fldChar w:fldCharType="begin"/>
            </w:r>
            <w:r>
              <w:rPr>
                <w:noProof/>
                <w:webHidden/>
              </w:rPr>
              <w:instrText xml:space="preserve"> PAGEREF _Toc94535479 \h </w:instrText>
            </w:r>
            <w:r>
              <w:rPr>
                <w:noProof/>
                <w:webHidden/>
              </w:rPr>
            </w:r>
            <w:r>
              <w:rPr>
                <w:noProof/>
                <w:webHidden/>
              </w:rPr>
              <w:fldChar w:fldCharType="separate"/>
            </w:r>
            <w:r>
              <w:rPr>
                <w:noProof/>
                <w:webHidden/>
              </w:rPr>
              <w:t>25</w:t>
            </w:r>
            <w:r>
              <w:rPr>
                <w:noProof/>
                <w:webHidden/>
              </w:rPr>
              <w:fldChar w:fldCharType="end"/>
            </w:r>
          </w:hyperlink>
        </w:p>
        <w:p w14:paraId="5FF61F44" w14:textId="53C99A17" w:rsidR="00A937C8" w:rsidRDefault="00A937C8">
          <w:pPr>
            <w:pStyle w:val="TOC2"/>
            <w:tabs>
              <w:tab w:val="right" w:leader="dot" w:pos="8630"/>
            </w:tabs>
            <w:rPr>
              <w:rFonts w:asciiTheme="minorHAnsi" w:eastAsiaTheme="minorEastAsia" w:hAnsiTheme="minorHAnsi" w:cstheme="minorBidi"/>
              <w:noProof/>
            </w:rPr>
          </w:pPr>
          <w:hyperlink w:anchor="_Toc94535480" w:history="1">
            <w:r w:rsidRPr="00134AD4">
              <w:rPr>
                <w:rStyle w:val="Hyperlink"/>
                <w:noProof/>
              </w:rPr>
              <w:t>Heading 2</w:t>
            </w:r>
            <w:r>
              <w:rPr>
                <w:noProof/>
                <w:webHidden/>
              </w:rPr>
              <w:tab/>
            </w:r>
            <w:r>
              <w:rPr>
                <w:noProof/>
                <w:webHidden/>
              </w:rPr>
              <w:fldChar w:fldCharType="begin"/>
            </w:r>
            <w:r>
              <w:rPr>
                <w:noProof/>
                <w:webHidden/>
              </w:rPr>
              <w:instrText xml:space="preserve"> PAGEREF _Toc94535480 \h </w:instrText>
            </w:r>
            <w:r>
              <w:rPr>
                <w:noProof/>
                <w:webHidden/>
              </w:rPr>
            </w:r>
            <w:r>
              <w:rPr>
                <w:noProof/>
                <w:webHidden/>
              </w:rPr>
              <w:fldChar w:fldCharType="separate"/>
            </w:r>
            <w:r>
              <w:rPr>
                <w:noProof/>
                <w:webHidden/>
              </w:rPr>
              <w:t>26</w:t>
            </w:r>
            <w:r>
              <w:rPr>
                <w:noProof/>
                <w:webHidden/>
              </w:rPr>
              <w:fldChar w:fldCharType="end"/>
            </w:r>
          </w:hyperlink>
        </w:p>
        <w:p w14:paraId="001A5916" w14:textId="2E347E57" w:rsidR="00A937C8" w:rsidRDefault="00A937C8">
          <w:pPr>
            <w:pStyle w:val="TOC1"/>
            <w:tabs>
              <w:tab w:val="right" w:leader="dot" w:pos="8630"/>
            </w:tabs>
            <w:rPr>
              <w:rFonts w:asciiTheme="minorHAnsi" w:eastAsiaTheme="minorEastAsia" w:hAnsiTheme="minorHAnsi" w:cstheme="minorBidi"/>
              <w:noProof/>
            </w:rPr>
          </w:pPr>
          <w:hyperlink w:anchor="_Toc94535481" w:history="1">
            <w:r w:rsidRPr="00134AD4">
              <w:rPr>
                <w:rStyle w:val="Hyperlink"/>
                <w:noProof/>
              </w:rPr>
              <w:t>Chapter Three Literature Review</w:t>
            </w:r>
            <w:r>
              <w:rPr>
                <w:noProof/>
                <w:webHidden/>
              </w:rPr>
              <w:tab/>
            </w:r>
            <w:r>
              <w:rPr>
                <w:noProof/>
                <w:webHidden/>
              </w:rPr>
              <w:fldChar w:fldCharType="begin"/>
            </w:r>
            <w:r>
              <w:rPr>
                <w:noProof/>
                <w:webHidden/>
              </w:rPr>
              <w:instrText xml:space="preserve"> PAGEREF _Toc94535481 \h </w:instrText>
            </w:r>
            <w:r>
              <w:rPr>
                <w:noProof/>
                <w:webHidden/>
              </w:rPr>
            </w:r>
            <w:r>
              <w:rPr>
                <w:noProof/>
                <w:webHidden/>
              </w:rPr>
              <w:fldChar w:fldCharType="separate"/>
            </w:r>
            <w:r>
              <w:rPr>
                <w:noProof/>
                <w:webHidden/>
              </w:rPr>
              <w:t>27</w:t>
            </w:r>
            <w:r>
              <w:rPr>
                <w:noProof/>
                <w:webHidden/>
              </w:rPr>
              <w:fldChar w:fldCharType="end"/>
            </w:r>
          </w:hyperlink>
        </w:p>
        <w:p w14:paraId="0DD84B41" w14:textId="027C2988" w:rsidR="00A937C8" w:rsidRDefault="00A937C8">
          <w:pPr>
            <w:pStyle w:val="TOC2"/>
            <w:tabs>
              <w:tab w:val="right" w:leader="dot" w:pos="8630"/>
            </w:tabs>
            <w:rPr>
              <w:rFonts w:asciiTheme="minorHAnsi" w:eastAsiaTheme="minorEastAsia" w:hAnsiTheme="minorHAnsi" w:cstheme="minorBidi"/>
              <w:noProof/>
            </w:rPr>
          </w:pPr>
          <w:hyperlink w:anchor="_Toc94535482" w:history="1">
            <w:r w:rsidRPr="00134AD4">
              <w:rPr>
                <w:rStyle w:val="Hyperlink"/>
                <w:noProof/>
              </w:rPr>
              <w:t>Pulsed Electric Current Sintering (Spark Plasma Sintering)</w:t>
            </w:r>
            <w:r>
              <w:rPr>
                <w:noProof/>
                <w:webHidden/>
              </w:rPr>
              <w:tab/>
            </w:r>
            <w:r>
              <w:rPr>
                <w:noProof/>
                <w:webHidden/>
              </w:rPr>
              <w:fldChar w:fldCharType="begin"/>
            </w:r>
            <w:r>
              <w:rPr>
                <w:noProof/>
                <w:webHidden/>
              </w:rPr>
              <w:instrText xml:space="preserve"> PAGEREF _Toc94535482 \h </w:instrText>
            </w:r>
            <w:r>
              <w:rPr>
                <w:noProof/>
                <w:webHidden/>
              </w:rPr>
            </w:r>
            <w:r>
              <w:rPr>
                <w:noProof/>
                <w:webHidden/>
              </w:rPr>
              <w:fldChar w:fldCharType="separate"/>
            </w:r>
            <w:r>
              <w:rPr>
                <w:noProof/>
                <w:webHidden/>
              </w:rPr>
              <w:t>27</w:t>
            </w:r>
            <w:r>
              <w:rPr>
                <w:noProof/>
                <w:webHidden/>
              </w:rPr>
              <w:fldChar w:fldCharType="end"/>
            </w:r>
          </w:hyperlink>
        </w:p>
        <w:p w14:paraId="3DCBC12D" w14:textId="0BDCBDAC" w:rsidR="00A937C8" w:rsidRDefault="00A937C8">
          <w:pPr>
            <w:pStyle w:val="TOC3"/>
            <w:tabs>
              <w:tab w:val="right" w:leader="dot" w:pos="8630"/>
            </w:tabs>
            <w:rPr>
              <w:rFonts w:asciiTheme="minorHAnsi" w:eastAsiaTheme="minorEastAsia" w:hAnsiTheme="minorHAnsi" w:cstheme="minorBidi"/>
              <w:noProof/>
            </w:rPr>
          </w:pPr>
          <w:hyperlink w:anchor="_Toc94535483" w:history="1">
            <w:r w:rsidRPr="00134AD4">
              <w:rPr>
                <w:rStyle w:val="Hyperlink"/>
                <w:noProof/>
              </w:rPr>
              <w:t>SPS Background</w:t>
            </w:r>
            <w:r>
              <w:rPr>
                <w:noProof/>
                <w:webHidden/>
              </w:rPr>
              <w:tab/>
            </w:r>
            <w:r>
              <w:rPr>
                <w:noProof/>
                <w:webHidden/>
              </w:rPr>
              <w:fldChar w:fldCharType="begin"/>
            </w:r>
            <w:r>
              <w:rPr>
                <w:noProof/>
                <w:webHidden/>
              </w:rPr>
              <w:instrText xml:space="preserve"> PAGEREF _Toc94535483 \h </w:instrText>
            </w:r>
            <w:r>
              <w:rPr>
                <w:noProof/>
                <w:webHidden/>
              </w:rPr>
            </w:r>
            <w:r>
              <w:rPr>
                <w:noProof/>
                <w:webHidden/>
              </w:rPr>
              <w:fldChar w:fldCharType="separate"/>
            </w:r>
            <w:r>
              <w:rPr>
                <w:noProof/>
                <w:webHidden/>
              </w:rPr>
              <w:t>27</w:t>
            </w:r>
            <w:r>
              <w:rPr>
                <w:noProof/>
                <w:webHidden/>
              </w:rPr>
              <w:fldChar w:fldCharType="end"/>
            </w:r>
          </w:hyperlink>
        </w:p>
        <w:p w14:paraId="4CBEA4E8" w14:textId="12485665" w:rsidR="00A937C8" w:rsidRDefault="00A937C8">
          <w:pPr>
            <w:pStyle w:val="TOC3"/>
            <w:tabs>
              <w:tab w:val="right" w:leader="dot" w:pos="8630"/>
            </w:tabs>
            <w:rPr>
              <w:rFonts w:asciiTheme="minorHAnsi" w:eastAsiaTheme="minorEastAsia" w:hAnsiTheme="minorHAnsi" w:cstheme="minorBidi"/>
              <w:noProof/>
            </w:rPr>
          </w:pPr>
          <w:hyperlink w:anchor="_Toc94535484" w:history="1">
            <w:r w:rsidRPr="00134AD4">
              <w:rPr>
                <w:rStyle w:val="Hyperlink"/>
                <w:noProof/>
              </w:rPr>
              <w:t>Effect of Control Parameters on SPS</w:t>
            </w:r>
            <w:r>
              <w:rPr>
                <w:noProof/>
                <w:webHidden/>
              </w:rPr>
              <w:tab/>
            </w:r>
            <w:r>
              <w:rPr>
                <w:noProof/>
                <w:webHidden/>
              </w:rPr>
              <w:fldChar w:fldCharType="begin"/>
            </w:r>
            <w:r>
              <w:rPr>
                <w:noProof/>
                <w:webHidden/>
              </w:rPr>
              <w:instrText xml:space="preserve"> PAGEREF _Toc94535484 \h </w:instrText>
            </w:r>
            <w:r>
              <w:rPr>
                <w:noProof/>
                <w:webHidden/>
              </w:rPr>
            </w:r>
            <w:r>
              <w:rPr>
                <w:noProof/>
                <w:webHidden/>
              </w:rPr>
              <w:fldChar w:fldCharType="separate"/>
            </w:r>
            <w:r>
              <w:rPr>
                <w:noProof/>
                <w:webHidden/>
              </w:rPr>
              <w:t>27</w:t>
            </w:r>
            <w:r>
              <w:rPr>
                <w:noProof/>
                <w:webHidden/>
              </w:rPr>
              <w:fldChar w:fldCharType="end"/>
            </w:r>
          </w:hyperlink>
        </w:p>
        <w:p w14:paraId="48C94839" w14:textId="6F7DFF1A" w:rsidR="00A937C8" w:rsidRDefault="00A937C8">
          <w:pPr>
            <w:pStyle w:val="TOC3"/>
            <w:tabs>
              <w:tab w:val="right" w:leader="dot" w:pos="8630"/>
            </w:tabs>
            <w:rPr>
              <w:rFonts w:asciiTheme="minorHAnsi" w:eastAsiaTheme="minorEastAsia" w:hAnsiTheme="minorHAnsi" w:cstheme="minorBidi"/>
              <w:noProof/>
            </w:rPr>
          </w:pPr>
          <w:hyperlink w:anchor="_Toc94535485" w:history="1">
            <w:r w:rsidRPr="00134AD4">
              <w:rPr>
                <w:rStyle w:val="Hyperlink"/>
                <w:noProof/>
              </w:rPr>
              <w:t>Sintering of Refractory Metals and Alloys</w:t>
            </w:r>
            <w:r>
              <w:rPr>
                <w:noProof/>
                <w:webHidden/>
              </w:rPr>
              <w:tab/>
            </w:r>
            <w:r>
              <w:rPr>
                <w:noProof/>
                <w:webHidden/>
              </w:rPr>
              <w:fldChar w:fldCharType="begin"/>
            </w:r>
            <w:r>
              <w:rPr>
                <w:noProof/>
                <w:webHidden/>
              </w:rPr>
              <w:instrText xml:space="preserve"> PAGEREF _Toc94535485 \h </w:instrText>
            </w:r>
            <w:r>
              <w:rPr>
                <w:noProof/>
                <w:webHidden/>
              </w:rPr>
            </w:r>
            <w:r>
              <w:rPr>
                <w:noProof/>
                <w:webHidden/>
              </w:rPr>
              <w:fldChar w:fldCharType="separate"/>
            </w:r>
            <w:r>
              <w:rPr>
                <w:noProof/>
                <w:webHidden/>
              </w:rPr>
              <w:t>32</w:t>
            </w:r>
            <w:r>
              <w:rPr>
                <w:noProof/>
                <w:webHidden/>
              </w:rPr>
              <w:fldChar w:fldCharType="end"/>
            </w:r>
          </w:hyperlink>
        </w:p>
        <w:p w14:paraId="6CE49AC8" w14:textId="3DDB105C" w:rsidR="00A937C8" w:rsidRDefault="00A937C8">
          <w:pPr>
            <w:pStyle w:val="TOC3"/>
            <w:tabs>
              <w:tab w:val="right" w:leader="dot" w:pos="8630"/>
            </w:tabs>
            <w:rPr>
              <w:rFonts w:asciiTheme="minorHAnsi" w:eastAsiaTheme="minorEastAsia" w:hAnsiTheme="minorHAnsi" w:cstheme="minorBidi"/>
              <w:noProof/>
            </w:rPr>
          </w:pPr>
          <w:hyperlink w:anchor="_Toc94535486" w:history="1">
            <w:r w:rsidRPr="00134AD4">
              <w:rPr>
                <w:rStyle w:val="Hyperlink"/>
                <w:noProof/>
              </w:rPr>
              <w:t>Sintering of Zirconium Carbide</w:t>
            </w:r>
            <w:r>
              <w:rPr>
                <w:noProof/>
                <w:webHidden/>
              </w:rPr>
              <w:tab/>
            </w:r>
            <w:r>
              <w:rPr>
                <w:noProof/>
                <w:webHidden/>
              </w:rPr>
              <w:fldChar w:fldCharType="begin"/>
            </w:r>
            <w:r>
              <w:rPr>
                <w:noProof/>
                <w:webHidden/>
              </w:rPr>
              <w:instrText xml:space="preserve"> PAGEREF _Toc94535486 \h </w:instrText>
            </w:r>
            <w:r>
              <w:rPr>
                <w:noProof/>
                <w:webHidden/>
              </w:rPr>
            </w:r>
            <w:r>
              <w:rPr>
                <w:noProof/>
                <w:webHidden/>
              </w:rPr>
              <w:fldChar w:fldCharType="separate"/>
            </w:r>
            <w:r>
              <w:rPr>
                <w:noProof/>
                <w:webHidden/>
              </w:rPr>
              <w:t>44</w:t>
            </w:r>
            <w:r>
              <w:rPr>
                <w:noProof/>
                <w:webHidden/>
              </w:rPr>
              <w:fldChar w:fldCharType="end"/>
            </w:r>
          </w:hyperlink>
        </w:p>
        <w:p w14:paraId="1912CFF6" w14:textId="5A917555" w:rsidR="00A937C8" w:rsidRDefault="00A937C8">
          <w:pPr>
            <w:pStyle w:val="TOC3"/>
            <w:tabs>
              <w:tab w:val="right" w:leader="dot" w:pos="8630"/>
            </w:tabs>
            <w:rPr>
              <w:rFonts w:asciiTheme="minorHAnsi" w:eastAsiaTheme="minorEastAsia" w:hAnsiTheme="minorHAnsi" w:cstheme="minorBidi"/>
              <w:noProof/>
            </w:rPr>
          </w:pPr>
          <w:hyperlink w:anchor="_Toc94535487" w:history="1">
            <w:r w:rsidRPr="00134AD4">
              <w:rPr>
                <w:rStyle w:val="Hyperlink"/>
                <w:noProof/>
              </w:rPr>
              <w:t>Sintering of Refractory Composites and CERMETs</w:t>
            </w:r>
            <w:r>
              <w:rPr>
                <w:noProof/>
                <w:webHidden/>
              </w:rPr>
              <w:tab/>
            </w:r>
            <w:r>
              <w:rPr>
                <w:noProof/>
                <w:webHidden/>
              </w:rPr>
              <w:fldChar w:fldCharType="begin"/>
            </w:r>
            <w:r>
              <w:rPr>
                <w:noProof/>
                <w:webHidden/>
              </w:rPr>
              <w:instrText xml:space="preserve"> PAGEREF _Toc94535487 \h </w:instrText>
            </w:r>
            <w:r>
              <w:rPr>
                <w:noProof/>
                <w:webHidden/>
              </w:rPr>
            </w:r>
            <w:r>
              <w:rPr>
                <w:noProof/>
                <w:webHidden/>
              </w:rPr>
              <w:fldChar w:fldCharType="separate"/>
            </w:r>
            <w:r>
              <w:rPr>
                <w:noProof/>
                <w:webHidden/>
              </w:rPr>
              <w:t>48</w:t>
            </w:r>
            <w:r>
              <w:rPr>
                <w:noProof/>
                <w:webHidden/>
              </w:rPr>
              <w:fldChar w:fldCharType="end"/>
            </w:r>
          </w:hyperlink>
        </w:p>
        <w:p w14:paraId="01C0DA07" w14:textId="73595631" w:rsidR="00A937C8" w:rsidRDefault="00A937C8">
          <w:pPr>
            <w:pStyle w:val="TOC2"/>
            <w:tabs>
              <w:tab w:val="right" w:leader="dot" w:pos="8630"/>
            </w:tabs>
            <w:rPr>
              <w:rFonts w:asciiTheme="minorHAnsi" w:eastAsiaTheme="minorEastAsia" w:hAnsiTheme="minorHAnsi" w:cstheme="minorBidi"/>
              <w:noProof/>
            </w:rPr>
          </w:pPr>
          <w:hyperlink w:anchor="_Toc94535488" w:history="1">
            <w:r w:rsidRPr="00134AD4">
              <w:rPr>
                <w:rStyle w:val="Hyperlink"/>
                <w:noProof/>
              </w:rPr>
              <w:t>Properties of Molybdenum and Tungsten</w:t>
            </w:r>
            <w:r>
              <w:rPr>
                <w:noProof/>
                <w:webHidden/>
              </w:rPr>
              <w:tab/>
            </w:r>
            <w:r>
              <w:rPr>
                <w:noProof/>
                <w:webHidden/>
              </w:rPr>
              <w:fldChar w:fldCharType="begin"/>
            </w:r>
            <w:r>
              <w:rPr>
                <w:noProof/>
                <w:webHidden/>
              </w:rPr>
              <w:instrText xml:space="preserve"> PAGEREF _Toc94535488 \h </w:instrText>
            </w:r>
            <w:r>
              <w:rPr>
                <w:noProof/>
                <w:webHidden/>
              </w:rPr>
            </w:r>
            <w:r>
              <w:rPr>
                <w:noProof/>
                <w:webHidden/>
              </w:rPr>
              <w:fldChar w:fldCharType="separate"/>
            </w:r>
            <w:r>
              <w:rPr>
                <w:noProof/>
                <w:webHidden/>
              </w:rPr>
              <w:t>53</w:t>
            </w:r>
            <w:r>
              <w:rPr>
                <w:noProof/>
                <w:webHidden/>
              </w:rPr>
              <w:fldChar w:fldCharType="end"/>
            </w:r>
          </w:hyperlink>
        </w:p>
        <w:p w14:paraId="5E78E0DC" w14:textId="677FF5DE" w:rsidR="00A937C8" w:rsidRDefault="00A937C8">
          <w:pPr>
            <w:pStyle w:val="TOC3"/>
            <w:tabs>
              <w:tab w:val="right" w:leader="dot" w:pos="8630"/>
            </w:tabs>
            <w:rPr>
              <w:rFonts w:asciiTheme="minorHAnsi" w:eastAsiaTheme="minorEastAsia" w:hAnsiTheme="minorHAnsi" w:cstheme="minorBidi"/>
              <w:noProof/>
            </w:rPr>
          </w:pPr>
          <w:hyperlink w:anchor="_Toc94535489" w:history="1">
            <w:r w:rsidRPr="00134AD4">
              <w:rPr>
                <w:rStyle w:val="Hyperlink"/>
                <w:noProof/>
              </w:rPr>
              <w:t>Crystal Structure of Molybdenum and Tungsten</w:t>
            </w:r>
            <w:r>
              <w:rPr>
                <w:noProof/>
                <w:webHidden/>
              </w:rPr>
              <w:tab/>
            </w:r>
            <w:r>
              <w:rPr>
                <w:noProof/>
                <w:webHidden/>
              </w:rPr>
              <w:fldChar w:fldCharType="begin"/>
            </w:r>
            <w:r>
              <w:rPr>
                <w:noProof/>
                <w:webHidden/>
              </w:rPr>
              <w:instrText xml:space="preserve"> PAGEREF _Toc94535489 \h </w:instrText>
            </w:r>
            <w:r>
              <w:rPr>
                <w:noProof/>
                <w:webHidden/>
              </w:rPr>
            </w:r>
            <w:r>
              <w:rPr>
                <w:noProof/>
                <w:webHidden/>
              </w:rPr>
              <w:fldChar w:fldCharType="separate"/>
            </w:r>
            <w:r>
              <w:rPr>
                <w:noProof/>
                <w:webHidden/>
              </w:rPr>
              <w:t>53</w:t>
            </w:r>
            <w:r>
              <w:rPr>
                <w:noProof/>
                <w:webHidden/>
              </w:rPr>
              <w:fldChar w:fldCharType="end"/>
            </w:r>
          </w:hyperlink>
        </w:p>
        <w:p w14:paraId="5E57391B" w14:textId="5CE2B5AF" w:rsidR="00A937C8" w:rsidRDefault="00A937C8">
          <w:pPr>
            <w:pStyle w:val="TOC3"/>
            <w:tabs>
              <w:tab w:val="right" w:leader="dot" w:pos="8630"/>
            </w:tabs>
            <w:rPr>
              <w:rFonts w:asciiTheme="minorHAnsi" w:eastAsiaTheme="minorEastAsia" w:hAnsiTheme="minorHAnsi" w:cstheme="minorBidi"/>
              <w:noProof/>
            </w:rPr>
          </w:pPr>
          <w:hyperlink w:anchor="_Toc94535490" w:history="1">
            <w:r w:rsidRPr="00134AD4">
              <w:rPr>
                <w:rStyle w:val="Hyperlink"/>
                <w:noProof/>
              </w:rPr>
              <w:t>Thermal Properties of Molybdenum and Tungsten</w:t>
            </w:r>
            <w:r>
              <w:rPr>
                <w:noProof/>
                <w:webHidden/>
              </w:rPr>
              <w:tab/>
            </w:r>
            <w:r>
              <w:rPr>
                <w:noProof/>
                <w:webHidden/>
              </w:rPr>
              <w:fldChar w:fldCharType="begin"/>
            </w:r>
            <w:r>
              <w:rPr>
                <w:noProof/>
                <w:webHidden/>
              </w:rPr>
              <w:instrText xml:space="preserve"> PAGEREF _Toc94535490 \h </w:instrText>
            </w:r>
            <w:r>
              <w:rPr>
                <w:noProof/>
                <w:webHidden/>
              </w:rPr>
            </w:r>
            <w:r>
              <w:rPr>
                <w:noProof/>
                <w:webHidden/>
              </w:rPr>
              <w:fldChar w:fldCharType="separate"/>
            </w:r>
            <w:r>
              <w:rPr>
                <w:noProof/>
                <w:webHidden/>
              </w:rPr>
              <w:t>53</w:t>
            </w:r>
            <w:r>
              <w:rPr>
                <w:noProof/>
                <w:webHidden/>
              </w:rPr>
              <w:fldChar w:fldCharType="end"/>
            </w:r>
          </w:hyperlink>
        </w:p>
        <w:p w14:paraId="5336A1D7" w14:textId="710A6ECA" w:rsidR="00A937C8" w:rsidRDefault="00A937C8">
          <w:pPr>
            <w:pStyle w:val="TOC3"/>
            <w:tabs>
              <w:tab w:val="right" w:leader="dot" w:pos="8630"/>
            </w:tabs>
            <w:rPr>
              <w:rFonts w:asciiTheme="minorHAnsi" w:eastAsiaTheme="minorEastAsia" w:hAnsiTheme="minorHAnsi" w:cstheme="minorBidi"/>
              <w:noProof/>
            </w:rPr>
          </w:pPr>
          <w:hyperlink w:anchor="_Toc94535491" w:history="1">
            <w:r w:rsidRPr="00134AD4">
              <w:rPr>
                <w:rStyle w:val="Hyperlink"/>
                <w:noProof/>
              </w:rPr>
              <w:t>Mechanical Properties of Refractory Alloys</w:t>
            </w:r>
            <w:r>
              <w:rPr>
                <w:noProof/>
                <w:webHidden/>
              </w:rPr>
              <w:tab/>
            </w:r>
            <w:r>
              <w:rPr>
                <w:noProof/>
                <w:webHidden/>
              </w:rPr>
              <w:fldChar w:fldCharType="begin"/>
            </w:r>
            <w:r>
              <w:rPr>
                <w:noProof/>
                <w:webHidden/>
              </w:rPr>
              <w:instrText xml:space="preserve"> PAGEREF _Toc94535491 \h </w:instrText>
            </w:r>
            <w:r>
              <w:rPr>
                <w:noProof/>
                <w:webHidden/>
              </w:rPr>
            </w:r>
            <w:r>
              <w:rPr>
                <w:noProof/>
                <w:webHidden/>
              </w:rPr>
              <w:fldChar w:fldCharType="separate"/>
            </w:r>
            <w:r>
              <w:rPr>
                <w:noProof/>
                <w:webHidden/>
              </w:rPr>
              <w:t>66</w:t>
            </w:r>
            <w:r>
              <w:rPr>
                <w:noProof/>
                <w:webHidden/>
              </w:rPr>
              <w:fldChar w:fldCharType="end"/>
            </w:r>
          </w:hyperlink>
        </w:p>
        <w:p w14:paraId="71EB978F" w14:textId="44C89C12" w:rsidR="00A937C8" w:rsidRDefault="00A937C8">
          <w:pPr>
            <w:pStyle w:val="TOC2"/>
            <w:tabs>
              <w:tab w:val="right" w:leader="dot" w:pos="8630"/>
            </w:tabs>
            <w:rPr>
              <w:rFonts w:asciiTheme="minorHAnsi" w:eastAsiaTheme="minorEastAsia" w:hAnsiTheme="minorHAnsi" w:cstheme="minorBidi"/>
              <w:noProof/>
            </w:rPr>
          </w:pPr>
          <w:hyperlink w:anchor="_Toc94535492" w:history="1">
            <w:r w:rsidRPr="00134AD4">
              <w:rPr>
                <w:rStyle w:val="Hyperlink"/>
                <w:noProof/>
              </w:rPr>
              <w:t>Properties of Zirconium Carbide</w:t>
            </w:r>
            <w:r>
              <w:rPr>
                <w:noProof/>
                <w:webHidden/>
              </w:rPr>
              <w:tab/>
            </w:r>
            <w:r>
              <w:rPr>
                <w:noProof/>
                <w:webHidden/>
              </w:rPr>
              <w:fldChar w:fldCharType="begin"/>
            </w:r>
            <w:r>
              <w:rPr>
                <w:noProof/>
                <w:webHidden/>
              </w:rPr>
              <w:instrText xml:space="preserve"> PAGEREF _Toc94535492 \h </w:instrText>
            </w:r>
            <w:r>
              <w:rPr>
                <w:noProof/>
                <w:webHidden/>
              </w:rPr>
            </w:r>
            <w:r>
              <w:rPr>
                <w:noProof/>
                <w:webHidden/>
              </w:rPr>
              <w:fldChar w:fldCharType="separate"/>
            </w:r>
            <w:r>
              <w:rPr>
                <w:noProof/>
                <w:webHidden/>
              </w:rPr>
              <w:t>78</w:t>
            </w:r>
            <w:r>
              <w:rPr>
                <w:noProof/>
                <w:webHidden/>
              </w:rPr>
              <w:fldChar w:fldCharType="end"/>
            </w:r>
          </w:hyperlink>
        </w:p>
        <w:p w14:paraId="76223CB6" w14:textId="243047B6" w:rsidR="00A937C8" w:rsidRDefault="00A937C8">
          <w:pPr>
            <w:pStyle w:val="TOC3"/>
            <w:tabs>
              <w:tab w:val="right" w:leader="dot" w:pos="8630"/>
            </w:tabs>
            <w:rPr>
              <w:rFonts w:asciiTheme="minorHAnsi" w:eastAsiaTheme="minorEastAsia" w:hAnsiTheme="minorHAnsi" w:cstheme="minorBidi"/>
              <w:noProof/>
            </w:rPr>
          </w:pPr>
          <w:hyperlink w:anchor="_Toc94535493" w:history="1">
            <w:r w:rsidRPr="00134AD4">
              <w:rPr>
                <w:rStyle w:val="Hyperlink"/>
                <w:noProof/>
              </w:rPr>
              <w:t>Crystal Structure of ZrC</w:t>
            </w:r>
            <w:r>
              <w:rPr>
                <w:noProof/>
                <w:webHidden/>
              </w:rPr>
              <w:tab/>
            </w:r>
            <w:r>
              <w:rPr>
                <w:noProof/>
                <w:webHidden/>
              </w:rPr>
              <w:fldChar w:fldCharType="begin"/>
            </w:r>
            <w:r>
              <w:rPr>
                <w:noProof/>
                <w:webHidden/>
              </w:rPr>
              <w:instrText xml:space="preserve"> PAGEREF _Toc94535493 \h </w:instrText>
            </w:r>
            <w:r>
              <w:rPr>
                <w:noProof/>
                <w:webHidden/>
              </w:rPr>
            </w:r>
            <w:r>
              <w:rPr>
                <w:noProof/>
                <w:webHidden/>
              </w:rPr>
              <w:fldChar w:fldCharType="separate"/>
            </w:r>
            <w:r>
              <w:rPr>
                <w:noProof/>
                <w:webHidden/>
              </w:rPr>
              <w:t>78</w:t>
            </w:r>
            <w:r>
              <w:rPr>
                <w:noProof/>
                <w:webHidden/>
              </w:rPr>
              <w:fldChar w:fldCharType="end"/>
            </w:r>
          </w:hyperlink>
        </w:p>
        <w:p w14:paraId="1A800463" w14:textId="69BC0535" w:rsidR="00A937C8" w:rsidRDefault="00A937C8">
          <w:pPr>
            <w:pStyle w:val="TOC3"/>
            <w:tabs>
              <w:tab w:val="right" w:leader="dot" w:pos="8630"/>
            </w:tabs>
            <w:rPr>
              <w:rFonts w:asciiTheme="minorHAnsi" w:eastAsiaTheme="minorEastAsia" w:hAnsiTheme="minorHAnsi" w:cstheme="minorBidi"/>
              <w:noProof/>
            </w:rPr>
          </w:pPr>
          <w:hyperlink w:anchor="_Toc94535494" w:history="1">
            <w:r w:rsidRPr="00134AD4">
              <w:rPr>
                <w:rStyle w:val="Hyperlink"/>
                <w:noProof/>
              </w:rPr>
              <w:t>Thermal Properties of Zirconium Carbide</w:t>
            </w:r>
            <w:r>
              <w:rPr>
                <w:noProof/>
                <w:webHidden/>
              </w:rPr>
              <w:tab/>
            </w:r>
            <w:r>
              <w:rPr>
                <w:noProof/>
                <w:webHidden/>
              </w:rPr>
              <w:fldChar w:fldCharType="begin"/>
            </w:r>
            <w:r>
              <w:rPr>
                <w:noProof/>
                <w:webHidden/>
              </w:rPr>
              <w:instrText xml:space="preserve"> PAGEREF _Toc94535494 \h </w:instrText>
            </w:r>
            <w:r>
              <w:rPr>
                <w:noProof/>
                <w:webHidden/>
              </w:rPr>
            </w:r>
            <w:r>
              <w:rPr>
                <w:noProof/>
                <w:webHidden/>
              </w:rPr>
              <w:fldChar w:fldCharType="separate"/>
            </w:r>
            <w:r>
              <w:rPr>
                <w:noProof/>
                <w:webHidden/>
              </w:rPr>
              <w:t>78</w:t>
            </w:r>
            <w:r>
              <w:rPr>
                <w:noProof/>
                <w:webHidden/>
              </w:rPr>
              <w:fldChar w:fldCharType="end"/>
            </w:r>
          </w:hyperlink>
        </w:p>
        <w:p w14:paraId="3C34FD97" w14:textId="78221B25" w:rsidR="00A937C8" w:rsidRDefault="00A937C8">
          <w:pPr>
            <w:pStyle w:val="TOC3"/>
            <w:tabs>
              <w:tab w:val="right" w:leader="dot" w:pos="8630"/>
            </w:tabs>
            <w:rPr>
              <w:rFonts w:asciiTheme="minorHAnsi" w:eastAsiaTheme="minorEastAsia" w:hAnsiTheme="minorHAnsi" w:cstheme="minorBidi"/>
              <w:noProof/>
            </w:rPr>
          </w:pPr>
          <w:hyperlink w:anchor="_Toc94535495" w:history="1">
            <w:r w:rsidRPr="00134AD4">
              <w:rPr>
                <w:rStyle w:val="Hyperlink"/>
                <w:noProof/>
              </w:rPr>
              <w:t>Mechanical Properties of Zirconium Carbide</w:t>
            </w:r>
            <w:r>
              <w:rPr>
                <w:noProof/>
                <w:webHidden/>
              </w:rPr>
              <w:tab/>
            </w:r>
            <w:r>
              <w:rPr>
                <w:noProof/>
                <w:webHidden/>
              </w:rPr>
              <w:fldChar w:fldCharType="begin"/>
            </w:r>
            <w:r>
              <w:rPr>
                <w:noProof/>
                <w:webHidden/>
              </w:rPr>
              <w:instrText xml:space="preserve"> PAGEREF _Toc94535495 \h </w:instrText>
            </w:r>
            <w:r>
              <w:rPr>
                <w:noProof/>
                <w:webHidden/>
              </w:rPr>
            </w:r>
            <w:r>
              <w:rPr>
                <w:noProof/>
                <w:webHidden/>
              </w:rPr>
              <w:fldChar w:fldCharType="separate"/>
            </w:r>
            <w:r>
              <w:rPr>
                <w:noProof/>
                <w:webHidden/>
              </w:rPr>
              <w:t>88</w:t>
            </w:r>
            <w:r>
              <w:rPr>
                <w:noProof/>
                <w:webHidden/>
              </w:rPr>
              <w:fldChar w:fldCharType="end"/>
            </w:r>
          </w:hyperlink>
        </w:p>
        <w:p w14:paraId="57F16976" w14:textId="29ABFDE1" w:rsidR="00A937C8" w:rsidRDefault="00A937C8">
          <w:pPr>
            <w:pStyle w:val="TOC2"/>
            <w:tabs>
              <w:tab w:val="right" w:leader="dot" w:pos="8630"/>
            </w:tabs>
            <w:rPr>
              <w:rFonts w:asciiTheme="minorHAnsi" w:eastAsiaTheme="minorEastAsia" w:hAnsiTheme="minorHAnsi" w:cstheme="minorBidi"/>
              <w:noProof/>
            </w:rPr>
          </w:pPr>
          <w:hyperlink w:anchor="_Toc94535496" w:history="1">
            <w:r w:rsidRPr="00134AD4">
              <w:rPr>
                <w:rStyle w:val="Hyperlink"/>
                <w:noProof/>
              </w:rPr>
              <w:t>Surrogate Ceramic Particle Selection and Properties</w:t>
            </w:r>
            <w:r>
              <w:rPr>
                <w:noProof/>
                <w:webHidden/>
              </w:rPr>
              <w:tab/>
            </w:r>
            <w:r>
              <w:rPr>
                <w:noProof/>
                <w:webHidden/>
              </w:rPr>
              <w:fldChar w:fldCharType="begin"/>
            </w:r>
            <w:r>
              <w:rPr>
                <w:noProof/>
                <w:webHidden/>
              </w:rPr>
              <w:instrText xml:space="preserve"> PAGEREF _Toc94535496 \h </w:instrText>
            </w:r>
            <w:r>
              <w:rPr>
                <w:noProof/>
                <w:webHidden/>
              </w:rPr>
            </w:r>
            <w:r>
              <w:rPr>
                <w:noProof/>
                <w:webHidden/>
              </w:rPr>
              <w:fldChar w:fldCharType="separate"/>
            </w:r>
            <w:r>
              <w:rPr>
                <w:noProof/>
                <w:webHidden/>
              </w:rPr>
              <w:t>97</w:t>
            </w:r>
            <w:r>
              <w:rPr>
                <w:noProof/>
                <w:webHidden/>
              </w:rPr>
              <w:fldChar w:fldCharType="end"/>
            </w:r>
          </w:hyperlink>
        </w:p>
        <w:p w14:paraId="6367CB60" w14:textId="57F2AC38" w:rsidR="00A937C8" w:rsidRDefault="00A937C8">
          <w:pPr>
            <w:pStyle w:val="TOC3"/>
            <w:tabs>
              <w:tab w:val="right" w:leader="dot" w:pos="8630"/>
            </w:tabs>
            <w:rPr>
              <w:rFonts w:asciiTheme="minorHAnsi" w:eastAsiaTheme="minorEastAsia" w:hAnsiTheme="minorHAnsi" w:cstheme="minorBidi"/>
              <w:noProof/>
            </w:rPr>
          </w:pPr>
          <w:hyperlink w:anchor="_Toc94535497" w:history="1">
            <w:r w:rsidRPr="00134AD4">
              <w:rPr>
                <w:rStyle w:val="Hyperlink"/>
                <w:noProof/>
              </w:rPr>
              <w:t>Properties of Oxide Fuels</w:t>
            </w:r>
            <w:r>
              <w:rPr>
                <w:noProof/>
                <w:webHidden/>
              </w:rPr>
              <w:tab/>
            </w:r>
            <w:r>
              <w:rPr>
                <w:noProof/>
                <w:webHidden/>
              </w:rPr>
              <w:fldChar w:fldCharType="begin"/>
            </w:r>
            <w:r>
              <w:rPr>
                <w:noProof/>
                <w:webHidden/>
              </w:rPr>
              <w:instrText xml:space="preserve"> PAGEREF _Toc94535497 \h </w:instrText>
            </w:r>
            <w:r>
              <w:rPr>
                <w:noProof/>
                <w:webHidden/>
              </w:rPr>
            </w:r>
            <w:r>
              <w:rPr>
                <w:noProof/>
                <w:webHidden/>
              </w:rPr>
              <w:fldChar w:fldCharType="separate"/>
            </w:r>
            <w:r>
              <w:rPr>
                <w:noProof/>
                <w:webHidden/>
              </w:rPr>
              <w:t>97</w:t>
            </w:r>
            <w:r>
              <w:rPr>
                <w:noProof/>
                <w:webHidden/>
              </w:rPr>
              <w:fldChar w:fldCharType="end"/>
            </w:r>
          </w:hyperlink>
        </w:p>
        <w:p w14:paraId="1FF21737" w14:textId="31CFF3C3" w:rsidR="00A937C8" w:rsidRDefault="00A937C8">
          <w:pPr>
            <w:pStyle w:val="TOC3"/>
            <w:tabs>
              <w:tab w:val="right" w:leader="dot" w:pos="8630"/>
            </w:tabs>
            <w:rPr>
              <w:rFonts w:asciiTheme="minorHAnsi" w:eastAsiaTheme="minorEastAsia" w:hAnsiTheme="minorHAnsi" w:cstheme="minorBidi"/>
              <w:noProof/>
            </w:rPr>
          </w:pPr>
          <w:hyperlink w:anchor="_Toc94535498" w:history="1">
            <w:r w:rsidRPr="00134AD4">
              <w:rPr>
                <w:rStyle w:val="Hyperlink"/>
                <w:noProof/>
              </w:rPr>
              <w:t>Properties of Nitride Fuels</w:t>
            </w:r>
            <w:r>
              <w:rPr>
                <w:noProof/>
                <w:webHidden/>
              </w:rPr>
              <w:tab/>
            </w:r>
            <w:r>
              <w:rPr>
                <w:noProof/>
                <w:webHidden/>
              </w:rPr>
              <w:fldChar w:fldCharType="begin"/>
            </w:r>
            <w:r>
              <w:rPr>
                <w:noProof/>
                <w:webHidden/>
              </w:rPr>
              <w:instrText xml:space="preserve"> PAGEREF _Toc94535498 \h </w:instrText>
            </w:r>
            <w:r>
              <w:rPr>
                <w:noProof/>
                <w:webHidden/>
              </w:rPr>
            </w:r>
            <w:r>
              <w:rPr>
                <w:noProof/>
                <w:webHidden/>
              </w:rPr>
              <w:fldChar w:fldCharType="separate"/>
            </w:r>
            <w:r>
              <w:rPr>
                <w:noProof/>
                <w:webHidden/>
              </w:rPr>
              <w:t>106</w:t>
            </w:r>
            <w:r>
              <w:rPr>
                <w:noProof/>
                <w:webHidden/>
              </w:rPr>
              <w:fldChar w:fldCharType="end"/>
            </w:r>
          </w:hyperlink>
        </w:p>
        <w:p w14:paraId="25715DB1" w14:textId="6E9F7F47" w:rsidR="00A937C8" w:rsidRDefault="00A937C8">
          <w:pPr>
            <w:pStyle w:val="TOC1"/>
            <w:tabs>
              <w:tab w:val="right" w:leader="dot" w:pos="8630"/>
            </w:tabs>
            <w:rPr>
              <w:rFonts w:asciiTheme="minorHAnsi" w:eastAsiaTheme="minorEastAsia" w:hAnsiTheme="minorHAnsi" w:cstheme="minorBidi"/>
              <w:noProof/>
            </w:rPr>
          </w:pPr>
          <w:hyperlink w:anchor="_Toc94535499" w:history="1">
            <w:r w:rsidRPr="00134AD4">
              <w:rPr>
                <w:rStyle w:val="Hyperlink"/>
                <w:noProof/>
              </w:rPr>
              <w:t>Chapter Five Fabrication of Matrix and Composite Materials Using SPS</w:t>
            </w:r>
            <w:r>
              <w:rPr>
                <w:noProof/>
                <w:webHidden/>
              </w:rPr>
              <w:tab/>
            </w:r>
            <w:r>
              <w:rPr>
                <w:noProof/>
                <w:webHidden/>
              </w:rPr>
              <w:fldChar w:fldCharType="begin"/>
            </w:r>
            <w:r>
              <w:rPr>
                <w:noProof/>
                <w:webHidden/>
              </w:rPr>
              <w:instrText xml:space="preserve"> PAGEREF _Toc94535499 \h </w:instrText>
            </w:r>
            <w:r>
              <w:rPr>
                <w:noProof/>
                <w:webHidden/>
              </w:rPr>
            </w:r>
            <w:r>
              <w:rPr>
                <w:noProof/>
                <w:webHidden/>
              </w:rPr>
              <w:fldChar w:fldCharType="separate"/>
            </w:r>
            <w:r>
              <w:rPr>
                <w:noProof/>
                <w:webHidden/>
              </w:rPr>
              <w:t>112</w:t>
            </w:r>
            <w:r>
              <w:rPr>
                <w:noProof/>
                <w:webHidden/>
              </w:rPr>
              <w:fldChar w:fldCharType="end"/>
            </w:r>
          </w:hyperlink>
        </w:p>
        <w:p w14:paraId="0924186F" w14:textId="35FF2F19" w:rsidR="00A937C8" w:rsidRDefault="00A937C8">
          <w:pPr>
            <w:pStyle w:val="TOC1"/>
            <w:tabs>
              <w:tab w:val="right" w:leader="dot" w:pos="8630"/>
            </w:tabs>
            <w:rPr>
              <w:rFonts w:asciiTheme="minorHAnsi" w:eastAsiaTheme="minorEastAsia" w:hAnsiTheme="minorHAnsi" w:cstheme="minorBidi"/>
              <w:noProof/>
            </w:rPr>
          </w:pPr>
          <w:hyperlink w:anchor="_Toc94535500" w:history="1">
            <w:r w:rsidRPr="00134AD4">
              <w:rPr>
                <w:rStyle w:val="Hyperlink"/>
                <w:noProof/>
              </w:rPr>
              <w:t>Chapter Six Thermophysical Properties</w:t>
            </w:r>
            <w:r>
              <w:rPr>
                <w:noProof/>
                <w:webHidden/>
              </w:rPr>
              <w:tab/>
            </w:r>
            <w:r>
              <w:rPr>
                <w:noProof/>
                <w:webHidden/>
              </w:rPr>
              <w:fldChar w:fldCharType="begin"/>
            </w:r>
            <w:r>
              <w:rPr>
                <w:noProof/>
                <w:webHidden/>
              </w:rPr>
              <w:instrText xml:space="preserve"> PAGEREF _Toc94535500 \h </w:instrText>
            </w:r>
            <w:r>
              <w:rPr>
                <w:noProof/>
                <w:webHidden/>
              </w:rPr>
            </w:r>
            <w:r>
              <w:rPr>
                <w:noProof/>
                <w:webHidden/>
              </w:rPr>
              <w:fldChar w:fldCharType="separate"/>
            </w:r>
            <w:r>
              <w:rPr>
                <w:noProof/>
                <w:webHidden/>
              </w:rPr>
              <w:t>113</w:t>
            </w:r>
            <w:r>
              <w:rPr>
                <w:noProof/>
                <w:webHidden/>
              </w:rPr>
              <w:fldChar w:fldCharType="end"/>
            </w:r>
          </w:hyperlink>
        </w:p>
        <w:p w14:paraId="48CA1897" w14:textId="0FED3C6A" w:rsidR="00A937C8" w:rsidRDefault="00A937C8">
          <w:pPr>
            <w:pStyle w:val="TOC1"/>
            <w:tabs>
              <w:tab w:val="right" w:leader="dot" w:pos="8630"/>
            </w:tabs>
            <w:rPr>
              <w:rFonts w:asciiTheme="minorHAnsi" w:eastAsiaTheme="minorEastAsia" w:hAnsiTheme="minorHAnsi" w:cstheme="minorBidi"/>
              <w:noProof/>
            </w:rPr>
          </w:pPr>
          <w:hyperlink w:anchor="_Toc94535501" w:history="1">
            <w:r w:rsidRPr="00134AD4">
              <w:rPr>
                <w:rStyle w:val="Hyperlink"/>
                <w:noProof/>
              </w:rPr>
              <w:t>Chapter Seven Mechanical Properties</w:t>
            </w:r>
            <w:r>
              <w:rPr>
                <w:noProof/>
                <w:webHidden/>
              </w:rPr>
              <w:tab/>
            </w:r>
            <w:r>
              <w:rPr>
                <w:noProof/>
                <w:webHidden/>
              </w:rPr>
              <w:fldChar w:fldCharType="begin"/>
            </w:r>
            <w:r>
              <w:rPr>
                <w:noProof/>
                <w:webHidden/>
              </w:rPr>
              <w:instrText xml:space="preserve"> PAGEREF _Toc94535501 \h </w:instrText>
            </w:r>
            <w:r>
              <w:rPr>
                <w:noProof/>
                <w:webHidden/>
              </w:rPr>
            </w:r>
            <w:r>
              <w:rPr>
                <w:noProof/>
                <w:webHidden/>
              </w:rPr>
              <w:fldChar w:fldCharType="separate"/>
            </w:r>
            <w:r>
              <w:rPr>
                <w:noProof/>
                <w:webHidden/>
              </w:rPr>
              <w:t>114</w:t>
            </w:r>
            <w:r>
              <w:rPr>
                <w:noProof/>
                <w:webHidden/>
              </w:rPr>
              <w:fldChar w:fldCharType="end"/>
            </w:r>
          </w:hyperlink>
        </w:p>
        <w:p w14:paraId="0C1E3086" w14:textId="4A22BE24" w:rsidR="00A937C8" w:rsidRDefault="00A937C8">
          <w:pPr>
            <w:pStyle w:val="TOC1"/>
            <w:tabs>
              <w:tab w:val="right" w:leader="dot" w:pos="8630"/>
            </w:tabs>
            <w:rPr>
              <w:rFonts w:asciiTheme="minorHAnsi" w:eastAsiaTheme="minorEastAsia" w:hAnsiTheme="minorHAnsi" w:cstheme="minorBidi"/>
              <w:noProof/>
            </w:rPr>
          </w:pPr>
          <w:hyperlink w:anchor="_Toc94535502" w:history="1">
            <w:r w:rsidRPr="00134AD4">
              <w:rPr>
                <w:rStyle w:val="Hyperlink"/>
                <w:noProof/>
              </w:rPr>
              <w:t>Chapter Nine Conclusions and Recommendations</w:t>
            </w:r>
            <w:r>
              <w:rPr>
                <w:noProof/>
                <w:webHidden/>
              </w:rPr>
              <w:tab/>
            </w:r>
            <w:r>
              <w:rPr>
                <w:noProof/>
                <w:webHidden/>
              </w:rPr>
              <w:fldChar w:fldCharType="begin"/>
            </w:r>
            <w:r>
              <w:rPr>
                <w:noProof/>
                <w:webHidden/>
              </w:rPr>
              <w:instrText xml:space="preserve"> PAGEREF _Toc94535502 \h </w:instrText>
            </w:r>
            <w:r>
              <w:rPr>
                <w:noProof/>
                <w:webHidden/>
              </w:rPr>
            </w:r>
            <w:r>
              <w:rPr>
                <w:noProof/>
                <w:webHidden/>
              </w:rPr>
              <w:fldChar w:fldCharType="separate"/>
            </w:r>
            <w:r>
              <w:rPr>
                <w:noProof/>
                <w:webHidden/>
              </w:rPr>
              <w:t>115</w:t>
            </w:r>
            <w:r>
              <w:rPr>
                <w:noProof/>
                <w:webHidden/>
              </w:rPr>
              <w:fldChar w:fldCharType="end"/>
            </w:r>
          </w:hyperlink>
        </w:p>
        <w:p w14:paraId="7D384C15" w14:textId="448C3B8D" w:rsidR="00A937C8" w:rsidRDefault="00A937C8">
          <w:pPr>
            <w:pStyle w:val="TOC1"/>
            <w:tabs>
              <w:tab w:val="right" w:leader="dot" w:pos="8630"/>
            </w:tabs>
            <w:rPr>
              <w:rFonts w:asciiTheme="minorHAnsi" w:eastAsiaTheme="minorEastAsia" w:hAnsiTheme="minorHAnsi" w:cstheme="minorBidi"/>
              <w:noProof/>
            </w:rPr>
          </w:pPr>
          <w:hyperlink w:anchor="_Toc94535503" w:history="1">
            <w:r w:rsidRPr="00134AD4">
              <w:rPr>
                <w:rStyle w:val="Hyperlink"/>
                <w:noProof/>
              </w:rPr>
              <w:t>List of References</w:t>
            </w:r>
            <w:r>
              <w:rPr>
                <w:noProof/>
                <w:webHidden/>
              </w:rPr>
              <w:tab/>
            </w:r>
            <w:r>
              <w:rPr>
                <w:noProof/>
                <w:webHidden/>
              </w:rPr>
              <w:fldChar w:fldCharType="begin"/>
            </w:r>
            <w:r>
              <w:rPr>
                <w:noProof/>
                <w:webHidden/>
              </w:rPr>
              <w:instrText xml:space="preserve"> PAGEREF _Toc94535503 \h </w:instrText>
            </w:r>
            <w:r>
              <w:rPr>
                <w:noProof/>
                <w:webHidden/>
              </w:rPr>
            </w:r>
            <w:r>
              <w:rPr>
                <w:noProof/>
                <w:webHidden/>
              </w:rPr>
              <w:fldChar w:fldCharType="separate"/>
            </w:r>
            <w:r>
              <w:rPr>
                <w:noProof/>
                <w:webHidden/>
              </w:rPr>
              <w:t>116</w:t>
            </w:r>
            <w:r>
              <w:rPr>
                <w:noProof/>
                <w:webHidden/>
              </w:rPr>
              <w:fldChar w:fldCharType="end"/>
            </w:r>
          </w:hyperlink>
        </w:p>
        <w:p w14:paraId="73CBC5CD" w14:textId="4C8A8B19" w:rsidR="00A937C8" w:rsidRDefault="00A937C8">
          <w:pPr>
            <w:pStyle w:val="TOC1"/>
            <w:tabs>
              <w:tab w:val="right" w:leader="dot" w:pos="8630"/>
            </w:tabs>
            <w:rPr>
              <w:rFonts w:asciiTheme="minorHAnsi" w:eastAsiaTheme="minorEastAsia" w:hAnsiTheme="minorHAnsi" w:cstheme="minorBidi"/>
              <w:noProof/>
            </w:rPr>
          </w:pPr>
          <w:hyperlink w:anchor="_Toc94535504" w:history="1">
            <w:r w:rsidRPr="00134AD4">
              <w:rPr>
                <w:rStyle w:val="Hyperlink"/>
                <w:noProof/>
              </w:rPr>
              <w:t>Appendix</w:t>
            </w:r>
            <w:r>
              <w:rPr>
                <w:noProof/>
                <w:webHidden/>
              </w:rPr>
              <w:tab/>
            </w:r>
            <w:r>
              <w:rPr>
                <w:noProof/>
                <w:webHidden/>
              </w:rPr>
              <w:fldChar w:fldCharType="begin"/>
            </w:r>
            <w:r>
              <w:rPr>
                <w:noProof/>
                <w:webHidden/>
              </w:rPr>
              <w:instrText xml:space="preserve"> PAGEREF _Toc94535504 \h </w:instrText>
            </w:r>
            <w:r>
              <w:rPr>
                <w:noProof/>
                <w:webHidden/>
              </w:rPr>
            </w:r>
            <w:r>
              <w:rPr>
                <w:noProof/>
                <w:webHidden/>
              </w:rPr>
              <w:fldChar w:fldCharType="separate"/>
            </w:r>
            <w:r>
              <w:rPr>
                <w:noProof/>
                <w:webHidden/>
              </w:rPr>
              <w:t>124</w:t>
            </w:r>
            <w:r>
              <w:rPr>
                <w:noProof/>
                <w:webHidden/>
              </w:rPr>
              <w:fldChar w:fldCharType="end"/>
            </w:r>
          </w:hyperlink>
        </w:p>
        <w:p w14:paraId="6B703332" w14:textId="5B7920A4" w:rsidR="00A937C8" w:rsidRDefault="00A937C8">
          <w:pPr>
            <w:pStyle w:val="TOC1"/>
            <w:tabs>
              <w:tab w:val="right" w:leader="dot" w:pos="8630"/>
            </w:tabs>
            <w:rPr>
              <w:rFonts w:asciiTheme="minorHAnsi" w:eastAsiaTheme="minorEastAsia" w:hAnsiTheme="minorHAnsi" w:cstheme="minorBidi"/>
              <w:noProof/>
            </w:rPr>
          </w:pPr>
          <w:hyperlink w:anchor="_Toc94535505" w:history="1">
            <w:r w:rsidRPr="00134AD4">
              <w:rPr>
                <w:rStyle w:val="Hyperlink"/>
                <w:noProof/>
              </w:rPr>
              <w:t>Vita</w:t>
            </w:r>
            <w:r>
              <w:rPr>
                <w:noProof/>
                <w:webHidden/>
              </w:rPr>
              <w:tab/>
            </w:r>
            <w:r>
              <w:rPr>
                <w:noProof/>
                <w:webHidden/>
              </w:rPr>
              <w:fldChar w:fldCharType="begin"/>
            </w:r>
            <w:r>
              <w:rPr>
                <w:noProof/>
                <w:webHidden/>
              </w:rPr>
              <w:instrText xml:space="preserve"> PAGEREF _Toc94535505 \h </w:instrText>
            </w:r>
            <w:r>
              <w:rPr>
                <w:noProof/>
                <w:webHidden/>
              </w:rPr>
            </w:r>
            <w:r>
              <w:rPr>
                <w:noProof/>
                <w:webHidden/>
              </w:rPr>
              <w:fldChar w:fldCharType="separate"/>
            </w:r>
            <w:r>
              <w:rPr>
                <w:noProof/>
                <w:webHidden/>
              </w:rPr>
              <w:t>126</w:t>
            </w:r>
            <w:r>
              <w:rPr>
                <w:noProof/>
                <w:webHidden/>
              </w:rPr>
              <w:fldChar w:fldCharType="end"/>
            </w:r>
          </w:hyperlink>
        </w:p>
        <w:p w14:paraId="574B0D50" w14:textId="4A68EA64" w:rsidR="00E91931" w:rsidRPr="009D2AA9" w:rsidRDefault="00E91931" w:rsidP="000C6C13">
          <w:r w:rsidRPr="009D2AA9">
            <w:rPr>
              <w:b/>
              <w:noProof/>
            </w:rPr>
            <w:fldChar w:fldCharType="end"/>
          </w:r>
        </w:p>
      </w:sdtContent>
    </w:sdt>
    <w:p w14:paraId="754A8901" w14:textId="77777777" w:rsidR="003F7FED" w:rsidRPr="009D2AA9" w:rsidRDefault="003F7FED" w:rsidP="000C6C13"/>
    <w:p w14:paraId="4776EE7D" w14:textId="77777777" w:rsidR="003F7FED" w:rsidRPr="009D2AA9" w:rsidRDefault="003F7FED" w:rsidP="000C6C13">
      <w:r w:rsidRPr="009D2AA9">
        <w:br w:type="page"/>
      </w:r>
    </w:p>
    <w:p w14:paraId="38A80674" w14:textId="77777777" w:rsidR="00236E6D" w:rsidRPr="009D2AA9" w:rsidRDefault="00236E6D" w:rsidP="000C6C13">
      <w:r w:rsidRPr="009D2AA9">
        <w:lastRenderedPageBreak/>
        <w:t>LIST OF TABLES</w:t>
      </w:r>
    </w:p>
    <w:p w14:paraId="210C7033" w14:textId="77777777" w:rsidR="00236E6D" w:rsidRPr="009D2AA9" w:rsidRDefault="00236E6D" w:rsidP="000C6C13"/>
    <w:p w14:paraId="7539291E" w14:textId="77777777" w:rsidR="00236E6D" w:rsidRPr="009D2AA9" w:rsidRDefault="00236E6D" w:rsidP="000C6C13"/>
    <w:p w14:paraId="2C22A06D" w14:textId="1F181E28" w:rsidR="00A937C8" w:rsidRDefault="00665C7E">
      <w:pPr>
        <w:pStyle w:val="TableofFigures"/>
        <w:tabs>
          <w:tab w:val="right" w:leader="dot" w:pos="8630"/>
        </w:tabs>
        <w:rPr>
          <w:rFonts w:asciiTheme="minorHAnsi" w:eastAsiaTheme="minorEastAsia" w:hAnsiTheme="minorHAnsi" w:cstheme="minorBidi"/>
          <w:noProof/>
        </w:rPr>
      </w:pPr>
      <w:r w:rsidRPr="009D2AA9">
        <w:fldChar w:fldCharType="begin"/>
      </w:r>
      <w:r w:rsidR="00236E6D" w:rsidRPr="009D2AA9">
        <w:instrText xml:space="preserve"> TOC \h \z \c "Table" </w:instrText>
      </w:r>
      <w:r w:rsidRPr="009D2AA9">
        <w:fldChar w:fldCharType="separate"/>
      </w:r>
      <w:hyperlink w:anchor="_Toc94535506" w:history="1">
        <w:r w:rsidR="00A937C8" w:rsidRPr="00AA4E2D">
          <w:rPr>
            <w:rStyle w:val="Hyperlink"/>
            <w:noProof/>
          </w:rPr>
          <w:t>Table 1.1. Summary of fuel element materials [4].</w:t>
        </w:r>
        <w:r w:rsidR="00A937C8">
          <w:rPr>
            <w:noProof/>
            <w:webHidden/>
          </w:rPr>
          <w:tab/>
        </w:r>
        <w:r w:rsidR="00A937C8">
          <w:rPr>
            <w:noProof/>
            <w:webHidden/>
          </w:rPr>
          <w:fldChar w:fldCharType="begin"/>
        </w:r>
        <w:r w:rsidR="00A937C8">
          <w:rPr>
            <w:noProof/>
            <w:webHidden/>
          </w:rPr>
          <w:instrText xml:space="preserve"> PAGEREF _Toc94535506 \h </w:instrText>
        </w:r>
        <w:r w:rsidR="00A937C8">
          <w:rPr>
            <w:noProof/>
            <w:webHidden/>
          </w:rPr>
        </w:r>
        <w:r w:rsidR="00A937C8">
          <w:rPr>
            <w:noProof/>
            <w:webHidden/>
          </w:rPr>
          <w:fldChar w:fldCharType="separate"/>
        </w:r>
        <w:r w:rsidR="00A937C8">
          <w:rPr>
            <w:noProof/>
            <w:webHidden/>
          </w:rPr>
          <w:t>7</w:t>
        </w:r>
        <w:r w:rsidR="00A937C8">
          <w:rPr>
            <w:noProof/>
            <w:webHidden/>
          </w:rPr>
          <w:fldChar w:fldCharType="end"/>
        </w:r>
      </w:hyperlink>
    </w:p>
    <w:p w14:paraId="47714E03" w14:textId="4AA2391A" w:rsidR="00A937C8" w:rsidRDefault="00A937C8">
      <w:pPr>
        <w:pStyle w:val="TableofFigures"/>
        <w:tabs>
          <w:tab w:val="right" w:leader="dot" w:pos="8630"/>
        </w:tabs>
        <w:rPr>
          <w:rFonts w:asciiTheme="minorHAnsi" w:eastAsiaTheme="minorEastAsia" w:hAnsiTheme="minorHAnsi" w:cstheme="minorBidi"/>
          <w:noProof/>
        </w:rPr>
      </w:pPr>
      <w:hyperlink w:anchor="_Toc94535507" w:history="1">
        <w:r w:rsidRPr="00AA4E2D">
          <w:rPr>
            <w:rStyle w:val="Hyperlink"/>
            <w:noProof/>
          </w:rPr>
          <w:t>Table 1.2. Summary of GE 710 program issues and solutions as summarized by Smith [17].</w:t>
        </w:r>
        <w:r>
          <w:rPr>
            <w:noProof/>
            <w:webHidden/>
          </w:rPr>
          <w:tab/>
        </w:r>
        <w:r>
          <w:rPr>
            <w:noProof/>
            <w:webHidden/>
          </w:rPr>
          <w:fldChar w:fldCharType="begin"/>
        </w:r>
        <w:r>
          <w:rPr>
            <w:noProof/>
            <w:webHidden/>
          </w:rPr>
          <w:instrText xml:space="preserve"> PAGEREF _Toc94535507 \h </w:instrText>
        </w:r>
        <w:r>
          <w:rPr>
            <w:noProof/>
            <w:webHidden/>
          </w:rPr>
        </w:r>
        <w:r>
          <w:rPr>
            <w:noProof/>
            <w:webHidden/>
          </w:rPr>
          <w:fldChar w:fldCharType="separate"/>
        </w:r>
        <w:r>
          <w:rPr>
            <w:noProof/>
            <w:webHidden/>
          </w:rPr>
          <w:t>14</w:t>
        </w:r>
        <w:r>
          <w:rPr>
            <w:noProof/>
            <w:webHidden/>
          </w:rPr>
          <w:fldChar w:fldCharType="end"/>
        </w:r>
      </w:hyperlink>
    </w:p>
    <w:p w14:paraId="60CAAFD1" w14:textId="55B1A149" w:rsidR="00A937C8" w:rsidRDefault="00A937C8">
      <w:pPr>
        <w:pStyle w:val="TableofFigures"/>
        <w:tabs>
          <w:tab w:val="right" w:leader="dot" w:pos="8630"/>
        </w:tabs>
        <w:rPr>
          <w:rFonts w:asciiTheme="minorHAnsi" w:eastAsiaTheme="minorEastAsia" w:hAnsiTheme="minorHAnsi" w:cstheme="minorBidi"/>
          <w:noProof/>
        </w:rPr>
      </w:pPr>
      <w:hyperlink w:anchor="_Toc94535508" w:history="1">
        <w:r w:rsidRPr="00AA4E2D">
          <w:rPr>
            <w:rStyle w:val="Hyperlink"/>
            <w:noProof/>
          </w:rPr>
          <w:t>Table 2.1. Sintering conditions, relative density, and hardness of ZrC fabricated using reactive SPS [34].</w:t>
        </w:r>
        <w:r>
          <w:rPr>
            <w:noProof/>
            <w:webHidden/>
          </w:rPr>
          <w:tab/>
        </w:r>
        <w:r>
          <w:rPr>
            <w:noProof/>
            <w:webHidden/>
          </w:rPr>
          <w:fldChar w:fldCharType="begin"/>
        </w:r>
        <w:r>
          <w:rPr>
            <w:noProof/>
            <w:webHidden/>
          </w:rPr>
          <w:instrText xml:space="preserve"> PAGEREF _Toc94535508 \h </w:instrText>
        </w:r>
        <w:r>
          <w:rPr>
            <w:noProof/>
            <w:webHidden/>
          </w:rPr>
        </w:r>
        <w:r>
          <w:rPr>
            <w:noProof/>
            <w:webHidden/>
          </w:rPr>
          <w:fldChar w:fldCharType="separate"/>
        </w:r>
        <w:r>
          <w:rPr>
            <w:noProof/>
            <w:webHidden/>
          </w:rPr>
          <w:t>45</w:t>
        </w:r>
        <w:r>
          <w:rPr>
            <w:noProof/>
            <w:webHidden/>
          </w:rPr>
          <w:fldChar w:fldCharType="end"/>
        </w:r>
      </w:hyperlink>
    </w:p>
    <w:p w14:paraId="5AC7BFE3" w14:textId="0E16474A" w:rsidR="00A937C8" w:rsidRDefault="00A937C8">
      <w:pPr>
        <w:pStyle w:val="TableofFigures"/>
        <w:tabs>
          <w:tab w:val="right" w:leader="dot" w:pos="8630"/>
        </w:tabs>
        <w:rPr>
          <w:rFonts w:asciiTheme="minorHAnsi" w:eastAsiaTheme="minorEastAsia" w:hAnsiTheme="minorHAnsi" w:cstheme="minorBidi"/>
          <w:noProof/>
        </w:rPr>
      </w:pPr>
      <w:hyperlink w:anchor="_Toc94535509" w:history="1">
        <w:r w:rsidRPr="00AA4E2D">
          <w:rPr>
            <w:rStyle w:val="Hyperlink"/>
            <w:noProof/>
          </w:rPr>
          <w:t>Table 2.2. Sintering conditions for W/HfO</w:t>
        </w:r>
        <w:r w:rsidRPr="00AA4E2D">
          <w:rPr>
            <w:rStyle w:val="Hyperlink"/>
            <w:noProof/>
            <w:vertAlign w:val="subscript"/>
          </w:rPr>
          <w:t>2</w:t>
        </w:r>
        <w:r w:rsidRPr="00AA4E2D">
          <w:rPr>
            <w:rStyle w:val="Hyperlink"/>
            <w:noProof/>
          </w:rPr>
          <w:t xml:space="preserve"> cermet powders by Tucker et al. [39].</w:t>
        </w:r>
        <w:r>
          <w:rPr>
            <w:noProof/>
            <w:webHidden/>
          </w:rPr>
          <w:tab/>
        </w:r>
        <w:r>
          <w:rPr>
            <w:noProof/>
            <w:webHidden/>
          </w:rPr>
          <w:fldChar w:fldCharType="begin"/>
        </w:r>
        <w:r>
          <w:rPr>
            <w:noProof/>
            <w:webHidden/>
          </w:rPr>
          <w:instrText xml:space="preserve"> PAGEREF _Toc94535509 \h </w:instrText>
        </w:r>
        <w:r>
          <w:rPr>
            <w:noProof/>
            <w:webHidden/>
          </w:rPr>
        </w:r>
        <w:r>
          <w:rPr>
            <w:noProof/>
            <w:webHidden/>
          </w:rPr>
          <w:fldChar w:fldCharType="separate"/>
        </w:r>
        <w:r>
          <w:rPr>
            <w:noProof/>
            <w:webHidden/>
          </w:rPr>
          <w:t>50</w:t>
        </w:r>
        <w:r>
          <w:rPr>
            <w:noProof/>
            <w:webHidden/>
          </w:rPr>
          <w:fldChar w:fldCharType="end"/>
        </w:r>
      </w:hyperlink>
    </w:p>
    <w:p w14:paraId="3C1954F0" w14:textId="20D4E691" w:rsidR="00A937C8" w:rsidRDefault="00A937C8">
      <w:pPr>
        <w:pStyle w:val="TableofFigures"/>
        <w:tabs>
          <w:tab w:val="right" w:leader="dot" w:pos="8630"/>
        </w:tabs>
        <w:rPr>
          <w:rFonts w:asciiTheme="minorHAnsi" w:eastAsiaTheme="minorEastAsia" w:hAnsiTheme="minorHAnsi" w:cstheme="minorBidi"/>
          <w:noProof/>
        </w:rPr>
      </w:pPr>
      <w:hyperlink w:anchor="_Toc94535510" w:history="1">
        <w:r w:rsidRPr="00AA4E2D">
          <w:rPr>
            <w:rStyle w:val="Hyperlink"/>
            <w:noProof/>
          </w:rPr>
          <w:t>Table 2.3. Fitting parameters for thermal expansion of Mo and W determined by Suh et al [52].</w:t>
        </w:r>
        <w:r>
          <w:rPr>
            <w:noProof/>
            <w:webHidden/>
          </w:rPr>
          <w:tab/>
        </w:r>
        <w:r>
          <w:rPr>
            <w:noProof/>
            <w:webHidden/>
          </w:rPr>
          <w:fldChar w:fldCharType="begin"/>
        </w:r>
        <w:r>
          <w:rPr>
            <w:noProof/>
            <w:webHidden/>
          </w:rPr>
          <w:instrText xml:space="preserve"> PAGEREF _Toc94535510 \h </w:instrText>
        </w:r>
        <w:r>
          <w:rPr>
            <w:noProof/>
            <w:webHidden/>
          </w:rPr>
        </w:r>
        <w:r>
          <w:rPr>
            <w:noProof/>
            <w:webHidden/>
          </w:rPr>
          <w:fldChar w:fldCharType="separate"/>
        </w:r>
        <w:r>
          <w:rPr>
            <w:noProof/>
            <w:webHidden/>
          </w:rPr>
          <w:t>59</w:t>
        </w:r>
        <w:r>
          <w:rPr>
            <w:noProof/>
            <w:webHidden/>
          </w:rPr>
          <w:fldChar w:fldCharType="end"/>
        </w:r>
      </w:hyperlink>
    </w:p>
    <w:p w14:paraId="32DC3D20" w14:textId="20644A74" w:rsidR="00A937C8" w:rsidRDefault="00A937C8">
      <w:pPr>
        <w:pStyle w:val="TableofFigures"/>
        <w:tabs>
          <w:tab w:val="right" w:leader="dot" w:pos="8630"/>
        </w:tabs>
        <w:rPr>
          <w:rFonts w:asciiTheme="minorHAnsi" w:eastAsiaTheme="minorEastAsia" w:hAnsiTheme="minorHAnsi" w:cstheme="minorBidi"/>
          <w:noProof/>
        </w:rPr>
      </w:pPr>
      <w:hyperlink w:anchor="_Toc94535511" w:history="1">
        <w:r w:rsidRPr="00AA4E2D">
          <w:rPr>
            <w:rStyle w:val="Hyperlink"/>
            <w:noProof/>
          </w:rPr>
          <w:t>Table 2.4. Zerilli and Armstrong model parameters for Mo and W determined by Škoro et al. [62].</w:t>
        </w:r>
        <w:r>
          <w:rPr>
            <w:noProof/>
            <w:webHidden/>
          </w:rPr>
          <w:tab/>
        </w:r>
        <w:r>
          <w:rPr>
            <w:noProof/>
            <w:webHidden/>
          </w:rPr>
          <w:fldChar w:fldCharType="begin"/>
        </w:r>
        <w:r>
          <w:rPr>
            <w:noProof/>
            <w:webHidden/>
          </w:rPr>
          <w:instrText xml:space="preserve"> PAGEREF _Toc94535511 \h </w:instrText>
        </w:r>
        <w:r>
          <w:rPr>
            <w:noProof/>
            <w:webHidden/>
          </w:rPr>
        </w:r>
        <w:r>
          <w:rPr>
            <w:noProof/>
            <w:webHidden/>
          </w:rPr>
          <w:fldChar w:fldCharType="separate"/>
        </w:r>
        <w:r>
          <w:rPr>
            <w:noProof/>
            <w:webHidden/>
          </w:rPr>
          <w:t>71</w:t>
        </w:r>
        <w:r>
          <w:rPr>
            <w:noProof/>
            <w:webHidden/>
          </w:rPr>
          <w:fldChar w:fldCharType="end"/>
        </w:r>
      </w:hyperlink>
    </w:p>
    <w:p w14:paraId="4621C878" w14:textId="61A10544" w:rsidR="00A937C8" w:rsidRDefault="00A937C8">
      <w:pPr>
        <w:pStyle w:val="TableofFigures"/>
        <w:tabs>
          <w:tab w:val="right" w:leader="dot" w:pos="8630"/>
        </w:tabs>
        <w:rPr>
          <w:rFonts w:asciiTheme="minorHAnsi" w:eastAsiaTheme="minorEastAsia" w:hAnsiTheme="minorHAnsi" w:cstheme="minorBidi"/>
          <w:noProof/>
        </w:rPr>
      </w:pPr>
      <w:hyperlink w:anchor="_Toc94535512" w:history="1">
        <w:r w:rsidRPr="00AA4E2D">
          <w:rPr>
            <w:rStyle w:val="Hyperlink"/>
            <w:noProof/>
          </w:rPr>
          <w:t>Table 2.5. Tensile properties of pure Mo tested at 973, 1273, and 1623 K. [65]</w:t>
        </w:r>
        <w:r>
          <w:rPr>
            <w:noProof/>
            <w:webHidden/>
          </w:rPr>
          <w:tab/>
        </w:r>
        <w:r>
          <w:rPr>
            <w:noProof/>
            <w:webHidden/>
          </w:rPr>
          <w:fldChar w:fldCharType="begin"/>
        </w:r>
        <w:r>
          <w:rPr>
            <w:noProof/>
            <w:webHidden/>
          </w:rPr>
          <w:instrText xml:space="preserve"> PAGEREF _Toc94535512 \h </w:instrText>
        </w:r>
        <w:r>
          <w:rPr>
            <w:noProof/>
            <w:webHidden/>
          </w:rPr>
        </w:r>
        <w:r>
          <w:rPr>
            <w:noProof/>
            <w:webHidden/>
          </w:rPr>
          <w:fldChar w:fldCharType="separate"/>
        </w:r>
        <w:r>
          <w:rPr>
            <w:noProof/>
            <w:webHidden/>
          </w:rPr>
          <w:t>73</w:t>
        </w:r>
        <w:r>
          <w:rPr>
            <w:noProof/>
            <w:webHidden/>
          </w:rPr>
          <w:fldChar w:fldCharType="end"/>
        </w:r>
      </w:hyperlink>
    </w:p>
    <w:p w14:paraId="19148740" w14:textId="6F4522B1" w:rsidR="00A937C8" w:rsidRDefault="00A937C8">
      <w:pPr>
        <w:pStyle w:val="TableofFigures"/>
        <w:tabs>
          <w:tab w:val="right" w:leader="dot" w:pos="8630"/>
        </w:tabs>
        <w:rPr>
          <w:rFonts w:asciiTheme="minorHAnsi" w:eastAsiaTheme="minorEastAsia" w:hAnsiTheme="minorHAnsi" w:cstheme="minorBidi"/>
          <w:noProof/>
        </w:rPr>
      </w:pPr>
      <w:hyperlink w:anchor="_Toc94535513" w:history="1">
        <w:r w:rsidRPr="00AA4E2D">
          <w:rPr>
            <w:rStyle w:val="Hyperlink"/>
            <w:noProof/>
          </w:rPr>
          <w:t>Table 2.6. Typical elastic properties of ZrC at room-temperature compiled by Jackson and Lee [69].</w:t>
        </w:r>
        <w:r>
          <w:rPr>
            <w:noProof/>
            <w:webHidden/>
          </w:rPr>
          <w:tab/>
        </w:r>
        <w:r>
          <w:rPr>
            <w:noProof/>
            <w:webHidden/>
          </w:rPr>
          <w:fldChar w:fldCharType="begin"/>
        </w:r>
        <w:r>
          <w:rPr>
            <w:noProof/>
            <w:webHidden/>
          </w:rPr>
          <w:instrText xml:space="preserve"> PAGEREF _Toc94535513 \h </w:instrText>
        </w:r>
        <w:r>
          <w:rPr>
            <w:noProof/>
            <w:webHidden/>
          </w:rPr>
        </w:r>
        <w:r>
          <w:rPr>
            <w:noProof/>
            <w:webHidden/>
          </w:rPr>
          <w:fldChar w:fldCharType="separate"/>
        </w:r>
        <w:r>
          <w:rPr>
            <w:noProof/>
            <w:webHidden/>
          </w:rPr>
          <w:t>88</w:t>
        </w:r>
        <w:r>
          <w:rPr>
            <w:noProof/>
            <w:webHidden/>
          </w:rPr>
          <w:fldChar w:fldCharType="end"/>
        </w:r>
      </w:hyperlink>
    </w:p>
    <w:p w14:paraId="43956C0E" w14:textId="6E262DFF" w:rsidR="00A937C8" w:rsidRDefault="00A937C8">
      <w:pPr>
        <w:pStyle w:val="TableofFigures"/>
        <w:tabs>
          <w:tab w:val="right" w:leader="dot" w:pos="8630"/>
        </w:tabs>
        <w:rPr>
          <w:rFonts w:asciiTheme="minorHAnsi" w:eastAsiaTheme="minorEastAsia" w:hAnsiTheme="minorHAnsi" w:cstheme="minorBidi"/>
          <w:noProof/>
        </w:rPr>
      </w:pPr>
      <w:hyperlink w:anchor="_Toc94535514" w:history="1">
        <w:r w:rsidRPr="00AA4E2D">
          <w:rPr>
            <w:rStyle w:val="Hyperlink"/>
            <w:noProof/>
          </w:rPr>
          <w:t>Table 2.7. Room temperature mechanical properties of hot pressed ZrC as reported by Korklan et al. [75] and Feng et al. [76].</w:t>
        </w:r>
        <w:r>
          <w:rPr>
            <w:noProof/>
            <w:webHidden/>
          </w:rPr>
          <w:tab/>
        </w:r>
        <w:r>
          <w:rPr>
            <w:noProof/>
            <w:webHidden/>
          </w:rPr>
          <w:fldChar w:fldCharType="begin"/>
        </w:r>
        <w:r>
          <w:rPr>
            <w:noProof/>
            <w:webHidden/>
          </w:rPr>
          <w:instrText xml:space="preserve"> PAGEREF _Toc94535514 \h </w:instrText>
        </w:r>
        <w:r>
          <w:rPr>
            <w:noProof/>
            <w:webHidden/>
          </w:rPr>
        </w:r>
        <w:r>
          <w:rPr>
            <w:noProof/>
            <w:webHidden/>
          </w:rPr>
          <w:fldChar w:fldCharType="separate"/>
        </w:r>
        <w:r>
          <w:rPr>
            <w:noProof/>
            <w:webHidden/>
          </w:rPr>
          <w:t>96</w:t>
        </w:r>
        <w:r>
          <w:rPr>
            <w:noProof/>
            <w:webHidden/>
          </w:rPr>
          <w:fldChar w:fldCharType="end"/>
        </w:r>
      </w:hyperlink>
    </w:p>
    <w:p w14:paraId="565F2BB4" w14:textId="5A4EC6C4" w:rsidR="00A937C8" w:rsidRDefault="00A937C8">
      <w:pPr>
        <w:pStyle w:val="TableofFigures"/>
        <w:tabs>
          <w:tab w:val="right" w:leader="dot" w:pos="8630"/>
        </w:tabs>
        <w:rPr>
          <w:rFonts w:asciiTheme="minorHAnsi" w:eastAsiaTheme="minorEastAsia" w:hAnsiTheme="minorHAnsi" w:cstheme="minorBidi"/>
          <w:noProof/>
        </w:rPr>
      </w:pPr>
      <w:hyperlink w:anchor="_Toc94535515" w:history="1">
        <w:r w:rsidRPr="00AA4E2D">
          <w:rPr>
            <w:rStyle w:val="Hyperlink"/>
            <w:noProof/>
          </w:rPr>
          <w:t>Table 2.8. A summary of material properties for UO2 and YSZ.</w:t>
        </w:r>
        <w:r>
          <w:rPr>
            <w:noProof/>
            <w:webHidden/>
          </w:rPr>
          <w:tab/>
        </w:r>
        <w:r>
          <w:rPr>
            <w:noProof/>
            <w:webHidden/>
          </w:rPr>
          <w:fldChar w:fldCharType="begin"/>
        </w:r>
        <w:r>
          <w:rPr>
            <w:noProof/>
            <w:webHidden/>
          </w:rPr>
          <w:instrText xml:space="preserve"> PAGEREF _Toc94535515 \h </w:instrText>
        </w:r>
        <w:r>
          <w:rPr>
            <w:noProof/>
            <w:webHidden/>
          </w:rPr>
        </w:r>
        <w:r>
          <w:rPr>
            <w:noProof/>
            <w:webHidden/>
          </w:rPr>
          <w:fldChar w:fldCharType="separate"/>
        </w:r>
        <w:r>
          <w:rPr>
            <w:noProof/>
            <w:webHidden/>
          </w:rPr>
          <w:t>98</w:t>
        </w:r>
        <w:r>
          <w:rPr>
            <w:noProof/>
            <w:webHidden/>
          </w:rPr>
          <w:fldChar w:fldCharType="end"/>
        </w:r>
      </w:hyperlink>
    </w:p>
    <w:p w14:paraId="1C1C7155" w14:textId="58B54BE5" w:rsidR="00A937C8" w:rsidRDefault="00A937C8">
      <w:pPr>
        <w:pStyle w:val="TableofFigures"/>
        <w:tabs>
          <w:tab w:val="right" w:leader="dot" w:pos="8630"/>
        </w:tabs>
        <w:rPr>
          <w:rFonts w:asciiTheme="minorHAnsi" w:eastAsiaTheme="minorEastAsia" w:hAnsiTheme="minorHAnsi" w:cstheme="minorBidi"/>
          <w:noProof/>
        </w:rPr>
      </w:pPr>
      <w:hyperlink w:anchor="_Toc94535516" w:history="1">
        <w:r w:rsidRPr="00AA4E2D">
          <w:rPr>
            <w:rStyle w:val="Hyperlink"/>
            <w:noProof/>
          </w:rPr>
          <w:t>Table 2.9. Room temperature properties of UN, HfN, and Hf</w:t>
        </w:r>
        <w:r w:rsidRPr="00AA4E2D">
          <w:rPr>
            <w:rStyle w:val="Hyperlink"/>
            <w:noProof/>
            <w:vertAlign w:val="subscript"/>
          </w:rPr>
          <w:t>3</w:t>
        </w:r>
        <w:r w:rsidRPr="00AA4E2D">
          <w:rPr>
            <w:rStyle w:val="Hyperlink"/>
            <w:noProof/>
          </w:rPr>
          <w:t>N</w:t>
        </w:r>
        <w:r w:rsidRPr="00AA4E2D">
          <w:rPr>
            <w:rStyle w:val="Hyperlink"/>
            <w:noProof/>
            <w:vertAlign w:val="subscript"/>
          </w:rPr>
          <w:t>4</w:t>
        </w:r>
        <w:r w:rsidRPr="00AA4E2D">
          <w:rPr>
            <w:rStyle w:val="Hyperlink"/>
            <w:noProof/>
          </w:rPr>
          <w:t>.</w:t>
        </w:r>
        <w:r>
          <w:rPr>
            <w:noProof/>
            <w:webHidden/>
          </w:rPr>
          <w:tab/>
        </w:r>
        <w:r>
          <w:rPr>
            <w:noProof/>
            <w:webHidden/>
          </w:rPr>
          <w:fldChar w:fldCharType="begin"/>
        </w:r>
        <w:r>
          <w:rPr>
            <w:noProof/>
            <w:webHidden/>
          </w:rPr>
          <w:instrText xml:space="preserve"> PAGEREF _Toc94535516 \h </w:instrText>
        </w:r>
        <w:r>
          <w:rPr>
            <w:noProof/>
            <w:webHidden/>
          </w:rPr>
        </w:r>
        <w:r>
          <w:rPr>
            <w:noProof/>
            <w:webHidden/>
          </w:rPr>
          <w:fldChar w:fldCharType="separate"/>
        </w:r>
        <w:r>
          <w:rPr>
            <w:noProof/>
            <w:webHidden/>
          </w:rPr>
          <w:t>108</w:t>
        </w:r>
        <w:r>
          <w:rPr>
            <w:noProof/>
            <w:webHidden/>
          </w:rPr>
          <w:fldChar w:fldCharType="end"/>
        </w:r>
      </w:hyperlink>
    </w:p>
    <w:p w14:paraId="0520A53F" w14:textId="0A3494A9" w:rsidR="00236E6D" w:rsidRPr="009D2AA9" w:rsidRDefault="00665C7E" w:rsidP="000C6C13">
      <w:r w:rsidRPr="009D2AA9">
        <w:fldChar w:fldCharType="end"/>
      </w:r>
    </w:p>
    <w:p w14:paraId="5070179C" w14:textId="77777777" w:rsidR="00236E6D" w:rsidRPr="009D2AA9" w:rsidRDefault="00236E6D" w:rsidP="000C6C13"/>
    <w:p w14:paraId="77469E93" w14:textId="77777777" w:rsidR="00236E6D" w:rsidRPr="009D2AA9" w:rsidRDefault="00236E6D" w:rsidP="000C6C13"/>
    <w:p w14:paraId="6B3E649C" w14:textId="77777777" w:rsidR="00236E6D" w:rsidRPr="009D2AA9" w:rsidRDefault="00236E6D">
      <w:pPr>
        <w:pStyle w:val="Level1"/>
        <w:tabs>
          <w:tab w:val="right" w:leader="dot" w:pos="8228"/>
        </w:tabs>
        <w:ind w:left="0"/>
        <w:rPr>
          <w:rFonts w:cs="Times New Roman"/>
          <w:b/>
          <w:bCs/>
        </w:rPr>
      </w:pPr>
    </w:p>
    <w:p w14:paraId="53A6B493" w14:textId="77777777" w:rsidR="00236E6D" w:rsidRPr="009D2AA9" w:rsidRDefault="00236E6D" w:rsidP="000C6C13">
      <w:r w:rsidRPr="009D2AA9">
        <w:br w:type="page"/>
      </w:r>
      <w:r w:rsidRPr="009D2AA9">
        <w:lastRenderedPageBreak/>
        <w:t>LIST OF FIGURES</w:t>
      </w:r>
    </w:p>
    <w:p w14:paraId="3D6A47A4" w14:textId="77777777" w:rsidR="00236E6D" w:rsidRPr="009D2AA9" w:rsidRDefault="00236E6D" w:rsidP="000C6C13"/>
    <w:p w14:paraId="314B290F" w14:textId="77777777" w:rsidR="00236E6D" w:rsidRPr="009D2AA9" w:rsidRDefault="00236E6D" w:rsidP="000C6C13"/>
    <w:p w14:paraId="1794244D" w14:textId="42917243" w:rsidR="00A937C8" w:rsidRDefault="00665C7E">
      <w:pPr>
        <w:pStyle w:val="TableofFigures"/>
        <w:tabs>
          <w:tab w:val="right" w:leader="dot" w:pos="8630"/>
        </w:tabs>
        <w:rPr>
          <w:rFonts w:asciiTheme="minorHAnsi" w:eastAsiaTheme="minorEastAsia" w:hAnsiTheme="minorHAnsi" w:cstheme="minorBidi"/>
          <w:noProof/>
        </w:rPr>
      </w:pPr>
      <w:r w:rsidRPr="009D2AA9">
        <w:fldChar w:fldCharType="begin"/>
      </w:r>
      <w:r w:rsidR="00304BD0" w:rsidRPr="009D2AA9">
        <w:instrText xml:space="preserve"> TOC \h \z \c "Figure" </w:instrText>
      </w:r>
      <w:r w:rsidRPr="009D2AA9">
        <w:fldChar w:fldCharType="separate"/>
      </w:r>
      <w:hyperlink w:anchor="_Toc94535517" w:history="1">
        <w:r w:rsidR="00A937C8" w:rsidRPr="00A65AC4">
          <w:rPr>
            <w:rStyle w:val="Hyperlink"/>
            <w:noProof/>
          </w:rPr>
          <w:t>Figure 1.1. Schematic of NERVA derived liquid hydrogen NTR engine [8].</w:t>
        </w:r>
        <w:r w:rsidR="00A937C8">
          <w:rPr>
            <w:noProof/>
            <w:webHidden/>
          </w:rPr>
          <w:tab/>
        </w:r>
        <w:r w:rsidR="00A937C8">
          <w:rPr>
            <w:noProof/>
            <w:webHidden/>
          </w:rPr>
          <w:fldChar w:fldCharType="begin"/>
        </w:r>
        <w:r w:rsidR="00A937C8">
          <w:rPr>
            <w:noProof/>
            <w:webHidden/>
          </w:rPr>
          <w:instrText xml:space="preserve"> PAGEREF _Toc94535517 \h </w:instrText>
        </w:r>
        <w:r w:rsidR="00A937C8">
          <w:rPr>
            <w:noProof/>
            <w:webHidden/>
          </w:rPr>
        </w:r>
        <w:r w:rsidR="00A937C8">
          <w:rPr>
            <w:noProof/>
            <w:webHidden/>
          </w:rPr>
          <w:fldChar w:fldCharType="separate"/>
        </w:r>
        <w:r w:rsidR="00A937C8">
          <w:rPr>
            <w:noProof/>
            <w:webHidden/>
          </w:rPr>
          <w:t>3</w:t>
        </w:r>
        <w:r w:rsidR="00A937C8">
          <w:rPr>
            <w:noProof/>
            <w:webHidden/>
          </w:rPr>
          <w:fldChar w:fldCharType="end"/>
        </w:r>
      </w:hyperlink>
    </w:p>
    <w:p w14:paraId="294157AB" w14:textId="33C0A8FC" w:rsidR="00A937C8" w:rsidRDefault="00A937C8">
      <w:pPr>
        <w:pStyle w:val="TableofFigures"/>
        <w:tabs>
          <w:tab w:val="right" w:leader="dot" w:pos="8630"/>
        </w:tabs>
        <w:rPr>
          <w:rFonts w:asciiTheme="minorHAnsi" w:eastAsiaTheme="minorEastAsia" w:hAnsiTheme="minorHAnsi" w:cstheme="minorBidi"/>
          <w:noProof/>
        </w:rPr>
      </w:pPr>
      <w:hyperlink w:anchor="_Toc94535518" w:history="1">
        <w:r w:rsidRPr="00A65AC4">
          <w:rPr>
            <w:rStyle w:val="Hyperlink"/>
            <w:noProof/>
          </w:rPr>
          <w:t>Figure 1.2. Estimated maximum operating conditions for several different NTP fuel core materials [4].</w:t>
        </w:r>
        <w:r>
          <w:rPr>
            <w:noProof/>
            <w:webHidden/>
          </w:rPr>
          <w:tab/>
        </w:r>
        <w:r>
          <w:rPr>
            <w:noProof/>
            <w:webHidden/>
          </w:rPr>
          <w:fldChar w:fldCharType="begin"/>
        </w:r>
        <w:r>
          <w:rPr>
            <w:noProof/>
            <w:webHidden/>
          </w:rPr>
          <w:instrText xml:space="preserve"> PAGEREF _Toc94535518 \h </w:instrText>
        </w:r>
        <w:r>
          <w:rPr>
            <w:noProof/>
            <w:webHidden/>
          </w:rPr>
        </w:r>
        <w:r>
          <w:rPr>
            <w:noProof/>
            <w:webHidden/>
          </w:rPr>
          <w:fldChar w:fldCharType="separate"/>
        </w:r>
        <w:r>
          <w:rPr>
            <w:noProof/>
            <w:webHidden/>
          </w:rPr>
          <w:t>5</w:t>
        </w:r>
        <w:r>
          <w:rPr>
            <w:noProof/>
            <w:webHidden/>
          </w:rPr>
          <w:fldChar w:fldCharType="end"/>
        </w:r>
      </w:hyperlink>
    </w:p>
    <w:p w14:paraId="4ACD0FB7" w14:textId="0CCDD61C" w:rsidR="00A937C8" w:rsidRDefault="00A937C8">
      <w:pPr>
        <w:pStyle w:val="TableofFigures"/>
        <w:tabs>
          <w:tab w:val="right" w:leader="dot" w:pos="8630"/>
        </w:tabs>
        <w:rPr>
          <w:rFonts w:asciiTheme="minorHAnsi" w:eastAsiaTheme="minorEastAsia" w:hAnsiTheme="minorHAnsi" w:cstheme="minorBidi"/>
          <w:noProof/>
        </w:rPr>
      </w:pPr>
      <w:hyperlink w:anchor="_Toc94535519" w:history="1">
        <w:r w:rsidRPr="00A65AC4">
          <w:rPr>
            <w:rStyle w:val="Hyperlink"/>
            <w:noProof/>
          </w:rPr>
          <w:t>Figure 1.3. Diagrams of the 4 tested Rover/NERVA fuel forms [4].</w:t>
        </w:r>
        <w:r>
          <w:rPr>
            <w:noProof/>
            <w:webHidden/>
          </w:rPr>
          <w:tab/>
        </w:r>
        <w:r>
          <w:rPr>
            <w:noProof/>
            <w:webHidden/>
          </w:rPr>
          <w:fldChar w:fldCharType="begin"/>
        </w:r>
        <w:r>
          <w:rPr>
            <w:noProof/>
            <w:webHidden/>
          </w:rPr>
          <w:instrText xml:space="preserve"> PAGEREF _Toc94535519 \h </w:instrText>
        </w:r>
        <w:r>
          <w:rPr>
            <w:noProof/>
            <w:webHidden/>
          </w:rPr>
        </w:r>
        <w:r>
          <w:rPr>
            <w:noProof/>
            <w:webHidden/>
          </w:rPr>
          <w:fldChar w:fldCharType="separate"/>
        </w:r>
        <w:r>
          <w:rPr>
            <w:noProof/>
            <w:webHidden/>
          </w:rPr>
          <w:t>9</w:t>
        </w:r>
        <w:r>
          <w:rPr>
            <w:noProof/>
            <w:webHidden/>
          </w:rPr>
          <w:fldChar w:fldCharType="end"/>
        </w:r>
      </w:hyperlink>
    </w:p>
    <w:p w14:paraId="37E0BC18" w14:textId="3F94E9B7" w:rsidR="00A937C8" w:rsidRDefault="00A937C8">
      <w:pPr>
        <w:pStyle w:val="TableofFigures"/>
        <w:tabs>
          <w:tab w:val="right" w:leader="dot" w:pos="8630"/>
        </w:tabs>
        <w:rPr>
          <w:rFonts w:asciiTheme="minorHAnsi" w:eastAsiaTheme="minorEastAsia" w:hAnsiTheme="minorHAnsi" w:cstheme="minorBidi"/>
          <w:noProof/>
        </w:rPr>
      </w:pPr>
      <w:hyperlink w:anchor="_Toc94535520" w:history="1">
        <w:r w:rsidRPr="00A65AC4">
          <w:rPr>
            <w:rStyle w:val="Hyperlink"/>
            <w:noProof/>
          </w:rPr>
          <w:t>Figure 1.4. Corrosion Rates for various Rover/NERVA fuel forms, illustrating mid-band corrosion [4].</w:t>
        </w:r>
        <w:r>
          <w:rPr>
            <w:noProof/>
            <w:webHidden/>
          </w:rPr>
          <w:tab/>
        </w:r>
        <w:r>
          <w:rPr>
            <w:noProof/>
            <w:webHidden/>
          </w:rPr>
          <w:fldChar w:fldCharType="begin"/>
        </w:r>
        <w:r>
          <w:rPr>
            <w:noProof/>
            <w:webHidden/>
          </w:rPr>
          <w:instrText xml:space="preserve"> PAGEREF _Toc94535520 \h </w:instrText>
        </w:r>
        <w:r>
          <w:rPr>
            <w:noProof/>
            <w:webHidden/>
          </w:rPr>
        </w:r>
        <w:r>
          <w:rPr>
            <w:noProof/>
            <w:webHidden/>
          </w:rPr>
          <w:fldChar w:fldCharType="separate"/>
        </w:r>
        <w:r>
          <w:rPr>
            <w:noProof/>
            <w:webHidden/>
          </w:rPr>
          <w:t>10</w:t>
        </w:r>
        <w:r>
          <w:rPr>
            <w:noProof/>
            <w:webHidden/>
          </w:rPr>
          <w:fldChar w:fldCharType="end"/>
        </w:r>
      </w:hyperlink>
    </w:p>
    <w:p w14:paraId="439CABAD" w14:textId="4A388A8E" w:rsidR="00A937C8" w:rsidRDefault="00A937C8">
      <w:pPr>
        <w:pStyle w:val="TableofFigures"/>
        <w:tabs>
          <w:tab w:val="right" w:leader="dot" w:pos="8630"/>
        </w:tabs>
        <w:rPr>
          <w:rFonts w:asciiTheme="minorHAnsi" w:eastAsiaTheme="minorEastAsia" w:hAnsiTheme="minorHAnsi" w:cstheme="minorBidi"/>
          <w:noProof/>
        </w:rPr>
      </w:pPr>
      <w:hyperlink w:anchor="_Toc94535521" w:history="1">
        <w:r w:rsidRPr="00A65AC4">
          <w:rPr>
            <w:rStyle w:val="Hyperlink"/>
            <w:noProof/>
          </w:rPr>
          <w:t>Figure 1.5. W-UO</w:t>
        </w:r>
        <w:r w:rsidRPr="00A65AC4">
          <w:rPr>
            <w:rStyle w:val="Hyperlink"/>
            <w:noProof/>
            <w:vertAlign w:val="subscript"/>
          </w:rPr>
          <w:t>2</w:t>
        </w:r>
        <w:r w:rsidRPr="00A65AC4">
          <w:rPr>
            <w:rStyle w:val="Hyperlink"/>
            <w:noProof/>
          </w:rPr>
          <w:t xml:space="preserve"> fuel elements manufacture by ANL [4].</w:t>
        </w:r>
        <w:r>
          <w:rPr>
            <w:noProof/>
            <w:webHidden/>
          </w:rPr>
          <w:tab/>
        </w:r>
        <w:r>
          <w:rPr>
            <w:noProof/>
            <w:webHidden/>
          </w:rPr>
          <w:fldChar w:fldCharType="begin"/>
        </w:r>
        <w:r>
          <w:rPr>
            <w:noProof/>
            <w:webHidden/>
          </w:rPr>
          <w:instrText xml:space="preserve"> PAGEREF _Toc94535521 \h </w:instrText>
        </w:r>
        <w:r>
          <w:rPr>
            <w:noProof/>
            <w:webHidden/>
          </w:rPr>
        </w:r>
        <w:r>
          <w:rPr>
            <w:noProof/>
            <w:webHidden/>
          </w:rPr>
          <w:fldChar w:fldCharType="separate"/>
        </w:r>
        <w:r>
          <w:rPr>
            <w:noProof/>
            <w:webHidden/>
          </w:rPr>
          <w:t>17</w:t>
        </w:r>
        <w:r>
          <w:rPr>
            <w:noProof/>
            <w:webHidden/>
          </w:rPr>
          <w:fldChar w:fldCharType="end"/>
        </w:r>
      </w:hyperlink>
    </w:p>
    <w:p w14:paraId="6C72E635" w14:textId="48930459" w:rsidR="00A937C8" w:rsidRDefault="00A937C8">
      <w:pPr>
        <w:pStyle w:val="TableofFigures"/>
        <w:tabs>
          <w:tab w:val="right" w:leader="dot" w:pos="8630"/>
        </w:tabs>
        <w:rPr>
          <w:rFonts w:asciiTheme="minorHAnsi" w:eastAsiaTheme="minorEastAsia" w:hAnsiTheme="minorHAnsi" w:cstheme="minorBidi"/>
          <w:noProof/>
        </w:rPr>
      </w:pPr>
      <w:hyperlink w:anchor="_Toc94535522" w:history="1">
        <w:r w:rsidRPr="00A65AC4">
          <w:rPr>
            <w:rStyle w:val="Hyperlink"/>
            <w:noProof/>
          </w:rPr>
          <w:t>Figure 1.6. Mass loss data for ANL W cermet tests at 2500 ºC [4].</w:t>
        </w:r>
        <w:r>
          <w:rPr>
            <w:noProof/>
            <w:webHidden/>
          </w:rPr>
          <w:tab/>
        </w:r>
        <w:r>
          <w:rPr>
            <w:noProof/>
            <w:webHidden/>
          </w:rPr>
          <w:fldChar w:fldCharType="begin"/>
        </w:r>
        <w:r>
          <w:rPr>
            <w:noProof/>
            <w:webHidden/>
          </w:rPr>
          <w:instrText xml:space="preserve"> PAGEREF _Toc94535522 \h </w:instrText>
        </w:r>
        <w:r>
          <w:rPr>
            <w:noProof/>
            <w:webHidden/>
          </w:rPr>
        </w:r>
        <w:r>
          <w:rPr>
            <w:noProof/>
            <w:webHidden/>
          </w:rPr>
          <w:fldChar w:fldCharType="separate"/>
        </w:r>
        <w:r>
          <w:rPr>
            <w:noProof/>
            <w:webHidden/>
          </w:rPr>
          <w:t>18</w:t>
        </w:r>
        <w:r>
          <w:rPr>
            <w:noProof/>
            <w:webHidden/>
          </w:rPr>
          <w:fldChar w:fldCharType="end"/>
        </w:r>
      </w:hyperlink>
    </w:p>
    <w:p w14:paraId="0EF681B5" w14:textId="29B81A16" w:rsidR="00A937C8" w:rsidRDefault="00A937C8">
      <w:pPr>
        <w:pStyle w:val="TableofFigures"/>
        <w:tabs>
          <w:tab w:val="right" w:leader="dot" w:pos="8630"/>
        </w:tabs>
        <w:rPr>
          <w:rFonts w:asciiTheme="minorHAnsi" w:eastAsiaTheme="minorEastAsia" w:hAnsiTheme="minorHAnsi" w:cstheme="minorBidi"/>
          <w:noProof/>
        </w:rPr>
      </w:pPr>
      <w:hyperlink w:anchor="_Toc94535523" w:history="1">
        <w:r w:rsidRPr="00A65AC4">
          <w:rPr>
            <w:rStyle w:val="Hyperlink"/>
            <w:noProof/>
          </w:rPr>
          <w:t>Figure 1.7: Derived Cermet operating limit from GE710 and ANL experiments [4].</w:t>
        </w:r>
        <w:r>
          <w:rPr>
            <w:noProof/>
            <w:webHidden/>
          </w:rPr>
          <w:tab/>
        </w:r>
        <w:r>
          <w:rPr>
            <w:noProof/>
            <w:webHidden/>
          </w:rPr>
          <w:fldChar w:fldCharType="begin"/>
        </w:r>
        <w:r>
          <w:rPr>
            <w:noProof/>
            <w:webHidden/>
          </w:rPr>
          <w:instrText xml:space="preserve"> PAGEREF _Toc94535523 \h </w:instrText>
        </w:r>
        <w:r>
          <w:rPr>
            <w:noProof/>
            <w:webHidden/>
          </w:rPr>
        </w:r>
        <w:r>
          <w:rPr>
            <w:noProof/>
            <w:webHidden/>
          </w:rPr>
          <w:fldChar w:fldCharType="separate"/>
        </w:r>
        <w:r>
          <w:rPr>
            <w:noProof/>
            <w:webHidden/>
          </w:rPr>
          <w:t>19</w:t>
        </w:r>
        <w:r>
          <w:rPr>
            <w:noProof/>
            <w:webHidden/>
          </w:rPr>
          <w:fldChar w:fldCharType="end"/>
        </w:r>
      </w:hyperlink>
    </w:p>
    <w:p w14:paraId="21DAB960" w14:textId="5B0F4620" w:rsidR="00A937C8" w:rsidRDefault="00A937C8">
      <w:pPr>
        <w:pStyle w:val="TableofFigures"/>
        <w:tabs>
          <w:tab w:val="right" w:leader="dot" w:pos="8630"/>
        </w:tabs>
        <w:rPr>
          <w:rFonts w:asciiTheme="minorHAnsi" w:eastAsiaTheme="minorEastAsia" w:hAnsiTheme="minorHAnsi" w:cstheme="minorBidi"/>
          <w:noProof/>
        </w:rPr>
      </w:pPr>
      <w:hyperlink w:anchor="_Toc94535524" w:history="1">
        <w:r w:rsidRPr="00A65AC4">
          <w:rPr>
            <w:rStyle w:val="Hyperlink"/>
            <w:noProof/>
          </w:rPr>
          <w:t>Figure 1.8. Candidate fuels for the USSR CIS program [4].</w:t>
        </w:r>
        <w:r>
          <w:rPr>
            <w:noProof/>
            <w:webHidden/>
          </w:rPr>
          <w:tab/>
        </w:r>
        <w:r>
          <w:rPr>
            <w:noProof/>
            <w:webHidden/>
          </w:rPr>
          <w:fldChar w:fldCharType="begin"/>
        </w:r>
        <w:r>
          <w:rPr>
            <w:noProof/>
            <w:webHidden/>
          </w:rPr>
          <w:instrText xml:space="preserve"> PAGEREF _Toc94535524 \h </w:instrText>
        </w:r>
        <w:r>
          <w:rPr>
            <w:noProof/>
            <w:webHidden/>
          </w:rPr>
        </w:r>
        <w:r>
          <w:rPr>
            <w:noProof/>
            <w:webHidden/>
          </w:rPr>
          <w:fldChar w:fldCharType="separate"/>
        </w:r>
        <w:r>
          <w:rPr>
            <w:noProof/>
            <w:webHidden/>
          </w:rPr>
          <w:t>21</w:t>
        </w:r>
        <w:r>
          <w:rPr>
            <w:noProof/>
            <w:webHidden/>
          </w:rPr>
          <w:fldChar w:fldCharType="end"/>
        </w:r>
      </w:hyperlink>
    </w:p>
    <w:p w14:paraId="5F064953" w14:textId="04C0ECDC" w:rsidR="00A937C8" w:rsidRDefault="00A937C8">
      <w:pPr>
        <w:pStyle w:val="TableofFigures"/>
        <w:tabs>
          <w:tab w:val="right" w:leader="dot" w:pos="8630"/>
        </w:tabs>
        <w:rPr>
          <w:rFonts w:asciiTheme="minorHAnsi" w:eastAsiaTheme="minorEastAsia" w:hAnsiTheme="minorHAnsi" w:cstheme="minorBidi"/>
          <w:noProof/>
        </w:rPr>
      </w:pPr>
      <w:hyperlink w:anchor="_Toc94535525" w:history="1">
        <w:r w:rsidRPr="00A65AC4">
          <w:rPr>
            <w:rStyle w:val="Hyperlink"/>
            <w:noProof/>
          </w:rPr>
          <w:t>Figure 2.1. Displacement rate with respect to temperature for the sintering of a copper powder using SPS [24].</w:t>
        </w:r>
        <w:r>
          <w:rPr>
            <w:noProof/>
            <w:webHidden/>
          </w:rPr>
          <w:tab/>
        </w:r>
        <w:r>
          <w:rPr>
            <w:noProof/>
            <w:webHidden/>
          </w:rPr>
          <w:fldChar w:fldCharType="begin"/>
        </w:r>
        <w:r>
          <w:rPr>
            <w:noProof/>
            <w:webHidden/>
          </w:rPr>
          <w:instrText xml:space="preserve"> PAGEREF _Toc94535525 \h </w:instrText>
        </w:r>
        <w:r>
          <w:rPr>
            <w:noProof/>
            <w:webHidden/>
          </w:rPr>
        </w:r>
        <w:r>
          <w:rPr>
            <w:noProof/>
            <w:webHidden/>
          </w:rPr>
          <w:fldChar w:fldCharType="separate"/>
        </w:r>
        <w:r>
          <w:rPr>
            <w:noProof/>
            <w:webHidden/>
          </w:rPr>
          <w:t>29</w:t>
        </w:r>
        <w:r>
          <w:rPr>
            <w:noProof/>
            <w:webHidden/>
          </w:rPr>
          <w:fldChar w:fldCharType="end"/>
        </w:r>
      </w:hyperlink>
    </w:p>
    <w:p w14:paraId="0F37F0DD" w14:textId="779A8E1B" w:rsidR="00A937C8" w:rsidRDefault="00A937C8">
      <w:pPr>
        <w:pStyle w:val="TableofFigures"/>
        <w:tabs>
          <w:tab w:val="right" w:leader="dot" w:pos="8630"/>
        </w:tabs>
        <w:rPr>
          <w:rFonts w:asciiTheme="minorHAnsi" w:eastAsiaTheme="minorEastAsia" w:hAnsiTheme="minorHAnsi" w:cstheme="minorBidi"/>
          <w:noProof/>
        </w:rPr>
      </w:pPr>
      <w:hyperlink w:anchor="_Toc94535526" w:history="1">
        <w:r w:rsidRPr="00A65AC4">
          <w:rPr>
            <w:rStyle w:val="Hyperlink"/>
            <w:noProof/>
          </w:rPr>
          <w:t>Figure 2.2. Displacement and displacement rate curves as a function of temperature for three different copper powder sizes, as sintered by SPS [24].</w:t>
        </w:r>
        <w:r>
          <w:rPr>
            <w:noProof/>
            <w:webHidden/>
          </w:rPr>
          <w:tab/>
        </w:r>
        <w:r>
          <w:rPr>
            <w:noProof/>
            <w:webHidden/>
          </w:rPr>
          <w:fldChar w:fldCharType="begin"/>
        </w:r>
        <w:r>
          <w:rPr>
            <w:noProof/>
            <w:webHidden/>
          </w:rPr>
          <w:instrText xml:space="preserve"> PAGEREF _Toc94535526 \h </w:instrText>
        </w:r>
        <w:r>
          <w:rPr>
            <w:noProof/>
            <w:webHidden/>
          </w:rPr>
        </w:r>
        <w:r>
          <w:rPr>
            <w:noProof/>
            <w:webHidden/>
          </w:rPr>
          <w:fldChar w:fldCharType="separate"/>
        </w:r>
        <w:r>
          <w:rPr>
            <w:noProof/>
            <w:webHidden/>
          </w:rPr>
          <w:t>29</w:t>
        </w:r>
        <w:r>
          <w:rPr>
            <w:noProof/>
            <w:webHidden/>
          </w:rPr>
          <w:fldChar w:fldCharType="end"/>
        </w:r>
      </w:hyperlink>
    </w:p>
    <w:p w14:paraId="701FFD7D" w14:textId="44CFB3DE" w:rsidR="00A937C8" w:rsidRDefault="00A937C8">
      <w:pPr>
        <w:pStyle w:val="TableofFigures"/>
        <w:tabs>
          <w:tab w:val="right" w:leader="dot" w:pos="8630"/>
        </w:tabs>
        <w:rPr>
          <w:rFonts w:asciiTheme="minorHAnsi" w:eastAsiaTheme="minorEastAsia" w:hAnsiTheme="minorHAnsi" w:cstheme="minorBidi"/>
          <w:noProof/>
        </w:rPr>
      </w:pPr>
      <w:hyperlink w:anchor="_Toc94535527" w:history="1">
        <w:r w:rsidRPr="00A65AC4">
          <w:rPr>
            <w:rStyle w:val="Hyperlink"/>
            <w:noProof/>
          </w:rPr>
          <w:t>Figure 2.3. ln d ((Δ L/L</w:t>
        </w:r>
        <w:r w:rsidRPr="00A65AC4">
          <w:rPr>
            <w:rStyle w:val="Hyperlink"/>
            <w:noProof/>
            <w:vertAlign w:val="subscript"/>
          </w:rPr>
          <w:t>0</w:t>
        </w:r>
        <w:r w:rsidRPr="00A65AC4">
          <w:rPr>
            <w:rStyle w:val="Hyperlink"/>
            <w:noProof/>
          </w:rPr>
          <w:t>)/dT) versus the inverse temperature for pure titanium and titanium alloy at different heating rates to determine the activation energy and constant [25].</w:t>
        </w:r>
        <w:r>
          <w:rPr>
            <w:noProof/>
            <w:webHidden/>
          </w:rPr>
          <w:tab/>
        </w:r>
        <w:r>
          <w:rPr>
            <w:noProof/>
            <w:webHidden/>
          </w:rPr>
          <w:fldChar w:fldCharType="begin"/>
        </w:r>
        <w:r>
          <w:rPr>
            <w:noProof/>
            <w:webHidden/>
          </w:rPr>
          <w:instrText xml:space="preserve"> PAGEREF _Toc94535527 \h </w:instrText>
        </w:r>
        <w:r>
          <w:rPr>
            <w:noProof/>
            <w:webHidden/>
          </w:rPr>
        </w:r>
        <w:r>
          <w:rPr>
            <w:noProof/>
            <w:webHidden/>
          </w:rPr>
          <w:fldChar w:fldCharType="separate"/>
        </w:r>
        <w:r>
          <w:rPr>
            <w:noProof/>
            <w:webHidden/>
          </w:rPr>
          <w:t>31</w:t>
        </w:r>
        <w:r>
          <w:rPr>
            <w:noProof/>
            <w:webHidden/>
          </w:rPr>
          <w:fldChar w:fldCharType="end"/>
        </w:r>
      </w:hyperlink>
    </w:p>
    <w:p w14:paraId="164C8EE3" w14:textId="061A961F" w:rsidR="00A937C8" w:rsidRDefault="00A937C8">
      <w:pPr>
        <w:pStyle w:val="TableofFigures"/>
        <w:tabs>
          <w:tab w:val="right" w:leader="dot" w:pos="8630"/>
        </w:tabs>
        <w:rPr>
          <w:rFonts w:asciiTheme="minorHAnsi" w:eastAsiaTheme="minorEastAsia" w:hAnsiTheme="minorHAnsi" w:cstheme="minorBidi"/>
          <w:noProof/>
        </w:rPr>
      </w:pPr>
      <w:hyperlink w:anchor="_Toc94535528" w:history="1">
        <w:r w:rsidRPr="00A65AC4">
          <w:rPr>
            <w:rStyle w:val="Hyperlink"/>
            <w:noProof/>
          </w:rPr>
          <w:t>Figure 2.4. Densification behavior of pure molybdenum using SPS compared to isothermal sintering using traditional methods [28].</w:t>
        </w:r>
        <w:r>
          <w:rPr>
            <w:noProof/>
            <w:webHidden/>
          </w:rPr>
          <w:tab/>
        </w:r>
        <w:r>
          <w:rPr>
            <w:noProof/>
            <w:webHidden/>
          </w:rPr>
          <w:fldChar w:fldCharType="begin"/>
        </w:r>
        <w:r>
          <w:rPr>
            <w:noProof/>
            <w:webHidden/>
          </w:rPr>
          <w:instrText xml:space="preserve"> PAGEREF _Toc94535528 \h </w:instrText>
        </w:r>
        <w:r>
          <w:rPr>
            <w:noProof/>
            <w:webHidden/>
          </w:rPr>
        </w:r>
        <w:r>
          <w:rPr>
            <w:noProof/>
            <w:webHidden/>
          </w:rPr>
          <w:fldChar w:fldCharType="separate"/>
        </w:r>
        <w:r>
          <w:rPr>
            <w:noProof/>
            <w:webHidden/>
          </w:rPr>
          <w:t>33</w:t>
        </w:r>
        <w:r>
          <w:rPr>
            <w:noProof/>
            <w:webHidden/>
          </w:rPr>
          <w:fldChar w:fldCharType="end"/>
        </w:r>
      </w:hyperlink>
    </w:p>
    <w:p w14:paraId="1212524A" w14:textId="14A6B9D1" w:rsidR="00A937C8" w:rsidRDefault="00A937C8">
      <w:pPr>
        <w:pStyle w:val="TableofFigures"/>
        <w:tabs>
          <w:tab w:val="right" w:leader="dot" w:pos="8630"/>
        </w:tabs>
        <w:rPr>
          <w:rFonts w:asciiTheme="minorHAnsi" w:eastAsiaTheme="minorEastAsia" w:hAnsiTheme="minorHAnsi" w:cstheme="minorBidi"/>
          <w:noProof/>
        </w:rPr>
      </w:pPr>
      <w:hyperlink w:anchor="_Toc94535529" w:history="1">
        <w:r w:rsidRPr="00A65AC4">
          <w:rPr>
            <w:rStyle w:val="Hyperlink"/>
            <w:noProof/>
          </w:rPr>
          <w:t>Figure 2.5. SEM micrographs of pure Mo sintered at 67 MPa using SPS [28].</w:t>
        </w:r>
        <w:r>
          <w:rPr>
            <w:noProof/>
            <w:webHidden/>
          </w:rPr>
          <w:tab/>
        </w:r>
        <w:r>
          <w:rPr>
            <w:noProof/>
            <w:webHidden/>
          </w:rPr>
          <w:fldChar w:fldCharType="begin"/>
        </w:r>
        <w:r>
          <w:rPr>
            <w:noProof/>
            <w:webHidden/>
          </w:rPr>
          <w:instrText xml:space="preserve"> PAGEREF _Toc94535529 \h </w:instrText>
        </w:r>
        <w:r>
          <w:rPr>
            <w:noProof/>
            <w:webHidden/>
          </w:rPr>
        </w:r>
        <w:r>
          <w:rPr>
            <w:noProof/>
            <w:webHidden/>
          </w:rPr>
          <w:fldChar w:fldCharType="separate"/>
        </w:r>
        <w:r>
          <w:rPr>
            <w:noProof/>
            <w:webHidden/>
          </w:rPr>
          <w:t>33</w:t>
        </w:r>
        <w:r>
          <w:rPr>
            <w:noProof/>
            <w:webHidden/>
          </w:rPr>
          <w:fldChar w:fldCharType="end"/>
        </w:r>
      </w:hyperlink>
    </w:p>
    <w:p w14:paraId="63EBA0B8" w14:textId="10AC6155" w:rsidR="00A937C8" w:rsidRDefault="00A937C8">
      <w:pPr>
        <w:pStyle w:val="TableofFigures"/>
        <w:tabs>
          <w:tab w:val="right" w:leader="dot" w:pos="8630"/>
        </w:tabs>
        <w:rPr>
          <w:rFonts w:asciiTheme="minorHAnsi" w:eastAsiaTheme="minorEastAsia" w:hAnsiTheme="minorHAnsi" w:cstheme="minorBidi"/>
          <w:noProof/>
        </w:rPr>
      </w:pPr>
      <w:hyperlink w:anchor="_Toc94535530" w:history="1">
        <w:r w:rsidRPr="00A65AC4">
          <w:rPr>
            <w:rStyle w:val="Hyperlink"/>
            <w:noProof/>
          </w:rPr>
          <w:t>Figure 2.6. Corrected piston travel vs. sintering time for different heating rates at an applied pressure of 67 MPa [28].</w:t>
        </w:r>
        <w:r>
          <w:rPr>
            <w:noProof/>
            <w:webHidden/>
          </w:rPr>
          <w:tab/>
        </w:r>
        <w:r>
          <w:rPr>
            <w:noProof/>
            <w:webHidden/>
          </w:rPr>
          <w:fldChar w:fldCharType="begin"/>
        </w:r>
        <w:r>
          <w:rPr>
            <w:noProof/>
            <w:webHidden/>
          </w:rPr>
          <w:instrText xml:space="preserve"> PAGEREF _Toc94535530 \h </w:instrText>
        </w:r>
        <w:r>
          <w:rPr>
            <w:noProof/>
            <w:webHidden/>
          </w:rPr>
        </w:r>
        <w:r>
          <w:rPr>
            <w:noProof/>
            <w:webHidden/>
          </w:rPr>
          <w:fldChar w:fldCharType="separate"/>
        </w:r>
        <w:r>
          <w:rPr>
            <w:noProof/>
            <w:webHidden/>
          </w:rPr>
          <w:t>35</w:t>
        </w:r>
        <w:r>
          <w:rPr>
            <w:noProof/>
            <w:webHidden/>
          </w:rPr>
          <w:fldChar w:fldCharType="end"/>
        </w:r>
      </w:hyperlink>
    </w:p>
    <w:p w14:paraId="6181A9C1" w14:textId="3540C409" w:rsidR="00A937C8" w:rsidRDefault="00A937C8">
      <w:pPr>
        <w:pStyle w:val="TableofFigures"/>
        <w:tabs>
          <w:tab w:val="right" w:leader="dot" w:pos="8630"/>
        </w:tabs>
        <w:rPr>
          <w:rFonts w:asciiTheme="minorHAnsi" w:eastAsiaTheme="minorEastAsia" w:hAnsiTheme="minorHAnsi" w:cstheme="minorBidi"/>
          <w:noProof/>
        </w:rPr>
      </w:pPr>
      <w:hyperlink w:anchor="_Toc94535531" w:history="1">
        <w:r w:rsidRPr="00A65AC4">
          <w:rPr>
            <w:rStyle w:val="Hyperlink"/>
            <w:noProof/>
          </w:rPr>
          <w:t>Figure 2.7. Relative density and hardness of as sintered Mo for a) various temperatures with a constant hold time of 5 minutes, and b) for various hold times at a constant temperature of 1850 ºC [29].</w:t>
        </w:r>
        <w:r>
          <w:rPr>
            <w:noProof/>
            <w:webHidden/>
          </w:rPr>
          <w:tab/>
        </w:r>
        <w:r>
          <w:rPr>
            <w:noProof/>
            <w:webHidden/>
          </w:rPr>
          <w:fldChar w:fldCharType="begin"/>
        </w:r>
        <w:r>
          <w:rPr>
            <w:noProof/>
            <w:webHidden/>
          </w:rPr>
          <w:instrText xml:space="preserve"> PAGEREF _Toc94535531 \h </w:instrText>
        </w:r>
        <w:r>
          <w:rPr>
            <w:noProof/>
            <w:webHidden/>
          </w:rPr>
        </w:r>
        <w:r>
          <w:rPr>
            <w:noProof/>
            <w:webHidden/>
          </w:rPr>
          <w:fldChar w:fldCharType="separate"/>
        </w:r>
        <w:r>
          <w:rPr>
            <w:noProof/>
            <w:webHidden/>
          </w:rPr>
          <w:t>36</w:t>
        </w:r>
        <w:r>
          <w:rPr>
            <w:noProof/>
            <w:webHidden/>
          </w:rPr>
          <w:fldChar w:fldCharType="end"/>
        </w:r>
      </w:hyperlink>
    </w:p>
    <w:p w14:paraId="465A3511" w14:textId="570BC10D" w:rsidR="00A937C8" w:rsidRDefault="00A937C8">
      <w:pPr>
        <w:pStyle w:val="TableofFigures"/>
        <w:tabs>
          <w:tab w:val="right" w:leader="dot" w:pos="8630"/>
        </w:tabs>
        <w:rPr>
          <w:rFonts w:asciiTheme="minorHAnsi" w:eastAsiaTheme="minorEastAsia" w:hAnsiTheme="minorHAnsi" w:cstheme="minorBidi"/>
          <w:noProof/>
        </w:rPr>
      </w:pPr>
      <w:hyperlink w:anchor="_Toc94535532" w:history="1">
        <w:r w:rsidRPr="00A65AC4">
          <w:rPr>
            <w:rStyle w:val="Hyperlink"/>
            <w:noProof/>
          </w:rPr>
          <w:t>Figure 2.8. a) the micro-structure of pure Mo consolidated using SPS, b) a histogram of the grain size for a sample sintered at 1850 ºC, c) the average grain size with respect to temperature, and d) the average grain size with respect to time  [29].</w:t>
        </w:r>
        <w:r>
          <w:rPr>
            <w:noProof/>
            <w:webHidden/>
          </w:rPr>
          <w:tab/>
        </w:r>
        <w:r>
          <w:rPr>
            <w:noProof/>
            <w:webHidden/>
          </w:rPr>
          <w:fldChar w:fldCharType="begin"/>
        </w:r>
        <w:r>
          <w:rPr>
            <w:noProof/>
            <w:webHidden/>
          </w:rPr>
          <w:instrText xml:space="preserve"> PAGEREF _Toc94535532 \h </w:instrText>
        </w:r>
        <w:r>
          <w:rPr>
            <w:noProof/>
            <w:webHidden/>
          </w:rPr>
        </w:r>
        <w:r>
          <w:rPr>
            <w:noProof/>
            <w:webHidden/>
          </w:rPr>
          <w:fldChar w:fldCharType="separate"/>
        </w:r>
        <w:r>
          <w:rPr>
            <w:noProof/>
            <w:webHidden/>
          </w:rPr>
          <w:t>37</w:t>
        </w:r>
        <w:r>
          <w:rPr>
            <w:noProof/>
            <w:webHidden/>
          </w:rPr>
          <w:fldChar w:fldCharType="end"/>
        </w:r>
      </w:hyperlink>
    </w:p>
    <w:p w14:paraId="0DB2B2DB" w14:textId="5BAB5B24" w:rsidR="00A937C8" w:rsidRDefault="00A937C8">
      <w:pPr>
        <w:pStyle w:val="TableofFigures"/>
        <w:tabs>
          <w:tab w:val="right" w:leader="dot" w:pos="8630"/>
        </w:tabs>
        <w:rPr>
          <w:rFonts w:asciiTheme="minorHAnsi" w:eastAsiaTheme="minorEastAsia" w:hAnsiTheme="minorHAnsi" w:cstheme="minorBidi"/>
          <w:noProof/>
        </w:rPr>
      </w:pPr>
      <w:hyperlink w:anchor="_Toc94535533" w:history="1">
        <w:r w:rsidRPr="00A65AC4">
          <w:rPr>
            <w:rStyle w:val="Hyperlink"/>
            <w:noProof/>
          </w:rPr>
          <w:t>Figure 2.9. Micrographs of pure W powder prior to consolidation [30].</w:t>
        </w:r>
        <w:r>
          <w:rPr>
            <w:noProof/>
            <w:webHidden/>
          </w:rPr>
          <w:tab/>
        </w:r>
        <w:r>
          <w:rPr>
            <w:noProof/>
            <w:webHidden/>
          </w:rPr>
          <w:fldChar w:fldCharType="begin"/>
        </w:r>
        <w:r>
          <w:rPr>
            <w:noProof/>
            <w:webHidden/>
          </w:rPr>
          <w:instrText xml:space="preserve"> PAGEREF _Toc94535533 \h </w:instrText>
        </w:r>
        <w:r>
          <w:rPr>
            <w:noProof/>
            <w:webHidden/>
          </w:rPr>
        </w:r>
        <w:r>
          <w:rPr>
            <w:noProof/>
            <w:webHidden/>
          </w:rPr>
          <w:fldChar w:fldCharType="separate"/>
        </w:r>
        <w:r>
          <w:rPr>
            <w:noProof/>
            <w:webHidden/>
          </w:rPr>
          <w:t>38</w:t>
        </w:r>
        <w:r>
          <w:rPr>
            <w:noProof/>
            <w:webHidden/>
          </w:rPr>
          <w:fldChar w:fldCharType="end"/>
        </w:r>
      </w:hyperlink>
    </w:p>
    <w:p w14:paraId="1B8441B2" w14:textId="10633740" w:rsidR="00A937C8" w:rsidRDefault="00A937C8">
      <w:pPr>
        <w:pStyle w:val="TableofFigures"/>
        <w:tabs>
          <w:tab w:val="right" w:leader="dot" w:pos="8630"/>
        </w:tabs>
        <w:rPr>
          <w:rFonts w:asciiTheme="minorHAnsi" w:eastAsiaTheme="minorEastAsia" w:hAnsiTheme="minorHAnsi" w:cstheme="minorBidi"/>
          <w:noProof/>
        </w:rPr>
      </w:pPr>
      <w:hyperlink w:anchor="_Toc94535534" w:history="1">
        <w:r w:rsidRPr="00A65AC4">
          <w:rPr>
            <w:rStyle w:val="Hyperlink"/>
            <w:noProof/>
          </w:rPr>
          <w:t>Figure 2.10. a) Relative density of W consolidate with SPS with respect for temperature, and b) the relative density for three runs at 60 MPa during sintering [30].</w:t>
        </w:r>
        <w:r>
          <w:rPr>
            <w:noProof/>
            <w:webHidden/>
          </w:rPr>
          <w:tab/>
        </w:r>
        <w:r>
          <w:rPr>
            <w:noProof/>
            <w:webHidden/>
          </w:rPr>
          <w:fldChar w:fldCharType="begin"/>
        </w:r>
        <w:r>
          <w:rPr>
            <w:noProof/>
            <w:webHidden/>
          </w:rPr>
          <w:instrText xml:space="preserve"> PAGEREF _Toc94535534 \h </w:instrText>
        </w:r>
        <w:r>
          <w:rPr>
            <w:noProof/>
            <w:webHidden/>
          </w:rPr>
        </w:r>
        <w:r>
          <w:rPr>
            <w:noProof/>
            <w:webHidden/>
          </w:rPr>
          <w:fldChar w:fldCharType="separate"/>
        </w:r>
        <w:r>
          <w:rPr>
            <w:noProof/>
            <w:webHidden/>
          </w:rPr>
          <w:t>38</w:t>
        </w:r>
        <w:r>
          <w:rPr>
            <w:noProof/>
            <w:webHidden/>
          </w:rPr>
          <w:fldChar w:fldCharType="end"/>
        </w:r>
      </w:hyperlink>
    </w:p>
    <w:p w14:paraId="3BD8FDBD" w14:textId="5DDBCD51" w:rsidR="00A937C8" w:rsidRDefault="00A937C8">
      <w:pPr>
        <w:pStyle w:val="TableofFigures"/>
        <w:tabs>
          <w:tab w:val="right" w:leader="dot" w:pos="8630"/>
        </w:tabs>
        <w:rPr>
          <w:rFonts w:asciiTheme="minorHAnsi" w:eastAsiaTheme="minorEastAsia" w:hAnsiTheme="minorHAnsi" w:cstheme="minorBidi"/>
          <w:noProof/>
        </w:rPr>
      </w:pPr>
      <w:hyperlink w:anchor="_Toc94535535" w:history="1">
        <w:r w:rsidRPr="00A65AC4">
          <w:rPr>
            <w:rStyle w:val="Hyperlink"/>
            <w:noProof/>
          </w:rPr>
          <w:t>Figure 2.11. a) Grain with respect to time at 1700 and 1800 ºC, and b-e), grain coarsening of W microstructure with increasing sintering time.</w:t>
        </w:r>
        <w:r>
          <w:rPr>
            <w:noProof/>
            <w:webHidden/>
          </w:rPr>
          <w:tab/>
        </w:r>
        <w:r>
          <w:rPr>
            <w:noProof/>
            <w:webHidden/>
          </w:rPr>
          <w:fldChar w:fldCharType="begin"/>
        </w:r>
        <w:r>
          <w:rPr>
            <w:noProof/>
            <w:webHidden/>
          </w:rPr>
          <w:instrText xml:space="preserve"> PAGEREF _Toc94535535 \h </w:instrText>
        </w:r>
        <w:r>
          <w:rPr>
            <w:noProof/>
            <w:webHidden/>
          </w:rPr>
        </w:r>
        <w:r>
          <w:rPr>
            <w:noProof/>
            <w:webHidden/>
          </w:rPr>
          <w:fldChar w:fldCharType="separate"/>
        </w:r>
        <w:r>
          <w:rPr>
            <w:noProof/>
            <w:webHidden/>
          </w:rPr>
          <w:t>40</w:t>
        </w:r>
        <w:r>
          <w:rPr>
            <w:noProof/>
            <w:webHidden/>
          </w:rPr>
          <w:fldChar w:fldCharType="end"/>
        </w:r>
      </w:hyperlink>
    </w:p>
    <w:p w14:paraId="0E8B1EB8" w14:textId="3E4E6D0F" w:rsidR="00A937C8" w:rsidRDefault="00A937C8">
      <w:pPr>
        <w:pStyle w:val="TableofFigures"/>
        <w:tabs>
          <w:tab w:val="right" w:leader="dot" w:pos="8630"/>
        </w:tabs>
        <w:rPr>
          <w:rFonts w:asciiTheme="minorHAnsi" w:eastAsiaTheme="minorEastAsia" w:hAnsiTheme="minorHAnsi" w:cstheme="minorBidi"/>
          <w:noProof/>
        </w:rPr>
      </w:pPr>
      <w:hyperlink w:anchor="_Toc94535536" w:history="1">
        <w:r w:rsidRPr="00A65AC4">
          <w:rPr>
            <w:rStyle w:val="Hyperlink"/>
            <w:noProof/>
          </w:rPr>
          <w:t>Figure 2.12. a) Densities of mechanically alloyed and pure elemental mixing of Mo and W powders sintered for 6 hours at various temperatures, and an SEM micrograph of the sintered Mo30W alloy [32].</w:t>
        </w:r>
        <w:r>
          <w:rPr>
            <w:noProof/>
            <w:webHidden/>
          </w:rPr>
          <w:tab/>
        </w:r>
        <w:r>
          <w:rPr>
            <w:noProof/>
            <w:webHidden/>
          </w:rPr>
          <w:fldChar w:fldCharType="begin"/>
        </w:r>
        <w:r>
          <w:rPr>
            <w:noProof/>
            <w:webHidden/>
          </w:rPr>
          <w:instrText xml:space="preserve"> PAGEREF _Toc94535536 \h </w:instrText>
        </w:r>
        <w:r>
          <w:rPr>
            <w:noProof/>
            <w:webHidden/>
          </w:rPr>
        </w:r>
        <w:r>
          <w:rPr>
            <w:noProof/>
            <w:webHidden/>
          </w:rPr>
          <w:fldChar w:fldCharType="separate"/>
        </w:r>
        <w:r>
          <w:rPr>
            <w:noProof/>
            <w:webHidden/>
          </w:rPr>
          <w:t>40</w:t>
        </w:r>
        <w:r>
          <w:rPr>
            <w:noProof/>
            <w:webHidden/>
          </w:rPr>
          <w:fldChar w:fldCharType="end"/>
        </w:r>
      </w:hyperlink>
    </w:p>
    <w:p w14:paraId="0A263145" w14:textId="46A77242" w:rsidR="00A937C8" w:rsidRDefault="00A937C8">
      <w:pPr>
        <w:pStyle w:val="TableofFigures"/>
        <w:tabs>
          <w:tab w:val="right" w:leader="dot" w:pos="8630"/>
        </w:tabs>
        <w:rPr>
          <w:rFonts w:asciiTheme="minorHAnsi" w:eastAsiaTheme="minorEastAsia" w:hAnsiTheme="minorHAnsi" w:cstheme="minorBidi"/>
          <w:noProof/>
        </w:rPr>
      </w:pPr>
      <w:hyperlink w:anchor="_Toc94535537" w:history="1">
        <w:r w:rsidRPr="00A65AC4">
          <w:rPr>
            <w:rStyle w:val="Hyperlink"/>
            <w:noProof/>
          </w:rPr>
          <w:t>Figure 2.13. Relative density versus sintering temperature for Mo-30wt%W 1) sintered in using SPS, and 2) sintered in hydrogen [33].</w:t>
        </w:r>
        <w:r>
          <w:rPr>
            <w:noProof/>
            <w:webHidden/>
          </w:rPr>
          <w:tab/>
        </w:r>
        <w:r>
          <w:rPr>
            <w:noProof/>
            <w:webHidden/>
          </w:rPr>
          <w:fldChar w:fldCharType="begin"/>
        </w:r>
        <w:r>
          <w:rPr>
            <w:noProof/>
            <w:webHidden/>
          </w:rPr>
          <w:instrText xml:space="preserve"> PAGEREF _Toc94535537 \h </w:instrText>
        </w:r>
        <w:r>
          <w:rPr>
            <w:noProof/>
            <w:webHidden/>
          </w:rPr>
        </w:r>
        <w:r>
          <w:rPr>
            <w:noProof/>
            <w:webHidden/>
          </w:rPr>
          <w:fldChar w:fldCharType="separate"/>
        </w:r>
        <w:r>
          <w:rPr>
            <w:noProof/>
            <w:webHidden/>
          </w:rPr>
          <w:t>41</w:t>
        </w:r>
        <w:r>
          <w:rPr>
            <w:noProof/>
            <w:webHidden/>
          </w:rPr>
          <w:fldChar w:fldCharType="end"/>
        </w:r>
      </w:hyperlink>
    </w:p>
    <w:p w14:paraId="763CCEEC" w14:textId="3E362779" w:rsidR="00A937C8" w:rsidRDefault="00A937C8">
      <w:pPr>
        <w:pStyle w:val="TableofFigures"/>
        <w:tabs>
          <w:tab w:val="right" w:leader="dot" w:pos="8630"/>
        </w:tabs>
        <w:rPr>
          <w:rFonts w:asciiTheme="minorHAnsi" w:eastAsiaTheme="minorEastAsia" w:hAnsiTheme="minorHAnsi" w:cstheme="minorBidi"/>
          <w:noProof/>
        </w:rPr>
      </w:pPr>
      <w:hyperlink w:anchor="_Toc94535538" w:history="1">
        <w:r w:rsidRPr="00A65AC4">
          <w:rPr>
            <w:rStyle w:val="Hyperlink"/>
            <w:noProof/>
          </w:rPr>
          <w:t>Figure 2.14. Relative density versus sintering temperature for 1) Mo-10weight% W, 2) Mo-20weight% W, and 3) Mo-30weight% W [33].</w:t>
        </w:r>
        <w:r>
          <w:rPr>
            <w:noProof/>
            <w:webHidden/>
          </w:rPr>
          <w:tab/>
        </w:r>
        <w:r>
          <w:rPr>
            <w:noProof/>
            <w:webHidden/>
          </w:rPr>
          <w:fldChar w:fldCharType="begin"/>
        </w:r>
        <w:r>
          <w:rPr>
            <w:noProof/>
            <w:webHidden/>
          </w:rPr>
          <w:instrText xml:space="preserve"> PAGEREF _Toc94535538 \h </w:instrText>
        </w:r>
        <w:r>
          <w:rPr>
            <w:noProof/>
            <w:webHidden/>
          </w:rPr>
        </w:r>
        <w:r>
          <w:rPr>
            <w:noProof/>
            <w:webHidden/>
          </w:rPr>
          <w:fldChar w:fldCharType="separate"/>
        </w:r>
        <w:r>
          <w:rPr>
            <w:noProof/>
            <w:webHidden/>
          </w:rPr>
          <w:t>41</w:t>
        </w:r>
        <w:r>
          <w:rPr>
            <w:noProof/>
            <w:webHidden/>
          </w:rPr>
          <w:fldChar w:fldCharType="end"/>
        </w:r>
      </w:hyperlink>
    </w:p>
    <w:p w14:paraId="15DB300B" w14:textId="1906A210" w:rsidR="00A937C8" w:rsidRDefault="00A937C8">
      <w:pPr>
        <w:pStyle w:val="TableofFigures"/>
        <w:tabs>
          <w:tab w:val="right" w:leader="dot" w:pos="8630"/>
        </w:tabs>
        <w:rPr>
          <w:rFonts w:asciiTheme="minorHAnsi" w:eastAsiaTheme="minorEastAsia" w:hAnsiTheme="minorHAnsi" w:cstheme="minorBidi"/>
          <w:noProof/>
        </w:rPr>
      </w:pPr>
      <w:hyperlink w:anchor="_Toc94535539" w:history="1">
        <w:r w:rsidRPr="00A65AC4">
          <w:rPr>
            <w:rStyle w:val="Hyperlink"/>
            <w:noProof/>
          </w:rPr>
          <w:t>Figure 2.15. Hardness variation with sintering temperature for 1) Mo-10wt%W, 2) Mo-20wt%W, and 3) Mo-30wt%W [33].</w:t>
        </w:r>
        <w:r>
          <w:rPr>
            <w:noProof/>
            <w:webHidden/>
          </w:rPr>
          <w:tab/>
        </w:r>
        <w:r>
          <w:rPr>
            <w:noProof/>
            <w:webHidden/>
          </w:rPr>
          <w:fldChar w:fldCharType="begin"/>
        </w:r>
        <w:r>
          <w:rPr>
            <w:noProof/>
            <w:webHidden/>
          </w:rPr>
          <w:instrText xml:space="preserve"> PAGEREF _Toc94535539 \h </w:instrText>
        </w:r>
        <w:r>
          <w:rPr>
            <w:noProof/>
            <w:webHidden/>
          </w:rPr>
        </w:r>
        <w:r>
          <w:rPr>
            <w:noProof/>
            <w:webHidden/>
          </w:rPr>
          <w:fldChar w:fldCharType="separate"/>
        </w:r>
        <w:r>
          <w:rPr>
            <w:noProof/>
            <w:webHidden/>
          </w:rPr>
          <w:t>43</w:t>
        </w:r>
        <w:r>
          <w:rPr>
            <w:noProof/>
            <w:webHidden/>
          </w:rPr>
          <w:fldChar w:fldCharType="end"/>
        </w:r>
      </w:hyperlink>
    </w:p>
    <w:p w14:paraId="14CED6AA" w14:textId="64A83A77" w:rsidR="00A937C8" w:rsidRDefault="00A937C8">
      <w:pPr>
        <w:pStyle w:val="TableofFigures"/>
        <w:tabs>
          <w:tab w:val="right" w:leader="dot" w:pos="8630"/>
        </w:tabs>
        <w:rPr>
          <w:rFonts w:asciiTheme="minorHAnsi" w:eastAsiaTheme="minorEastAsia" w:hAnsiTheme="minorHAnsi" w:cstheme="minorBidi"/>
          <w:noProof/>
        </w:rPr>
      </w:pPr>
      <w:hyperlink w:anchor="_Toc94535540" w:history="1">
        <w:r w:rsidRPr="00A65AC4">
          <w:rPr>
            <w:rStyle w:val="Hyperlink"/>
            <w:noProof/>
          </w:rPr>
          <w:t>Figure 2.16. Micrographs of unspecified Mo-W alloys sintered at a) 1400 ºC, b) 1600 ºC, and c) 1800 ºC [33].</w:t>
        </w:r>
        <w:r>
          <w:rPr>
            <w:noProof/>
            <w:webHidden/>
          </w:rPr>
          <w:tab/>
        </w:r>
        <w:r>
          <w:rPr>
            <w:noProof/>
            <w:webHidden/>
          </w:rPr>
          <w:fldChar w:fldCharType="begin"/>
        </w:r>
        <w:r>
          <w:rPr>
            <w:noProof/>
            <w:webHidden/>
          </w:rPr>
          <w:instrText xml:space="preserve"> PAGEREF _Toc94535540 \h </w:instrText>
        </w:r>
        <w:r>
          <w:rPr>
            <w:noProof/>
            <w:webHidden/>
          </w:rPr>
        </w:r>
        <w:r>
          <w:rPr>
            <w:noProof/>
            <w:webHidden/>
          </w:rPr>
          <w:fldChar w:fldCharType="separate"/>
        </w:r>
        <w:r>
          <w:rPr>
            <w:noProof/>
            <w:webHidden/>
          </w:rPr>
          <w:t>43</w:t>
        </w:r>
        <w:r>
          <w:rPr>
            <w:noProof/>
            <w:webHidden/>
          </w:rPr>
          <w:fldChar w:fldCharType="end"/>
        </w:r>
      </w:hyperlink>
    </w:p>
    <w:p w14:paraId="5E0DE1DE" w14:textId="6158C72F" w:rsidR="00A937C8" w:rsidRDefault="00A937C8">
      <w:pPr>
        <w:pStyle w:val="TableofFigures"/>
        <w:tabs>
          <w:tab w:val="right" w:leader="dot" w:pos="8630"/>
        </w:tabs>
        <w:rPr>
          <w:rFonts w:asciiTheme="minorHAnsi" w:eastAsiaTheme="minorEastAsia" w:hAnsiTheme="minorHAnsi" w:cstheme="minorBidi"/>
          <w:noProof/>
        </w:rPr>
      </w:pPr>
      <w:hyperlink w:anchor="_Toc94535541" w:history="1">
        <w:r w:rsidRPr="00A65AC4">
          <w:rPr>
            <w:rStyle w:val="Hyperlink"/>
            <w:noProof/>
          </w:rPr>
          <w:t>Figure 2.17. SPS densification curves of ZrC powder as received and for various ball-milling times [35].</w:t>
        </w:r>
        <w:r>
          <w:rPr>
            <w:noProof/>
            <w:webHidden/>
          </w:rPr>
          <w:tab/>
        </w:r>
        <w:r>
          <w:rPr>
            <w:noProof/>
            <w:webHidden/>
          </w:rPr>
          <w:fldChar w:fldCharType="begin"/>
        </w:r>
        <w:r>
          <w:rPr>
            <w:noProof/>
            <w:webHidden/>
          </w:rPr>
          <w:instrText xml:space="preserve"> PAGEREF _Toc94535541 \h </w:instrText>
        </w:r>
        <w:r>
          <w:rPr>
            <w:noProof/>
            <w:webHidden/>
          </w:rPr>
        </w:r>
        <w:r>
          <w:rPr>
            <w:noProof/>
            <w:webHidden/>
          </w:rPr>
          <w:fldChar w:fldCharType="separate"/>
        </w:r>
        <w:r>
          <w:rPr>
            <w:noProof/>
            <w:webHidden/>
          </w:rPr>
          <w:t>46</w:t>
        </w:r>
        <w:r>
          <w:rPr>
            <w:noProof/>
            <w:webHidden/>
          </w:rPr>
          <w:fldChar w:fldCharType="end"/>
        </w:r>
      </w:hyperlink>
    </w:p>
    <w:p w14:paraId="559EDEA2" w14:textId="77A8C494" w:rsidR="00A937C8" w:rsidRDefault="00A937C8">
      <w:pPr>
        <w:pStyle w:val="TableofFigures"/>
        <w:tabs>
          <w:tab w:val="right" w:leader="dot" w:pos="8630"/>
        </w:tabs>
        <w:rPr>
          <w:rFonts w:asciiTheme="minorHAnsi" w:eastAsiaTheme="minorEastAsia" w:hAnsiTheme="minorHAnsi" w:cstheme="minorBidi"/>
          <w:noProof/>
        </w:rPr>
      </w:pPr>
      <w:hyperlink w:anchor="_Toc94535542" w:history="1">
        <w:r w:rsidRPr="00A65AC4">
          <w:rPr>
            <w:rStyle w:val="Hyperlink"/>
            <w:noProof/>
          </w:rPr>
          <w:t>Figure 2.18. Microstructure of ZrC consolidated using SPS at 2100 ºC for 3 minutes with an applied pressure of 65 MPa [36].</w:t>
        </w:r>
        <w:r>
          <w:rPr>
            <w:noProof/>
            <w:webHidden/>
          </w:rPr>
          <w:tab/>
        </w:r>
        <w:r>
          <w:rPr>
            <w:noProof/>
            <w:webHidden/>
          </w:rPr>
          <w:fldChar w:fldCharType="begin"/>
        </w:r>
        <w:r>
          <w:rPr>
            <w:noProof/>
            <w:webHidden/>
          </w:rPr>
          <w:instrText xml:space="preserve"> PAGEREF _Toc94535542 \h </w:instrText>
        </w:r>
        <w:r>
          <w:rPr>
            <w:noProof/>
            <w:webHidden/>
          </w:rPr>
        </w:r>
        <w:r>
          <w:rPr>
            <w:noProof/>
            <w:webHidden/>
          </w:rPr>
          <w:fldChar w:fldCharType="separate"/>
        </w:r>
        <w:r>
          <w:rPr>
            <w:noProof/>
            <w:webHidden/>
          </w:rPr>
          <w:t>46</w:t>
        </w:r>
        <w:r>
          <w:rPr>
            <w:noProof/>
            <w:webHidden/>
          </w:rPr>
          <w:fldChar w:fldCharType="end"/>
        </w:r>
      </w:hyperlink>
    </w:p>
    <w:p w14:paraId="4ACFD6A6" w14:textId="60337D4B" w:rsidR="00A937C8" w:rsidRDefault="00A937C8">
      <w:pPr>
        <w:pStyle w:val="TableofFigures"/>
        <w:tabs>
          <w:tab w:val="right" w:leader="dot" w:pos="8630"/>
        </w:tabs>
        <w:rPr>
          <w:rFonts w:asciiTheme="minorHAnsi" w:eastAsiaTheme="minorEastAsia" w:hAnsiTheme="minorHAnsi" w:cstheme="minorBidi"/>
          <w:noProof/>
        </w:rPr>
      </w:pPr>
      <w:hyperlink w:anchor="_Toc94535543" w:history="1">
        <w:r w:rsidRPr="00A65AC4">
          <w:rPr>
            <w:rStyle w:val="Hyperlink"/>
            <w:noProof/>
          </w:rPr>
          <w:t>Figure 2.19. Relative density of various ZrC samples produced by SPS and HP under a variety of different conditions [37].</w:t>
        </w:r>
        <w:r>
          <w:rPr>
            <w:noProof/>
            <w:webHidden/>
          </w:rPr>
          <w:tab/>
        </w:r>
        <w:r>
          <w:rPr>
            <w:noProof/>
            <w:webHidden/>
          </w:rPr>
          <w:fldChar w:fldCharType="begin"/>
        </w:r>
        <w:r>
          <w:rPr>
            <w:noProof/>
            <w:webHidden/>
          </w:rPr>
          <w:instrText xml:space="preserve"> PAGEREF _Toc94535543 \h </w:instrText>
        </w:r>
        <w:r>
          <w:rPr>
            <w:noProof/>
            <w:webHidden/>
          </w:rPr>
        </w:r>
        <w:r>
          <w:rPr>
            <w:noProof/>
            <w:webHidden/>
          </w:rPr>
          <w:fldChar w:fldCharType="separate"/>
        </w:r>
        <w:r>
          <w:rPr>
            <w:noProof/>
            <w:webHidden/>
          </w:rPr>
          <w:t>47</w:t>
        </w:r>
        <w:r>
          <w:rPr>
            <w:noProof/>
            <w:webHidden/>
          </w:rPr>
          <w:fldChar w:fldCharType="end"/>
        </w:r>
      </w:hyperlink>
    </w:p>
    <w:p w14:paraId="226A8A6E" w14:textId="0218E7C7" w:rsidR="00A937C8" w:rsidRDefault="00A937C8">
      <w:pPr>
        <w:pStyle w:val="TableofFigures"/>
        <w:tabs>
          <w:tab w:val="right" w:leader="dot" w:pos="8630"/>
        </w:tabs>
        <w:rPr>
          <w:rFonts w:asciiTheme="minorHAnsi" w:eastAsiaTheme="minorEastAsia" w:hAnsiTheme="minorHAnsi" w:cstheme="minorBidi"/>
          <w:noProof/>
        </w:rPr>
      </w:pPr>
      <w:hyperlink w:anchor="_Toc94535544" w:history="1">
        <w:r w:rsidRPr="00A65AC4">
          <w:rPr>
            <w:rStyle w:val="Hyperlink"/>
            <w:noProof/>
          </w:rPr>
          <w:t>Figure 2.20. Densification curves of the Hot pressed ZrC (blue) and SPS ZrC at 1600 ºC for 60 minutes at 55 MPa.</w:t>
        </w:r>
        <w:r>
          <w:rPr>
            <w:noProof/>
            <w:webHidden/>
          </w:rPr>
          <w:tab/>
        </w:r>
        <w:r>
          <w:rPr>
            <w:noProof/>
            <w:webHidden/>
          </w:rPr>
          <w:fldChar w:fldCharType="begin"/>
        </w:r>
        <w:r>
          <w:rPr>
            <w:noProof/>
            <w:webHidden/>
          </w:rPr>
          <w:instrText xml:space="preserve"> PAGEREF _Toc94535544 \h </w:instrText>
        </w:r>
        <w:r>
          <w:rPr>
            <w:noProof/>
            <w:webHidden/>
          </w:rPr>
        </w:r>
        <w:r>
          <w:rPr>
            <w:noProof/>
            <w:webHidden/>
          </w:rPr>
          <w:fldChar w:fldCharType="separate"/>
        </w:r>
        <w:r>
          <w:rPr>
            <w:noProof/>
            <w:webHidden/>
          </w:rPr>
          <w:t>47</w:t>
        </w:r>
        <w:r>
          <w:rPr>
            <w:noProof/>
            <w:webHidden/>
          </w:rPr>
          <w:fldChar w:fldCharType="end"/>
        </w:r>
      </w:hyperlink>
    </w:p>
    <w:p w14:paraId="6C4D558E" w14:textId="15E26DB1" w:rsidR="00A937C8" w:rsidRDefault="00A937C8">
      <w:pPr>
        <w:pStyle w:val="TableofFigures"/>
        <w:tabs>
          <w:tab w:val="right" w:leader="dot" w:pos="8630"/>
        </w:tabs>
        <w:rPr>
          <w:rFonts w:asciiTheme="minorHAnsi" w:eastAsiaTheme="minorEastAsia" w:hAnsiTheme="minorHAnsi" w:cstheme="minorBidi"/>
          <w:noProof/>
        </w:rPr>
      </w:pPr>
      <w:hyperlink w:anchor="_Toc94535545" w:history="1">
        <w:r w:rsidRPr="00A65AC4">
          <w:rPr>
            <w:rStyle w:val="Hyperlink"/>
            <w:noProof/>
          </w:rPr>
          <w:t>Figure 2.21. W coated HfO</w:t>
        </w:r>
        <w:r w:rsidRPr="00A65AC4">
          <w:rPr>
            <w:rStyle w:val="Hyperlink"/>
            <w:noProof/>
            <w:vertAlign w:val="subscript"/>
          </w:rPr>
          <w:t>2</w:t>
        </w:r>
        <w:r w:rsidRPr="00A65AC4">
          <w:rPr>
            <w:rStyle w:val="Hyperlink"/>
            <w:noProof/>
          </w:rPr>
          <w:t xml:space="preserve"> using AC-617A PE binder [39].</w:t>
        </w:r>
        <w:r>
          <w:rPr>
            <w:noProof/>
            <w:webHidden/>
          </w:rPr>
          <w:tab/>
        </w:r>
        <w:r>
          <w:rPr>
            <w:noProof/>
            <w:webHidden/>
          </w:rPr>
          <w:fldChar w:fldCharType="begin"/>
        </w:r>
        <w:r>
          <w:rPr>
            <w:noProof/>
            <w:webHidden/>
          </w:rPr>
          <w:instrText xml:space="preserve"> PAGEREF _Toc94535545 \h </w:instrText>
        </w:r>
        <w:r>
          <w:rPr>
            <w:noProof/>
            <w:webHidden/>
          </w:rPr>
        </w:r>
        <w:r>
          <w:rPr>
            <w:noProof/>
            <w:webHidden/>
          </w:rPr>
          <w:fldChar w:fldCharType="separate"/>
        </w:r>
        <w:r>
          <w:rPr>
            <w:noProof/>
            <w:webHidden/>
          </w:rPr>
          <w:t>49</w:t>
        </w:r>
        <w:r>
          <w:rPr>
            <w:noProof/>
            <w:webHidden/>
          </w:rPr>
          <w:fldChar w:fldCharType="end"/>
        </w:r>
      </w:hyperlink>
    </w:p>
    <w:p w14:paraId="6DD8203E" w14:textId="126FEF99" w:rsidR="00A937C8" w:rsidRDefault="00A937C8">
      <w:pPr>
        <w:pStyle w:val="TableofFigures"/>
        <w:tabs>
          <w:tab w:val="right" w:leader="dot" w:pos="8630"/>
        </w:tabs>
        <w:rPr>
          <w:rFonts w:asciiTheme="minorHAnsi" w:eastAsiaTheme="minorEastAsia" w:hAnsiTheme="minorHAnsi" w:cstheme="minorBidi"/>
          <w:noProof/>
        </w:rPr>
      </w:pPr>
      <w:hyperlink w:anchor="_Toc94535546" w:history="1">
        <w:r w:rsidRPr="00A65AC4">
          <w:rPr>
            <w:rStyle w:val="Hyperlink"/>
            <w:noProof/>
          </w:rPr>
          <w:t>Figure 2.22. SEM micrographs of the polished surface of the W/HfO2 at a) 40 x and b) 150 x [39].</w:t>
        </w:r>
        <w:r>
          <w:rPr>
            <w:noProof/>
            <w:webHidden/>
          </w:rPr>
          <w:tab/>
        </w:r>
        <w:r>
          <w:rPr>
            <w:noProof/>
            <w:webHidden/>
          </w:rPr>
          <w:fldChar w:fldCharType="begin"/>
        </w:r>
        <w:r>
          <w:rPr>
            <w:noProof/>
            <w:webHidden/>
          </w:rPr>
          <w:instrText xml:space="preserve"> PAGEREF _Toc94535546 \h </w:instrText>
        </w:r>
        <w:r>
          <w:rPr>
            <w:noProof/>
            <w:webHidden/>
          </w:rPr>
        </w:r>
        <w:r>
          <w:rPr>
            <w:noProof/>
            <w:webHidden/>
          </w:rPr>
          <w:fldChar w:fldCharType="separate"/>
        </w:r>
        <w:r>
          <w:rPr>
            <w:noProof/>
            <w:webHidden/>
          </w:rPr>
          <w:t>49</w:t>
        </w:r>
        <w:r>
          <w:rPr>
            <w:noProof/>
            <w:webHidden/>
          </w:rPr>
          <w:fldChar w:fldCharType="end"/>
        </w:r>
      </w:hyperlink>
    </w:p>
    <w:p w14:paraId="1759EDE0" w14:textId="080441F6" w:rsidR="00A937C8" w:rsidRDefault="00A937C8">
      <w:pPr>
        <w:pStyle w:val="TableofFigures"/>
        <w:tabs>
          <w:tab w:val="right" w:leader="dot" w:pos="8630"/>
        </w:tabs>
        <w:rPr>
          <w:rFonts w:asciiTheme="minorHAnsi" w:eastAsiaTheme="minorEastAsia" w:hAnsiTheme="minorHAnsi" w:cstheme="minorBidi"/>
          <w:noProof/>
        </w:rPr>
      </w:pPr>
      <w:hyperlink w:anchor="_Toc94535547" w:history="1">
        <w:r w:rsidRPr="00A65AC4">
          <w:rPr>
            <w:rStyle w:val="Hyperlink"/>
            <w:noProof/>
          </w:rPr>
          <w:t>Figure 2.23. W-UO</w:t>
        </w:r>
        <w:r w:rsidRPr="00A65AC4">
          <w:rPr>
            <w:rStyle w:val="Hyperlink"/>
            <w:noProof/>
            <w:vertAlign w:val="subscript"/>
          </w:rPr>
          <w:t>2</w:t>
        </w:r>
        <w:r w:rsidRPr="00A65AC4">
          <w:rPr>
            <w:rStyle w:val="Hyperlink"/>
            <w:noProof/>
          </w:rPr>
          <w:t xml:space="preserve"> cermets sintered using HIP with a 60vol% fuel loading for (left) angular UO</w:t>
        </w:r>
        <w:r w:rsidRPr="00A65AC4">
          <w:rPr>
            <w:rStyle w:val="Hyperlink"/>
            <w:noProof/>
            <w:vertAlign w:val="subscript"/>
          </w:rPr>
          <w:t xml:space="preserve">2 </w:t>
        </w:r>
        <w:r w:rsidRPr="00A65AC4">
          <w:rPr>
            <w:rStyle w:val="Hyperlink"/>
            <w:noProof/>
          </w:rPr>
          <w:t>prepared without any powder coating and (right) spherical UO</w:t>
        </w:r>
        <w:r w:rsidRPr="00A65AC4">
          <w:rPr>
            <w:rStyle w:val="Hyperlink"/>
            <w:noProof/>
            <w:vertAlign w:val="subscript"/>
          </w:rPr>
          <w:t>2</w:t>
        </w:r>
        <w:r w:rsidRPr="00A65AC4">
          <w:rPr>
            <w:rStyle w:val="Hyperlink"/>
            <w:noProof/>
          </w:rPr>
          <w:t xml:space="preserve"> prepared using the binding agent technique developed by Tucker et al. [39].</w:t>
        </w:r>
        <w:r>
          <w:rPr>
            <w:noProof/>
            <w:webHidden/>
          </w:rPr>
          <w:tab/>
        </w:r>
        <w:r>
          <w:rPr>
            <w:noProof/>
            <w:webHidden/>
          </w:rPr>
          <w:fldChar w:fldCharType="begin"/>
        </w:r>
        <w:r>
          <w:rPr>
            <w:noProof/>
            <w:webHidden/>
          </w:rPr>
          <w:instrText xml:space="preserve"> PAGEREF _Toc94535547 \h </w:instrText>
        </w:r>
        <w:r>
          <w:rPr>
            <w:noProof/>
            <w:webHidden/>
          </w:rPr>
        </w:r>
        <w:r>
          <w:rPr>
            <w:noProof/>
            <w:webHidden/>
          </w:rPr>
          <w:fldChar w:fldCharType="separate"/>
        </w:r>
        <w:r>
          <w:rPr>
            <w:noProof/>
            <w:webHidden/>
          </w:rPr>
          <w:t>52</w:t>
        </w:r>
        <w:r>
          <w:rPr>
            <w:noProof/>
            <w:webHidden/>
          </w:rPr>
          <w:fldChar w:fldCharType="end"/>
        </w:r>
      </w:hyperlink>
    </w:p>
    <w:p w14:paraId="70076DE2" w14:textId="68353B17" w:rsidR="00A937C8" w:rsidRDefault="00A937C8">
      <w:pPr>
        <w:pStyle w:val="TableofFigures"/>
        <w:tabs>
          <w:tab w:val="right" w:leader="dot" w:pos="8630"/>
        </w:tabs>
        <w:rPr>
          <w:rFonts w:asciiTheme="minorHAnsi" w:eastAsiaTheme="minorEastAsia" w:hAnsiTheme="minorHAnsi" w:cstheme="minorBidi"/>
          <w:noProof/>
        </w:rPr>
      </w:pPr>
      <w:hyperlink w:anchor="_Toc94535548" w:history="1">
        <w:r w:rsidRPr="00A65AC4">
          <w:rPr>
            <w:rStyle w:val="Hyperlink"/>
            <w:noProof/>
          </w:rPr>
          <w:t>Figure 2.24. The Mo-W binary phase diagram [44].</w:t>
        </w:r>
        <w:r>
          <w:rPr>
            <w:noProof/>
            <w:webHidden/>
          </w:rPr>
          <w:tab/>
        </w:r>
        <w:r>
          <w:rPr>
            <w:noProof/>
            <w:webHidden/>
          </w:rPr>
          <w:fldChar w:fldCharType="begin"/>
        </w:r>
        <w:r>
          <w:rPr>
            <w:noProof/>
            <w:webHidden/>
          </w:rPr>
          <w:instrText xml:space="preserve"> PAGEREF _Toc94535548 \h </w:instrText>
        </w:r>
        <w:r>
          <w:rPr>
            <w:noProof/>
            <w:webHidden/>
          </w:rPr>
        </w:r>
        <w:r>
          <w:rPr>
            <w:noProof/>
            <w:webHidden/>
          </w:rPr>
          <w:fldChar w:fldCharType="separate"/>
        </w:r>
        <w:r>
          <w:rPr>
            <w:noProof/>
            <w:webHidden/>
          </w:rPr>
          <w:t>54</w:t>
        </w:r>
        <w:r>
          <w:rPr>
            <w:noProof/>
            <w:webHidden/>
          </w:rPr>
          <w:fldChar w:fldCharType="end"/>
        </w:r>
      </w:hyperlink>
    </w:p>
    <w:p w14:paraId="680F6A30" w14:textId="54BBFBBE" w:rsidR="00A937C8" w:rsidRDefault="00A937C8">
      <w:pPr>
        <w:pStyle w:val="TableofFigures"/>
        <w:tabs>
          <w:tab w:val="right" w:leader="dot" w:pos="8630"/>
        </w:tabs>
        <w:rPr>
          <w:rFonts w:asciiTheme="minorHAnsi" w:eastAsiaTheme="minorEastAsia" w:hAnsiTheme="minorHAnsi" w:cstheme="minorBidi"/>
          <w:noProof/>
        </w:rPr>
      </w:pPr>
      <w:hyperlink w:anchor="_Toc94535549" w:history="1">
        <w:r w:rsidRPr="00A65AC4">
          <w:rPr>
            <w:rStyle w:val="Hyperlink"/>
            <w:noProof/>
          </w:rPr>
          <w:t>Figure 2.25. Coefficients of thermal expansion of Mo, W, Ta, and Nb as compiled by Martienssen and Warlimont [45].</w:t>
        </w:r>
        <w:r>
          <w:rPr>
            <w:noProof/>
            <w:webHidden/>
          </w:rPr>
          <w:tab/>
        </w:r>
        <w:r>
          <w:rPr>
            <w:noProof/>
            <w:webHidden/>
          </w:rPr>
          <w:fldChar w:fldCharType="begin"/>
        </w:r>
        <w:r>
          <w:rPr>
            <w:noProof/>
            <w:webHidden/>
          </w:rPr>
          <w:instrText xml:space="preserve"> PAGEREF _Toc94535549 \h </w:instrText>
        </w:r>
        <w:r>
          <w:rPr>
            <w:noProof/>
            <w:webHidden/>
          </w:rPr>
        </w:r>
        <w:r>
          <w:rPr>
            <w:noProof/>
            <w:webHidden/>
          </w:rPr>
          <w:fldChar w:fldCharType="separate"/>
        </w:r>
        <w:r>
          <w:rPr>
            <w:noProof/>
            <w:webHidden/>
          </w:rPr>
          <w:t>54</w:t>
        </w:r>
        <w:r>
          <w:rPr>
            <w:noProof/>
            <w:webHidden/>
          </w:rPr>
          <w:fldChar w:fldCharType="end"/>
        </w:r>
      </w:hyperlink>
    </w:p>
    <w:p w14:paraId="3269B3A4" w14:textId="6D83D6AA" w:rsidR="00A937C8" w:rsidRDefault="00A937C8">
      <w:pPr>
        <w:pStyle w:val="TableofFigures"/>
        <w:tabs>
          <w:tab w:val="right" w:leader="dot" w:pos="8630"/>
        </w:tabs>
        <w:rPr>
          <w:rFonts w:asciiTheme="minorHAnsi" w:eastAsiaTheme="minorEastAsia" w:hAnsiTheme="minorHAnsi" w:cstheme="minorBidi"/>
          <w:noProof/>
        </w:rPr>
      </w:pPr>
      <w:hyperlink w:anchor="_Toc94535550" w:history="1">
        <w:r w:rsidRPr="00A65AC4">
          <w:rPr>
            <w:rStyle w:val="Hyperlink"/>
            <w:noProof/>
          </w:rPr>
          <w:t>Figure 2.26. Thermal expansion of Mo and Ta determined from two heating and cooling cycles by Rasor and McClelland [46].</w:t>
        </w:r>
        <w:r>
          <w:rPr>
            <w:noProof/>
            <w:webHidden/>
          </w:rPr>
          <w:tab/>
        </w:r>
        <w:r>
          <w:rPr>
            <w:noProof/>
            <w:webHidden/>
          </w:rPr>
          <w:fldChar w:fldCharType="begin"/>
        </w:r>
        <w:r>
          <w:rPr>
            <w:noProof/>
            <w:webHidden/>
          </w:rPr>
          <w:instrText xml:space="preserve"> PAGEREF _Toc94535550 \h </w:instrText>
        </w:r>
        <w:r>
          <w:rPr>
            <w:noProof/>
            <w:webHidden/>
          </w:rPr>
        </w:r>
        <w:r>
          <w:rPr>
            <w:noProof/>
            <w:webHidden/>
          </w:rPr>
          <w:fldChar w:fldCharType="separate"/>
        </w:r>
        <w:r>
          <w:rPr>
            <w:noProof/>
            <w:webHidden/>
          </w:rPr>
          <w:t>56</w:t>
        </w:r>
        <w:r>
          <w:rPr>
            <w:noProof/>
            <w:webHidden/>
          </w:rPr>
          <w:fldChar w:fldCharType="end"/>
        </w:r>
      </w:hyperlink>
    </w:p>
    <w:p w14:paraId="1C1D6C41" w14:textId="478A4CAE" w:rsidR="00A937C8" w:rsidRDefault="00A937C8">
      <w:pPr>
        <w:pStyle w:val="TableofFigures"/>
        <w:tabs>
          <w:tab w:val="right" w:leader="dot" w:pos="8630"/>
        </w:tabs>
        <w:rPr>
          <w:rFonts w:asciiTheme="minorHAnsi" w:eastAsiaTheme="minorEastAsia" w:hAnsiTheme="minorHAnsi" w:cstheme="minorBidi"/>
          <w:noProof/>
        </w:rPr>
      </w:pPr>
      <w:hyperlink w:anchor="_Toc94535551" w:history="1">
        <w:r w:rsidRPr="00A65AC4">
          <w:rPr>
            <w:rStyle w:val="Hyperlink"/>
            <w:noProof/>
          </w:rPr>
          <w:t>Figure 2.27. Thermal expansion of Mo from 1100 to 2100 K, calculated using the change in lattice parameter determined from XRD [47].</w:t>
        </w:r>
        <w:r>
          <w:rPr>
            <w:noProof/>
            <w:webHidden/>
          </w:rPr>
          <w:tab/>
        </w:r>
        <w:r>
          <w:rPr>
            <w:noProof/>
            <w:webHidden/>
          </w:rPr>
          <w:fldChar w:fldCharType="begin"/>
        </w:r>
        <w:r>
          <w:rPr>
            <w:noProof/>
            <w:webHidden/>
          </w:rPr>
          <w:instrText xml:space="preserve"> PAGEREF _Toc94535551 \h </w:instrText>
        </w:r>
        <w:r>
          <w:rPr>
            <w:noProof/>
            <w:webHidden/>
          </w:rPr>
        </w:r>
        <w:r>
          <w:rPr>
            <w:noProof/>
            <w:webHidden/>
          </w:rPr>
          <w:fldChar w:fldCharType="separate"/>
        </w:r>
        <w:r>
          <w:rPr>
            <w:noProof/>
            <w:webHidden/>
          </w:rPr>
          <w:t>56</w:t>
        </w:r>
        <w:r>
          <w:rPr>
            <w:noProof/>
            <w:webHidden/>
          </w:rPr>
          <w:fldChar w:fldCharType="end"/>
        </w:r>
      </w:hyperlink>
    </w:p>
    <w:p w14:paraId="2FCEACA4" w14:textId="6AA8A625" w:rsidR="00A937C8" w:rsidRDefault="00A937C8">
      <w:pPr>
        <w:pStyle w:val="TableofFigures"/>
        <w:tabs>
          <w:tab w:val="right" w:leader="dot" w:pos="8630"/>
        </w:tabs>
        <w:rPr>
          <w:rFonts w:asciiTheme="minorHAnsi" w:eastAsiaTheme="minorEastAsia" w:hAnsiTheme="minorHAnsi" w:cstheme="minorBidi"/>
          <w:noProof/>
        </w:rPr>
      </w:pPr>
      <w:hyperlink w:anchor="_Toc94535552" w:history="1">
        <w:r w:rsidRPr="00A65AC4">
          <w:rPr>
            <w:rStyle w:val="Hyperlink"/>
            <w:noProof/>
          </w:rPr>
          <w:t>Figure 2.28. Volume CTE of pure Mo up to the melting point as compiled by Bodryakov [48].</w:t>
        </w:r>
        <w:r>
          <w:rPr>
            <w:noProof/>
            <w:webHidden/>
          </w:rPr>
          <w:tab/>
        </w:r>
        <w:r>
          <w:rPr>
            <w:noProof/>
            <w:webHidden/>
          </w:rPr>
          <w:fldChar w:fldCharType="begin"/>
        </w:r>
        <w:r>
          <w:rPr>
            <w:noProof/>
            <w:webHidden/>
          </w:rPr>
          <w:instrText xml:space="preserve"> PAGEREF _Toc94535552 \h </w:instrText>
        </w:r>
        <w:r>
          <w:rPr>
            <w:noProof/>
            <w:webHidden/>
          </w:rPr>
        </w:r>
        <w:r>
          <w:rPr>
            <w:noProof/>
            <w:webHidden/>
          </w:rPr>
          <w:fldChar w:fldCharType="separate"/>
        </w:r>
        <w:r>
          <w:rPr>
            <w:noProof/>
            <w:webHidden/>
          </w:rPr>
          <w:t>58</w:t>
        </w:r>
        <w:r>
          <w:rPr>
            <w:noProof/>
            <w:webHidden/>
          </w:rPr>
          <w:fldChar w:fldCharType="end"/>
        </w:r>
      </w:hyperlink>
    </w:p>
    <w:p w14:paraId="26C1DDCE" w14:textId="3306C95E" w:rsidR="00A937C8" w:rsidRDefault="00A937C8">
      <w:pPr>
        <w:pStyle w:val="TableofFigures"/>
        <w:tabs>
          <w:tab w:val="right" w:leader="dot" w:pos="8630"/>
        </w:tabs>
        <w:rPr>
          <w:rFonts w:asciiTheme="minorHAnsi" w:eastAsiaTheme="minorEastAsia" w:hAnsiTheme="minorHAnsi" w:cstheme="minorBidi"/>
          <w:noProof/>
        </w:rPr>
      </w:pPr>
      <w:hyperlink w:anchor="_Toc94535553" w:history="1">
        <w:r w:rsidRPr="00A65AC4">
          <w:rPr>
            <w:rStyle w:val="Hyperlink"/>
            <w:noProof/>
          </w:rPr>
          <w:t>Figure 2.29. Volume CTE of pure W up to the melting point as compiled by Bodryakov [49].</w:t>
        </w:r>
        <w:r>
          <w:rPr>
            <w:noProof/>
            <w:webHidden/>
          </w:rPr>
          <w:tab/>
        </w:r>
        <w:r>
          <w:rPr>
            <w:noProof/>
            <w:webHidden/>
          </w:rPr>
          <w:fldChar w:fldCharType="begin"/>
        </w:r>
        <w:r>
          <w:rPr>
            <w:noProof/>
            <w:webHidden/>
          </w:rPr>
          <w:instrText xml:space="preserve"> PAGEREF _Toc94535553 \h </w:instrText>
        </w:r>
        <w:r>
          <w:rPr>
            <w:noProof/>
            <w:webHidden/>
          </w:rPr>
        </w:r>
        <w:r>
          <w:rPr>
            <w:noProof/>
            <w:webHidden/>
          </w:rPr>
          <w:fldChar w:fldCharType="separate"/>
        </w:r>
        <w:r>
          <w:rPr>
            <w:noProof/>
            <w:webHidden/>
          </w:rPr>
          <w:t>58</w:t>
        </w:r>
        <w:r>
          <w:rPr>
            <w:noProof/>
            <w:webHidden/>
          </w:rPr>
          <w:fldChar w:fldCharType="end"/>
        </w:r>
      </w:hyperlink>
    </w:p>
    <w:p w14:paraId="7666F396" w14:textId="67A13135" w:rsidR="00A937C8" w:rsidRDefault="00A937C8">
      <w:pPr>
        <w:pStyle w:val="TableofFigures"/>
        <w:tabs>
          <w:tab w:val="right" w:leader="dot" w:pos="8630"/>
        </w:tabs>
        <w:rPr>
          <w:rFonts w:asciiTheme="minorHAnsi" w:eastAsiaTheme="minorEastAsia" w:hAnsiTheme="minorHAnsi" w:cstheme="minorBidi"/>
          <w:noProof/>
        </w:rPr>
      </w:pPr>
      <w:hyperlink w:anchor="_Toc94535554" w:history="1">
        <w:r w:rsidRPr="00A65AC4">
          <w:rPr>
            <w:rStyle w:val="Hyperlink"/>
            <w:noProof/>
          </w:rPr>
          <w:t>Figure 2.30. Molar volume thermal expansion of pure tungsten up to the melting point determined from XRD as measured by Dubrovinsky and Saxena [50].</w:t>
        </w:r>
        <w:r>
          <w:rPr>
            <w:noProof/>
            <w:webHidden/>
          </w:rPr>
          <w:tab/>
        </w:r>
        <w:r>
          <w:rPr>
            <w:noProof/>
            <w:webHidden/>
          </w:rPr>
          <w:fldChar w:fldCharType="begin"/>
        </w:r>
        <w:r>
          <w:rPr>
            <w:noProof/>
            <w:webHidden/>
          </w:rPr>
          <w:instrText xml:space="preserve"> PAGEREF _Toc94535554 \h </w:instrText>
        </w:r>
        <w:r>
          <w:rPr>
            <w:noProof/>
            <w:webHidden/>
          </w:rPr>
        </w:r>
        <w:r>
          <w:rPr>
            <w:noProof/>
            <w:webHidden/>
          </w:rPr>
          <w:fldChar w:fldCharType="separate"/>
        </w:r>
        <w:r>
          <w:rPr>
            <w:noProof/>
            <w:webHidden/>
          </w:rPr>
          <w:t>59</w:t>
        </w:r>
        <w:r>
          <w:rPr>
            <w:noProof/>
            <w:webHidden/>
          </w:rPr>
          <w:fldChar w:fldCharType="end"/>
        </w:r>
      </w:hyperlink>
    </w:p>
    <w:p w14:paraId="669BB3D5" w14:textId="43701C90" w:rsidR="00A937C8" w:rsidRDefault="00A937C8">
      <w:pPr>
        <w:pStyle w:val="TableofFigures"/>
        <w:tabs>
          <w:tab w:val="right" w:leader="dot" w:pos="8630"/>
        </w:tabs>
        <w:rPr>
          <w:rFonts w:asciiTheme="minorHAnsi" w:eastAsiaTheme="minorEastAsia" w:hAnsiTheme="minorHAnsi" w:cstheme="minorBidi"/>
          <w:noProof/>
        </w:rPr>
      </w:pPr>
      <w:hyperlink w:anchor="_Toc94535555" w:history="1">
        <w:r w:rsidRPr="00A65AC4">
          <w:rPr>
            <w:rStyle w:val="Hyperlink"/>
            <w:noProof/>
          </w:rPr>
          <w:t>Figure 2.31. Linear thermal expansion of Mo and W determined from push rod dilatometry and XRD compiled by Suh et al. [52]. The dark circles represent values collected using push rod dilatometry by Suh et al. [52], the open circles were calculated from XRD by Waseda et al. [53], the solid line was determined by XRD from Demarquay [54], and the line broken line with dot was determined by XRD from Worthing [55].</w:t>
        </w:r>
        <w:r>
          <w:rPr>
            <w:noProof/>
            <w:webHidden/>
          </w:rPr>
          <w:tab/>
        </w:r>
        <w:r>
          <w:rPr>
            <w:noProof/>
            <w:webHidden/>
          </w:rPr>
          <w:fldChar w:fldCharType="begin"/>
        </w:r>
        <w:r>
          <w:rPr>
            <w:noProof/>
            <w:webHidden/>
          </w:rPr>
          <w:instrText xml:space="preserve"> PAGEREF _Toc94535555 \h </w:instrText>
        </w:r>
        <w:r>
          <w:rPr>
            <w:noProof/>
            <w:webHidden/>
          </w:rPr>
        </w:r>
        <w:r>
          <w:rPr>
            <w:noProof/>
            <w:webHidden/>
          </w:rPr>
          <w:fldChar w:fldCharType="separate"/>
        </w:r>
        <w:r>
          <w:rPr>
            <w:noProof/>
            <w:webHidden/>
          </w:rPr>
          <w:t>60</w:t>
        </w:r>
        <w:r>
          <w:rPr>
            <w:noProof/>
            <w:webHidden/>
          </w:rPr>
          <w:fldChar w:fldCharType="end"/>
        </w:r>
      </w:hyperlink>
    </w:p>
    <w:p w14:paraId="7E4ED368" w14:textId="00A0BDDD" w:rsidR="00A937C8" w:rsidRDefault="00A937C8">
      <w:pPr>
        <w:pStyle w:val="TableofFigures"/>
        <w:tabs>
          <w:tab w:val="right" w:leader="dot" w:pos="8630"/>
        </w:tabs>
        <w:rPr>
          <w:rFonts w:asciiTheme="minorHAnsi" w:eastAsiaTheme="minorEastAsia" w:hAnsiTheme="minorHAnsi" w:cstheme="minorBidi"/>
          <w:noProof/>
        </w:rPr>
      </w:pPr>
      <w:hyperlink w:anchor="_Toc94535556" w:history="1">
        <w:r w:rsidRPr="00A65AC4">
          <w:rPr>
            <w:rStyle w:val="Hyperlink"/>
            <w:noProof/>
          </w:rPr>
          <w:t>Figure 2.32. Percent linear thermal expansion [56].</w:t>
        </w:r>
        <w:r>
          <w:rPr>
            <w:noProof/>
            <w:webHidden/>
          </w:rPr>
          <w:tab/>
        </w:r>
        <w:r>
          <w:rPr>
            <w:noProof/>
            <w:webHidden/>
          </w:rPr>
          <w:fldChar w:fldCharType="begin"/>
        </w:r>
        <w:r>
          <w:rPr>
            <w:noProof/>
            <w:webHidden/>
          </w:rPr>
          <w:instrText xml:space="preserve"> PAGEREF _Toc94535556 \h </w:instrText>
        </w:r>
        <w:r>
          <w:rPr>
            <w:noProof/>
            <w:webHidden/>
          </w:rPr>
        </w:r>
        <w:r>
          <w:rPr>
            <w:noProof/>
            <w:webHidden/>
          </w:rPr>
          <w:fldChar w:fldCharType="separate"/>
        </w:r>
        <w:r>
          <w:rPr>
            <w:noProof/>
            <w:webHidden/>
          </w:rPr>
          <w:t>60</w:t>
        </w:r>
        <w:r>
          <w:rPr>
            <w:noProof/>
            <w:webHidden/>
          </w:rPr>
          <w:fldChar w:fldCharType="end"/>
        </w:r>
      </w:hyperlink>
    </w:p>
    <w:p w14:paraId="3111459A" w14:textId="2E543D0E" w:rsidR="00A937C8" w:rsidRDefault="00A937C8">
      <w:pPr>
        <w:pStyle w:val="TableofFigures"/>
        <w:tabs>
          <w:tab w:val="right" w:leader="dot" w:pos="8630"/>
        </w:tabs>
        <w:rPr>
          <w:rFonts w:asciiTheme="minorHAnsi" w:eastAsiaTheme="minorEastAsia" w:hAnsiTheme="minorHAnsi" w:cstheme="minorBidi"/>
          <w:noProof/>
        </w:rPr>
      </w:pPr>
      <w:hyperlink w:anchor="_Toc94535557" w:history="1">
        <w:r w:rsidRPr="00A65AC4">
          <w:rPr>
            <w:rStyle w:val="Hyperlink"/>
            <w:noProof/>
          </w:rPr>
          <w:t>Figure 2.33. Thermal conductivity of Mo, W, Ta, and Nb as compiled by Martienssen and Warlimont [45].</w:t>
        </w:r>
        <w:r>
          <w:rPr>
            <w:noProof/>
            <w:webHidden/>
          </w:rPr>
          <w:tab/>
        </w:r>
        <w:r>
          <w:rPr>
            <w:noProof/>
            <w:webHidden/>
          </w:rPr>
          <w:fldChar w:fldCharType="begin"/>
        </w:r>
        <w:r>
          <w:rPr>
            <w:noProof/>
            <w:webHidden/>
          </w:rPr>
          <w:instrText xml:space="preserve"> PAGEREF _Toc94535557 \h </w:instrText>
        </w:r>
        <w:r>
          <w:rPr>
            <w:noProof/>
            <w:webHidden/>
          </w:rPr>
        </w:r>
        <w:r>
          <w:rPr>
            <w:noProof/>
            <w:webHidden/>
          </w:rPr>
          <w:fldChar w:fldCharType="separate"/>
        </w:r>
        <w:r>
          <w:rPr>
            <w:noProof/>
            <w:webHidden/>
          </w:rPr>
          <w:t>61</w:t>
        </w:r>
        <w:r>
          <w:rPr>
            <w:noProof/>
            <w:webHidden/>
          </w:rPr>
          <w:fldChar w:fldCharType="end"/>
        </w:r>
      </w:hyperlink>
    </w:p>
    <w:p w14:paraId="7EA7F27E" w14:textId="10CC7D17" w:rsidR="00A937C8" w:rsidRDefault="00A937C8">
      <w:pPr>
        <w:pStyle w:val="TableofFigures"/>
        <w:tabs>
          <w:tab w:val="right" w:leader="dot" w:pos="8630"/>
        </w:tabs>
        <w:rPr>
          <w:rFonts w:asciiTheme="minorHAnsi" w:eastAsiaTheme="minorEastAsia" w:hAnsiTheme="minorHAnsi" w:cstheme="minorBidi"/>
          <w:noProof/>
        </w:rPr>
      </w:pPr>
      <w:hyperlink w:anchor="_Toc94535558" w:history="1">
        <w:r w:rsidRPr="00A65AC4">
          <w:rPr>
            <w:rStyle w:val="Hyperlink"/>
            <w:noProof/>
          </w:rPr>
          <w:t>Figure 2.34. Thermal conductivity of molybdenum above 2300 ºC [51].</w:t>
        </w:r>
        <w:r>
          <w:rPr>
            <w:noProof/>
            <w:webHidden/>
          </w:rPr>
          <w:tab/>
        </w:r>
        <w:r>
          <w:rPr>
            <w:noProof/>
            <w:webHidden/>
          </w:rPr>
          <w:fldChar w:fldCharType="begin"/>
        </w:r>
        <w:r>
          <w:rPr>
            <w:noProof/>
            <w:webHidden/>
          </w:rPr>
          <w:instrText xml:space="preserve"> PAGEREF _Toc94535558 \h </w:instrText>
        </w:r>
        <w:r>
          <w:rPr>
            <w:noProof/>
            <w:webHidden/>
          </w:rPr>
        </w:r>
        <w:r>
          <w:rPr>
            <w:noProof/>
            <w:webHidden/>
          </w:rPr>
          <w:fldChar w:fldCharType="separate"/>
        </w:r>
        <w:r>
          <w:rPr>
            <w:noProof/>
            <w:webHidden/>
          </w:rPr>
          <w:t>61</w:t>
        </w:r>
        <w:r>
          <w:rPr>
            <w:noProof/>
            <w:webHidden/>
          </w:rPr>
          <w:fldChar w:fldCharType="end"/>
        </w:r>
      </w:hyperlink>
    </w:p>
    <w:p w14:paraId="0C0ECBE8" w14:textId="5DD1C9F7" w:rsidR="00A937C8" w:rsidRDefault="00A937C8">
      <w:pPr>
        <w:pStyle w:val="TableofFigures"/>
        <w:tabs>
          <w:tab w:val="right" w:leader="dot" w:pos="8630"/>
        </w:tabs>
        <w:rPr>
          <w:rFonts w:asciiTheme="minorHAnsi" w:eastAsiaTheme="minorEastAsia" w:hAnsiTheme="minorHAnsi" w:cstheme="minorBidi"/>
          <w:noProof/>
        </w:rPr>
      </w:pPr>
      <w:hyperlink w:anchor="_Toc94535559" w:history="1">
        <w:r w:rsidRPr="00A65AC4">
          <w:rPr>
            <w:rStyle w:val="Hyperlink"/>
            <w:noProof/>
          </w:rPr>
          <w:t>Figure 2.35. Thermal conductivity of tungsten above 2300 ºC [51].</w:t>
        </w:r>
        <w:r>
          <w:rPr>
            <w:noProof/>
            <w:webHidden/>
          </w:rPr>
          <w:tab/>
        </w:r>
        <w:r>
          <w:rPr>
            <w:noProof/>
            <w:webHidden/>
          </w:rPr>
          <w:fldChar w:fldCharType="begin"/>
        </w:r>
        <w:r>
          <w:rPr>
            <w:noProof/>
            <w:webHidden/>
          </w:rPr>
          <w:instrText xml:space="preserve"> PAGEREF _Toc94535559 \h </w:instrText>
        </w:r>
        <w:r>
          <w:rPr>
            <w:noProof/>
            <w:webHidden/>
          </w:rPr>
        </w:r>
        <w:r>
          <w:rPr>
            <w:noProof/>
            <w:webHidden/>
          </w:rPr>
          <w:fldChar w:fldCharType="separate"/>
        </w:r>
        <w:r>
          <w:rPr>
            <w:noProof/>
            <w:webHidden/>
          </w:rPr>
          <w:t>62</w:t>
        </w:r>
        <w:r>
          <w:rPr>
            <w:noProof/>
            <w:webHidden/>
          </w:rPr>
          <w:fldChar w:fldCharType="end"/>
        </w:r>
      </w:hyperlink>
    </w:p>
    <w:p w14:paraId="2EB127C6" w14:textId="7EA13F38" w:rsidR="00A937C8" w:rsidRDefault="00A937C8">
      <w:pPr>
        <w:pStyle w:val="TableofFigures"/>
        <w:tabs>
          <w:tab w:val="right" w:leader="dot" w:pos="8630"/>
        </w:tabs>
        <w:rPr>
          <w:rFonts w:asciiTheme="minorHAnsi" w:eastAsiaTheme="minorEastAsia" w:hAnsiTheme="minorHAnsi" w:cstheme="minorBidi"/>
          <w:noProof/>
        </w:rPr>
      </w:pPr>
      <w:hyperlink w:anchor="_Toc94535560" w:history="1">
        <w:r w:rsidRPr="00A65AC4">
          <w:rPr>
            <w:rStyle w:val="Hyperlink"/>
            <w:noProof/>
          </w:rPr>
          <w:t>Figure 2.36. Specific heat capacity of Mo, W, Ta, and Nb as compiled by Martienssen and Warlimont [45].</w:t>
        </w:r>
        <w:r>
          <w:rPr>
            <w:noProof/>
            <w:webHidden/>
          </w:rPr>
          <w:tab/>
        </w:r>
        <w:r>
          <w:rPr>
            <w:noProof/>
            <w:webHidden/>
          </w:rPr>
          <w:fldChar w:fldCharType="begin"/>
        </w:r>
        <w:r>
          <w:rPr>
            <w:noProof/>
            <w:webHidden/>
          </w:rPr>
          <w:instrText xml:space="preserve"> PAGEREF _Toc94535560 \h </w:instrText>
        </w:r>
        <w:r>
          <w:rPr>
            <w:noProof/>
            <w:webHidden/>
          </w:rPr>
        </w:r>
        <w:r>
          <w:rPr>
            <w:noProof/>
            <w:webHidden/>
          </w:rPr>
          <w:fldChar w:fldCharType="separate"/>
        </w:r>
        <w:r>
          <w:rPr>
            <w:noProof/>
            <w:webHidden/>
          </w:rPr>
          <w:t>64</w:t>
        </w:r>
        <w:r>
          <w:rPr>
            <w:noProof/>
            <w:webHidden/>
          </w:rPr>
          <w:fldChar w:fldCharType="end"/>
        </w:r>
      </w:hyperlink>
    </w:p>
    <w:p w14:paraId="5D4F9C03" w14:textId="7164BB9D" w:rsidR="00A937C8" w:rsidRDefault="00A937C8">
      <w:pPr>
        <w:pStyle w:val="TableofFigures"/>
        <w:tabs>
          <w:tab w:val="right" w:leader="dot" w:pos="8630"/>
        </w:tabs>
        <w:rPr>
          <w:rFonts w:asciiTheme="minorHAnsi" w:eastAsiaTheme="minorEastAsia" w:hAnsiTheme="minorHAnsi" w:cstheme="minorBidi"/>
          <w:noProof/>
        </w:rPr>
      </w:pPr>
      <w:hyperlink w:anchor="_Toc94535561" w:history="1">
        <w:r w:rsidRPr="00A65AC4">
          <w:rPr>
            <w:rStyle w:val="Hyperlink"/>
            <w:noProof/>
          </w:rPr>
          <w:t>Figure 2.37. Heat capacity of pure Mo up to the melting point from data from 23 sources compiled by Bodryakov [48].</w:t>
        </w:r>
        <w:r>
          <w:rPr>
            <w:noProof/>
            <w:webHidden/>
          </w:rPr>
          <w:tab/>
        </w:r>
        <w:r>
          <w:rPr>
            <w:noProof/>
            <w:webHidden/>
          </w:rPr>
          <w:fldChar w:fldCharType="begin"/>
        </w:r>
        <w:r>
          <w:rPr>
            <w:noProof/>
            <w:webHidden/>
          </w:rPr>
          <w:instrText xml:space="preserve"> PAGEREF _Toc94535561 \h </w:instrText>
        </w:r>
        <w:r>
          <w:rPr>
            <w:noProof/>
            <w:webHidden/>
          </w:rPr>
        </w:r>
        <w:r>
          <w:rPr>
            <w:noProof/>
            <w:webHidden/>
          </w:rPr>
          <w:fldChar w:fldCharType="separate"/>
        </w:r>
        <w:r>
          <w:rPr>
            <w:noProof/>
            <w:webHidden/>
          </w:rPr>
          <w:t>64</w:t>
        </w:r>
        <w:r>
          <w:rPr>
            <w:noProof/>
            <w:webHidden/>
          </w:rPr>
          <w:fldChar w:fldCharType="end"/>
        </w:r>
      </w:hyperlink>
    </w:p>
    <w:p w14:paraId="52210B10" w14:textId="7EB6D5D9" w:rsidR="00A937C8" w:rsidRDefault="00A937C8">
      <w:pPr>
        <w:pStyle w:val="TableofFigures"/>
        <w:tabs>
          <w:tab w:val="right" w:leader="dot" w:pos="8630"/>
        </w:tabs>
        <w:rPr>
          <w:rFonts w:asciiTheme="minorHAnsi" w:eastAsiaTheme="minorEastAsia" w:hAnsiTheme="minorHAnsi" w:cstheme="minorBidi"/>
          <w:noProof/>
        </w:rPr>
      </w:pPr>
      <w:hyperlink w:anchor="_Toc94535562" w:history="1">
        <w:r w:rsidRPr="00A65AC4">
          <w:rPr>
            <w:rStyle w:val="Hyperlink"/>
            <w:noProof/>
          </w:rPr>
          <w:t>Figure 2.38. Heat capacity of pure W up to the melting point from 24 sources compiled by Bodryakov [49].</w:t>
        </w:r>
        <w:r>
          <w:rPr>
            <w:noProof/>
            <w:webHidden/>
          </w:rPr>
          <w:tab/>
        </w:r>
        <w:r>
          <w:rPr>
            <w:noProof/>
            <w:webHidden/>
          </w:rPr>
          <w:fldChar w:fldCharType="begin"/>
        </w:r>
        <w:r>
          <w:rPr>
            <w:noProof/>
            <w:webHidden/>
          </w:rPr>
          <w:instrText xml:space="preserve"> PAGEREF _Toc94535562 \h </w:instrText>
        </w:r>
        <w:r>
          <w:rPr>
            <w:noProof/>
            <w:webHidden/>
          </w:rPr>
        </w:r>
        <w:r>
          <w:rPr>
            <w:noProof/>
            <w:webHidden/>
          </w:rPr>
          <w:fldChar w:fldCharType="separate"/>
        </w:r>
        <w:r>
          <w:rPr>
            <w:noProof/>
            <w:webHidden/>
          </w:rPr>
          <w:t>65</w:t>
        </w:r>
        <w:r>
          <w:rPr>
            <w:noProof/>
            <w:webHidden/>
          </w:rPr>
          <w:fldChar w:fldCharType="end"/>
        </w:r>
      </w:hyperlink>
    </w:p>
    <w:p w14:paraId="58B234D6" w14:textId="14603B1F" w:rsidR="00A937C8" w:rsidRDefault="00A937C8">
      <w:pPr>
        <w:pStyle w:val="TableofFigures"/>
        <w:tabs>
          <w:tab w:val="right" w:leader="dot" w:pos="8630"/>
        </w:tabs>
        <w:rPr>
          <w:rFonts w:asciiTheme="minorHAnsi" w:eastAsiaTheme="minorEastAsia" w:hAnsiTheme="minorHAnsi" w:cstheme="minorBidi"/>
          <w:noProof/>
        </w:rPr>
      </w:pPr>
      <w:hyperlink w:anchor="_Toc94535563" w:history="1">
        <w:r w:rsidRPr="00A65AC4">
          <w:rPr>
            <w:rStyle w:val="Hyperlink"/>
            <w:noProof/>
          </w:rPr>
          <w:t>Figure 2.39. a) Vapor pressure and b) evaporation rate of Mo, W, Ta, and Nb as compiled by Martienssen and Warlimont [45].</w:t>
        </w:r>
        <w:r>
          <w:rPr>
            <w:noProof/>
            <w:webHidden/>
          </w:rPr>
          <w:tab/>
        </w:r>
        <w:r>
          <w:rPr>
            <w:noProof/>
            <w:webHidden/>
          </w:rPr>
          <w:fldChar w:fldCharType="begin"/>
        </w:r>
        <w:r>
          <w:rPr>
            <w:noProof/>
            <w:webHidden/>
          </w:rPr>
          <w:instrText xml:space="preserve"> PAGEREF _Toc94535563 \h </w:instrText>
        </w:r>
        <w:r>
          <w:rPr>
            <w:noProof/>
            <w:webHidden/>
          </w:rPr>
        </w:r>
        <w:r>
          <w:rPr>
            <w:noProof/>
            <w:webHidden/>
          </w:rPr>
          <w:fldChar w:fldCharType="separate"/>
        </w:r>
        <w:r>
          <w:rPr>
            <w:noProof/>
            <w:webHidden/>
          </w:rPr>
          <w:t>65</w:t>
        </w:r>
        <w:r>
          <w:rPr>
            <w:noProof/>
            <w:webHidden/>
          </w:rPr>
          <w:fldChar w:fldCharType="end"/>
        </w:r>
      </w:hyperlink>
    </w:p>
    <w:p w14:paraId="47A1CF48" w14:textId="1F3FC87A" w:rsidR="00A937C8" w:rsidRDefault="00A937C8">
      <w:pPr>
        <w:pStyle w:val="TableofFigures"/>
        <w:tabs>
          <w:tab w:val="right" w:leader="dot" w:pos="8630"/>
        </w:tabs>
        <w:rPr>
          <w:rFonts w:asciiTheme="minorHAnsi" w:eastAsiaTheme="minorEastAsia" w:hAnsiTheme="minorHAnsi" w:cstheme="minorBidi"/>
          <w:noProof/>
        </w:rPr>
      </w:pPr>
      <w:hyperlink w:anchor="_Toc94535564" w:history="1">
        <w:r w:rsidRPr="00A65AC4">
          <w:rPr>
            <w:rStyle w:val="Hyperlink"/>
            <w:noProof/>
          </w:rPr>
          <w:t>Figure 2.40. Young's modulus of Mo, W, Ta, and Nb as compiled by Martienssen and Warlimont [45], taken from Tietz and Wilson [57].</w:t>
        </w:r>
        <w:r>
          <w:rPr>
            <w:noProof/>
            <w:webHidden/>
          </w:rPr>
          <w:tab/>
        </w:r>
        <w:r>
          <w:rPr>
            <w:noProof/>
            <w:webHidden/>
          </w:rPr>
          <w:fldChar w:fldCharType="begin"/>
        </w:r>
        <w:r>
          <w:rPr>
            <w:noProof/>
            <w:webHidden/>
          </w:rPr>
          <w:instrText xml:space="preserve"> PAGEREF _Toc94535564 \h </w:instrText>
        </w:r>
        <w:r>
          <w:rPr>
            <w:noProof/>
            <w:webHidden/>
          </w:rPr>
        </w:r>
        <w:r>
          <w:rPr>
            <w:noProof/>
            <w:webHidden/>
          </w:rPr>
          <w:fldChar w:fldCharType="separate"/>
        </w:r>
        <w:r>
          <w:rPr>
            <w:noProof/>
            <w:webHidden/>
          </w:rPr>
          <w:t>67</w:t>
        </w:r>
        <w:r>
          <w:rPr>
            <w:noProof/>
            <w:webHidden/>
          </w:rPr>
          <w:fldChar w:fldCharType="end"/>
        </w:r>
      </w:hyperlink>
    </w:p>
    <w:p w14:paraId="2599D952" w14:textId="5E54AFC0" w:rsidR="00A937C8" w:rsidRDefault="00A937C8">
      <w:pPr>
        <w:pStyle w:val="TableofFigures"/>
        <w:tabs>
          <w:tab w:val="right" w:leader="dot" w:pos="8630"/>
        </w:tabs>
        <w:rPr>
          <w:rFonts w:asciiTheme="minorHAnsi" w:eastAsiaTheme="minorEastAsia" w:hAnsiTheme="minorHAnsi" w:cstheme="minorBidi"/>
          <w:noProof/>
        </w:rPr>
      </w:pPr>
      <w:hyperlink w:anchor="_Toc94535565" w:history="1">
        <w:r w:rsidRPr="00A65AC4">
          <w:rPr>
            <w:rStyle w:val="Hyperlink"/>
            <w:noProof/>
          </w:rPr>
          <w:t>Figure 2.41. The elastic modulus at elevated temperature for polycrystalline and single crystal W from Robinson et al. [64].</w:t>
        </w:r>
        <w:r>
          <w:rPr>
            <w:noProof/>
            <w:webHidden/>
          </w:rPr>
          <w:tab/>
        </w:r>
        <w:r>
          <w:rPr>
            <w:noProof/>
            <w:webHidden/>
          </w:rPr>
          <w:fldChar w:fldCharType="begin"/>
        </w:r>
        <w:r>
          <w:rPr>
            <w:noProof/>
            <w:webHidden/>
          </w:rPr>
          <w:instrText xml:space="preserve"> PAGEREF _Toc94535565 \h </w:instrText>
        </w:r>
        <w:r>
          <w:rPr>
            <w:noProof/>
            <w:webHidden/>
          </w:rPr>
        </w:r>
        <w:r>
          <w:rPr>
            <w:noProof/>
            <w:webHidden/>
          </w:rPr>
          <w:fldChar w:fldCharType="separate"/>
        </w:r>
        <w:r>
          <w:rPr>
            <w:noProof/>
            <w:webHidden/>
          </w:rPr>
          <w:t>67</w:t>
        </w:r>
        <w:r>
          <w:rPr>
            <w:noProof/>
            <w:webHidden/>
          </w:rPr>
          <w:fldChar w:fldCharType="end"/>
        </w:r>
      </w:hyperlink>
    </w:p>
    <w:p w14:paraId="1A32E24D" w14:textId="665D016D" w:rsidR="00A937C8" w:rsidRDefault="00A937C8">
      <w:pPr>
        <w:pStyle w:val="TableofFigures"/>
        <w:tabs>
          <w:tab w:val="right" w:leader="dot" w:pos="8630"/>
        </w:tabs>
        <w:rPr>
          <w:rFonts w:asciiTheme="minorHAnsi" w:eastAsiaTheme="minorEastAsia" w:hAnsiTheme="minorHAnsi" w:cstheme="minorBidi"/>
          <w:noProof/>
        </w:rPr>
      </w:pPr>
      <w:hyperlink w:anchor="_Toc94535566" w:history="1">
        <w:r w:rsidRPr="00A65AC4">
          <w:rPr>
            <w:rStyle w:val="Hyperlink"/>
            <w:noProof/>
          </w:rPr>
          <w:t>Figure 2.42. Vickers’s hardness of W (open triangles) measured by Mutoh et al. [59].</w:t>
        </w:r>
        <w:r>
          <w:rPr>
            <w:noProof/>
            <w:webHidden/>
          </w:rPr>
          <w:tab/>
        </w:r>
        <w:r>
          <w:rPr>
            <w:noProof/>
            <w:webHidden/>
          </w:rPr>
          <w:fldChar w:fldCharType="begin"/>
        </w:r>
        <w:r>
          <w:rPr>
            <w:noProof/>
            <w:webHidden/>
          </w:rPr>
          <w:instrText xml:space="preserve"> PAGEREF _Toc94535566 \h </w:instrText>
        </w:r>
        <w:r>
          <w:rPr>
            <w:noProof/>
            <w:webHidden/>
          </w:rPr>
        </w:r>
        <w:r>
          <w:rPr>
            <w:noProof/>
            <w:webHidden/>
          </w:rPr>
          <w:fldChar w:fldCharType="separate"/>
        </w:r>
        <w:r>
          <w:rPr>
            <w:noProof/>
            <w:webHidden/>
          </w:rPr>
          <w:t>68</w:t>
        </w:r>
        <w:r>
          <w:rPr>
            <w:noProof/>
            <w:webHidden/>
          </w:rPr>
          <w:fldChar w:fldCharType="end"/>
        </w:r>
      </w:hyperlink>
    </w:p>
    <w:p w14:paraId="2D2070B3" w14:textId="701743B2" w:rsidR="00A937C8" w:rsidRDefault="00A937C8">
      <w:pPr>
        <w:pStyle w:val="TableofFigures"/>
        <w:tabs>
          <w:tab w:val="right" w:leader="dot" w:pos="8630"/>
        </w:tabs>
        <w:rPr>
          <w:rFonts w:asciiTheme="minorHAnsi" w:eastAsiaTheme="minorEastAsia" w:hAnsiTheme="minorHAnsi" w:cstheme="minorBidi"/>
          <w:noProof/>
        </w:rPr>
      </w:pPr>
      <w:hyperlink w:anchor="_Toc94535567" w:history="1">
        <w:r w:rsidRPr="00A65AC4">
          <w:rPr>
            <w:rStyle w:val="Hyperlink"/>
            <w:noProof/>
          </w:rPr>
          <w:t>Figure 2.43. Tensile strength with respect to test temperature for Mo30W and other Mo alloys [60].</w:t>
        </w:r>
        <w:r>
          <w:rPr>
            <w:noProof/>
            <w:webHidden/>
          </w:rPr>
          <w:tab/>
        </w:r>
        <w:r>
          <w:rPr>
            <w:noProof/>
            <w:webHidden/>
          </w:rPr>
          <w:fldChar w:fldCharType="begin"/>
        </w:r>
        <w:r>
          <w:rPr>
            <w:noProof/>
            <w:webHidden/>
          </w:rPr>
          <w:instrText xml:space="preserve"> PAGEREF _Toc94535567 \h </w:instrText>
        </w:r>
        <w:r>
          <w:rPr>
            <w:noProof/>
            <w:webHidden/>
          </w:rPr>
        </w:r>
        <w:r>
          <w:rPr>
            <w:noProof/>
            <w:webHidden/>
          </w:rPr>
          <w:fldChar w:fldCharType="separate"/>
        </w:r>
        <w:r>
          <w:rPr>
            <w:noProof/>
            <w:webHidden/>
          </w:rPr>
          <w:t>68</w:t>
        </w:r>
        <w:r>
          <w:rPr>
            <w:noProof/>
            <w:webHidden/>
          </w:rPr>
          <w:fldChar w:fldCharType="end"/>
        </w:r>
      </w:hyperlink>
    </w:p>
    <w:p w14:paraId="50905CDE" w14:textId="09FAA1F0" w:rsidR="00A937C8" w:rsidRDefault="00A937C8">
      <w:pPr>
        <w:pStyle w:val="TableofFigures"/>
        <w:tabs>
          <w:tab w:val="right" w:leader="dot" w:pos="8630"/>
        </w:tabs>
        <w:rPr>
          <w:rFonts w:asciiTheme="minorHAnsi" w:eastAsiaTheme="minorEastAsia" w:hAnsiTheme="minorHAnsi" w:cstheme="minorBidi"/>
          <w:noProof/>
        </w:rPr>
      </w:pPr>
      <w:hyperlink w:anchor="_Toc94535568" w:history="1">
        <w:r w:rsidRPr="00A65AC4">
          <w:rPr>
            <w:rStyle w:val="Hyperlink"/>
            <w:noProof/>
          </w:rPr>
          <w:t>Figure 2.44. Mechanical properties of W at elevated temperatures (sample 1) including a) the ultimate tensile strength and b) the yield strength [61].</w:t>
        </w:r>
        <w:r>
          <w:rPr>
            <w:noProof/>
            <w:webHidden/>
          </w:rPr>
          <w:tab/>
        </w:r>
        <w:r>
          <w:rPr>
            <w:noProof/>
            <w:webHidden/>
          </w:rPr>
          <w:fldChar w:fldCharType="begin"/>
        </w:r>
        <w:r>
          <w:rPr>
            <w:noProof/>
            <w:webHidden/>
          </w:rPr>
          <w:instrText xml:space="preserve"> PAGEREF _Toc94535568 \h </w:instrText>
        </w:r>
        <w:r>
          <w:rPr>
            <w:noProof/>
            <w:webHidden/>
          </w:rPr>
        </w:r>
        <w:r>
          <w:rPr>
            <w:noProof/>
            <w:webHidden/>
          </w:rPr>
          <w:fldChar w:fldCharType="separate"/>
        </w:r>
        <w:r>
          <w:rPr>
            <w:noProof/>
            <w:webHidden/>
          </w:rPr>
          <w:t>69</w:t>
        </w:r>
        <w:r>
          <w:rPr>
            <w:noProof/>
            <w:webHidden/>
          </w:rPr>
          <w:fldChar w:fldCharType="end"/>
        </w:r>
      </w:hyperlink>
    </w:p>
    <w:p w14:paraId="4D478252" w14:textId="1B7926D9" w:rsidR="00A937C8" w:rsidRDefault="00A937C8">
      <w:pPr>
        <w:pStyle w:val="TableofFigures"/>
        <w:tabs>
          <w:tab w:val="right" w:leader="dot" w:pos="8630"/>
        </w:tabs>
        <w:rPr>
          <w:rFonts w:asciiTheme="minorHAnsi" w:eastAsiaTheme="minorEastAsia" w:hAnsiTheme="minorHAnsi" w:cstheme="minorBidi"/>
          <w:noProof/>
        </w:rPr>
      </w:pPr>
      <w:hyperlink w:anchor="_Toc94535569" w:history="1">
        <w:r w:rsidRPr="00A65AC4">
          <w:rPr>
            <w:rStyle w:val="Hyperlink"/>
            <w:noProof/>
          </w:rPr>
          <w:t>Figure 2.45. a) Elongation and b) compression of pure W (1) and other W alloys (2 and 3) from 773 to 2773 K [61].</w:t>
        </w:r>
        <w:r>
          <w:rPr>
            <w:noProof/>
            <w:webHidden/>
          </w:rPr>
          <w:tab/>
        </w:r>
        <w:r>
          <w:rPr>
            <w:noProof/>
            <w:webHidden/>
          </w:rPr>
          <w:fldChar w:fldCharType="begin"/>
        </w:r>
        <w:r>
          <w:rPr>
            <w:noProof/>
            <w:webHidden/>
          </w:rPr>
          <w:instrText xml:space="preserve"> PAGEREF _Toc94535569 \h </w:instrText>
        </w:r>
        <w:r>
          <w:rPr>
            <w:noProof/>
            <w:webHidden/>
          </w:rPr>
        </w:r>
        <w:r>
          <w:rPr>
            <w:noProof/>
            <w:webHidden/>
          </w:rPr>
          <w:fldChar w:fldCharType="separate"/>
        </w:r>
        <w:r>
          <w:rPr>
            <w:noProof/>
            <w:webHidden/>
          </w:rPr>
          <w:t>69</w:t>
        </w:r>
        <w:r>
          <w:rPr>
            <w:noProof/>
            <w:webHidden/>
          </w:rPr>
          <w:fldChar w:fldCharType="end"/>
        </w:r>
      </w:hyperlink>
    </w:p>
    <w:p w14:paraId="4B5F5D2E" w14:textId="43564EE4" w:rsidR="00A937C8" w:rsidRDefault="00A937C8">
      <w:pPr>
        <w:pStyle w:val="TableofFigures"/>
        <w:tabs>
          <w:tab w:val="right" w:leader="dot" w:pos="8630"/>
        </w:tabs>
        <w:rPr>
          <w:rFonts w:asciiTheme="minorHAnsi" w:eastAsiaTheme="minorEastAsia" w:hAnsiTheme="minorHAnsi" w:cstheme="minorBidi"/>
          <w:noProof/>
        </w:rPr>
      </w:pPr>
      <w:hyperlink w:anchor="_Toc94535570" w:history="1">
        <w:r w:rsidRPr="00A65AC4">
          <w:rPr>
            <w:rStyle w:val="Hyperlink"/>
            <w:noProof/>
          </w:rPr>
          <w:t>Figure 2.46. High temperature yield strength data of pure Mo (left) and pure W (right) fitted to the Zerilli and Armstrong BCC plastic deformation model by Škoro et al. [62].</w:t>
        </w:r>
        <w:r>
          <w:rPr>
            <w:noProof/>
            <w:webHidden/>
          </w:rPr>
          <w:tab/>
        </w:r>
        <w:r>
          <w:rPr>
            <w:noProof/>
            <w:webHidden/>
          </w:rPr>
          <w:fldChar w:fldCharType="begin"/>
        </w:r>
        <w:r>
          <w:rPr>
            <w:noProof/>
            <w:webHidden/>
          </w:rPr>
          <w:instrText xml:space="preserve"> PAGEREF _Toc94535570 \h </w:instrText>
        </w:r>
        <w:r>
          <w:rPr>
            <w:noProof/>
            <w:webHidden/>
          </w:rPr>
        </w:r>
        <w:r>
          <w:rPr>
            <w:noProof/>
            <w:webHidden/>
          </w:rPr>
          <w:fldChar w:fldCharType="separate"/>
        </w:r>
        <w:r>
          <w:rPr>
            <w:noProof/>
            <w:webHidden/>
          </w:rPr>
          <w:t>71</w:t>
        </w:r>
        <w:r>
          <w:rPr>
            <w:noProof/>
            <w:webHidden/>
          </w:rPr>
          <w:fldChar w:fldCharType="end"/>
        </w:r>
      </w:hyperlink>
    </w:p>
    <w:p w14:paraId="24867BF0" w14:textId="320E92F9" w:rsidR="00A937C8" w:rsidRDefault="00A937C8">
      <w:pPr>
        <w:pStyle w:val="TableofFigures"/>
        <w:tabs>
          <w:tab w:val="right" w:leader="dot" w:pos="8630"/>
        </w:tabs>
        <w:rPr>
          <w:rFonts w:asciiTheme="minorHAnsi" w:eastAsiaTheme="minorEastAsia" w:hAnsiTheme="minorHAnsi" w:cstheme="minorBidi"/>
          <w:noProof/>
        </w:rPr>
      </w:pPr>
      <w:hyperlink w:anchor="_Toc94535571" w:history="1">
        <w:r w:rsidRPr="00A65AC4">
          <w:rPr>
            <w:rStyle w:val="Hyperlink"/>
            <w:noProof/>
          </w:rPr>
          <w:t>Figure 2.47. Yield strength (blue) and total elongation (orange) of pure tungsten tensile tested from room temperature to 1000 ºC [66].</w:t>
        </w:r>
        <w:r>
          <w:rPr>
            <w:noProof/>
            <w:webHidden/>
          </w:rPr>
          <w:tab/>
        </w:r>
        <w:r>
          <w:rPr>
            <w:noProof/>
            <w:webHidden/>
          </w:rPr>
          <w:fldChar w:fldCharType="begin"/>
        </w:r>
        <w:r>
          <w:rPr>
            <w:noProof/>
            <w:webHidden/>
          </w:rPr>
          <w:instrText xml:space="preserve"> PAGEREF _Toc94535571 \h </w:instrText>
        </w:r>
        <w:r>
          <w:rPr>
            <w:noProof/>
            <w:webHidden/>
          </w:rPr>
        </w:r>
        <w:r>
          <w:rPr>
            <w:noProof/>
            <w:webHidden/>
          </w:rPr>
          <w:fldChar w:fldCharType="separate"/>
        </w:r>
        <w:r>
          <w:rPr>
            <w:noProof/>
            <w:webHidden/>
          </w:rPr>
          <w:t>73</w:t>
        </w:r>
        <w:r>
          <w:rPr>
            <w:noProof/>
            <w:webHidden/>
          </w:rPr>
          <w:fldChar w:fldCharType="end"/>
        </w:r>
      </w:hyperlink>
    </w:p>
    <w:p w14:paraId="564D71F0" w14:textId="021E2EC1" w:rsidR="00A937C8" w:rsidRDefault="00A937C8">
      <w:pPr>
        <w:pStyle w:val="TableofFigures"/>
        <w:tabs>
          <w:tab w:val="right" w:leader="dot" w:pos="8630"/>
        </w:tabs>
        <w:rPr>
          <w:rFonts w:asciiTheme="minorHAnsi" w:eastAsiaTheme="minorEastAsia" w:hAnsiTheme="minorHAnsi" w:cstheme="minorBidi"/>
          <w:noProof/>
        </w:rPr>
      </w:pPr>
      <w:hyperlink w:anchor="_Toc94535572" w:history="1">
        <w:r w:rsidRPr="00A65AC4">
          <w:rPr>
            <w:rStyle w:val="Hyperlink"/>
            <w:noProof/>
          </w:rPr>
          <w:t>Figure 2.48. Total absorbed energy with respect to test temperature for pure Mo (open circle) determined by Hiraoka et al. [67].</w:t>
        </w:r>
        <w:r>
          <w:rPr>
            <w:noProof/>
            <w:webHidden/>
          </w:rPr>
          <w:tab/>
        </w:r>
        <w:r>
          <w:rPr>
            <w:noProof/>
            <w:webHidden/>
          </w:rPr>
          <w:fldChar w:fldCharType="begin"/>
        </w:r>
        <w:r>
          <w:rPr>
            <w:noProof/>
            <w:webHidden/>
          </w:rPr>
          <w:instrText xml:space="preserve"> PAGEREF _Toc94535572 \h </w:instrText>
        </w:r>
        <w:r>
          <w:rPr>
            <w:noProof/>
            <w:webHidden/>
          </w:rPr>
        </w:r>
        <w:r>
          <w:rPr>
            <w:noProof/>
            <w:webHidden/>
          </w:rPr>
          <w:fldChar w:fldCharType="separate"/>
        </w:r>
        <w:r>
          <w:rPr>
            <w:noProof/>
            <w:webHidden/>
          </w:rPr>
          <w:t>74</w:t>
        </w:r>
        <w:r>
          <w:rPr>
            <w:noProof/>
            <w:webHidden/>
          </w:rPr>
          <w:fldChar w:fldCharType="end"/>
        </w:r>
      </w:hyperlink>
    </w:p>
    <w:p w14:paraId="7418F686" w14:textId="2E66BC92" w:rsidR="00A937C8" w:rsidRDefault="00A937C8">
      <w:pPr>
        <w:pStyle w:val="TableofFigures"/>
        <w:tabs>
          <w:tab w:val="right" w:leader="dot" w:pos="8630"/>
        </w:tabs>
        <w:rPr>
          <w:rFonts w:asciiTheme="minorHAnsi" w:eastAsiaTheme="minorEastAsia" w:hAnsiTheme="minorHAnsi" w:cstheme="minorBidi"/>
          <w:noProof/>
        </w:rPr>
      </w:pPr>
      <w:hyperlink w:anchor="_Toc94535573" w:history="1">
        <w:r w:rsidRPr="00A65AC4">
          <w:rPr>
            <w:rStyle w:val="Hyperlink"/>
            <w:noProof/>
          </w:rPr>
          <w:t>Figure 2.49. Yield strength determined from the impact test with respect to test temperature for pure Mo (open circle) determined by Hiraoka et al. [67].</w:t>
        </w:r>
        <w:r>
          <w:rPr>
            <w:noProof/>
            <w:webHidden/>
          </w:rPr>
          <w:tab/>
        </w:r>
        <w:r>
          <w:rPr>
            <w:noProof/>
            <w:webHidden/>
          </w:rPr>
          <w:fldChar w:fldCharType="begin"/>
        </w:r>
        <w:r>
          <w:rPr>
            <w:noProof/>
            <w:webHidden/>
          </w:rPr>
          <w:instrText xml:space="preserve"> PAGEREF _Toc94535573 \h </w:instrText>
        </w:r>
        <w:r>
          <w:rPr>
            <w:noProof/>
            <w:webHidden/>
          </w:rPr>
        </w:r>
        <w:r>
          <w:rPr>
            <w:noProof/>
            <w:webHidden/>
          </w:rPr>
          <w:fldChar w:fldCharType="separate"/>
        </w:r>
        <w:r>
          <w:rPr>
            <w:noProof/>
            <w:webHidden/>
          </w:rPr>
          <w:t>74</w:t>
        </w:r>
        <w:r>
          <w:rPr>
            <w:noProof/>
            <w:webHidden/>
          </w:rPr>
          <w:fldChar w:fldCharType="end"/>
        </w:r>
      </w:hyperlink>
    </w:p>
    <w:p w14:paraId="7CB679EC" w14:textId="2C759BC6" w:rsidR="00A937C8" w:rsidRDefault="00A937C8">
      <w:pPr>
        <w:pStyle w:val="TableofFigures"/>
        <w:tabs>
          <w:tab w:val="right" w:leader="dot" w:pos="8630"/>
        </w:tabs>
        <w:rPr>
          <w:rFonts w:asciiTheme="minorHAnsi" w:eastAsiaTheme="minorEastAsia" w:hAnsiTheme="minorHAnsi" w:cstheme="minorBidi"/>
          <w:noProof/>
        </w:rPr>
      </w:pPr>
      <w:hyperlink w:anchor="_Toc94535574" w:history="1">
        <w:r w:rsidRPr="00A65AC4">
          <w:rPr>
            <w:rStyle w:val="Hyperlink"/>
            <w:noProof/>
          </w:rPr>
          <w:t>Figure 2.50. Temperature dependence of K</w:t>
        </w:r>
        <w:r w:rsidRPr="00A65AC4">
          <w:rPr>
            <w:rStyle w:val="Hyperlink"/>
            <w:noProof/>
            <w:vertAlign w:val="subscript"/>
          </w:rPr>
          <w:t>IC</w:t>
        </w:r>
        <w:r w:rsidRPr="00A65AC4">
          <w:rPr>
            <w:rStyle w:val="Hyperlink"/>
            <w:noProof/>
          </w:rPr>
          <w:t xml:space="preserve"> fracture toughness (left) and J</w:t>
        </w:r>
        <w:r w:rsidRPr="00A65AC4">
          <w:rPr>
            <w:rStyle w:val="Hyperlink"/>
            <w:noProof/>
            <w:vertAlign w:val="subscript"/>
          </w:rPr>
          <w:t>IC</w:t>
        </w:r>
        <w:r w:rsidRPr="00A65AC4">
          <w:rPr>
            <w:rStyle w:val="Hyperlink"/>
            <w:noProof/>
          </w:rPr>
          <w:t xml:space="preserve"> fracture toughness (right) for pure tungsten (open triangles) and some W-rhenium alloys from Mutoh et al. [59].</w:t>
        </w:r>
        <w:r>
          <w:rPr>
            <w:noProof/>
            <w:webHidden/>
          </w:rPr>
          <w:tab/>
        </w:r>
        <w:r>
          <w:rPr>
            <w:noProof/>
            <w:webHidden/>
          </w:rPr>
          <w:fldChar w:fldCharType="begin"/>
        </w:r>
        <w:r>
          <w:rPr>
            <w:noProof/>
            <w:webHidden/>
          </w:rPr>
          <w:instrText xml:space="preserve"> PAGEREF _Toc94535574 \h </w:instrText>
        </w:r>
        <w:r>
          <w:rPr>
            <w:noProof/>
            <w:webHidden/>
          </w:rPr>
        </w:r>
        <w:r>
          <w:rPr>
            <w:noProof/>
            <w:webHidden/>
          </w:rPr>
          <w:fldChar w:fldCharType="separate"/>
        </w:r>
        <w:r>
          <w:rPr>
            <w:noProof/>
            <w:webHidden/>
          </w:rPr>
          <w:t>75</w:t>
        </w:r>
        <w:r>
          <w:rPr>
            <w:noProof/>
            <w:webHidden/>
          </w:rPr>
          <w:fldChar w:fldCharType="end"/>
        </w:r>
      </w:hyperlink>
    </w:p>
    <w:p w14:paraId="7F704DB0" w14:textId="12B9017C" w:rsidR="00A937C8" w:rsidRDefault="00A937C8">
      <w:pPr>
        <w:pStyle w:val="TableofFigures"/>
        <w:tabs>
          <w:tab w:val="right" w:leader="dot" w:pos="8630"/>
        </w:tabs>
        <w:rPr>
          <w:rFonts w:asciiTheme="minorHAnsi" w:eastAsiaTheme="minorEastAsia" w:hAnsiTheme="minorHAnsi" w:cstheme="minorBidi"/>
          <w:noProof/>
        </w:rPr>
      </w:pPr>
      <w:hyperlink w:anchor="_Toc94535575" w:history="1">
        <w:r w:rsidRPr="00A65AC4">
          <w:rPr>
            <w:rStyle w:val="Hyperlink"/>
            <w:noProof/>
          </w:rPr>
          <w:t>Figure 2.51. Fractographs collected by Mutoh et al. for W and two W-rhenium alloys for samples fractured up to 1600 ºC [59].</w:t>
        </w:r>
        <w:r>
          <w:rPr>
            <w:noProof/>
            <w:webHidden/>
          </w:rPr>
          <w:tab/>
        </w:r>
        <w:r>
          <w:rPr>
            <w:noProof/>
            <w:webHidden/>
          </w:rPr>
          <w:fldChar w:fldCharType="begin"/>
        </w:r>
        <w:r>
          <w:rPr>
            <w:noProof/>
            <w:webHidden/>
          </w:rPr>
          <w:instrText xml:space="preserve"> PAGEREF _Toc94535575 \h </w:instrText>
        </w:r>
        <w:r>
          <w:rPr>
            <w:noProof/>
            <w:webHidden/>
          </w:rPr>
        </w:r>
        <w:r>
          <w:rPr>
            <w:noProof/>
            <w:webHidden/>
          </w:rPr>
          <w:fldChar w:fldCharType="separate"/>
        </w:r>
        <w:r>
          <w:rPr>
            <w:noProof/>
            <w:webHidden/>
          </w:rPr>
          <w:t>75</w:t>
        </w:r>
        <w:r>
          <w:rPr>
            <w:noProof/>
            <w:webHidden/>
          </w:rPr>
          <w:fldChar w:fldCharType="end"/>
        </w:r>
      </w:hyperlink>
    </w:p>
    <w:p w14:paraId="12615BFD" w14:textId="26C194AC" w:rsidR="00A937C8" w:rsidRDefault="00A937C8">
      <w:pPr>
        <w:pStyle w:val="TableofFigures"/>
        <w:tabs>
          <w:tab w:val="right" w:leader="dot" w:pos="8630"/>
        </w:tabs>
        <w:rPr>
          <w:rFonts w:asciiTheme="minorHAnsi" w:eastAsiaTheme="minorEastAsia" w:hAnsiTheme="minorHAnsi" w:cstheme="minorBidi"/>
          <w:noProof/>
        </w:rPr>
      </w:pPr>
      <w:hyperlink w:anchor="_Toc94535576" w:history="1">
        <w:r w:rsidRPr="00A65AC4">
          <w:rPr>
            <w:rStyle w:val="Hyperlink"/>
            <w:noProof/>
          </w:rPr>
          <w:t>Figure 2.52. Fracture toughness K</w:t>
        </w:r>
        <w:r w:rsidRPr="00A65AC4">
          <w:rPr>
            <w:rStyle w:val="Hyperlink"/>
            <w:noProof/>
            <w:vertAlign w:val="subscript"/>
          </w:rPr>
          <w:t>Q</w:t>
        </w:r>
        <w:r w:rsidRPr="00A65AC4">
          <w:rPr>
            <w:rStyle w:val="Hyperlink"/>
            <w:noProof/>
          </w:rPr>
          <w:t xml:space="preserve"> of pure W and other tungsten alloys up to 800 ºC [68].</w:t>
        </w:r>
        <w:r>
          <w:rPr>
            <w:noProof/>
            <w:webHidden/>
          </w:rPr>
          <w:tab/>
        </w:r>
        <w:r>
          <w:rPr>
            <w:noProof/>
            <w:webHidden/>
          </w:rPr>
          <w:fldChar w:fldCharType="begin"/>
        </w:r>
        <w:r>
          <w:rPr>
            <w:noProof/>
            <w:webHidden/>
          </w:rPr>
          <w:instrText xml:space="preserve"> PAGEREF _Toc94535576 \h </w:instrText>
        </w:r>
        <w:r>
          <w:rPr>
            <w:noProof/>
            <w:webHidden/>
          </w:rPr>
        </w:r>
        <w:r>
          <w:rPr>
            <w:noProof/>
            <w:webHidden/>
          </w:rPr>
          <w:fldChar w:fldCharType="separate"/>
        </w:r>
        <w:r>
          <w:rPr>
            <w:noProof/>
            <w:webHidden/>
          </w:rPr>
          <w:t>77</w:t>
        </w:r>
        <w:r>
          <w:rPr>
            <w:noProof/>
            <w:webHidden/>
          </w:rPr>
          <w:fldChar w:fldCharType="end"/>
        </w:r>
      </w:hyperlink>
    </w:p>
    <w:p w14:paraId="3C12C6E9" w14:textId="269CE0B2" w:rsidR="00A937C8" w:rsidRDefault="00A937C8">
      <w:pPr>
        <w:pStyle w:val="TableofFigures"/>
        <w:tabs>
          <w:tab w:val="right" w:leader="dot" w:pos="8630"/>
        </w:tabs>
        <w:rPr>
          <w:rFonts w:asciiTheme="minorHAnsi" w:eastAsiaTheme="minorEastAsia" w:hAnsiTheme="minorHAnsi" w:cstheme="minorBidi"/>
          <w:noProof/>
        </w:rPr>
      </w:pPr>
      <w:hyperlink w:anchor="_Toc94535577" w:history="1">
        <w:r w:rsidRPr="00A65AC4">
          <w:rPr>
            <w:rStyle w:val="Hyperlink"/>
            <w:noProof/>
          </w:rPr>
          <w:t>Figure 2.53. Zr-C binary phase diagram as assessed by Fernandez-Guillermet [73] and compiled by Jackson and Lee [69].</w:t>
        </w:r>
        <w:r>
          <w:rPr>
            <w:noProof/>
            <w:webHidden/>
          </w:rPr>
          <w:tab/>
        </w:r>
        <w:r>
          <w:rPr>
            <w:noProof/>
            <w:webHidden/>
          </w:rPr>
          <w:fldChar w:fldCharType="begin"/>
        </w:r>
        <w:r>
          <w:rPr>
            <w:noProof/>
            <w:webHidden/>
          </w:rPr>
          <w:instrText xml:space="preserve"> PAGEREF _Toc94535577 \h </w:instrText>
        </w:r>
        <w:r>
          <w:rPr>
            <w:noProof/>
            <w:webHidden/>
          </w:rPr>
        </w:r>
        <w:r>
          <w:rPr>
            <w:noProof/>
            <w:webHidden/>
          </w:rPr>
          <w:fldChar w:fldCharType="separate"/>
        </w:r>
        <w:r>
          <w:rPr>
            <w:noProof/>
            <w:webHidden/>
          </w:rPr>
          <w:t>79</w:t>
        </w:r>
        <w:r>
          <w:rPr>
            <w:noProof/>
            <w:webHidden/>
          </w:rPr>
          <w:fldChar w:fldCharType="end"/>
        </w:r>
      </w:hyperlink>
    </w:p>
    <w:p w14:paraId="3765B5DB" w14:textId="5B86EDC7" w:rsidR="00A937C8" w:rsidRDefault="00A937C8">
      <w:pPr>
        <w:pStyle w:val="TableofFigures"/>
        <w:tabs>
          <w:tab w:val="right" w:leader="dot" w:pos="8630"/>
        </w:tabs>
        <w:rPr>
          <w:rFonts w:asciiTheme="minorHAnsi" w:eastAsiaTheme="minorEastAsia" w:hAnsiTheme="minorHAnsi" w:cstheme="minorBidi"/>
          <w:noProof/>
        </w:rPr>
      </w:pPr>
      <w:hyperlink w:anchor="_Toc94535578" w:history="1">
        <w:r w:rsidRPr="00A65AC4">
          <w:rPr>
            <w:rStyle w:val="Hyperlink"/>
            <w:noProof/>
          </w:rPr>
          <w:t>Figure 2.54. Heat capacity of ZrC for various stoichiometries up to 3000 ºC as compiled by Jackson and Lee [69].</w:t>
        </w:r>
        <w:r>
          <w:rPr>
            <w:noProof/>
            <w:webHidden/>
          </w:rPr>
          <w:tab/>
        </w:r>
        <w:r>
          <w:rPr>
            <w:noProof/>
            <w:webHidden/>
          </w:rPr>
          <w:fldChar w:fldCharType="begin"/>
        </w:r>
        <w:r>
          <w:rPr>
            <w:noProof/>
            <w:webHidden/>
          </w:rPr>
          <w:instrText xml:space="preserve"> PAGEREF _Toc94535578 \h </w:instrText>
        </w:r>
        <w:r>
          <w:rPr>
            <w:noProof/>
            <w:webHidden/>
          </w:rPr>
        </w:r>
        <w:r>
          <w:rPr>
            <w:noProof/>
            <w:webHidden/>
          </w:rPr>
          <w:fldChar w:fldCharType="separate"/>
        </w:r>
        <w:r>
          <w:rPr>
            <w:noProof/>
            <w:webHidden/>
          </w:rPr>
          <w:t>79</w:t>
        </w:r>
        <w:r>
          <w:rPr>
            <w:noProof/>
            <w:webHidden/>
          </w:rPr>
          <w:fldChar w:fldCharType="end"/>
        </w:r>
      </w:hyperlink>
    </w:p>
    <w:p w14:paraId="53FE6AE6" w14:textId="690E4C2A" w:rsidR="00A937C8" w:rsidRDefault="00A937C8">
      <w:pPr>
        <w:pStyle w:val="TableofFigures"/>
        <w:tabs>
          <w:tab w:val="right" w:leader="dot" w:pos="8630"/>
        </w:tabs>
        <w:rPr>
          <w:rFonts w:asciiTheme="minorHAnsi" w:eastAsiaTheme="minorEastAsia" w:hAnsiTheme="minorHAnsi" w:cstheme="minorBidi"/>
          <w:noProof/>
        </w:rPr>
      </w:pPr>
      <w:hyperlink w:anchor="_Toc94535579" w:history="1">
        <w:r w:rsidRPr="00A65AC4">
          <w:rPr>
            <w:rStyle w:val="Hyperlink"/>
            <w:noProof/>
          </w:rPr>
          <w:t>Figure 2.55. Specific heat capacity of ZrC as a function of temperature as compiled by Katoh et al. [72].</w:t>
        </w:r>
        <w:r>
          <w:rPr>
            <w:noProof/>
            <w:webHidden/>
          </w:rPr>
          <w:tab/>
        </w:r>
        <w:r>
          <w:rPr>
            <w:noProof/>
            <w:webHidden/>
          </w:rPr>
          <w:fldChar w:fldCharType="begin"/>
        </w:r>
        <w:r>
          <w:rPr>
            <w:noProof/>
            <w:webHidden/>
          </w:rPr>
          <w:instrText xml:space="preserve"> PAGEREF _Toc94535579 \h </w:instrText>
        </w:r>
        <w:r>
          <w:rPr>
            <w:noProof/>
            <w:webHidden/>
          </w:rPr>
        </w:r>
        <w:r>
          <w:rPr>
            <w:noProof/>
            <w:webHidden/>
          </w:rPr>
          <w:fldChar w:fldCharType="separate"/>
        </w:r>
        <w:r>
          <w:rPr>
            <w:noProof/>
            <w:webHidden/>
          </w:rPr>
          <w:t>80</w:t>
        </w:r>
        <w:r>
          <w:rPr>
            <w:noProof/>
            <w:webHidden/>
          </w:rPr>
          <w:fldChar w:fldCharType="end"/>
        </w:r>
      </w:hyperlink>
    </w:p>
    <w:p w14:paraId="6257D950" w14:textId="6A9240AB" w:rsidR="00A937C8" w:rsidRDefault="00A937C8">
      <w:pPr>
        <w:pStyle w:val="TableofFigures"/>
        <w:tabs>
          <w:tab w:val="right" w:leader="dot" w:pos="8630"/>
        </w:tabs>
        <w:rPr>
          <w:rFonts w:asciiTheme="minorHAnsi" w:eastAsiaTheme="minorEastAsia" w:hAnsiTheme="minorHAnsi" w:cstheme="minorBidi"/>
          <w:noProof/>
        </w:rPr>
      </w:pPr>
      <w:hyperlink w:anchor="_Toc94535580" w:history="1">
        <w:r w:rsidRPr="00A65AC4">
          <w:rPr>
            <w:rStyle w:val="Hyperlink"/>
            <w:noProof/>
          </w:rPr>
          <w:t>Figure 2.56. Heat capacity at 298 K for various C/Zr ratios as compiled by Jackson and Lee [69].</w:t>
        </w:r>
        <w:r>
          <w:rPr>
            <w:noProof/>
            <w:webHidden/>
          </w:rPr>
          <w:tab/>
        </w:r>
        <w:r>
          <w:rPr>
            <w:noProof/>
            <w:webHidden/>
          </w:rPr>
          <w:fldChar w:fldCharType="begin"/>
        </w:r>
        <w:r>
          <w:rPr>
            <w:noProof/>
            <w:webHidden/>
          </w:rPr>
          <w:instrText xml:space="preserve"> PAGEREF _Toc94535580 \h </w:instrText>
        </w:r>
        <w:r>
          <w:rPr>
            <w:noProof/>
            <w:webHidden/>
          </w:rPr>
        </w:r>
        <w:r>
          <w:rPr>
            <w:noProof/>
            <w:webHidden/>
          </w:rPr>
          <w:fldChar w:fldCharType="separate"/>
        </w:r>
        <w:r>
          <w:rPr>
            <w:noProof/>
            <w:webHidden/>
          </w:rPr>
          <w:t>82</w:t>
        </w:r>
        <w:r>
          <w:rPr>
            <w:noProof/>
            <w:webHidden/>
          </w:rPr>
          <w:fldChar w:fldCharType="end"/>
        </w:r>
      </w:hyperlink>
    </w:p>
    <w:p w14:paraId="5F38B125" w14:textId="6343100C" w:rsidR="00A937C8" w:rsidRDefault="00A937C8">
      <w:pPr>
        <w:pStyle w:val="TableofFigures"/>
        <w:tabs>
          <w:tab w:val="right" w:leader="dot" w:pos="8630"/>
        </w:tabs>
        <w:rPr>
          <w:rFonts w:asciiTheme="minorHAnsi" w:eastAsiaTheme="minorEastAsia" w:hAnsiTheme="minorHAnsi" w:cstheme="minorBidi"/>
          <w:noProof/>
        </w:rPr>
      </w:pPr>
      <w:hyperlink w:anchor="_Toc94535581" w:history="1">
        <w:r w:rsidRPr="00A65AC4">
          <w:rPr>
            <w:rStyle w:val="Hyperlink"/>
            <w:noProof/>
          </w:rPr>
          <w:t>Figure 2.57. Specific heat capacity of ZrC with respect to the C/Zr ratio at ~300 K compiled by Katoh et al. [72].</w:t>
        </w:r>
        <w:r>
          <w:rPr>
            <w:noProof/>
            <w:webHidden/>
          </w:rPr>
          <w:tab/>
        </w:r>
        <w:r>
          <w:rPr>
            <w:noProof/>
            <w:webHidden/>
          </w:rPr>
          <w:fldChar w:fldCharType="begin"/>
        </w:r>
        <w:r>
          <w:rPr>
            <w:noProof/>
            <w:webHidden/>
          </w:rPr>
          <w:instrText xml:space="preserve"> PAGEREF _Toc94535581 \h </w:instrText>
        </w:r>
        <w:r>
          <w:rPr>
            <w:noProof/>
            <w:webHidden/>
          </w:rPr>
        </w:r>
        <w:r>
          <w:rPr>
            <w:noProof/>
            <w:webHidden/>
          </w:rPr>
          <w:fldChar w:fldCharType="separate"/>
        </w:r>
        <w:r>
          <w:rPr>
            <w:noProof/>
            <w:webHidden/>
          </w:rPr>
          <w:t>82</w:t>
        </w:r>
        <w:r>
          <w:rPr>
            <w:noProof/>
            <w:webHidden/>
          </w:rPr>
          <w:fldChar w:fldCharType="end"/>
        </w:r>
      </w:hyperlink>
    </w:p>
    <w:p w14:paraId="1CF0C58A" w14:textId="48E13334" w:rsidR="00A937C8" w:rsidRDefault="00A937C8">
      <w:pPr>
        <w:pStyle w:val="TableofFigures"/>
        <w:tabs>
          <w:tab w:val="right" w:leader="dot" w:pos="8630"/>
        </w:tabs>
        <w:rPr>
          <w:rFonts w:asciiTheme="minorHAnsi" w:eastAsiaTheme="minorEastAsia" w:hAnsiTheme="minorHAnsi" w:cstheme="minorBidi"/>
          <w:noProof/>
        </w:rPr>
      </w:pPr>
      <w:hyperlink w:anchor="_Toc94535582" w:history="1">
        <w:r w:rsidRPr="00A65AC4">
          <w:rPr>
            <w:rStyle w:val="Hyperlink"/>
            <w:noProof/>
          </w:rPr>
          <w:t>Figure 2.58. Thermal conductivity of ZrC at various stoichiometries as a function of temperature compiled by Jackson and Lee [69].</w:t>
        </w:r>
        <w:r>
          <w:rPr>
            <w:noProof/>
            <w:webHidden/>
          </w:rPr>
          <w:tab/>
        </w:r>
        <w:r>
          <w:rPr>
            <w:noProof/>
            <w:webHidden/>
          </w:rPr>
          <w:fldChar w:fldCharType="begin"/>
        </w:r>
        <w:r>
          <w:rPr>
            <w:noProof/>
            <w:webHidden/>
          </w:rPr>
          <w:instrText xml:space="preserve"> PAGEREF _Toc94535582 \h </w:instrText>
        </w:r>
        <w:r>
          <w:rPr>
            <w:noProof/>
            <w:webHidden/>
          </w:rPr>
        </w:r>
        <w:r>
          <w:rPr>
            <w:noProof/>
            <w:webHidden/>
          </w:rPr>
          <w:fldChar w:fldCharType="separate"/>
        </w:r>
        <w:r>
          <w:rPr>
            <w:noProof/>
            <w:webHidden/>
          </w:rPr>
          <w:t>83</w:t>
        </w:r>
        <w:r>
          <w:rPr>
            <w:noProof/>
            <w:webHidden/>
          </w:rPr>
          <w:fldChar w:fldCharType="end"/>
        </w:r>
      </w:hyperlink>
    </w:p>
    <w:p w14:paraId="5BD70497" w14:textId="199D8C1B" w:rsidR="00A937C8" w:rsidRDefault="00A937C8">
      <w:pPr>
        <w:pStyle w:val="TableofFigures"/>
        <w:tabs>
          <w:tab w:val="right" w:leader="dot" w:pos="8630"/>
        </w:tabs>
        <w:rPr>
          <w:rFonts w:asciiTheme="minorHAnsi" w:eastAsiaTheme="minorEastAsia" w:hAnsiTheme="minorHAnsi" w:cstheme="minorBidi"/>
          <w:noProof/>
        </w:rPr>
      </w:pPr>
      <w:hyperlink w:anchor="_Toc94535583" w:history="1">
        <w:r w:rsidRPr="00A65AC4">
          <w:rPr>
            <w:rStyle w:val="Hyperlink"/>
            <w:noProof/>
          </w:rPr>
          <w:t>Figure 2.59. Thermal conductivity of ZrC at room temperature as a function of C/Zr ratio compiled by Jackson and Lee [69].</w:t>
        </w:r>
        <w:r>
          <w:rPr>
            <w:noProof/>
            <w:webHidden/>
          </w:rPr>
          <w:tab/>
        </w:r>
        <w:r>
          <w:rPr>
            <w:noProof/>
            <w:webHidden/>
          </w:rPr>
          <w:fldChar w:fldCharType="begin"/>
        </w:r>
        <w:r>
          <w:rPr>
            <w:noProof/>
            <w:webHidden/>
          </w:rPr>
          <w:instrText xml:space="preserve"> PAGEREF _Toc94535583 \h </w:instrText>
        </w:r>
        <w:r>
          <w:rPr>
            <w:noProof/>
            <w:webHidden/>
          </w:rPr>
        </w:r>
        <w:r>
          <w:rPr>
            <w:noProof/>
            <w:webHidden/>
          </w:rPr>
          <w:fldChar w:fldCharType="separate"/>
        </w:r>
        <w:r>
          <w:rPr>
            <w:noProof/>
            <w:webHidden/>
          </w:rPr>
          <w:t>83</w:t>
        </w:r>
        <w:r>
          <w:rPr>
            <w:noProof/>
            <w:webHidden/>
          </w:rPr>
          <w:fldChar w:fldCharType="end"/>
        </w:r>
      </w:hyperlink>
    </w:p>
    <w:p w14:paraId="62D7FD4E" w14:textId="57E3AA9F" w:rsidR="00A937C8" w:rsidRDefault="00A937C8">
      <w:pPr>
        <w:pStyle w:val="TableofFigures"/>
        <w:tabs>
          <w:tab w:val="right" w:leader="dot" w:pos="8630"/>
        </w:tabs>
        <w:rPr>
          <w:rFonts w:asciiTheme="minorHAnsi" w:eastAsiaTheme="minorEastAsia" w:hAnsiTheme="minorHAnsi" w:cstheme="minorBidi"/>
          <w:noProof/>
        </w:rPr>
      </w:pPr>
      <w:hyperlink w:anchor="_Toc94535584" w:history="1">
        <w:r w:rsidRPr="00A65AC4">
          <w:rPr>
            <w:rStyle w:val="Hyperlink"/>
            <w:noProof/>
          </w:rPr>
          <w:t>Figure 2.60. Linear coefficient of thermal expansion (CTE) of ZrC with respect to temperature compiled by Jackson and Lee [69].</w:t>
        </w:r>
        <w:r>
          <w:rPr>
            <w:noProof/>
            <w:webHidden/>
          </w:rPr>
          <w:tab/>
        </w:r>
        <w:r>
          <w:rPr>
            <w:noProof/>
            <w:webHidden/>
          </w:rPr>
          <w:fldChar w:fldCharType="begin"/>
        </w:r>
        <w:r>
          <w:rPr>
            <w:noProof/>
            <w:webHidden/>
          </w:rPr>
          <w:instrText xml:space="preserve"> PAGEREF _Toc94535584 \h </w:instrText>
        </w:r>
        <w:r>
          <w:rPr>
            <w:noProof/>
            <w:webHidden/>
          </w:rPr>
        </w:r>
        <w:r>
          <w:rPr>
            <w:noProof/>
            <w:webHidden/>
          </w:rPr>
          <w:fldChar w:fldCharType="separate"/>
        </w:r>
        <w:r>
          <w:rPr>
            <w:noProof/>
            <w:webHidden/>
          </w:rPr>
          <w:t>85</w:t>
        </w:r>
        <w:r>
          <w:rPr>
            <w:noProof/>
            <w:webHidden/>
          </w:rPr>
          <w:fldChar w:fldCharType="end"/>
        </w:r>
      </w:hyperlink>
    </w:p>
    <w:p w14:paraId="131D7B1F" w14:textId="1A1B6968" w:rsidR="00A937C8" w:rsidRDefault="00A937C8">
      <w:pPr>
        <w:pStyle w:val="TableofFigures"/>
        <w:tabs>
          <w:tab w:val="right" w:leader="dot" w:pos="8630"/>
        </w:tabs>
        <w:rPr>
          <w:rFonts w:asciiTheme="minorHAnsi" w:eastAsiaTheme="minorEastAsia" w:hAnsiTheme="minorHAnsi" w:cstheme="minorBidi"/>
          <w:noProof/>
        </w:rPr>
      </w:pPr>
      <w:hyperlink w:anchor="_Toc94535585" w:history="1">
        <w:r w:rsidRPr="00A65AC4">
          <w:rPr>
            <w:rStyle w:val="Hyperlink"/>
            <w:noProof/>
          </w:rPr>
          <w:t>Figure 2.61. CTE of ZrC at 1273 K with respect to the C/Zr ratio compiled by Jackson and Lee [69].</w:t>
        </w:r>
        <w:r>
          <w:rPr>
            <w:noProof/>
            <w:webHidden/>
          </w:rPr>
          <w:tab/>
        </w:r>
        <w:r>
          <w:rPr>
            <w:noProof/>
            <w:webHidden/>
          </w:rPr>
          <w:fldChar w:fldCharType="begin"/>
        </w:r>
        <w:r>
          <w:rPr>
            <w:noProof/>
            <w:webHidden/>
          </w:rPr>
          <w:instrText xml:space="preserve"> PAGEREF _Toc94535585 \h </w:instrText>
        </w:r>
        <w:r>
          <w:rPr>
            <w:noProof/>
            <w:webHidden/>
          </w:rPr>
        </w:r>
        <w:r>
          <w:rPr>
            <w:noProof/>
            <w:webHidden/>
          </w:rPr>
          <w:fldChar w:fldCharType="separate"/>
        </w:r>
        <w:r>
          <w:rPr>
            <w:noProof/>
            <w:webHidden/>
          </w:rPr>
          <w:t>85</w:t>
        </w:r>
        <w:r>
          <w:rPr>
            <w:noProof/>
            <w:webHidden/>
          </w:rPr>
          <w:fldChar w:fldCharType="end"/>
        </w:r>
      </w:hyperlink>
    </w:p>
    <w:p w14:paraId="6D09094F" w14:textId="73F7C02C" w:rsidR="00A937C8" w:rsidRDefault="00A937C8">
      <w:pPr>
        <w:pStyle w:val="TableofFigures"/>
        <w:tabs>
          <w:tab w:val="right" w:leader="dot" w:pos="8630"/>
        </w:tabs>
        <w:rPr>
          <w:rFonts w:asciiTheme="minorHAnsi" w:eastAsiaTheme="minorEastAsia" w:hAnsiTheme="minorHAnsi" w:cstheme="minorBidi"/>
          <w:noProof/>
        </w:rPr>
      </w:pPr>
      <w:hyperlink w:anchor="_Toc94535586" w:history="1">
        <w:r w:rsidRPr="00A65AC4">
          <w:rPr>
            <w:rStyle w:val="Hyperlink"/>
            <w:noProof/>
          </w:rPr>
          <w:t>Figure 2.62. Thermal expansion and CTE, for two high stoichiometric ZrC powders with measured free carbon compile by Katoh et al. [72].</w:t>
        </w:r>
        <w:r>
          <w:rPr>
            <w:noProof/>
            <w:webHidden/>
          </w:rPr>
          <w:tab/>
        </w:r>
        <w:r>
          <w:rPr>
            <w:noProof/>
            <w:webHidden/>
          </w:rPr>
          <w:fldChar w:fldCharType="begin"/>
        </w:r>
        <w:r>
          <w:rPr>
            <w:noProof/>
            <w:webHidden/>
          </w:rPr>
          <w:instrText xml:space="preserve"> PAGEREF _Toc94535586 \h </w:instrText>
        </w:r>
        <w:r>
          <w:rPr>
            <w:noProof/>
            <w:webHidden/>
          </w:rPr>
        </w:r>
        <w:r>
          <w:rPr>
            <w:noProof/>
            <w:webHidden/>
          </w:rPr>
          <w:fldChar w:fldCharType="separate"/>
        </w:r>
        <w:r>
          <w:rPr>
            <w:noProof/>
            <w:webHidden/>
          </w:rPr>
          <w:t>86</w:t>
        </w:r>
        <w:r>
          <w:rPr>
            <w:noProof/>
            <w:webHidden/>
          </w:rPr>
          <w:fldChar w:fldCharType="end"/>
        </w:r>
      </w:hyperlink>
    </w:p>
    <w:p w14:paraId="0EB70C9F" w14:textId="39719790" w:rsidR="00A937C8" w:rsidRDefault="00A937C8">
      <w:pPr>
        <w:pStyle w:val="TableofFigures"/>
        <w:tabs>
          <w:tab w:val="right" w:leader="dot" w:pos="8630"/>
        </w:tabs>
        <w:rPr>
          <w:rFonts w:asciiTheme="minorHAnsi" w:eastAsiaTheme="minorEastAsia" w:hAnsiTheme="minorHAnsi" w:cstheme="minorBidi"/>
          <w:noProof/>
        </w:rPr>
      </w:pPr>
      <w:hyperlink w:anchor="_Toc94535587" w:history="1">
        <w:r w:rsidRPr="00A65AC4">
          <w:rPr>
            <w:rStyle w:val="Hyperlink"/>
            <w:noProof/>
          </w:rPr>
          <w:t>Figure 2.63. Vapor pressures of C and Zr as a function of temperature as compiled by Jackson and Lee [69].</w:t>
        </w:r>
        <w:r>
          <w:rPr>
            <w:noProof/>
            <w:webHidden/>
          </w:rPr>
          <w:tab/>
        </w:r>
        <w:r>
          <w:rPr>
            <w:noProof/>
            <w:webHidden/>
          </w:rPr>
          <w:fldChar w:fldCharType="begin"/>
        </w:r>
        <w:r>
          <w:rPr>
            <w:noProof/>
            <w:webHidden/>
          </w:rPr>
          <w:instrText xml:space="preserve"> PAGEREF _Toc94535587 \h </w:instrText>
        </w:r>
        <w:r>
          <w:rPr>
            <w:noProof/>
            <w:webHidden/>
          </w:rPr>
        </w:r>
        <w:r>
          <w:rPr>
            <w:noProof/>
            <w:webHidden/>
          </w:rPr>
          <w:fldChar w:fldCharType="separate"/>
        </w:r>
        <w:r>
          <w:rPr>
            <w:noProof/>
            <w:webHidden/>
          </w:rPr>
          <w:t>87</w:t>
        </w:r>
        <w:r>
          <w:rPr>
            <w:noProof/>
            <w:webHidden/>
          </w:rPr>
          <w:fldChar w:fldCharType="end"/>
        </w:r>
      </w:hyperlink>
    </w:p>
    <w:p w14:paraId="1F6BD90D" w14:textId="5879F023" w:rsidR="00A937C8" w:rsidRDefault="00A937C8">
      <w:pPr>
        <w:pStyle w:val="TableofFigures"/>
        <w:tabs>
          <w:tab w:val="right" w:leader="dot" w:pos="8630"/>
        </w:tabs>
        <w:rPr>
          <w:rFonts w:asciiTheme="minorHAnsi" w:eastAsiaTheme="minorEastAsia" w:hAnsiTheme="minorHAnsi" w:cstheme="minorBidi"/>
          <w:noProof/>
        </w:rPr>
      </w:pPr>
      <w:hyperlink w:anchor="_Toc94535588" w:history="1">
        <w:r w:rsidRPr="00A65AC4">
          <w:rPr>
            <w:rStyle w:val="Hyperlink"/>
            <w:noProof/>
          </w:rPr>
          <w:t>Figure 2.64. Langmuir evaporation rate of ZrC for different stoichiometric ratios at various temperatures as compiled by Jackson and Lee [69].</w:t>
        </w:r>
        <w:r>
          <w:rPr>
            <w:noProof/>
            <w:webHidden/>
          </w:rPr>
          <w:tab/>
        </w:r>
        <w:r>
          <w:rPr>
            <w:noProof/>
            <w:webHidden/>
          </w:rPr>
          <w:fldChar w:fldCharType="begin"/>
        </w:r>
        <w:r>
          <w:rPr>
            <w:noProof/>
            <w:webHidden/>
          </w:rPr>
          <w:instrText xml:space="preserve"> PAGEREF _Toc94535588 \h </w:instrText>
        </w:r>
        <w:r>
          <w:rPr>
            <w:noProof/>
            <w:webHidden/>
          </w:rPr>
        </w:r>
        <w:r>
          <w:rPr>
            <w:noProof/>
            <w:webHidden/>
          </w:rPr>
          <w:fldChar w:fldCharType="separate"/>
        </w:r>
        <w:r>
          <w:rPr>
            <w:noProof/>
            <w:webHidden/>
          </w:rPr>
          <w:t>87</w:t>
        </w:r>
        <w:r>
          <w:rPr>
            <w:noProof/>
            <w:webHidden/>
          </w:rPr>
          <w:fldChar w:fldCharType="end"/>
        </w:r>
      </w:hyperlink>
    </w:p>
    <w:p w14:paraId="07727E6D" w14:textId="5BB46C4F" w:rsidR="00A937C8" w:rsidRDefault="00A937C8">
      <w:pPr>
        <w:pStyle w:val="TableofFigures"/>
        <w:tabs>
          <w:tab w:val="right" w:leader="dot" w:pos="8630"/>
        </w:tabs>
        <w:rPr>
          <w:rFonts w:asciiTheme="minorHAnsi" w:eastAsiaTheme="minorEastAsia" w:hAnsiTheme="minorHAnsi" w:cstheme="minorBidi"/>
          <w:noProof/>
        </w:rPr>
      </w:pPr>
      <w:hyperlink w:anchor="_Toc94535589" w:history="1">
        <w:r w:rsidRPr="00A65AC4">
          <w:rPr>
            <w:rStyle w:val="Hyperlink"/>
            <w:noProof/>
          </w:rPr>
          <w:t>Figure 2.65. Young's Modulus of ZrC as a function of temperature compiled by Jackson and Lee [69].</w:t>
        </w:r>
        <w:r>
          <w:rPr>
            <w:noProof/>
            <w:webHidden/>
          </w:rPr>
          <w:tab/>
        </w:r>
        <w:r>
          <w:rPr>
            <w:noProof/>
            <w:webHidden/>
          </w:rPr>
          <w:fldChar w:fldCharType="begin"/>
        </w:r>
        <w:r>
          <w:rPr>
            <w:noProof/>
            <w:webHidden/>
          </w:rPr>
          <w:instrText xml:space="preserve"> PAGEREF _Toc94535589 \h </w:instrText>
        </w:r>
        <w:r>
          <w:rPr>
            <w:noProof/>
            <w:webHidden/>
          </w:rPr>
        </w:r>
        <w:r>
          <w:rPr>
            <w:noProof/>
            <w:webHidden/>
          </w:rPr>
          <w:fldChar w:fldCharType="separate"/>
        </w:r>
        <w:r>
          <w:rPr>
            <w:noProof/>
            <w:webHidden/>
          </w:rPr>
          <w:t>89</w:t>
        </w:r>
        <w:r>
          <w:rPr>
            <w:noProof/>
            <w:webHidden/>
          </w:rPr>
          <w:fldChar w:fldCharType="end"/>
        </w:r>
      </w:hyperlink>
    </w:p>
    <w:p w14:paraId="4E68BFA3" w14:textId="396B1601" w:rsidR="00A937C8" w:rsidRDefault="00A937C8">
      <w:pPr>
        <w:pStyle w:val="TableofFigures"/>
        <w:tabs>
          <w:tab w:val="right" w:leader="dot" w:pos="8630"/>
        </w:tabs>
        <w:rPr>
          <w:rFonts w:asciiTheme="minorHAnsi" w:eastAsiaTheme="minorEastAsia" w:hAnsiTheme="minorHAnsi" w:cstheme="minorBidi"/>
          <w:noProof/>
        </w:rPr>
      </w:pPr>
      <w:hyperlink w:anchor="_Toc94535590" w:history="1">
        <w:r w:rsidRPr="00A65AC4">
          <w:rPr>
            <w:rStyle w:val="Hyperlink"/>
            <w:noProof/>
          </w:rPr>
          <w:t>Figure 2.66. Young's modulus at room temperature as a function of the C/Zr ratio compiled by Jackson and Lee [69].</w:t>
        </w:r>
        <w:r>
          <w:rPr>
            <w:noProof/>
            <w:webHidden/>
          </w:rPr>
          <w:tab/>
        </w:r>
        <w:r>
          <w:rPr>
            <w:noProof/>
            <w:webHidden/>
          </w:rPr>
          <w:fldChar w:fldCharType="begin"/>
        </w:r>
        <w:r>
          <w:rPr>
            <w:noProof/>
            <w:webHidden/>
          </w:rPr>
          <w:instrText xml:space="preserve"> PAGEREF _Toc94535590 \h </w:instrText>
        </w:r>
        <w:r>
          <w:rPr>
            <w:noProof/>
            <w:webHidden/>
          </w:rPr>
        </w:r>
        <w:r>
          <w:rPr>
            <w:noProof/>
            <w:webHidden/>
          </w:rPr>
          <w:fldChar w:fldCharType="separate"/>
        </w:r>
        <w:r>
          <w:rPr>
            <w:noProof/>
            <w:webHidden/>
          </w:rPr>
          <w:t>89</w:t>
        </w:r>
        <w:r>
          <w:rPr>
            <w:noProof/>
            <w:webHidden/>
          </w:rPr>
          <w:fldChar w:fldCharType="end"/>
        </w:r>
      </w:hyperlink>
    </w:p>
    <w:p w14:paraId="238CB838" w14:textId="4E6AE45B" w:rsidR="00A937C8" w:rsidRDefault="00A937C8">
      <w:pPr>
        <w:pStyle w:val="TableofFigures"/>
        <w:tabs>
          <w:tab w:val="right" w:leader="dot" w:pos="8630"/>
        </w:tabs>
        <w:rPr>
          <w:rFonts w:asciiTheme="minorHAnsi" w:eastAsiaTheme="minorEastAsia" w:hAnsiTheme="minorHAnsi" w:cstheme="minorBidi"/>
          <w:noProof/>
        </w:rPr>
      </w:pPr>
      <w:hyperlink w:anchor="_Toc94535591" w:history="1">
        <w:r w:rsidRPr="00A65AC4">
          <w:rPr>
            <w:rStyle w:val="Hyperlink"/>
            <w:noProof/>
          </w:rPr>
          <w:t>Figure 2.67. Indentation hardness of ZrC as a function of temperature compiled by Jackson and Lee [69].</w:t>
        </w:r>
        <w:r>
          <w:rPr>
            <w:noProof/>
            <w:webHidden/>
          </w:rPr>
          <w:tab/>
        </w:r>
        <w:r>
          <w:rPr>
            <w:noProof/>
            <w:webHidden/>
          </w:rPr>
          <w:fldChar w:fldCharType="begin"/>
        </w:r>
        <w:r>
          <w:rPr>
            <w:noProof/>
            <w:webHidden/>
          </w:rPr>
          <w:instrText xml:space="preserve"> PAGEREF _Toc94535591 \h </w:instrText>
        </w:r>
        <w:r>
          <w:rPr>
            <w:noProof/>
            <w:webHidden/>
          </w:rPr>
        </w:r>
        <w:r>
          <w:rPr>
            <w:noProof/>
            <w:webHidden/>
          </w:rPr>
          <w:fldChar w:fldCharType="separate"/>
        </w:r>
        <w:r>
          <w:rPr>
            <w:noProof/>
            <w:webHidden/>
          </w:rPr>
          <w:t>90</w:t>
        </w:r>
        <w:r>
          <w:rPr>
            <w:noProof/>
            <w:webHidden/>
          </w:rPr>
          <w:fldChar w:fldCharType="end"/>
        </w:r>
      </w:hyperlink>
    </w:p>
    <w:p w14:paraId="6883F450" w14:textId="77EBB91D" w:rsidR="00A937C8" w:rsidRDefault="00A937C8">
      <w:pPr>
        <w:pStyle w:val="TableofFigures"/>
        <w:tabs>
          <w:tab w:val="right" w:leader="dot" w:pos="8630"/>
        </w:tabs>
        <w:rPr>
          <w:rFonts w:asciiTheme="minorHAnsi" w:eastAsiaTheme="minorEastAsia" w:hAnsiTheme="minorHAnsi" w:cstheme="minorBidi"/>
          <w:noProof/>
        </w:rPr>
      </w:pPr>
      <w:hyperlink w:anchor="_Toc94535592" w:history="1">
        <w:r w:rsidRPr="00A65AC4">
          <w:rPr>
            <w:rStyle w:val="Hyperlink"/>
            <w:noProof/>
          </w:rPr>
          <w:t>Figure 2.68. Room temperature hardness of ZrC as a function of the C/Zr ratio compiled by Jackson and Lee [69].</w:t>
        </w:r>
        <w:r>
          <w:rPr>
            <w:noProof/>
            <w:webHidden/>
          </w:rPr>
          <w:tab/>
        </w:r>
        <w:r>
          <w:rPr>
            <w:noProof/>
            <w:webHidden/>
          </w:rPr>
          <w:fldChar w:fldCharType="begin"/>
        </w:r>
        <w:r>
          <w:rPr>
            <w:noProof/>
            <w:webHidden/>
          </w:rPr>
          <w:instrText xml:space="preserve"> PAGEREF _Toc94535592 \h </w:instrText>
        </w:r>
        <w:r>
          <w:rPr>
            <w:noProof/>
            <w:webHidden/>
          </w:rPr>
        </w:r>
        <w:r>
          <w:rPr>
            <w:noProof/>
            <w:webHidden/>
          </w:rPr>
          <w:fldChar w:fldCharType="separate"/>
        </w:r>
        <w:r>
          <w:rPr>
            <w:noProof/>
            <w:webHidden/>
          </w:rPr>
          <w:t>90</w:t>
        </w:r>
        <w:r>
          <w:rPr>
            <w:noProof/>
            <w:webHidden/>
          </w:rPr>
          <w:fldChar w:fldCharType="end"/>
        </w:r>
      </w:hyperlink>
    </w:p>
    <w:p w14:paraId="29409534" w14:textId="65B4A106" w:rsidR="00A937C8" w:rsidRDefault="00A937C8">
      <w:pPr>
        <w:pStyle w:val="TableofFigures"/>
        <w:tabs>
          <w:tab w:val="right" w:leader="dot" w:pos="8630"/>
        </w:tabs>
        <w:rPr>
          <w:rFonts w:asciiTheme="minorHAnsi" w:eastAsiaTheme="minorEastAsia" w:hAnsiTheme="minorHAnsi" w:cstheme="minorBidi"/>
          <w:noProof/>
        </w:rPr>
      </w:pPr>
      <w:hyperlink w:anchor="_Toc94535593" w:history="1">
        <w:r w:rsidRPr="00A65AC4">
          <w:rPr>
            <w:rStyle w:val="Hyperlink"/>
            <w:noProof/>
          </w:rPr>
          <w:t>Figure 2.69. a) Indentation hardness of single crystal ZrC with respect to test temperature and b) variation of indentation hardness of ZrC with respect to the C/Zr ratio including hypo-stoichiometric carbon compiled by Katoh et al. [72].</w:t>
        </w:r>
        <w:r>
          <w:rPr>
            <w:noProof/>
            <w:webHidden/>
          </w:rPr>
          <w:tab/>
        </w:r>
        <w:r>
          <w:rPr>
            <w:noProof/>
            <w:webHidden/>
          </w:rPr>
          <w:fldChar w:fldCharType="begin"/>
        </w:r>
        <w:r>
          <w:rPr>
            <w:noProof/>
            <w:webHidden/>
          </w:rPr>
          <w:instrText xml:space="preserve"> PAGEREF _Toc94535593 \h </w:instrText>
        </w:r>
        <w:r>
          <w:rPr>
            <w:noProof/>
            <w:webHidden/>
          </w:rPr>
        </w:r>
        <w:r>
          <w:rPr>
            <w:noProof/>
            <w:webHidden/>
          </w:rPr>
          <w:fldChar w:fldCharType="separate"/>
        </w:r>
        <w:r>
          <w:rPr>
            <w:noProof/>
            <w:webHidden/>
          </w:rPr>
          <w:t>91</w:t>
        </w:r>
        <w:r>
          <w:rPr>
            <w:noProof/>
            <w:webHidden/>
          </w:rPr>
          <w:fldChar w:fldCharType="end"/>
        </w:r>
      </w:hyperlink>
    </w:p>
    <w:p w14:paraId="2DA8B433" w14:textId="70C9D73B" w:rsidR="00A937C8" w:rsidRDefault="00A937C8">
      <w:pPr>
        <w:pStyle w:val="TableofFigures"/>
        <w:tabs>
          <w:tab w:val="right" w:leader="dot" w:pos="8630"/>
        </w:tabs>
        <w:rPr>
          <w:rFonts w:asciiTheme="minorHAnsi" w:eastAsiaTheme="minorEastAsia" w:hAnsiTheme="minorHAnsi" w:cstheme="minorBidi"/>
          <w:noProof/>
        </w:rPr>
      </w:pPr>
      <w:hyperlink w:anchor="_Toc94535594" w:history="1">
        <w:r w:rsidRPr="00A65AC4">
          <w:rPr>
            <w:rStyle w:val="Hyperlink"/>
            <w:noProof/>
          </w:rPr>
          <w:t>Figure 2.70. Ultimate Tensile strength of ZrC with various stoichiometries as a function of temperature compiled by Jackson and Lee [69].</w:t>
        </w:r>
        <w:r>
          <w:rPr>
            <w:noProof/>
            <w:webHidden/>
          </w:rPr>
          <w:tab/>
        </w:r>
        <w:r>
          <w:rPr>
            <w:noProof/>
            <w:webHidden/>
          </w:rPr>
          <w:fldChar w:fldCharType="begin"/>
        </w:r>
        <w:r>
          <w:rPr>
            <w:noProof/>
            <w:webHidden/>
          </w:rPr>
          <w:instrText xml:space="preserve"> PAGEREF _Toc94535594 \h </w:instrText>
        </w:r>
        <w:r>
          <w:rPr>
            <w:noProof/>
            <w:webHidden/>
          </w:rPr>
        </w:r>
        <w:r>
          <w:rPr>
            <w:noProof/>
            <w:webHidden/>
          </w:rPr>
          <w:fldChar w:fldCharType="separate"/>
        </w:r>
        <w:r>
          <w:rPr>
            <w:noProof/>
            <w:webHidden/>
          </w:rPr>
          <w:t>93</w:t>
        </w:r>
        <w:r>
          <w:rPr>
            <w:noProof/>
            <w:webHidden/>
          </w:rPr>
          <w:fldChar w:fldCharType="end"/>
        </w:r>
      </w:hyperlink>
    </w:p>
    <w:p w14:paraId="3C15C6DE" w14:textId="1D5B6219" w:rsidR="00A937C8" w:rsidRDefault="00A937C8">
      <w:pPr>
        <w:pStyle w:val="TableofFigures"/>
        <w:tabs>
          <w:tab w:val="right" w:leader="dot" w:pos="8630"/>
        </w:tabs>
        <w:rPr>
          <w:rFonts w:asciiTheme="minorHAnsi" w:eastAsiaTheme="minorEastAsia" w:hAnsiTheme="minorHAnsi" w:cstheme="minorBidi"/>
          <w:noProof/>
        </w:rPr>
      </w:pPr>
      <w:hyperlink w:anchor="_Toc94535595" w:history="1">
        <w:r w:rsidRPr="00A65AC4">
          <w:rPr>
            <w:rStyle w:val="Hyperlink"/>
            <w:noProof/>
          </w:rPr>
          <w:t>Figure 2.71. Bend strength of ZrC with respect to temperature, compiled by Jackson and Lee [69].</w:t>
        </w:r>
        <w:r>
          <w:rPr>
            <w:noProof/>
            <w:webHidden/>
          </w:rPr>
          <w:tab/>
        </w:r>
        <w:r>
          <w:rPr>
            <w:noProof/>
            <w:webHidden/>
          </w:rPr>
          <w:fldChar w:fldCharType="begin"/>
        </w:r>
        <w:r>
          <w:rPr>
            <w:noProof/>
            <w:webHidden/>
          </w:rPr>
          <w:instrText xml:space="preserve"> PAGEREF _Toc94535595 \h </w:instrText>
        </w:r>
        <w:r>
          <w:rPr>
            <w:noProof/>
            <w:webHidden/>
          </w:rPr>
        </w:r>
        <w:r>
          <w:rPr>
            <w:noProof/>
            <w:webHidden/>
          </w:rPr>
          <w:fldChar w:fldCharType="separate"/>
        </w:r>
        <w:r>
          <w:rPr>
            <w:noProof/>
            <w:webHidden/>
          </w:rPr>
          <w:t>93</w:t>
        </w:r>
        <w:r>
          <w:rPr>
            <w:noProof/>
            <w:webHidden/>
          </w:rPr>
          <w:fldChar w:fldCharType="end"/>
        </w:r>
      </w:hyperlink>
    </w:p>
    <w:p w14:paraId="2A7B1149" w14:textId="7E983E90" w:rsidR="00A937C8" w:rsidRDefault="00A937C8">
      <w:pPr>
        <w:pStyle w:val="TableofFigures"/>
        <w:tabs>
          <w:tab w:val="right" w:leader="dot" w:pos="8630"/>
        </w:tabs>
        <w:rPr>
          <w:rFonts w:asciiTheme="minorHAnsi" w:eastAsiaTheme="minorEastAsia" w:hAnsiTheme="minorHAnsi" w:cstheme="minorBidi"/>
          <w:noProof/>
        </w:rPr>
      </w:pPr>
      <w:hyperlink w:anchor="_Toc94535596" w:history="1">
        <w:r w:rsidRPr="00A65AC4">
          <w:rPr>
            <w:rStyle w:val="Hyperlink"/>
            <w:noProof/>
          </w:rPr>
          <w:t>Figure 2.72. Compressive yield stress of ZrC</w:t>
        </w:r>
        <w:r w:rsidRPr="00A65AC4">
          <w:rPr>
            <w:rStyle w:val="Hyperlink"/>
            <w:noProof/>
            <w:vertAlign w:val="subscript"/>
          </w:rPr>
          <w:t>0.94</w:t>
        </w:r>
        <w:r w:rsidRPr="00A65AC4">
          <w:rPr>
            <w:rStyle w:val="Hyperlink"/>
            <w:noProof/>
          </w:rPr>
          <w:t xml:space="preserve"> from 1200 to 1800 ºC taken from Darolia and Archbold [74].</w:t>
        </w:r>
        <w:r>
          <w:rPr>
            <w:noProof/>
            <w:webHidden/>
          </w:rPr>
          <w:tab/>
        </w:r>
        <w:r>
          <w:rPr>
            <w:noProof/>
            <w:webHidden/>
          </w:rPr>
          <w:fldChar w:fldCharType="begin"/>
        </w:r>
        <w:r>
          <w:rPr>
            <w:noProof/>
            <w:webHidden/>
          </w:rPr>
          <w:instrText xml:space="preserve"> PAGEREF _Toc94535596 \h </w:instrText>
        </w:r>
        <w:r>
          <w:rPr>
            <w:noProof/>
            <w:webHidden/>
          </w:rPr>
        </w:r>
        <w:r>
          <w:rPr>
            <w:noProof/>
            <w:webHidden/>
          </w:rPr>
          <w:fldChar w:fldCharType="separate"/>
        </w:r>
        <w:r>
          <w:rPr>
            <w:noProof/>
            <w:webHidden/>
          </w:rPr>
          <w:t>94</w:t>
        </w:r>
        <w:r>
          <w:rPr>
            <w:noProof/>
            <w:webHidden/>
          </w:rPr>
          <w:fldChar w:fldCharType="end"/>
        </w:r>
      </w:hyperlink>
    </w:p>
    <w:p w14:paraId="4E52E0CE" w14:textId="51FED256" w:rsidR="00A937C8" w:rsidRDefault="00A937C8">
      <w:pPr>
        <w:pStyle w:val="TableofFigures"/>
        <w:tabs>
          <w:tab w:val="right" w:leader="dot" w:pos="8630"/>
        </w:tabs>
        <w:rPr>
          <w:rFonts w:asciiTheme="minorHAnsi" w:eastAsiaTheme="minorEastAsia" w:hAnsiTheme="minorHAnsi" w:cstheme="minorBidi"/>
          <w:noProof/>
        </w:rPr>
      </w:pPr>
      <w:hyperlink w:anchor="_Toc94535597" w:history="1">
        <w:r w:rsidRPr="00A65AC4">
          <w:rPr>
            <w:rStyle w:val="Hyperlink"/>
            <w:noProof/>
          </w:rPr>
          <w:t>Figure 2.73. a) Uranium-oxygen binary phase diagram [83], and b) ZrO</w:t>
        </w:r>
        <w:r w:rsidRPr="00A65AC4">
          <w:rPr>
            <w:rStyle w:val="Hyperlink"/>
            <w:noProof/>
            <w:vertAlign w:val="subscript"/>
          </w:rPr>
          <w:t>2</w:t>
        </w:r>
        <w:r w:rsidRPr="00A65AC4">
          <w:rPr>
            <w:rStyle w:val="Hyperlink"/>
            <w:noProof/>
          </w:rPr>
          <w:t xml:space="preserve"> – YO</w:t>
        </w:r>
        <w:r w:rsidRPr="00A65AC4">
          <w:rPr>
            <w:rStyle w:val="Hyperlink"/>
            <w:noProof/>
            <w:vertAlign w:val="subscript"/>
          </w:rPr>
          <w:t>1.5</w:t>
        </w:r>
        <w:r w:rsidRPr="00A65AC4">
          <w:rPr>
            <w:rStyle w:val="Hyperlink"/>
            <w:noProof/>
          </w:rPr>
          <w:t xml:space="preserve"> phase diagram [79].</w:t>
        </w:r>
        <w:r>
          <w:rPr>
            <w:noProof/>
            <w:webHidden/>
          </w:rPr>
          <w:tab/>
        </w:r>
        <w:r>
          <w:rPr>
            <w:noProof/>
            <w:webHidden/>
          </w:rPr>
          <w:fldChar w:fldCharType="begin"/>
        </w:r>
        <w:r>
          <w:rPr>
            <w:noProof/>
            <w:webHidden/>
          </w:rPr>
          <w:instrText xml:space="preserve"> PAGEREF _Toc94535597 \h </w:instrText>
        </w:r>
        <w:r>
          <w:rPr>
            <w:noProof/>
            <w:webHidden/>
          </w:rPr>
        </w:r>
        <w:r>
          <w:rPr>
            <w:noProof/>
            <w:webHidden/>
          </w:rPr>
          <w:fldChar w:fldCharType="separate"/>
        </w:r>
        <w:r>
          <w:rPr>
            <w:noProof/>
            <w:webHidden/>
          </w:rPr>
          <w:t>99</w:t>
        </w:r>
        <w:r>
          <w:rPr>
            <w:noProof/>
            <w:webHidden/>
          </w:rPr>
          <w:fldChar w:fldCharType="end"/>
        </w:r>
      </w:hyperlink>
    </w:p>
    <w:p w14:paraId="5C871D05" w14:textId="7D5B75E5" w:rsidR="00A937C8" w:rsidRDefault="00A937C8">
      <w:pPr>
        <w:pStyle w:val="TableofFigures"/>
        <w:tabs>
          <w:tab w:val="right" w:leader="dot" w:pos="8630"/>
        </w:tabs>
        <w:rPr>
          <w:rFonts w:asciiTheme="minorHAnsi" w:eastAsiaTheme="minorEastAsia" w:hAnsiTheme="minorHAnsi" w:cstheme="minorBidi"/>
          <w:noProof/>
        </w:rPr>
      </w:pPr>
      <w:hyperlink w:anchor="_Toc94535598" w:history="1">
        <w:r w:rsidRPr="00A65AC4">
          <w:rPr>
            <w:rStyle w:val="Hyperlink"/>
            <w:noProof/>
          </w:rPr>
          <w:t>Figure 2.74. Dynamic elastic modulus of YSZ compared with transformation-toughened ZrO</w:t>
        </w:r>
        <w:r w:rsidRPr="00A65AC4">
          <w:rPr>
            <w:rStyle w:val="Hyperlink"/>
            <w:noProof/>
            <w:vertAlign w:val="subscript"/>
          </w:rPr>
          <w:t>2</w:t>
        </w:r>
        <w:r w:rsidRPr="00A65AC4">
          <w:rPr>
            <w:rStyle w:val="Hyperlink"/>
            <w:noProof/>
          </w:rPr>
          <w:t xml:space="preserve"> [86].</w:t>
        </w:r>
        <w:r>
          <w:rPr>
            <w:noProof/>
            <w:webHidden/>
          </w:rPr>
          <w:tab/>
        </w:r>
        <w:r>
          <w:rPr>
            <w:noProof/>
            <w:webHidden/>
          </w:rPr>
          <w:fldChar w:fldCharType="begin"/>
        </w:r>
        <w:r>
          <w:rPr>
            <w:noProof/>
            <w:webHidden/>
          </w:rPr>
          <w:instrText xml:space="preserve"> PAGEREF _Toc94535598 \h </w:instrText>
        </w:r>
        <w:r>
          <w:rPr>
            <w:noProof/>
            <w:webHidden/>
          </w:rPr>
        </w:r>
        <w:r>
          <w:rPr>
            <w:noProof/>
            <w:webHidden/>
          </w:rPr>
          <w:fldChar w:fldCharType="separate"/>
        </w:r>
        <w:r>
          <w:rPr>
            <w:noProof/>
            <w:webHidden/>
          </w:rPr>
          <w:t>101</w:t>
        </w:r>
        <w:r>
          <w:rPr>
            <w:noProof/>
            <w:webHidden/>
          </w:rPr>
          <w:fldChar w:fldCharType="end"/>
        </w:r>
      </w:hyperlink>
    </w:p>
    <w:p w14:paraId="46712F05" w14:textId="5352734C" w:rsidR="00A937C8" w:rsidRDefault="00A937C8">
      <w:pPr>
        <w:pStyle w:val="TableofFigures"/>
        <w:tabs>
          <w:tab w:val="right" w:leader="dot" w:pos="8630"/>
        </w:tabs>
        <w:rPr>
          <w:rFonts w:asciiTheme="minorHAnsi" w:eastAsiaTheme="minorEastAsia" w:hAnsiTheme="minorHAnsi" w:cstheme="minorBidi"/>
          <w:noProof/>
        </w:rPr>
      </w:pPr>
      <w:hyperlink w:anchor="_Toc94535599" w:history="1">
        <w:r w:rsidRPr="00A65AC4">
          <w:rPr>
            <w:rStyle w:val="Hyperlink"/>
            <w:noProof/>
          </w:rPr>
          <w:t>Figure 2.75. Heat capacity of UO2 (solid blue line) from Fink et al. [87], of 7.76 x 10</w:t>
        </w:r>
        <w:r w:rsidRPr="00A65AC4">
          <w:rPr>
            <w:rStyle w:val="Hyperlink"/>
            <w:noProof/>
            <w:vertAlign w:val="superscript"/>
          </w:rPr>
          <w:t>-2</w:t>
        </w:r>
        <w:r w:rsidRPr="00A65AC4">
          <w:rPr>
            <w:rStyle w:val="Hyperlink"/>
            <w:noProof/>
          </w:rPr>
          <w:t xml:space="preserve"> mole fraction YSZ (orange line) from Tojo et al. [88], and of 3 mole percent </w:t>
        </w:r>
        <w:r w:rsidRPr="00A65AC4">
          <w:rPr>
            <w:rStyle w:val="Hyperlink"/>
            <w:noProof/>
          </w:rPr>
          <w:lastRenderedPageBreak/>
          <w:t>YSZ (green squares) and 8 mole percent YSZ (yellow squares) from Sasaki et al. [94].</w:t>
        </w:r>
        <w:r>
          <w:rPr>
            <w:noProof/>
            <w:webHidden/>
          </w:rPr>
          <w:tab/>
        </w:r>
        <w:r>
          <w:rPr>
            <w:noProof/>
            <w:webHidden/>
          </w:rPr>
          <w:fldChar w:fldCharType="begin"/>
        </w:r>
        <w:r>
          <w:rPr>
            <w:noProof/>
            <w:webHidden/>
          </w:rPr>
          <w:instrText xml:space="preserve"> PAGEREF _Toc94535599 \h </w:instrText>
        </w:r>
        <w:r>
          <w:rPr>
            <w:noProof/>
            <w:webHidden/>
          </w:rPr>
        </w:r>
        <w:r>
          <w:rPr>
            <w:noProof/>
            <w:webHidden/>
          </w:rPr>
          <w:fldChar w:fldCharType="separate"/>
        </w:r>
        <w:r>
          <w:rPr>
            <w:noProof/>
            <w:webHidden/>
          </w:rPr>
          <w:t>101</w:t>
        </w:r>
        <w:r>
          <w:rPr>
            <w:noProof/>
            <w:webHidden/>
          </w:rPr>
          <w:fldChar w:fldCharType="end"/>
        </w:r>
      </w:hyperlink>
    </w:p>
    <w:p w14:paraId="7F25A35C" w14:textId="2392C7A9" w:rsidR="00A937C8" w:rsidRDefault="00A937C8">
      <w:pPr>
        <w:pStyle w:val="TableofFigures"/>
        <w:tabs>
          <w:tab w:val="right" w:leader="dot" w:pos="8630"/>
        </w:tabs>
        <w:rPr>
          <w:rFonts w:asciiTheme="minorHAnsi" w:eastAsiaTheme="minorEastAsia" w:hAnsiTheme="minorHAnsi" w:cstheme="minorBidi"/>
          <w:noProof/>
        </w:rPr>
      </w:pPr>
      <w:hyperlink w:anchor="_Toc94535600" w:history="1">
        <w:r w:rsidRPr="00A65AC4">
          <w:rPr>
            <w:rStyle w:val="Hyperlink"/>
            <w:noProof/>
          </w:rPr>
          <w:t>Figure 2.76. Heat capacity of solid UO</w:t>
        </w:r>
        <w:r w:rsidRPr="00A65AC4">
          <w:rPr>
            <w:rStyle w:val="Hyperlink"/>
            <w:noProof/>
            <w:vertAlign w:val="subscript"/>
          </w:rPr>
          <w:t>2</w:t>
        </w:r>
        <w:r w:rsidRPr="00A65AC4">
          <w:rPr>
            <w:rStyle w:val="Hyperlink"/>
            <w:noProof/>
          </w:rPr>
          <w:t xml:space="preserve"> compiled by Fink [87].</w:t>
        </w:r>
        <w:r>
          <w:rPr>
            <w:noProof/>
            <w:webHidden/>
          </w:rPr>
          <w:tab/>
        </w:r>
        <w:r>
          <w:rPr>
            <w:noProof/>
            <w:webHidden/>
          </w:rPr>
          <w:fldChar w:fldCharType="begin"/>
        </w:r>
        <w:r>
          <w:rPr>
            <w:noProof/>
            <w:webHidden/>
          </w:rPr>
          <w:instrText xml:space="preserve"> PAGEREF _Toc94535600 \h </w:instrText>
        </w:r>
        <w:r>
          <w:rPr>
            <w:noProof/>
            <w:webHidden/>
          </w:rPr>
        </w:r>
        <w:r>
          <w:rPr>
            <w:noProof/>
            <w:webHidden/>
          </w:rPr>
          <w:fldChar w:fldCharType="separate"/>
        </w:r>
        <w:r>
          <w:rPr>
            <w:noProof/>
            <w:webHidden/>
          </w:rPr>
          <w:t>102</w:t>
        </w:r>
        <w:r>
          <w:rPr>
            <w:noProof/>
            <w:webHidden/>
          </w:rPr>
          <w:fldChar w:fldCharType="end"/>
        </w:r>
      </w:hyperlink>
    </w:p>
    <w:p w14:paraId="61F90ABD" w14:textId="4A3EA728" w:rsidR="00A937C8" w:rsidRDefault="00A937C8">
      <w:pPr>
        <w:pStyle w:val="TableofFigures"/>
        <w:tabs>
          <w:tab w:val="right" w:leader="dot" w:pos="8630"/>
        </w:tabs>
        <w:rPr>
          <w:rFonts w:asciiTheme="minorHAnsi" w:eastAsiaTheme="minorEastAsia" w:hAnsiTheme="minorHAnsi" w:cstheme="minorBidi"/>
          <w:noProof/>
        </w:rPr>
      </w:pPr>
      <w:hyperlink w:anchor="_Toc94535601" w:history="1">
        <w:r w:rsidRPr="00A65AC4">
          <w:rPr>
            <w:rStyle w:val="Hyperlink"/>
            <w:noProof/>
          </w:rPr>
          <w:t>Figure 2.77. Heat capacity of UO</w:t>
        </w:r>
        <w:r w:rsidRPr="00A65AC4">
          <w:rPr>
            <w:rStyle w:val="Hyperlink"/>
            <w:noProof/>
            <w:vertAlign w:val="subscript"/>
          </w:rPr>
          <w:t>2</w:t>
        </w:r>
        <w:r w:rsidRPr="00A65AC4">
          <w:rPr>
            <w:rStyle w:val="Hyperlink"/>
            <w:noProof/>
          </w:rPr>
          <w:t xml:space="preserve"> with the lines representing various models, and the open circles and crosses representing data from Grønvold et al. [95].</w:t>
        </w:r>
        <w:r>
          <w:rPr>
            <w:noProof/>
            <w:webHidden/>
          </w:rPr>
          <w:tab/>
        </w:r>
        <w:r>
          <w:rPr>
            <w:noProof/>
            <w:webHidden/>
          </w:rPr>
          <w:fldChar w:fldCharType="begin"/>
        </w:r>
        <w:r>
          <w:rPr>
            <w:noProof/>
            <w:webHidden/>
          </w:rPr>
          <w:instrText xml:space="preserve"> PAGEREF _Toc94535601 \h </w:instrText>
        </w:r>
        <w:r>
          <w:rPr>
            <w:noProof/>
            <w:webHidden/>
          </w:rPr>
        </w:r>
        <w:r>
          <w:rPr>
            <w:noProof/>
            <w:webHidden/>
          </w:rPr>
          <w:fldChar w:fldCharType="separate"/>
        </w:r>
        <w:r>
          <w:rPr>
            <w:noProof/>
            <w:webHidden/>
          </w:rPr>
          <w:t>102</w:t>
        </w:r>
        <w:r>
          <w:rPr>
            <w:noProof/>
            <w:webHidden/>
          </w:rPr>
          <w:fldChar w:fldCharType="end"/>
        </w:r>
      </w:hyperlink>
    </w:p>
    <w:p w14:paraId="2A1DDA7D" w14:textId="452B7EF9" w:rsidR="00A937C8" w:rsidRDefault="00A937C8">
      <w:pPr>
        <w:pStyle w:val="TableofFigures"/>
        <w:tabs>
          <w:tab w:val="right" w:leader="dot" w:pos="8630"/>
        </w:tabs>
        <w:rPr>
          <w:rFonts w:asciiTheme="minorHAnsi" w:eastAsiaTheme="minorEastAsia" w:hAnsiTheme="minorHAnsi" w:cstheme="minorBidi"/>
          <w:noProof/>
        </w:rPr>
      </w:pPr>
      <w:hyperlink w:anchor="_Toc94535602" w:history="1">
        <w:r w:rsidRPr="00A65AC4">
          <w:rPr>
            <w:rStyle w:val="Hyperlink"/>
            <w:noProof/>
          </w:rPr>
          <w:t>Figure 2.78. Heat capacity of UO</w:t>
        </w:r>
        <w:r w:rsidRPr="00A65AC4">
          <w:rPr>
            <w:rStyle w:val="Hyperlink"/>
            <w:noProof/>
            <w:vertAlign w:val="subscript"/>
          </w:rPr>
          <w:t>2</w:t>
        </w:r>
        <w:r w:rsidRPr="00A65AC4">
          <w:rPr>
            <w:rStyle w:val="Hyperlink"/>
            <w:noProof/>
          </w:rPr>
          <w:t xml:space="preserve"> from various sources compiled by Naito [96].</w:t>
        </w:r>
        <w:r>
          <w:rPr>
            <w:noProof/>
            <w:webHidden/>
          </w:rPr>
          <w:tab/>
        </w:r>
        <w:r>
          <w:rPr>
            <w:noProof/>
            <w:webHidden/>
          </w:rPr>
          <w:fldChar w:fldCharType="begin"/>
        </w:r>
        <w:r>
          <w:rPr>
            <w:noProof/>
            <w:webHidden/>
          </w:rPr>
          <w:instrText xml:space="preserve"> PAGEREF _Toc94535602 \h </w:instrText>
        </w:r>
        <w:r>
          <w:rPr>
            <w:noProof/>
            <w:webHidden/>
          </w:rPr>
        </w:r>
        <w:r>
          <w:rPr>
            <w:noProof/>
            <w:webHidden/>
          </w:rPr>
          <w:fldChar w:fldCharType="separate"/>
        </w:r>
        <w:r>
          <w:rPr>
            <w:noProof/>
            <w:webHidden/>
          </w:rPr>
          <w:t>103</w:t>
        </w:r>
        <w:r>
          <w:rPr>
            <w:noProof/>
            <w:webHidden/>
          </w:rPr>
          <w:fldChar w:fldCharType="end"/>
        </w:r>
      </w:hyperlink>
    </w:p>
    <w:p w14:paraId="5653C17B" w14:textId="5A6E20F2" w:rsidR="00A937C8" w:rsidRDefault="00A937C8">
      <w:pPr>
        <w:pStyle w:val="TableofFigures"/>
        <w:tabs>
          <w:tab w:val="right" w:leader="dot" w:pos="8630"/>
        </w:tabs>
        <w:rPr>
          <w:rFonts w:asciiTheme="minorHAnsi" w:eastAsiaTheme="minorEastAsia" w:hAnsiTheme="minorHAnsi" w:cstheme="minorBidi"/>
          <w:noProof/>
        </w:rPr>
      </w:pPr>
      <w:hyperlink w:anchor="_Toc94535603" w:history="1">
        <w:r w:rsidRPr="00A65AC4">
          <w:rPr>
            <w:rStyle w:val="Hyperlink"/>
            <w:noProof/>
          </w:rPr>
          <w:t>Figure 2.79. Thermal conductivity of fully dense UO</w:t>
        </w:r>
        <w:r w:rsidRPr="00A65AC4">
          <w:rPr>
            <w:rStyle w:val="Hyperlink"/>
            <w:noProof/>
            <w:vertAlign w:val="subscript"/>
          </w:rPr>
          <w:t>2</w:t>
        </w:r>
        <w:r w:rsidRPr="00A65AC4">
          <w:rPr>
            <w:rStyle w:val="Hyperlink"/>
            <w:noProof/>
          </w:rPr>
          <w:t xml:space="preserve"> to 370 ºC (blue line) [91], a model for UO</w:t>
        </w:r>
        <w:r w:rsidRPr="00A65AC4">
          <w:rPr>
            <w:rStyle w:val="Hyperlink"/>
            <w:noProof/>
            <w:vertAlign w:val="subscript"/>
          </w:rPr>
          <w:t>2</w:t>
        </w:r>
        <w:r w:rsidRPr="00A65AC4">
          <w:rPr>
            <w:rStyle w:val="Hyperlink"/>
            <w:noProof/>
          </w:rPr>
          <w:t xml:space="preserve"> up to 3000 ºC (yellow line) , and YSZ samples of 3 (orange squares) and 8 mol% (green circles) yttria stabilized zirconia up to 1000 ºC [92].</w:t>
        </w:r>
        <w:r>
          <w:rPr>
            <w:noProof/>
            <w:webHidden/>
          </w:rPr>
          <w:tab/>
        </w:r>
        <w:r>
          <w:rPr>
            <w:noProof/>
            <w:webHidden/>
          </w:rPr>
          <w:fldChar w:fldCharType="begin"/>
        </w:r>
        <w:r>
          <w:rPr>
            <w:noProof/>
            <w:webHidden/>
          </w:rPr>
          <w:instrText xml:space="preserve"> PAGEREF _Toc94535603 \h </w:instrText>
        </w:r>
        <w:r>
          <w:rPr>
            <w:noProof/>
            <w:webHidden/>
          </w:rPr>
        </w:r>
        <w:r>
          <w:rPr>
            <w:noProof/>
            <w:webHidden/>
          </w:rPr>
          <w:fldChar w:fldCharType="separate"/>
        </w:r>
        <w:r>
          <w:rPr>
            <w:noProof/>
            <w:webHidden/>
          </w:rPr>
          <w:t>103</w:t>
        </w:r>
        <w:r>
          <w:rPr>
            <w:noProof/>
            <w:webHidden/>
          </w:rPr>
          <w:fldChar w:fldCharType="end"/>
        </w:r>
      </w:hyperlink>
    </w:p>
    <w:p w14:paraId="66325DE1" w14:textId="5A484779" w:rsidR="00A937C8" w:rsidRDefault="00A937C8">
      <w:pPr>
        <w:pStyle w:val="TableofFigures"/>
        <w:tabs>
          <w:tab w:val="right" w:leader="dot" w:pos="8630"/>
        </w:tabs>
        <w:rPr>
          <w:rFonts w:asciiTheme="minorHAnsi" w:eastAsiaTheme="minorEastAsia" w:hAnsiTheme="minorHAnsi" w:cstheme="minorBidi"/>
          <w:noProof/>
        </w:rPr>
      </w:pPr>
      <w:hyperlink w:anchor="_Toc94535604" w:history="1">
        <w:r w:rsidRPr="00A65AC4">
          <w:rPr>
            <w:rStyle w:val="Hyperlink"/>
            <w:noProof/>
          </w:rPr>
          <w:t>Figure 2.80. Thermal diffusivity of UO</w:t>
        </w:r>
        <w:r w:rsidRPr="00A65AC4">
          <w:rPr>
            <w:rStyle w:val="Hyperlink"/>
            <w:noProof/>
            <w:vertAlign w:val="subscript"/>
          </w:rPr>
          <w:t>2</w:t>
        </w:r>
        <w:r w:rsidRPr="00A65AC4">
          <w:rPr>
            <w:rStyle w:val="Hyperlink"/>
            <w:noProof/>
          </w:rPr>
          <w:t xml:space="preserve"> up to the melting point [97].</w:t>
        </w:r>
        <w:r>
          <w:rPr>
            <w:noProof/>
            <w:webHidden/>
          </w:rPr>
          <w:tab/>
        </w:r>
        <w:r>
          <w:rPr>
            <w:noProof/>
            <w:webHidden/>
          </w:rPr>
          <w:fldChar w:fldCharType="begin"/>
        </w:r>
        <w:r>
          <w:rPr>
            <w:noProof/>
            <w:webHidden/>
          </w:rPr>
          <w:instrText xml:space="preserve"> PAGEREF _Toc94535604 \h </w:instrText>
        </w:r>
        <w:r>
          <w:rPr>
            <w:noProof/>
            <w:webHidden/>
          </w:rPr>
        </w:r>
        <w:r>
          <w:rPr>
            <w:noProof/>
            <w:webHidden/>
          </w:rPr>
          <w:fldChar w:fldCharType="separate"/>
        </w:r>
        <w:r>
          <w:rPr>
            <w:noProof/>
            <w:webHidden/>
          </w:rPr>
          <w:t>104</w:t>
        </w:r>
        <w:r>
          <w:rPr>
            <w:noProof/>
            <w:webHidden/>
          </w:rPr>
          <w:fldChar w:fldCharType="end"/>
        </w:r>
      </w:hyperlink>
    </w:p>
    <w:p w14:paraId="3548648B" w14:textId="55775340" w:rsidR="00A937C8" w:rsidRDefault="00A937C8">
      <w:pPr>
        <w:pStyle w:val="TableofFigures"/>
        <w:tabs>
          <w:tab w:val="right" w:leader="dot" w:pos="8630"/>
        </w:tabs>
        <w:rPr>
          <w:rFonts w:asciiTheme="minorHAnsi" w:eastAsiaTheme="minorEastAsia" w:hAnsiTheme="minorHAnsi" w:cstheme="minorBidi"/>
          <w:noProof/>
        </w:rPr>
      </w:pPr>
      <w:hyperlink w:anchor="_Toc94535605" w:history="1">
        <w:r w:rsidRPr="00A65AC4">
          <w:rPr>
            <w:rStyle w:val="Hyperlink"/>
            <w:noProof/>
          </w:rPr>
          <w:t>Figure 2.81. Coefficient of thermal expansion for UO</w:t>
        </w:r>
        <w:r w:rsidRPr="00A65AC4">
          <w:rPr>
            <w:rStyle w:val="Hyperlink"/>
            <w:noProof/>
            <w:vertAlign w:val="subscript"/>
          </w:rPr>
          <w:t>2</w:t>
        </w:r>
        <w:r w:rsidRPr="00A65AC4">
          <w:rPr>
            <w:rStyle w:val="Hyperlink"/>
            <w:noProof/>
          </w:rPr>
          <w:t xml:space="preserve"> [89], and for YSZ of various molar percentages [90].</w:t>
        </w:r>
        <w:r>
          <w:rPr>
            <w:noProof/>
            <w:webHidden/>
          </w:rPr>
          <w:tab/>
        </w:r>
        <w:r>
          <w:rPr>
            <w:noProof/>
            <w:webHidden/>
          </w:rPr>
          <w:fldChar w:fldCharType="begin"/>
        </w:r>
        <w:r>
          <w:rPr>
            <w:noProof/>
            <w:webHidden/>
          </w:rPr>
          <w:instrText xml:space="preserve"> PAGEREF _Toc94535605 \h </w:instrText>
        </w:r>
        <w:r>
          <w:rPr>
            <w:noProof/>
            <w:webHidden/>
          </w:rPr>
        </w:r>
        <w:r>
          <w:rPr>
            <w:noProof/>
            <w:webHidden/>
          </w:rPr>
          <w:fldChar w:fldCharType="separate"/>
        </w:r>
        <w:r>
          <w:rPr>
            <w:noProof/>
            <w:webHidden/>
          </w:rPr>
          <w:t>104</w:t>
        </w:r>
        <w:r>
          <w:rPr>
            <w:noProof/>
            <w:webHidden/>
          </w:rPr>
          <w:fldChar w:fldCharType="end"/>
        </w:r>
      </w:hyperlink>
    </w:p>
    <w:p w14:paraId="3546003D" w14:textId="16AB4017" w:rsidR="00A937C8" w:rsidRDefault="00A937C8">
      <w:pPr>
        <w:pStyle w:val="TableofFigures"/>
        <w:tabs>
          <w:tab w:val="right" w:leader="dot" w:pos="8630"/>
        </w:tabs>
        <w:rPr>
          <w:rFonts w:asciiTheme="minorHAnsi" w:eastAsiaTheme="minorEastAsia" w:hAnsiTheme="minorHAnsi" w:cstheme="minorBidi"/>
          <w:noProof/>
        </w:rPr>
      </w:pPr>
      <w:hyperlink w:anchor="_Toc94535606" w:history="1">
        <w:r w:rsidRPr="00A65AC4">
          <w:rPr>
            <w:rStyle w:val="Hyperlink"/>
            <w:noProof/>
          </w:rPr>
          <w:t>Figure 2.82. Thermal expansion of stoichiometric UO</w:t>
        </w:r>
        <w:r w:rsidRPr="00A65AC4">
          <w:rPr>
            <w:rStyle w:val="Hyperlink"/>
            <w:noProof/>
            <w:vertAlign w:val="subscript"/>
          </w:rPr>
          <w:t>2</w:t>
        </w:r>
        <w:r w:rsidRPr="00A65AC4">
          <w:rPr>
            <w:rStyle w:val="Hyperlink"/>
            <w:noProof/>
          </w:rPr>
          <w:t xml:space="preserve"> from various sources, compiled by Martin [98].</w:t>
        </w:r>
        <w:r>
          <w:rPr>
            <w:noProof/>
            <w:webHidden/>
          </w:rPr>
          <w:tab/>
        </w:r>
        <w:r>
          <w:rPr>
            <w:noProof/>
            <w:webHidden/>
          </w:rPr>
          <w:fldChar w:fldCharType="begin"/>
        </w:r>
        <w:r>
          <w:rPr>
            <w:noProof/>
            <w:webHidden/>
          </w:rPr>
          <w:instrText xml:space="preserve"> PAGEREF _Toc94535606 \h </w:instrText>
        </w:r>
        <w:r>
          <w:rPr>
            <w:noProof/>
            <w:webHidden/>
          </w:rPr>
        </w:r>
        <w:r>
          <w:rPr>
            <w:noProof/>
            <w:webHidden/>
          </w:rPr>
          <w:fldChar w:fldCharType="separate"/>
        </w:r>
        <w:r>
          <w:rPr>
            <w:noProof/>
            <w:webHidden/>
          </w:rPr>
          <w:t>105</w:t>
        </w:r>
        <w:r>
          <w:rPr>
            <w:noProof/>
            <w:webHidden/>
          </w:rPr>
          <w:fldChar w:fldCharType="end"/>
        </w:r>
      </w:hyperlink>
    </w:p>
    <w:p w14:paraId="5983F289" w14:textId="6695016E" w:rsidR="00A937C8" w:rsidRDefault="00A937C8">
      <w:pPr>
        <w:pStyle w:val="TableofFigures"/>
        <w:tabs>
          <w:tab w:val="right" w:leader="dot" w:pos="8630"/>
        </w:tabs>
        <w:rPr>
          <w:rFonts w:asciiTheme="minorHAnsi" w:eastAsiaTheme="minorEastAsia" w:hAnsiTheme="minorHAnsi" w:cstheme="minorBidi"/>
          <w:noProof/>
        </w:rPr>
      </w:pPr>
      <w:hyperlink w:anchor="_Toc94535607" w:history="1">
        <w:r w:rsidRPr="00A65AC4">
          <w:rPr>
            <w:rStyle w:val="Hyperlink"/>
            <w:noProof/>
          </w:rPr>
          <w:t>Figure 2.83. a) Uranium-nitrogen phase diagram [100] and b) hafnium-nitrogen phase diagram [101].</w:t>
        </w:r>
        <w:r>
          <w:rPr>
            <w:noProof/>
            <w:webHidden/>
          </w:rPr>
          <w:tab/>
        </w:r>
        <w:r>
          <w:rPr>
            <w:noProof/>
            <w:webHidden/>
          </w:rPr>
          <w:fldChar w:fldCharType="begin"/>
        </w:r>
        <w:r>
          <w:rPr>
            <w:noProof/>
            <w:webHidden/>
          </w:rPr>
          <w:instrText xml:space="preserve"> PAGEREF _Toc94535607 \h </w:instrText>
        </w:r>
        <w:r>
          <w:rPr>
            <w:noProof/>
            <w:webHidden/>
          </w:rPr>
        </w:r>
        <w:r>
          <w:rPr>
            <w:noProof/>
            <w:webHidden/>
          </w:rPr>
          <w:fldChar w:fldCharType="separate"/>
        </w:r>
        <w:r>
          <w:rPr>
            <w:noProof/>
            <w:webHidden/>
          </w:rPr>
          <w:t>107</w:t>
        </w:r>
        <w:r>
          <w:rPr>
            <w:noProof/>
            <w:webHidden/>
          </w:rPr>
          <w:fldChar w:fldCharType="end"/>
        </w:r>
      </w:hyperlink>
    </w:p>
    <w:p w14:paraId="35FC4B76" w14:textId="1DB97AB8" w:rsidR="00A937C8" w:rsidRDefault="00A937C8">
      <w:pPr>
        <w:pStyle w:val="TableofFigures"/>
        <w:tabs>
          <w:tab w:val="right" w:leader="dot" w:pos="8630"/>
        </w:tabs>
        <w:rPr>
          <w:rFonts w:asciiTheme="minorHAnsi" w:eastAsiaTheme="minorEastAsia" w:hAnsiTheme="minorHAnsi" w:cstheme="minorBidi"/>
          <w:noProof/>
        </w:rPr>
      </w:pPr>
      <w:hyperlink w:anchor="_Toc94535608" w:history="1">
        <w:r w:rsidRPr="00A65AC4">
          <w:rPr>
            <w:rStyle w:val="Hyperlink"/>
            <w:noProof/>
          </w:rPr>
          <w:t>Figure 2.84. Computed heat capacity of HfN [110].</w:t>
        </w:r>
        <w:r>
          <w:rPr>
            <w:noProof/>
            <w:webHidden/>
          </w:rPr>
          <w:tab/>
        </w:r>
        <w:r>
          <w:rPr>
            <w:noProof/>
            <w:webHidden/>
          </w:rPr>
          <w:fldChar w:fldCharType="begin"/>
        </w:r>
        <w:r>
          <w:rPr>
            <w:noProof/>
            <w:webHidden/>
          </w:rPr>
          <w:instrText xml:space="preserve"> PAGEREF _Toc94535608 \h </w:instrText>
        </w:r>
        <w:r>
          <w:rPr>
            <w:noProof/>
            <w:webHidden/>
          </w:rPr>
        </w:r>
        <w:r>
          <w:rPr>
            <w:noProof/>
            <w:webHidden/>
          </w:rPr>
          <w:fldChar w:fldCharType="separate"/>
        </w:r>
        <w:r>
          <w:rPr>
            <w:noProof/>
            <w:webHidden/>
          </w:rPr>
          <w:t>109</w:t>
        </w:r>
        <w:r>
          <w:rPr>
            <w:noProof/>
            <w:webHidden/>
          </w:rPr>
          <w:fldChar w:fldCharType="end"/>
        </w:r>
      </w:hyperlink>
    </w:p>
    <w:p w14:paraId="2AE7B19B" w14:textId="611FA992" w:rsidR="00A937C8" w:rsidRDefault="00A937C8">
      <w:pPr>
        <w:pStyle w:val="TableofFigures"/>
        <w:tabs>
          <w:tab w:val="right" w:leader="dot" w:pos="8630"/>
        </w:tabs>
        <w:rPr>
          <w:rFonts w:asciiTheme="minorHAnsi" w:eastAsiaTheme="minorEastAsia" w:hAnsiTheme="minorHAnsi" w:cstheme="minorBidi"/>
          <w:noProof/>
        </w:rPr>
      </w:pPr>
      <w:hyperlink w:anchor="_Toc94535609" w:history="1">
        <w:r w:rsidRPr="00A65AC4">
          <w:rPr>
            <w:rStyle w:val="Hyperlink"/>
            <w:noProof/>
          </w:rPr>
          <w:t>Figure 2.85. High temperature heat capacity of HfN carbo-oxides [103].</w:t>
        </w:r>
        <w:r>
          <w:rPr>
            <w:noProof/>
            <w:webHidden/>
          </w:rPr>
          <w:tab/>
        </w:r>
        <w:r>
          <w:rPr>
            <w:noProof/>
            <w:webHidden/>
          </w:rPr>
          <w:fldChar w:fldCharType="begin"/>
        </w:r>
        <w:r>
          <w:rPr>
            <w:noProof/>
            <w:webHidden/>
          </w:rPr>
          <w:instrText xml:space="preserve"> PAGEREF _Toc94535609 \h </w:instrText>
        </w:r>
        <w:r>
          <w:rPr>
            <w:noProof/>
            <w:webHidden/>
          </w:rPr>
        </w:r>
        <w:r>
          <w:rPr>
            <w:noProof/>
            <w:webHidden/>
          </w:rPr>
          <w:fldChar w:fldCharType="separate"/>
        </w:r>
        <w:r>
          <w:rPr>
            <w:noProof/>
            <w:webHidden/>
          </w:rPr>
          <w:t>109</w:t>
        </w:r>
        <w:r>
          <w:rPr>
            <w:noProof/>
            <w:webHidden/>
          </w:rPr>
          <w:fldChar w:fldCharType="end"/>
        </w:r>
      </w:hyperlink>
    </w:p>
    <w:p w14:paraId="15954294" w14:textId="398D528A" w:rsidR="00A937C8" w:rsidRDefault="00A937C8">
      <w:pPr>
        <w:pStyle w:val="TableofFigures"/>
        <w:tabs>
          <w:tab w:val="right" w:leader="dot" w:pos="8630"/>
        </w:tabs>
        <w:rPr>
          <w:rFonts w:asciiTheme="minorHAnsi" w:eastAsiaTheme="minorEastAsia" w:hAnsiTheme="minorHAnsi" w:cstheme="minorBidi"/>
          <w:noProof/>
        </w:rPr>
      </w:pPr>
      <w:hyperlink w:anchor="_Toc94535610" w:history="1">
        <w:r w:rsidRPr="00A65AC4">
          <w:rPr>
            <w:rStyle w:val="Hyperlink"/>
            <w:noProof/>
          </w:rPr>
          <w:t>Figure 2.86. Thermal conductivity of HfN</w:t>
        </w:r>
        <w:r w:rsidRPr="00A65AC4">
          <w:rPr>
            <w:rStyle w:val="Hyperlink"/>
            <w:noProof/>
            <w:vertAlign w:val="subscript"/>
          </w:rPr>
          <w:t>0.92</w:t>
        </w:r>
        <w:r w:rsidRPr="00A65AC4">
          <w:rPr>
            <w:rStyle w:val="Hyperlink"/>
            <w:noProof/>
          </w:rPr>
          <w:t xml:space="preserve"> (blue) [113] and of UN (green) [112].</w:t>
        </w:r>
        <w:r>
          <w:rPr>
            <w:noProof/>
            <w:webHidden/>
          </w:rPr>
          <w:tab/>
        </w:r>
        <w:r>
          <w:rPr>
            <w:noProof/>
            <w:webHidden/>
          </w:rPr>
          <w:fldChar w:fldCharType="begin"/>
        </w:r>
        <w:r>
          <w:rPr>
            <w:noProof/>
            <w:webHidden/>
          </w:rPr>
          <w:instrText xml:space="preserve"> PAGEREF _Toc94535610 \h </w:instrText>
        </w:r>
        <w:r>
          <w:rPr>
            <w:noProof/>
            <w:webHidden/>
          </w:rPr>
        </w:r>
        <w:r>
          <w:rPr>
            <w:noProof/>
            <w:webHidden/>
          </w:rPr>
          <w:fldChar w:fldCharType="separate"/>
        </w:r>
        <w:r>
          <w:rPr>
            <w:noProof/>
            <w:webHidden/>
          </w:rPr>
          <w:t>110</w:t>
        </w:r>
        <w:r>
          <w:rPr>
            <w:noProof/>
            <w:webHidden/>
          </w:rPr>
          <w:fldChar w:fldCharType="end"/>
        </w:r>
      </w:hyperlink>
    </w:p>
    <w:p w14:paraId="1A27F53E" w14:textId="22AF9740" w:rsidR="00A937C8" w:rsidRDefault="00A937C8">
      <w:pPr>
        <w:pStyle w:val="TableofFigures"/>
        <w:tabs>
          <w:tab w:val="right" w:leader="dot" w:pos="8630"/>
        </w:tabs>
        <w:rPr>
          <w:rFonts w:asciiTheme="minorHAnsi" w:eastAsiaTheme="minorEastAsia" w:hAnsiTheme="minorHAnsi" w:cstheme="minorBidi"/>
          <w:noProof/>
        </w:rPr>
      </w:pPr>
      <w:hyperlink w:anchor="_Toc94535611" w:history="1">
        <w:r w:rsidRPr="00A65AC4">
          <w:rPr>
            <w:rStyle w:val="Hyperlink"/>
            <w:noProof/>
          </w:rPr>
          <w:t>Figure 2.87. Thermal conductivity of uranium nitride from various studies compiled by Muta et al. [109].</w:t>
        </w:r>
        <w:r>
          <w:rPr>
            <w:noProof/>
            <w:webHidden/>
          </w:rPr>
          <w:tab/>
        </w:r>
        <w:r>
          <w:rPr>
            <w:noProof/>
            <w:webHidden/>
          </w:rPr>
          <w:fldChar w:fldCharType="begin"/>
        </w:r>
        <w:r>
          <w:rPr>
            <w:noProof/>
            <w:webHidden/>
          </w:rPr>
          <w:instrText xml:space="preserve"> PAGEREF _Toc94535611 \h </w:instrText>
        </w:r>
        <w:r>
          <w:rPr>
            <w:noProof/>
            <w:webHidden/>
          </w:rPr>
        </w:r>
        <w:r>
          <w:rPr>
            <w:noProof/>
            <w:webHidden/>
          </w:rPr>
          <w:fldChar w:fldCharType="separate"/>
        </w:r>
        <w:r>
          <w:rPr>
            <w:noProof/>
            <w:webHidden/>
          </w:rPr>
          <w:t>110</w:t>
        </w:r>
        <w:r>
          <w:rPr>
            <w:noProof/>
            <w:webHidden/>
          </w:rPr>
          <w:fldChar w:fldCharType="end"/>
        </w:r>
      </w:hyperlink>
    </w:p>
    <w:p w14:paraId="09F81E53" w14:textId="73486376" w:rsidR="00A937C8" w:rsidRDefault="00A937C8">
      <w:pPr>
        <w:pStyle w:val="TableofFigures"/>
        <w:tabs>
          <w:tab w:val="right" w:leader="dot" w:pos="8630"/>
        </w:tabs>
        <w:rPr>
          <w:rFonts w:asciiTheme="minorHAnsi" w:eastAsiaTheme="minorEastAsia" w:hAnsiTheme="minorHAnsi" w:cstheme="minorBidi"/>
          <w:noProof/>
        </w:rPr>
      </w:pPr>
      <w:hyperlink w:anchor="_Toc94535612" w:history="1">
        <w:r w:rsidRPr="00A65AC4">
          <w:rPr>
            <w:rStyle w:val="Hyperlink"/>
            <w:noProof/>
          </w:rPr>
          <w:t>Figure 2.88. Unit thermal expansion of HfN</w:t>
        </w:r>
        <w:r w:rsidRPr="00A65AC4">
          <w:rPr>
            <w:rStyle w:val="Hyperlink"/>
            <w:noProof/>
            <w:vertAlign w:val="subscript"/>
          </w:rPr>
          <w:t>0.92</w:t>
        </w:r>
        <w:r w:rsidRPr="00A65AC4">
          <w:rPr>
            <w:rStyle w:val="Hyperlink"/>
            <w:noProof/>
          </w:rPr>
          <w:t xml:space="preserve"> (blue) [113], UN (orange) [109], and UN (green) [114].</w:t>
        </w:r>
        <w:r>
          <w:rPr>
            <w:noProof/>
            <w:webHidden/>
          </w:rPr>
          <w:tab/>
        </w:r>
        <w:r>
          <w:rPr>
            <w:noProof/>
            <w:webHidden/>
          </w:rPr>
          <w:fldChar w:fldCharType="begin"/>
        </w:r>
        <w:r>
          <w:rPr>
            <w:noProof/>
            <w:webHidden/>
          </w:rPr>
          <w:instrText xml:space="preserve"> PAGEREF _Toc94535612 \h </w:instrText>
        </w:r>
        <w:r>
          <w:rPr>
            <w:noProof/>
            <w:webHidden/>
          </w:rPr>
        </w:r>
        <w:r>
          <w:rPr>
            <w:noProof/>
            <w:webHidden/>
          </w:rPr>
          <w:fldChar w:fldCharType="separate"/>
        </w:r>
        <w:r>
          <w:rPr>
            <w:noProof/>
            <w:webHidden/>
          </w:rPr>
          <w:t>111</w:t>
        </w:r>
        <w:r>
          <w:rPr>
            <w:noProof/>
            <w:webHidden/>
          </w:rPr>
          <w:fldChar w:fldCharType="end"/>
        </w:r>
      </w:hyperlink>
    </w:p>
    <w:p w14:paraId="0EAFFE9E" w14:textId="48907557" w:rsidR="00A937C8" w:rsidRDefault="00A937C8">
      <w:pPr>
        <w:pStyle w:val="TableofFigures"/>
        <w:tabs>
          <w:tab w:val="right" w:leader="dot" w:pos="8630"/>
        </w:tabs>
        <w:rPr>
          <w:rFonts w:asciiTheme="minorHAnsi" w:eastAsiaTheme="minorEastAsia" w:hAnsiTheme="minorHAnsi" w:cstheme="minorBidi"/>
          <w:noProof/>
        </w:rPr>
      </w:pPr>
      <w:hyperlink w:anchor="_Toc94535613" w:history="1">
        <w:r w:rsidRPr="00A65AC4">
          <w:rPr>
            <w:rStyle w:val="Hyperlink"/>
            <w:noProof/>
          </w:rPr>
          <w:t>Figure 2.89. Young's modulus of UN with respect to porosity compiled by Muta et al. [109].</w:t>
        </w:r>
        <w:r>
          <w:rPr>
            <w:noProof/>
            <w:webHidden/>
          </w:rPr>
          <w:tab/>
        </w:r>
        <w:r>
          <w:rPr>
            <w:noProof/>
            <w:webHidden/>
          </w:rPr>
          <w:fldChar w:fldCharType="begin"/>
        </w:r>
        <w:r>
          <w:rPr>
            <w:noProof/>
            <w:webHidden/>
          </w:rPr>
          <w:instrText xml:space="preserve"> PAGEREF _Toc94535613 \h </w:instrText>
        </w:r>
        <w:r>
          <w:rPr>
            <w:noProof/>
            <w:webHidden/>
          </w:rPr>
        </w:r>
        <w:r>
          <w:rPr>
            <w:noProof/>
            <w:webHidden/>
          </w:rPr>
          <w:fldChar w:fldCharType="separate"/>
        </w:r>
        <w:r>
          <w:rPr>
            <w:noProof/>
            <w:webHidden/>
          </w:rPr>
          <w:t>111</w:t>
        </w:r>
        <w:r>
          <w:rPr>
            <w:noProof/>
            <w:webHidden/>
          </w:rPr>
          <w:fldChar w:fldCharType="end"/>
        </w:r>
      </w:hyperlink>
    </w:p>
    <w:p w14:paraId="72FD0C4C" w14:textId="10C7AA2D" w:rsidR="003C1575" w:rsidRPr="009D2AA9" w:rsidRDefault="00665C7E" w:rsidP="000C6C13">
      <w:pPr>
        <w:sectPr w:rsidR="003C1575" w:rsidRPr="009D2AA9" w:rsidSect="008A4E30">
          <w:footerReference w:type="default" r:id="rId8"/>
          <w:pgSz w:w="12240" w:h="15840" w:code="1"/>
          <w:pgMar w:top="1440" w:right="1800" w:bottom="1872" w:left="1800" w:header="720" w:footer="1440" w:gutter="0"/>
          <w:pgNumType w:fmt="lowerRoman" w:start="1"/>
          <w:cols w:space="720"/>
          <w:noEndnote/>
          <w:titlePg/>
        </w:sectPr>
      </w:pPr>
      <w:r w:rsidRPr="009D2AA9">
        <w:fldChar w:fldCharType="end"/>
      </w:r>
    </w:p>
    <w:p w14:paraId="70CDB41F" w14:textId="77777777" w:rsidR="00236E6D" w:rsidRDefault="00965FBD" w:rsidP="000C6C13">
      <w:pPr>
        <w:pStyle w:val="Heading1"/>
      </w:pPr>
      <w:bookmarkStart w:id="0" w:name="_Toc420995890"/>
      <w:bookmarkStart w:id="1" w:name="_Toc422997477"/>
      <w:r w:rsidRPr="009D2AA9">
        <w:lastRenderedPageBreak/>
        <w:br/>
      </w:r>
      <w:bookmarkStart w:id="2" w:name="_Toc427156460"/>
      <w:bookmarkStart w:id="3" w:name="_Toc94535462"/>
      <w:r w:rsidR="00EE334C" w:rsidRPr="009D2AA9">
        <w:t>Introduction and General Information</w:t>
      </w:r>
      <w:bookmarkEnd w:id="0"/>
      <w:bookmarkEnd w:id="1"/>
      <w:bookmarkEnd w:id="2"/>
      <w:bookmarkEnd w:id="3"/>
    </w:p>
    <w:p w14:paraId="4DCA127E" w14:textId="77777777" w:rsidR="00951247" w:rsidRPr="009D2AA9" w:rsidRDefault="00951247" w:rsidP="000C6C13">
      <w:pPr>
        <w:pStyle w:val="Heading2"/>
      </w:pPr>
      <w:bookmarkStart w:id="4" w:name="_Toc84160632"/>
      <w:bookmarkStart w:id="5" w:name="_Toc94535463"/>
      <w:r>
        <w:t>Background</w:t>
      </w:r>
      <w:bookmarkEnd w:id="4"/>
      <w:bookmarkEnd w:id="5"/>
      <w:r w:rsidRPr="009D2AA9">
        <w:t xml:space="preserve"> </w:t>
      </w:r>
    </w:p>
    <w:p w14:paraId="5C344995" w14:textId="77777777" w:rsidR="00951247" w:rsidRPr="000C6C13" w:rsidRDefault="00951247" w:rsidP="000C6C13">
      <w:r w:rsidRPr="000C6C13">
        <w:t>Over the past seventy years, nuclear thermal propulsion (NTP) has been examined as a potential alternative to chemical rockets for in space propulsion. Interest in developing these systems comes in waves and is highly dependent upon current political agendas and exploration goals of the associated countries. Currently, there is significant interest in developing an NTP system for use in a crewed mission to Mars. The greatest challenge in developing these systems is to identify fuel and matrix materials that are capable of withstanding the extremely detrimental environment related to NTP. Several different materials have been considered for use in NTP with varying levels of success. Any material that will be used will have to be rigorously tested under a variety of extreme conditions that are highly detrimental to most materials. Additionally, the thermophysical properties of these materials up to just below their melting points need to be well understood in order to ensure a safe and functioning design. This thesis will discuss the fundamental synthesis and testing of two different NTP composite fuel forms. In both options the fuel will be a high temperature ceramic (UO2, UN or UC/UC2) that may or may not be encased in a “BISO” or “TRISO”-style containment. One of the composite fuel systems is a refractory metal matrix with a ceramic particulate fuel known as a ceramic-metallic (cermet) fuel. The matrix will consist of a molybdenum (Mo)–tungsten (W) alloy. The other composite fuel form is a ceramic matrix and ceramic particulate fuel form known as a ceramic-ceramic (cercer) fuel, with zirconium carbide (ZrC) acting as the matrix material. To ease in fabrication and testing, a variety of non-radioactive oxide and nitride fuel surrogate particles were used in place of the uranium-based fuels.</w:t>
      </w:r>
    </w:p>
    <w:p w14:paraId="5CF7C2DA" w14:textId="77777777" w:rsidR="00951247" w:rsidRPr="009D2AA9" w:rsidRDefault="00951247" w:rsidP="000C6C13"/>
    <w:p w14:paraId="27FB0A5A" w14:textId="77777777" w:rsidR="00951247" w:rsidRPr="009D2AA9" w:rsidRDefault="00951247" w:rsidP="000C6C13">
      <w:pPr>
        <w:pStyle w:val="Heading2"/>
      </w:pPr>
      <w:bookmarkStart w:id="6" w:name="_Toc84160633"/>
      <w:bookmarkStart w:id="7" w:name="_Toc94535464"/>
      <w:r>
        <w:t>NTP Operating Conditions and Material Requirements</w:t>
      </w:r>
      <w:bookmarkEnd w:id="6"/>
      <w:bookmarkEnd w:id="7"/>
    </w:p>
    <w:p w14:paraId="1E83F47D" w14:textId="35437865" w:rsidR="004F08CE" w:rsidRDefault="00951247" w:rsidP="000C6C13">
      <w:r>
        <w:t xml:space="preserve">Nuclear thermal propulsion (NTP) is an in-space propulsion system with good promise for crewed missions to Mars </w:t>
      </w:r>
      <w:r>
        <w:fldChar w:fldCharType="begin">
          <w:fldData xml:space="preserve">PEVuZE5vdGU+PENpdGU+PEF1dGhvcj5Cb3Jvd3NraTwvQXV0aG9yPjxZZWFyPjIwMTI8L1llYXI+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</w:fldData>
        </w:fldChar>
      </w:r>
      <w:r>
        <w:instrText xml:space="preserve"> ADDIN EN.CITE </w:instrText>
      </w:r>
      <w:r>
        <w:fldChar w:fldCharType="begin">
          <w:fldData xml:space="preserve">PEVuZE5vdGU+PENpdGU+PEF1dGhvcj5Cb3Jvd3NraTwvQXV0aG9yPjxZZWFyPjIwMTI8L1llYXI+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</w:fldData>
        </w:fldChar>
      </w:r>
      <w:r>
        <w:instrText xml:space="preserve"> ADDIN EN.CITE.DATA </w:instrText>
      </w:r>
      <w:r>
        <w:fldChar w:fldCharType="end"/>
      </w:r>
      <w:r>
        <w:fldChar w:fldCharType="separate"/>
      </w:r>
      <w:r>
        <w:rPr>
          <w:noProof/>
        </w:rPr>
        <w:t>[1-3]</w:t>
      </w:r>
      <w:r>
        <w:fldChar w:fldCharType="end"/>
      </w:r>
      <w:r>
        <w:t xml:space="preserve">. A solid state NTP system generates all its power from fission. In its simplest form, NTP consists of a nuclear reactor core, turbopump system, and nozzle, as shown in </w:t>
      </w:r>
      <w:r>
        <w:fldChar w:fldCharType="begin"/>
      </w:r>
      <w:r>
        <w:instrText xml:space="preserve"> REF _Ref77779502 \h  \* MERGEFORMAT </w:instrText>
      </w:r>
      <w:r>
        <w:fldChar w:fldCharType="separate"/>
      </w:r>
      <w:r w:rsidR="00A937C8" w:rsidRPr="001E0E2E">
        <w:t xml:space="preserve">Figure </w:t>
      </w:r>
      <w:r w:rsidR="00A937C8">
        <w:rPr>
          <w:noProof/>
        </w:rPr>
        <w:t>1</w:t>
      </w:r>
      <w:r w:rsidR="00A937C8" w:rsidRPr="001E0E2E">
        <w:rPr>
          <w:noProof/>
        </w:rPr>
        <w:t>.</w:t>
      </w:r>
      <w:r w:rsidR="00A937C8">
        <w:rPr>
          <w:noProof/>
        </w:rPr>
        <w:t>1</w:t>
      </w:r>
      <w:r>
        <w:fldChar w:fldCharType="end"/>
      </w:r>
      <w:r>
        <w:t>. Heat is generated in the reactor core, and cryogenic hydrogen (H</w:t>
      </w:r>
      <w:r w:rsidRPr="009478AD">
        <w:rPr>
          <w:vertAlign w:val="subscript"/>
        </w:rPr>
        <w:t>2</w:t>
      </w:r>
      <w:r>
        <w:t xml:space="preserve">) stored in tanks is pumped into the reactor and heated. The heated hydrogen is then expelled from the reactor and expanded out of a nozzle to generate thrust. Rocket efficiency can be described using specific impulse (Isp) that takes into account both energy and mass of the system/fuel. The higher the Isp, the more efficient the propulsion system. Efficiency of the system is directly related to the outlet temperature of the hydrogen, with a greater efficiency as temperature increases. This maximum temperature is limited by the fuel core materials due to melting point and hydrogen compatibility considerations. </w:t>
      </w:r>
      <w:r w:rsidRPr="000C4902">
        <w:t xml:space="preserve">NTP has </w:t>
      </w:r>
      <w:r>
        <w:t xml:space="preserve">the potential to </w:t>
      </w:r>
      <w:r w:rsidRPr="000C4902">
        <w:t>a</w:t>
      </w:r>
      <w:r>
        <w:t>chieve very</w:t>
      </w:r>
      <w:r w:rsidRPr="000C4902">
        <w:t xml:space="preserve"> high </w:t>
      </w:r>
      <w:r>
        <w:t>Isp</w:t>
      </w:r>
      <w:r w:rsidRPr="000C4902">
        <w:t xml:space="preserve">, 875 – 950+ </w:t>
      </w:r>
      <w:r>
        <w:t>second</w:t>
      </w:r>
      <w:r w:rsidRPr="000C4902">
        <w:t>s</w:t>
      </w:r>
      <w:r>
        <w:t xml:space="preserve"> (s)</w:t>
      </w:r>
      <w:r w:rsidRPr="000C4902">
        <w:t>,</w:t>
      </w:r>
      <w:r>
        <w:t xml:space="preserve"> compared with 400 s for chemical systems, while</w:t>
      </w:r>
      <w:r w:rsidRPr="000C4902">
        <w:t xml:space="preserve"> at comparable thrust</w:t>
      </w:r>
      <w:r>
        <w:t xml:space="preserve"> levels,</w:t>
      </w:r>
      <w:r w:rsidRPr="000C4902">
        <w:t xml:space="preserve"> 10</w:t>
      </w:r>
      <w:r w:rsidRPr="009478AD">
        <w:rPr>
          <w:vertAlign w:val="superscript"/>
        </w:rPr>
        <w:t>1</w:t>
      </w:r>
      <w:r w:rsidRPr="000C4902">
        <w:t xml:space="preserve"> – 10</w:t>
      </w:r>
      <w:r w:rsidRPr="009478AD">
        <w:rPr>
          <w:vertAlign w:val="superscript"/>
        </w:rPr>
        <w:t>2</w:t>
      </w:r>
      <w:r w:rsidRPr="000C4902">
        <w:t xml:space="preserve"> </w:t>
      </w:r>
      <w:r>
        <w:t>thousand pounds of force (</w:t>
      </w:r>
      <w:proofErr w:type="spellStart"/>
      <w:r w:rsidRPr="000C4902">
        <w:t>klbf</w:t>
      </w:r>
      <w:proofErr w:type="spellEnd"/>
      <w:r w:rsidRPr="000C4902">
        <w:t xml:space="preserve">) </w:t>
      </w:r>
      <w:r>
        <w:t xml:space="preserve">with current chemical engines. This combination of high thrust and Isp allows for </w:t>
      </w:r>
      <w:r>
        <w:lastRenderedPageBreak/>
        <w:t xml:space="preserve">larger mission abort windows, increased cargo and science capacity, and a decrease in total launch mass. More importantly, NTP can shorten Mars transit times. Current opposition-class missions will last between 160 and 180 days </w:t>
      </w:r>
      <w:r>
        <w:fldChar w:fldCharType="begin"/>
      </w:r>
      <w:r>
        <w:instrText xml:space="preserve"> ADDIN EN.CITE &lt;EndNote&gt;&lt;Cite&gt;&lt;Author&gt;Borowski&lt;/Author&gt;&lt;Year&gt;2012&lt;/Year&gt;&lt;RecNum&gt;495&lt;/RecNum&gt;&lt;DisplayText&gt;[1]&lt;/DisplayText&gt;&lt;record&gt;&lt;rec-number&gt;495&lt;/rec-number&gt;&lt;foreign-keys&gt;&lt;key app="EN" db-id="w90s29xxi2ezwpew554xd5f7a5frwfx9fax0" timestamp="1546099058" guid="341f04cc-dadc-4e3e-a85a-61fa3568c648"&gt;495&lt;/key&gt;&lt;/foreign-keys&gt;&lt;ref-type name="Conference Proceedings"&gt;10&lt;/ref-type&gt;&lt;contributors&gt;&lt;authors&gt;&lt;author&gt;Borowski, Stanley K&lt;/author&gt;&lt;author&gt;McCurdy, David R&lt;/author&gt;&lt;author&gt;Packard, Thomas W&lt;/author&gt;&lt;/authors&gt;&lt;/contributors&gt;&lt;titles&gt;&lt;title&gt;Nuclear Thermal Propulsion (NTP): A proven growth technology for human NEO/Mars exploration missions&lt;/title&gt;&lt;secondary-title&gt;Aerospace Conference, 2012 IEEE&lt;/secondary-title&gt;&lt;/titles&gt;&lt;pages&gt;1-20&lt;/pages&gt;&lt;dates&gt;&lt;year&gt;2012&lt;/year&gt;&lt;/dates&gt;&lt;publisher&gt;IEEE&lt;/publisher&gt;&lt;isbn&gt;1457705575&lt;/isbn&gt;&lt;urls&gt;&lt;/urls&gt;&lt;/record&gt;&lt;/Cite&gt;&lt;/EndNote&gt;</w:instrText>
      </w:r>
      <w:r>
        <w:fldChar w:fldCharType="separate"/>
      </w:r>
      <w:r>
        <w:rPr>
          <w:noProof/>
        </w:rPr>
        <w:t>[1]</w:t>
      </w:r>
      <w:r>
        <w:fldChar w:fldCharType="end"/>
      </w:r>
      <w:r>
        <w:t>. Shortening transit times is especially important for crewed missions as deep space provides an inhospitable environment to humans from the exposure to microgravity and cosmic radiation. However, achieving these high ISP values requires the hydrogen outlet temperatures to be &gt;</w:t>
      </w:r>
      <w:r>
        <w:t>2700</w:t>
      </w:r>
      <w:r>
        <w:t xml:space="preserve"> K, which places severe temperature and hydrogen corrosion demands on the core matrix and fuel materials.</w:t>
      </w:r>
    </w:p>
    <w:p w14:paraId="4F3A9A20" w14:textId="77777777" w:rsidR="001E0E2E" w:rsidRDefault="001E0E2E" w:rsidP="000C6C13"/>
    <w:p w14:paraId="6C536C6A" w14:textId="1D568ED8" w:rsidR="001E0E2E" w:rsidRDefault="001E0E2E" w:rsidP="000C6C13">
      <w:r>
        <w:t xml:space="preserve">Between 1955 and 1972, </w:t>
      </w:r>
      <w:r w:rsidRPr="00C8650A">
        <w:t>the nuclear engine for rocket vehicle application (NERVA)/Rover program</w:t>
      </w:r>
      <w:r>
        <w:t xml:space="preserve"> designed, built, and tested twenty full-scale reactors </w:t>
      </w:r>
      <w:r>
        <w:fldChar w:fldCharType="begin"/>
      </w:r>
      <w:r w:rsidR="0016432C">
        <w:instrText xml:space="preserve"> ADDIN EN.CITE &lt;EndNote&gt;&lt;Cite&gt;&lt;Author&gt;Borowski&lt;/Author&gt;&lt;Year&gt;2012&lt;/Year&gt;&lt;RecNum&gt;495&lt;/RecNum&gt;&lt;DisplayText&gt;[1, 4]&lt;/DisplayText&gt;&lt;record&gt;&lt;rec-number&gt;495&lt;/rec-number&gt;&lt;foreign-keys&gt;&lt;key app="EN" db-id="w90s29xxi2ezwpew554xd5f7a5frwfx9fax0" timestamp="1546099058" guid="341f04cc-dadc-4e3e-a85a-61fa3568c648"&gt;495&lt;/key&gt;&lt;/foreign-keys&gt;&lt;ref-type name="Conference Proceedings"&gt;10&lt;/ref-type&gt;&lt;contributors&gt;&lt;authors&gt;&lt;author&gt;Borowski, Stanley K&lt;/author&gt;&lt;author&gt;McCurdy, David R&lt;/author&gt;&lt;author&gt;Packard, Thomas W&lt;/author&gt;&lt;/authors&gt;&lt;/contributors&gt;&lt;titles&gt;&lt;title&gt;Nuclear Thermal Propulsion (NTP): A proven growth technology for human NEO/Mars exploration missions&lt;/title&gt;&lt;secondary-title&gt;Aerospace Conference, 2012 IEEE&lt;/secondary-title&gt;&lt;/titles&gt;&lt;pages&gt;1-20&lt;/pages&gt;&lt;dates&gt;&lt;year&gt;2012&lt;/year&gt;&lt;/dates&gt;&lt;publisher&gt;IEEE&lt;/publisher&gt;&lt;isbn&gt;1457705575&lt;/isbn&gt;&lt;urls&gt;&lt;/urls&gt;&lt;/record&gt;&lt;/Cite&gt;&lt;Cite&gt;&lt;Author&gt;Bhattacharyya&lt;/Author&gt;&lt;Year&gt;2002&lt;/Year&gt;&lt;RecNum&gt;575&lt;/RecNum&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[1, 4]</w:t>
      </w:r>
      <w:r>
        <w:fldChar w:fldCharType="end"/>
      </w:r>
      <w:r>
        <w:t xml:space="preserve">. These reactors utilized mostly graphite moderated fuel cores and operated with varying levels of success. Other programs used ceramic fuels suspended in a refractory metal matrix, called ceramic-metallic (cermet) fuels. These programs only tested up to fuel elements and no prototypic systems were ever built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 xml:space="preserve">. Other systems such as pure carbide and TRISO-like fuels were also tested by the Soviet Union and the United States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p>
    <w:p w14:paraId="1DAFC264" w14:textId="7AC136D7" w:rsidR="001E0E2E" w:rsidRDefault="001E0E2E" w:rsidP="000C6C13"/>
    <w:p w14:paraId="7DE96E97" w14:textId="1EB31926" w:rsidR="001E0E2E" w:rsidRDefault="001E0E2E" w:rsidP="000C6C13">
      <w:r>
        <w:t xml:space="preserve">NTP creates a very difficult environment for all materials involved, especially those in the fuel core. The fuel element specifically has to endure the harshest environment, with exposure to hot hydrogen, irradiation, temperatures up to 3000 K, thermal transients, and large thermal stresses. Moreover, current opposition mission designs call for multiple burns for acceleration and deceleration as well as course corrections totaling 3 hours of total run time </w:t>
      </w:r>
      <w:r>
        <w:fldChar w:fldCharType="begin"/>
      </w:r>
      <w:r w:rsidR="0016432C">
        <w:instrText xml:space="preserve"> ADDIN EN.CITE &lt;EndNote&gt;&lt;Cite&gt;&lt;Author&gt;Reynolds&lt;/Author&gt;&lt;Year&gt;2020&lt;/Year&gt;&lt;RecNum&gt;805&lt;/RecNum&gt;&lt;DisplayText&gt;[5]&lt;/DisplayText&gt;&lt;record&gt;&lt;rec-number&gt;805&lt;/rec-number&gt;&lt;foreign-keys&gt;&lt;key app="EN" db-id="w90s29xxi2ezwpew554xd5f7a5frwfx9fax0" timestamp="1633057935" guid="38b2b926-823e-4c0f-8727-f1e208d4c3d3"&gt;805&lt;/key&gt;&lt;/foreign-keys&gt;&lt;ref-type name="Book Section"&gt;5&lt;/ref-type&gt;&lt;contributors&gt;&lt;authors&gt;&lt;author&gt;Reynolds, Christopher B&lt;/author&gt;&lt;author&gt;Joyner, Claude R&lt;/author&gt;&lt;author&gt;Kokan, Timothy S&lt;/author&gt;&lt;author&gt;Levack, Daniel J&lt;/author&gt;&lt;author&gt;Muzek, Brian&lt;/author&gt;&lt;/authors&gt;&lt;/contributors&gt;&lt;titles&gt;&lt;title&gt;NTP Robustness for Mars Conjunction and Opposition Class Missions&lt;/title&gt;&lt;secondary-title&gt;ASCEND 2020&lt;/secondary-title&gt;&lt;/titles&gt;&lt;pages&gt;4124&lt;/pages&gt;&lt;dates&gt;&lt;year&gt;2020&lt;/year&gt;&lt;/dates&gt;&lt;urls&gt;&lt;/urls&gt;&lt;/record&gt;&lt;/Cite&gt;&lt;/EndNote&gt;</w:instrText>
      </w:r>
      <w:r>
        <w:fldChar w:fldCharType="separate"/>
      </w:r>
      <w:r w:rsidR="0016432C">
        <w:rPr>
          <w:noProof/>
        </w:rPr>
        <w:t>[5]</w:t>
      </w:r>
      <w:r>
        <w:fldChar w:fldCharType="end"/>
      </w:r>
      <w:r>
        <w:t xml:space="preserve">. Other designs call for a bimodal system, where the reactor operates at a lower power during the coasting phases of the trip to produce electricity </w:t>
      </w:r>
      <w:r>
        <w:fldChar w:fldCharType="begin"/>
      </w:r>
      <w:r w:rsidR="0016432C">
        <w:instrText xml:space="preserve"> ADDIN EN.CITE &lt;EndNote&gt;&lt;Cite&gt;&lt;Author&gt;Clark&lt;/Author&gt;&lt;Year&gt;2019&lt;/Year&gt;&lt;RecNum&gt;806&lt;/RecNum&gt;&lt;DisplayText&gt;[6]&lt;/DisplayText&gt;&lt;record&gt;&lt;rec-number&gt;806&lt;/rec-number&gt;&lt;foreign-keys&gt;&lt;key app="EN" db-id="w90s29xxi2ezwpew554xd5f7a5frwfx9fax0" timestamp="1633058111" guid="6904ac60-b44d-4b9c-b977-a18b3ee1ede2"&gt;806&lt;/key&gt;&lt;/foreign-keys&gt;&lt;ref-type name="Thesis"&gt;32&lt;/ref-type&gt;&lt;contributors&gt;&lt;authors&gt;&lt;author&gt;Clark, Justin&lt;/author&gt;&lt;/authors&gt;&lt;/contributors&gt;&lt;titles&gt;&lt;title&gt;Analysis of Crewed Missions Enabled by a Bimodal Nuclear Thermal Electric Propulsion System&lt;/title&gt;&lt;/titles&gt;&lt;dates&gt;&lt;year&gt;2019&lt;/year&gt;&lt;/dates&gt;&lt;publisher&gt;The Ohio State University&lt;/publisher&gt;&lt;urls&gt;&lt;/urls&gt;&lt;/record&gt;&lt;/Cite&gt;&lt;/EndNote&gt;</w:instrText>
      </w:r>
      <w:r>
        <w:fldChar w:fldCharType="separate"/>
      </w:r>
      <w:r w:rsidR="0016432C">
        <w:rPr>
          <w:noProof/>
        </w:rPr>
        <w:t>[6]</w:t>
      </w:r>
      <w:r>
        <w:fldChar w:fldCharType="end"/>
      </w:r>
      <w:r>
        <w:t xml:space="preserve">. The fuel core has to be capable of surviving this environment </w:t>
      </w:r>
      <w:r>
        <w:fldChar w:fldCharType="begin"/>
      </w:r>
      <w:r w:rsidR="0016432C">
        <w:instrText xml:space="preserve"> ADDIN EN.CITE &lt;EndNote&gt;&lt;Cite&gt;&lt;Author&gt;Watson&lt;/Author&gt;&lt;Year&gt;1994&lt;/Year&gt;&lt;RecNum&gt;570&lt;/RecNum&gt;&lt;DisplayText&gt;[7]&lt;/DisplayText&gt;&lt;record&gt;&lt;rec-number&gt;570&lt;/rec-number&gt;&lt;foreign-keys&gt;&lt;key app="EN" db-id="w90s29xxi2ezwpew554xd5f7a5frwfx9fax0" timestamp="1583936080" guid="9d617483-e3c7-4d09-a51a-8d9cfe164362"&gt;570&lt;/key&gt;&lt;/foreign-keys&gt;&lt;ref-type name="Report"&gt;27&lt;/ref-type&gt;&lt;contributors&gt;&lt;authors&gt;&lt;author&gt;Watson, C. W.&lt;/author&gt;&lt;/authors&gt;&lt;/contributors&gt;&lt;titles&gt;&lt;title&gt;Nuclear rockets: High-performance propulsion for Mars&lt;/title&gt;&lt;/titles&gt;&lt;dates&gt;&lt;year&gt;1994&lt;/year&gt;&lt;/dates&gt;&lt;publisher&gt;Los Alamos National Lab., NM (United States)&lt;/publisher&gt;&lt;urls&gt;&lt;/urls&gt;&lt;/record&gt;&lt;/Cite&gt;&lt;/EndNote&gt;</w:instrText>
      </w:r>
      <w:r>
        <w:fldChar w:fldCharType="separate"/>
      </w:r>
      <w:r w:rsidR="0016432C">
        <w:rPr>
          <w:noProof/>
        </w:rPr>
        <w:t>[7]</w:t>
      </w:r>
      <w:r>
        <w:fldChar w:fldCharType="end"/>
      </w:r>
      <w:r>
        <w:t>. A list of fuel core materials requirements is provided.</w:t>
      </w:r>
    </w:p>
    <w:p w14:paraId="6161BF01" w14:textId="77777777" w:rsidR="001E0E2E" w:rsidRDefault="001E0E2E" w:rsidP="000C6C13"/>
    <w:p w14:paraId="4017CE55" w14:textId="77777777" w:rsidR="001E0E2E" w:rsidRDefault="001E0E2E" w:rsidP="000C6C13"/>
    <w:p w14:paraId="7C849774" w14:textId="05B331A8" w:rsidR="00951247" w:rsidRDefault="00951247" w:rsidP="000C6C13"/>
    <w:p w14:paraId="4A6E2A41" w14:textId="77777777" w:rsidR="001E0E2E" w:rsidRDefault="001E0E2E" w:rsidP="000C6C13">
      <w:r>
        <w:br w:type="page"/>
      </w:r>
    </w:p>
    <w:p w14:paraId="10EB1A8B" w14:textId="01EBB43D" w:rsidR="00951247" w:rsidRDefault="00951247" w:rsidP="000C6C13">
      <w:r w:rsidRPr="00EE5359">
        <w:rPr>
          <w:noProof/>
        </w:rPr>
        <w:lastRenderedPageBreak/>
        <w:drawing>
          <wp:inline distT="0" distB="0" distL="0" distR="0" wp14:anchorId="3433149A" wp14:editId="26AA1730">
            <wp:extent cx="5324622" cy="2093441"/>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16686"/>
                    <a:stretch/>
                  </pic:blipFill>
                  <pic:spPr bwMode="auto">
                    <a:xfrm>
                      <a:off x="0" y="0"/>
                      <a:ext cx="5334775" cy="2097433"/>
                    </a:xfrm>
                    <a:prstGeom prst="rect">
                      <a:avLst/>
                    </a:prstGeom>
                    <a:ln>
                      <a:noFill/>
                    </a:ln>
                    <a:extLst>
                      <a:ext uri="{53640926-AAD7-44D8-BBD7-CCE9431645EC}">
                        <a14:shadowObscured xmlns:a14="http://schemas.microsoft.com/office/drawing/2010/main"/>
                      </a:ext>
                    </a:extLst>
                  </pic:spPr>
                </pic:pic>
              </a:graphicData>
            </a:graphic>
          </wp:inline>
        </w:drawing>
      </w:r>
    </w:p>
    <w:p w14:paraId="26660DFB" w14:textId="6BEC4E00" w:rsidR="001E0E2E" w:rsidRPr="001E0E2E" w:rsidRDefault="00951247" w:rsidP="000C6C13">
      <w:pPr>
        <w:pStyle w:val="Caption"/>
      </w:pPr>
      <w:bookmarkStart w:id="8" w:name="_Ref77779502"/>
      <w:bookmarkStart w:id="9" w:name="_Toc80954245"/>
      <w:bookmarkStart w:id="10" w:name="_Toc84160705"/>
      <w:bookmarkStart w:id="11" w:name="_Toc94535517"/>
      <w:r w:rsidRPr="001E0E2E">
        <w:t xml:space="preserve">Figure </w:t>
      </w:r>
      <w:r w:rsidRPr="001E0E2E">
        <w:fldChar w:fldCharType="begin"/>
      </w:r>
      <w:r w:rsidRPr="001E0E2E">
        <w:instrText xml:space="preserve"> STYLEREF 1 \s </w:instrText>
      </w:r>
      <w:r w:rsidRPr="001E0E2E">
        <w:fldChar w:fldCharType="separate"/>
      </w:r>
      <w:r w:rsidR="00A937C8">
        <w:rPr>
          <w:noProof/>
        </w:rPr>
        <w:t>1</w:t>
      </w:r>
      <w:r w:rsidRPr="001E0E2E">
        <w:fldChar w:fldCharType="end"/>
      </w:r>
      <w:r w:rsidRPr="001E0E2E">
        <w:t>.</w:t>
      </w:r>
      <w:r w:rsidRPr="001E0E2E">
        <w:fldChar w:fldCharType="begin"/>
      </w:r>
      <w:r w:rsidRPr="001E0E2E">
        <w:instrText xml:space="preserve"> SEQ Figure \* ARABIC \s 1 </w:instrText>
      </w:r>
      <w:r w:rsidRPr="001E0E2E">
        <w:fldChar w:fldCharType="separate"/>
      </w:r>
      <w:r w:rsidR="00A937C8">
        <w:rPr>
          <w:noProof/>
        </w:rPr>
        <w:t>1</w:t>
      </w:r>
      <w:r w:rsidRPr="001E0E2E">
        <w:fldChar w:fldCharType="end"/>
      </w:r>
      <w:bookmarkEnd w:id="8"/>
      <w:r w:rsidRPr="001E0E2E">
        <w:t xml:space="preserve">. Schematic of NERVA derived liquid hydrogen NTR engine </w:t>
      </w:r>
      <w:r w:rsidRPr="001E0E2E">
        <w:fldChar w:fldCharType="begin"/>
      </w:r>
      <w:r w:rsidR="0016432C">
        <w:instrText xml:space="preserve"> ADDIN EN.CITE &lt;EndNote&gt;&lt;Cite&gt;&lt;Author&gt;Koenig&lt;/Author&gt;&lt;Year&gt;1986&lt;/Year&gt;&lt;RecNum&gt;448&lt;/RecNum&gt;&lt;DisplayText&gt;[8]&lt;/DisplayText&gt;&lt;record&gt;&lt;rec-number&gt;448&lt;/rec-number&gt;&lt;foreign-keys&gt;&lt;key app="EN" db-id="w90s29xxi2ezwpew554xd5f7a5frwfx9fax0" timestamp="1543186937" guid="48108359-cdd0-46bc-9487-33d0eb043b3e"&gt;448&lt;/key&gt;&lt;/foreign-keys&gt;&lt;ref-type name="Report"&gt;27&lt;/ref-type&gt;&lt;contributors&gt;&lt;authors&gt;&lt;author&gt;Koenig, Daniel R&lt;/author&gt;&lt;/authors&gt;&lt;/contributors&gt;&lt;titles&gt;&lt;title&gt;Experience gained from the space nuclear rocket program (Rover)&lt;/title&gt;&lt;secondary-title&gt;LA-10062-H&lt;/secondary-title&gt;&lt;/titles&gt;&lt;pages&gt;1-58&lt;/pages&gt;&lt;dates&gt;&lt;year&gt;1986&lt;/year&gt;&lt;/dates&gt;&lt;publisher&gt;Los Alamos National Laboratory&lt;/publisher&gt;&lt;urls&gt;&lt;/urls&gt;&lt;/record&gt;&lt;/Cite&gt;&lt;/EndNote&gt;</w:instrText>
      </w:r>
      <w:r w:rsidRPr="001E0E2E">
        <w:fldChar w:fldCharType="separate"/>
      </w:r>
      <w:r w:rsidR="0016432C">
        <w:rPr>
          <w:noProof/>
        </w:rPr>
        <w:t>[8]</w:t>
      </w:r>
      <w:r w:rsidRPr="001E0E2E">
        <w:fldChar w:fldCharType="end"/>
      </w:r>
      <w:r w:rsidRPr="001E0E2E">
        <w:t>.</w:t>
      </w:r>
      <w:bookmarkEnd w:id="9"/>
      <w:bookmarkEnd w:id="10"/>
      <w:bookmarkEnd w:id="11"/>
    </w:p>
    <w:p w14:paraId="40A13E47" w14:textId="251C6434" w:rsidR="001E0E2E" w:rsidRPr="001E0E2E" w:rsidRDefault="001E0E2E" w:rsidP="000C6C13">
      <w:pPr>
        <w:rPr>
          <w:color w:val="000000" w:themeColor="text1"/>
          <w:sz w:val="20"/>
          <w:szCs w:val="18"/>
        </w:rPr>
      </w:pPr>
      <w:r>
        <w:br w:type="page"/>
      </w:r>
    </w:p>
    <w:p w14:paraId="777093FE" w14:textId="77777777" w:rsidR="001E0E2E" w:rsidRDefault="001E0E2E" w:rsidP="000C6C13"/>
    <w:p w14:paraId="34EA5BE7" w14:textId="77777777" w:rsidR="001E0E2E" w:rsidRDefault="001E0E2E" w:rsidP="000C6C13">
      <w:r>
        <w:t>1) High temperature capability without melting or excessive dimensional changes (2500 -3000 K)</w:t>
      </w:r>
    </w:p>
    <w:p w14:paraId="1DD484A9" w14:textId="77777777" w:rsidR="001E0E2E" w:rsidRDefault="001E0E2E" w:rsidP="000C6C13">
      <w:r>
        <w:t>2) Low neutron absorption cross section</w:t>
      </w:r>
    </w:p>
    <w:p w14:paraId="7CF215C4" w14:textId="77777777" w:rsidR="001E0E2E" w:rsidRDefault="001E0E2E" w:rsidP="000C6C13">
      <w:r>
        <w:t>3) High thermal conductivity</w:t>
      </w:r>
    </w:p>
    <w:p w14:paraId="6E3A0041" w14:textId="77777777" w:rsidR="001E0E2E" w:rsidRDefault="001E0E2E" w:rsidP="000C6C13">
      <w:r>
        <w:t>4) Compatibility with a high-temperature uranium compound (UO</w:t>
      </w:r>
      <w:r w:rsidRPr="000E0440">
        <w:rPr>
          <w:vertAlign w:val="subscript"/>
        </w:rPr>
        <w:t>2</w:t>
      </w:r>
      <w:r>
        <w:t xml:space="preserve"> or UN)</w:t>
      </w:r>
    </w:p>
    <w:p w14:paraId="4228A7C9" w14:textId="77777777" w:rsidR="001E0E2E" w:rsidRDefault="001E0E2E" w:rsidP="000C6C13">
      <w:r>
        <w:t>5) Reasonable fabricability</w:t>
      </w:r>
    </w:p>
    <w:p w14:paraId="2CB9B2B2" w14:textId="77777777" w:rsidR="001E0E2E" w:rsidRDefault="001E0E2E" w:rsidP="000C6C13">
      <w:r>
        <w:t>6) Compatibility with hot H</w:t>
      </w:r>
      <w:r w:rsidRPr="00F333E9">
        <w:rPr>
          <w:vertAlign w:val="subscript"/>
        </w:rPr>
        <w:t>2</w:t>
      </w:r>
    </w:p>
    <w:p w14:paraId="6B0926FC" w14:textId="77777777" w:rsidR="001E0E2E" w:rsidRDefault="001E0E2E" w:rsidP="000C6C13">
      <w:r>
        <w:t>7) Low mass and molecular weight</w:t>
      </w:r>
    </w:p>
    <w:p w14:paraId="592986F5" w14:textId="77777777" w:rsidR="001E0E2E" w:rsidRDefault="001E0E2E" w:rsidP="000C6C13">
      <w:r>
        <w:t>8) Resistance to irradiation</w:t>
      </w:r>
    </w:p>
    <w:p w14:paraId="292B571F" w14:textId="77777777" w:rsidR="001E0E2E" w:rsidRDefault="001E0E2E" w:rsidP="000C6C13"/>
    <w:p w14:paraId="7EBA0C3C" w14:textId="58BAE387" w:rsidR="001E0E2E" w:rsidRDefault="001E0E2E" w:rsidP="000C6C13">
      <w:r>
        <w:t xml:space="preserve">As discussed previously there are three primary options for NTP materials. The first is carbon-based materials. These include graphite, carbon-composite, and mixed carbide fuels; for all of these carbon-based materials, a robust impermeable surface coating is required to inhibit hydrogen reactions with carbon. These carbon-based fuel systems experienced some limited success in the Rover/NERVA program, but the inherent incompatibility with hydrogen make them a less desirable selection. Another option is the ceramic metallic (cermet) fuel consisting of ceramic fuel particles suspended in a refractory metal matrix. These materials were tested heavily in the laboratory scale, but a full-scale system was not built and tested. The estimated maximum operating conditions are illustrated below in </w:t>
      </w:r>
      <w:r>
        <w:fldChar w:fldCharType="begin"/>
      </w:r>
      <w:r>
        <w:instrText xml:space="preserve"> REF _Ref77779584 \h </w:instrText>
      </w:r>
      <w:r>
        <w:fldChar w:fldCharType="separate"/>
      </w:r>
      <w:r w:rsidR="00A937C8">
        <w:t xml:space="preserve">Figure </w:t>
      </w:r>
      <w:r w:rsidR="00A937C8">
        <w:rPr>
          <w:noProof/>
        </w:rPr>
        <w:t>1</w:t>
      </w:r>
      <w:r w:rsidR="00A937C8">
        <w:t>.</w:t>
      </w:r>
      <w:r w:rsidR="00A937C8">
        <w:rPr>
          <w:noProof/>
        </w:rPr>
        <w:t>2</w:t>
      </w:r>
      <w:r>
        <w:fldChar w:fldCharType="end"/>
      </w:r>
      <w:r>
        <w:t xml:space="preserve">., but these ranges, especially for the mixed carbide are extrapolated based on limiting testing and therefore have large uncertainties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p>
    <w:p w14:paraId="6B52824D" w14:textId="77777777" w:rsidR="001E0E2E" w:rsidRDefault="001E0E2E" w:rsidP="000C6C13"/>
    <w:p w14:paraId="2A5DA007" w14:textId="77777777" w:rsidR="001E0E2E" w:rsidRPr="001E0E2E" w:rsidRDefault="001E0E2E" w:rsidP="000C6C13"/>
    <w:p w14:paraId="3E5F1C2B" w14:textId="77777777" w:rsidR="001E0E2E" w:rsidRDefault="001E0E2E" w:rsidP="000C6C13">
      <w:r>
        <w:br w:type="page"/>
      </w:r>
    </w:p>
    <w:p w14:paraId="60C3C401" w14:textId="575DA3BB" w:rsidR="001E0E2E" w:rsidRDefault="001E0E2E" w:rsidP="000C6C13">
      <w:r w:rsidRPr="006115DF">
        <w:rPr>
          <w:noProof/>
        </w:rPr>
        <w:lastRenderedPageBreak/>
        <w:drawing>
          <wp:inline distT="0" distB="0" distL="0" distR="0" wp14:anchorId="1ECB4BCD" wp14:editId="397474C2">
            <wp:extent cx="5355771" cy="3633107"/>
            <wp:effectExtent l="0" t="0" r="3810" b="0"/>
            <wp:docPr id="17" name="Picture 3">
              <a:extLst xmlns:a="http://schemas.openxmlformats.org/drawingml/2006/main">
                <a:ext uri="{FF2B5EF4-FFF2-40B4-BE49-F238E27FC236}">
                  <a16:creationId xmlns:a16="http://schemas.microsoft.com/office/drawing/2014/main" id="{FD4067B5-868A-CF49-B406-685217A49C93}"/>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D4067B5-868A-CF49-B406-685217A49C93}"/>
                        </a:ext>
                      </a:extLst>
                    </pic:cNvPr>
                    <pic:cNvPicPr/>
                  </pic:nvPicPr>
                  <pic:blipFill>
                    <a:blip r:embed="rId10"/>
                    <a:stretch>
                      <a:fillRect/>
                    </a:stretch>
                  </pic:blipFill>
                  <pic:spPr>
                    <a:xfrm>
                      <a:off x="0" y="0"/>
                      <a:ext cx="5383179" cy="3651699"/>
                    </a:xfrm>
                    <a:prstGeom prst="rect">
                      <a:avLst/>
                    </a:prstGeom>
                  </pic:spPr>
                </pic:pic>
              </a:graphicData>
            </a:graphic>
          </wp:inline>
        </w:drawing>
      </w:r>
    </w:p>
    <w:p w14:paraId="514352C6" w14:textId="6A62F817" w:rsidR="001E0E2E" w:rsidRDefault="001E0E2E" w:rsidP="000C6C13">
      <w:pPr>
        <w:pStyle w:val="Caption"/>
      </w:pPr>
      <w:bookmarkStart w:id="12" w:name="_Ref77779584"/>
      <w:bookmarkStart w:id="13" w:name="_Toc80954246"/>
      <w:bookmarkStart w:id="14" w:name="_Toc84160706"/>
      <w:bookmarkStart w:id="15" w:name="_Toc94535518"/>
      <w:r>
        <w:t xml:space="preserve">Figure </w:t>
      </w:r>
      <w:r>
        <w:fldChar w:fldCharType="begin"/>
      </w:r>
      <w:r>
        <w:instrText xml:space="preserve"> STYLEREF 1 \s </w:instrText>
      </w:r>
      <w:r>
        <w:fldChar w:fldCharType="separate"/>
      </w:r>
      <w:r w:rsidR="00A937C8">
        <w:rPr>
          <w:noProof/>
        </w:rPr>
        <w:t>1</w:t>
      </w:r>
      <w:r>
        <w:rPr>
          <w:noProof/>
        </w:rPr>
        <w:fldChar w:fldCharType="end"/>
      </w:r>
      <w:r>
        <w:t>.</w:t>
      </w:r>
      <w:r>
        <w:fldChar w:fldCharType="begin"/>
      </w:r>
      <w:r>
        <w:instrText xml:space="preserve"> SEQ Figure \* ARABIC \s 1 </w:instrText>
      </w:r>
      <w:r>
        <w:fldChar w:fldCharType="separate"/>
      </w:r>
      <w:r w:rsidR="00A937C8">
        <w:rPr>
          <w:noProof/>
        </w:rPr>
        <w:t>2</w:t>
      </w:r>
      <w:r>
        <w:rPr>
          <w:noProof/>
        </w:rPr>
        <w:fldChar w:fldCharType="end"/>
      </w:r>
      <w:bookmarkEnd w:id="12"/>
      <w:r>
        <w:t xml:space="preserve">. Estimated maximum operating conditions for several different NTP fuel core materials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bookmarkEnd w:id="13"/>
      <w:bookmarkEnd w:id="14"/>
      <w:bookmarkEnd w:id="15"/>
    </w:p>
    <w:p w14:paraId="5634F0AA" w14:textId="48018432" w:rsidR="001E0E2E" w:rsidRDefault="001E0E2E" w:rsidP="000C6C13">
      <w:r>
        <w:br w:type="page"/>
      </w:r>
    </w:p>
    <w:p w14:paraId="508610EF" w14:textId="77777777" w:rsidR="001E0E2E" w:rsidRDefault="001E0E2E" w:rsidP="000C6C13">
      <w:pPr>
        <w:pStyle w:val="Heading2"/>
      </w:pPr>
      <w:bookmarkStart w:id="16" w:name="_Toc94535465"/>
      <w:r>
        <w:lastRenderedPageBreak/>
        <w:t>Legacy NTP Fuel Systems</w:t>
      </w:r>
      <w:bookmarkEnd w:id="16"/>
    </w:p>
    <w:p w14:paraId="42449257" w14:textId="77777777" w:rsidR="001E0E2E" w:rsidRDefault="001E0E2E" w:rsidP="000C6C13"/>
    <w:p w14:paraId="7D395537" w14:textId="4F613FEE" w:rsidR="001E0E2E" w:rsidRDefault="001E0E2E" w:rsidP="000C6C13">
      <w:r w:rsidRPr="001E65DD">
        <w:t xml:space="preserve">Several different fuel forms have been proposed for use in NTP. Only three basic classes of materials have melting points high enough to be considered for use in an NTP fuel core. These are refractory metals, graphite, and carbides/ceramics. All three material options have been tested to some extent through various programs starting in the 1950’s </w:t>
      </w:r>
      <w:r w:rsidRPr="001E65DD">
        <w:fldChar w:fldCharType="begin"/>
      </w:r>
      <w:r w:rsidR="0016432C">
        <w:instrText xml:space="preserve"> ADDIN EN.CITE &lt;EndNote&gt;&lt;Cite&gt;&lt;Author&gt;Watson&lt;/Author&gt;&lt;Year&gt;1994&lt;/Year&gt;&lt;RecNum&gt;570&lt;/RecNum&gt;&lt;DisplayText&gt;[7]&lt;/DisplayText&gt;&lt;record&gt;&lt;rec-number&gt;570&lt;/rec-number&gt;&lt;foreign-keys&gt;&lt;key app="EN" db-id="w90s29xxi2ezwpew554xd5f7a5frwfx9fax0" timestamp="1583936080" guid="9d617483-e3c7-4d09-a51a-8d9cfe164362"&gt;570&lt;/key&gt;&lt;/foreign-keys&gt;&lt;ref-type name="Report"&gt;27&lt;/ref-type&gt;&lt;contributors&gt;&lt;authors&gt;&lt;author&gt;Watson, C. W.&lt;/author&gt;&lt;/authors&gt;&lt;/contributors&gt;&lt;titles&gt;&lt;title&gt;Nuclear rockets: High-performance propulsion for Mars&lt;/title&gt;&lt;/titles&gt;&lt;dates&gt;&lt;year&gt;1994&lt;/year&gt;&lt;/dates&gt;&lt;publisher&gt;Los Alamos National Lab., NM (United States)&lt;/publisher&gt;&lt;urls&gt;&lt;/urls&gt;&lt;/record&gt;&lt;/Cite&gt;&lt;/EndNote&gt;</w:instrText>
      </w:r>
      <w:r w:rsidRPr="001E65DD">
        <w:fldChar w:fldCharType="separate"/>
      </w:r>
      <w:r w:rsidR="0016432C">
        <w:rPr>
          <w:noProof/>
        </w:rPr>
        <w:t>[7]</w:t>
      </w:r>
      <w:r w:rsidRPr="001E65DD">
        <w:fldChar w:fldCharType="end"/>
      </w:r>
      <w:r w:rsidRPr="001E65DD">
        <w:t>.</w:t>
      </w:r>
      <w:r>
        <w:t xml:space="preserve"> </w:t>
      </w:r>
      <w:r>
        <w:fldChar w:fldCharType="begin"/>
      </w:r>
      <w:r>
        <w:instrText xml:space="preserve"> REF _Ref77945683 \h </w:instrText>
      </w:r>
      <w:r>
        <w:fldChar w:fldCharType="separate"/>
      </w:r>
      <w:r w:rsidR="00A937C8">
        <w:t xml:space="preserve">Table </w:t>
      </w:r>
      <w:r w:rsidR="00A937C8">
        <w:rPr>
          <w:noProof/>
        </w:rPr>
        <w:t>1</w:t>
      </w:r>
      <w:r w:rsidR="00A937C8">
        <w:t>.</w:t>
      </w:r>
      <w:r w:rsidR="00A937C8">
        <w:rPr>
          <w:noProof/>
        </w:rPr>
        <w:t>1</w:t>
      </w:r>
      <w:r>
        <w:fldChar w:fldCharType="end"/>
      </w:r>
      <w:r>
        <w:t xml:space="preserve">. </w:t>
      </w:r>
      <w:r w:rsidRPr="001E65DD">
        <w:t>includes a summary of the major NTP fuel element programs for the US and USSR.</w:t>
      </w:r>
    </w:p>
    <w:p w14:paraId="59942AAF" w14:textId="243667FF" w:rsidR="00FB147E" w:rsidRDefault="00FB147E" w:rsidP="000C6C13">
      <w:r>
        <w:br w:type="page"/>
      </w:r>
    </w:p>
    <w:p w14:paraId="5FE38CEC" w14:textId="0D2C6160" w:rsidR="00FB147E" w:rsidRDefault="00FB147E" w:rsidP="000C6C13">
      <w:pPr>
        <w:pStyle w:val="Caption"/>
      </w:pPr>
      <w:bookmarkStart w:id="17" w:name="_Ref77945683"/>
      <w:bookmarkStart w:id="18" w:name="_Toc80954244"/>
      <w:bookmarkStart w:id="19" w:name="_Toc84160682"/>
      <w:bookmarkStart w:id="20" w:name="_Toc94535506"/>
      <w:r>
        <w:lastRenderedPageBreak/>
        <w:t xml:space="preserve">Table </w:t>
      </w:r>
      <w:r>
        <w:fldChar w:fldCharType="begin"/>
      </w:r>
      <w:r>
        <w:instrText xml:space="preserve"> STYLEREF 1 \s </w:instrText>
      </w:r>
      <w:r>
        <w:fldChar w:fldCharType="separate"/>
      </w:r>
      <w:r w:rsidR="00A937C8">
        <w:rPr>
          <w:noProof/>
        </w:rPr>
        <w:t>1</w:t>
      </w:r>
      <w:r>
        <w:rPr>
          <w:noProof/>
        </w:rPr>
        <w:fldChar w:fldCharType="end"/>
      </w:r>
      <w:r>
        <w:t>.</w:t>
      </w:r>
      <w:r>
        <w:fldChar w:fldCharType="begin"/>
      </w:r>
      <w:r>
        <w:instrText xml:space="preserve"> SEQ Table \* ARABIC \s 1 </w:instrText>
      </w:r>
      <w:r>
        <w:fldChar w:fldCharType="separate"/>
      </w:r>
      <w:r w:rsidR="00A937C8">
        <w:rPr>
          <w:noProof/>
        </w:rPr>
        <w:t>1</w:t>
      </w:r>
      <w:r>
        <w:rPr>
          <w:noProof/>
        </w:rPr>
        <w:fldChar w:fldCharType="end"/>
      </w:r>
      <w:bookmarkEnd w:id="17"/>
      <w:r>
        <w:t xml:space="preserve">. Summary of fuel element materials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bookmarkEnd w:id="18"/>
      <w:bookmarkEnd w:id="19"/>
      <w:bookmarkEnd w:id="20"/>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3402"/>
        <w:gridCol w:w="3330"/>
      </w:tblGrid>
      <w:tr w:rsidR="00FB147E" w:rsidRPr="0061038D" w14:paraId="6167F995" w14:textId="77777777" w:rsidTr="008D5487">
        <w:trPr>
          <w:jc w:val="center"/>
        </w:trPr>
        <w:tc>
          <w:tcPr>
            <w:tcW w:w="1530" w:type="dxa"/>
            <w:tcBorders>
              <w:top w:val="single" w:sz="4" w:space="0" w:color="auto"/>
              <w:bottom w:val="double" w:sz="4" w:space="0" w:color="auto"/>
              <w:right w:val="single" w:sz="4" w:space="0" w:color="auto"/>
            </w:tcBorders>
          </w:tcPr>
          <w:p w14:paraId="37A226D5" w14:textId="77777777" w:rsidR="00FB147E" w:rsidRPr="0061038D" w:rsidRDefault="00FB147E" w:rsidP="000C6C13">
            <w:r w:rsidRPr="0061038D">
              <w:t>Program</w:t>
            </w:r>
          </w:p>
        </w:tc>
        <w:tc>
          <w:tcPr>
            <w:tcW w:w="3402" w:type="dxa"/>
            <w:tcBorders>
              <w:top w:val="single" w:sz="4" w:space="0" w:color="auto"/>
              <w:left w:val="single" w:sz="4" w:space="0" w:color="auto"/>
              <w:bottom w:val="double" w:sz="4" w:space="0" w:color="auto"/>
              <w:right w:val="single" w:sz="4" w:space="0" w:color="auto"/>
            </w:tcBorders>
          </w:tcPr>
          <w:p w14:paraId="62B87ED6" w14:textId="77777777" w:rsidR="00FB147E" w:rsidRPr="0061038D" w:rsidRDefault="00FB147E" w:rsidP="000C6C13">
            <w:r w:rsidRPr="0061038D">
              <w:t>Fuel Composition</w:t>
            </w:r>
          </w:p>
        </w:tc>
        <w:tc>
          <w:tcPr>
            <w:tcW w:w="3330" w:type="dxa"/>
            <w:tcBorders>
              <w:top w:val="single" w:sz="4" w:space="0" w:color="auto"/>
              <w:left w:val="single" w:sz="4" w:space="0" w:color="auto"/>
              <w:bottom w:val="double" w:sz="4" w:space="0" w:color="auto"/>
            </w:tcBorders>
          </w:tcPr>
          <w:p w14:paraId="5AE6C031" w14:textId="77777777" w:rsidR="00FB147E" w:rsidRPr="0061038D" w:rsidRDefault="00FB147E" w:rsidP="000C6C13">
            <w:r w:rsidRPr="0061038D">
              <w:t>Fuel Geometry</w:t>
            </w:r>
          </w:p>
        </w:tc>
      </w:tr>
      <w:tr w:rsidR="00FB147E" w:rsidRPr="0061038D" w14:paraId="5766C1D6" w14:textId="77777777" w:rsidTr="008D5487">
        <w:trPr>
          <w:jc w:val="center"/>
        </w:trPr>
        <w:tc>
          <w:tcPr>
            <w:tcW w:w="1530" w:type="dxa"/>
            <w:tcBorders>
              <w:top w:val="double" w:sz="4" w:space="0" w:color="auto"/>
              <w:bottom w:val="single" w:sz="4" w:space="0" w:color="auto"/>
              <w:right w:val="single" w:sz="4" w:space="0" w:color="auto"/>
            </w:tcBorders>
            <w:vAlign w:val="center"/>
          </w:tcPr>
          <w:p w14:paraId="6CDEA48A" w14:textId="77777777" w:rsidR="00FB147E" w:rsidRPr="0061038D" w:rsidRDefault="00FB147E" w:rsidP="000C6C13">
            <w:r w:rsidRPr="0061038D">
              <w:t>Rover/NERVA</w:t>
            </w:r>
          </w:p>
        </w:tc>
        <w:tc>
          <w:tcPr>
            <w:tcW w:w="3402" w:type="dxa"/>
            <w:tcBorders>
              <w:top w:val="double" w:sz="4" w:space="0" w:color="auto"/>
              <w:left w:val="single" w:sz="4" w:space="0" w:color="auto"/>
              <w:bottom w:val="single" w:sz="4" w:space="0" w:color="auto"/>
              <w:right w:val="single" w:sz="4" w:space="0" w:color="auto"/>
            </w:tcBorders>
          </w:tcPr>
          <w:p w14:paraId="345B330D" w14:textId="77777777" w:rsidR="00FB147E" w:rsidRPr="0061038D" w:rsidRDefault="00FB147E" w:rsidP="000C6C13">
            <w:r w:rsidRPr="0061038D">
              <w:t>UC</w:t>
            </w:r>
            <w:r w:rsidRPr="0061038D">
              <w:rPr>
                <w:vertAlign w:val="subscript"/>
              </w:rPr>
              <w:t>2</w:t>
            </w:r>
            <w:r w:rsidRPr="0061038D">
              <w:t xml:space="preserve"> in graphite</w:t>
            </w:r>
          </w:p>
          <w:p w14:paraId="29C24960" w14:textId="77777777" w:rsidR="00FB147E" w:rsidRPr="0061038D" w:rsidRDefault="00FB147E" w:rsidP="000C6C13">
            <w:r w:rsidRPr="0061038D">
              <w:t>(U, Zr) C, graphite composite</w:t>
            </w:r>
          </w:p>
          <w:p w14:paraId="1D859E93" w14:textId="77777777" w:rsidR="00FB147E" w:rsidRPr="0061038D" w:rsidRDefault="00FB147E" w:rsidP="000C6C13">
            <w:r w:rsidRPr="0061038D">
              <w:t>(U, Zr) C, solid solution</w:t>
            </w:r>
          </w:p>
        </w:tc>
        <w:tc>
          <w:tcPr>
            <w:tcW w:w="3330" w:type="dxa"/>
            <w:tcBorders>
              <w:top w:val="double" w:sz="4" w:space="0" w:color="auto"/>
              <w:left w:val="single" w:sz="4" w:space="0" w:color="auto"/>
              <w:bottom w:val="single" w:sz="4" w:space="0" w:color="auto"/>
            </w:tcBorders>
          </w:tcPr>
          <w:p w14:paraId="2A2137CF" w14:textId="77777777" w:rsidR="00FB147E" w:rsidRPr="0061038D" w:rsidRDefault="00FB147E" w:rsidP="000C6C13">
            <w:r w:rsidRPr="0061038D">
              <w:t>Solid blocks with coolant channels</w:t>
            </w:r>
          </w:p>
        </w:tc>
      </w:tr>
      <w:tr w:rsidR="00FB147E" w:rsidRPr="0061038D" w14:paraId="3378BD7C" w14:textId="77777777" w:rsidTr="008D5487">
        <w:trPr>
          <w:jc w:val="center"/>
        </w:trPr>
        <w:tc>
          <w:tcPr>
            <w:tcW w:w="1530" w:type="dxa"/>
            <w:tcBorders>
              <w:top w:val="single" w:sz="4" w:space="0" w:color="auto"/>
              <w:bottom w:val="single" w:sz="4" w:space="0" w:color="auto"/>
              <w:right w:val="single" w:sz="4" w:space="0" w:color="auto"/>
            </w:tcBorders>
            <w:vAlign w:val="center"/>
          </w:tcPr>
          <w:p w14:paraId="1C270D14" w14:textId="77777777" w:rsidR="00FB147E" w:rsidRPr="0061038D" w:rsidRDefault="00FB147E" w:rsidP="000C6C13">
            <w:r w:rsidRPr="0061038D">
              <w:t>SNTP (PBR)</w:t>
            </w:r>
          </w:p>
        </w:tc>
        <w:tc>
          <w:tcPr>
            <w:tcW w:w="3402" w:type="dxa"/>
            <w:tcBorders>
              <w:top w:val="single" w:sz="4" w:space="0" w:color="auto"/>
              <w:left w:val="single" w:sz="4" w:space="0" w:color="auto"/>
              <w:bottom w:val="single" w:sz="4" w:space="0" w:color="auto"/>
              <w:right w:val="single" w:sz="4" w:space="0" w:color="auto"/>
            </w:tcBorders>
          </w:tcPr>
          <w:p w14:paraId="212D860B" w14:textId="77777777" w:rsidR="00FB147E" w:rsidRPr="0061038D" w:rsidRDefault="00FB147E" w:rsidP="000C6C13">
            <w:r w:rsidRPr="0061038D">
              <w:t>Coated UC</w:t>
            </w:r>
            <w:r w:rsidRPr="0061038D">
              <w:rPr>
                <w:vertAlign w:val="subscript"/>
              </w:rPr>
              <w:t>2</w:t>
            </w:r>
          </w:p>
          <w:p w14:paraId="6A7C1C4D" w14:textId="77777777" w:rsidR="00FB147E" w:rsidRPr="0061038D" w:rsidRDefault="00FB147E" w:rsidP="000C6C13">
            <w:r w:rsidRPr="0061038D">
              <w:t>Binary, ternary carbides</w:t>
            </w:r>
          </w:p>
        </w:tc>
        <w:tc>
          <w:tcPr>
            <w:tcW w:w="3330" w:type="dxa"/>
            <w:tcBorders>
              <w:top w:val="single" w:sz="4" w:space="0" w:color="auto"/>
              <w:left w:val="single" w:sz="4" w:space="0" w:color="auto"/>
              <w:bottom w:val="single" w:sz="4" w:space="0" w:color="auto"/>
            </w:tcBorders>
          </w:tcPr>
          <w:p w14:paraId="36569AAD" w14:textId="77777777" w:rsidR="00FB147E" w:rsidRPr="0061038D" w:rsidRDefault="00FB147E" w:rsidP="000C6C13">
            <w:r w:rsidRPr="0061038D">
              <w:t>Particle</w:t>
            </w:r>
          </w:p>
        </w:tc>
      </w:tr>
      <w:tr w:rsidR="00FB147E" w:rsidRPr="0061038D" w14:paraId="414EFB30" w14:textId="77777777" w:rsidTr="008D5487">
        <w:trPr>
          <w:jc w:val="center"/>
        </w:trPr>
        <w:tc>
          <w:tcPr>
            <w:tcW w:w="1530" w:type="dxa"/>
            <w:tcBorders>
              <w:top w:val="single" w:sz="4" w:space="0" w:color="auto"/>
              <w:bottom w:val="single" w:sz="4" w:space="0" w:color="auto"/>
              <w:right w:val="single" w:sz="4" w:space="0" w:color="auto"/>
            </w:tcBorders>
            <w:vAlign w:val="center"/>
          </w:tcPr>
          <w:p w14:paraId="3A0A0155" w14:textId="77777777" w:rsidR="00FB147E" w:rsidRPr="0061038D" w:rsidRDefault="00FB147E" w:rsidP="000C6C13">
            <w:r w:rsidRPr="0061038D">
              <w:t>CIS (USSR)</w:t>
            </w:r>
          </w:p>
        </w:tc>
        <w:tc>
          <w:tcPr>
            <w:tcW w:w="3402" w:type="dxa"/>
            <w:tcBorders>
              <w:top w:val="single" w:sz="4" w:space="0" w:color="auto"/>
              <w:left w:val="single" w:sz="4" w:space="0" w:color="auto"/>
              <w:bottom w:val="single" w:sz="4" w:space="0" w:color="auto"/>
              <w:right w:val="single" w:sz="4" w:space="0" w:color="auto"/>
            </w:tcBorders>
          </w:tcPr>
          <w:p w14:paraId="2CE1F811" w14:textId="77777777" w:rsidR="00FB147E" w:rsidRPr="0061038D" w:rsidRDefault="00FB147E" w:rsidP="000C6C13">
            <w:r w:rsidRPr="0061038D">
              <w:t>Coated (U, Zr, Nb) C</w:t>
            </w:r>
          </w:p>
          <w:p w14:paraId="73F66403" w14:textId="77777777" w:rsidR="00FB147E" w:rsidRPr="0061038D" w:rsidRDefault="00FB147E" w:rsidP="000C6C13">
            <w:r w:rsidRPr="0061038D">
              <w:t>(Other ternary carbides)</w:t>
            </w:r>
          </w:p>
          <w:p w14:paraId="4E67BE00" w14:textId="77777777" w:rsidR="00FB147E" w:rsidRPr="0061038D" w:rsidRDefault="00FB147E" w:rsidP="000C6C13">
            <w:r w:rsidRPr="0061038D">
              <w:t>Carbonitrides</w:t>
            </w:r>
          </w:p>
        </w:tc>
        <w:tc>
          <w:tcPr>
            <w:tcW w:w="3330" w:type="dxa"/>
            <w:tcBorders>
              <w:top w:val="single" w:sz="4" w:space="0" w:color="auto"/>
              <w:left w:val="single" w:sz="4" w:space="0" w:color="auto"/>
              <w:bottom w:val="single" w:sz="4" w:space="0" w:color="auto"/>
            </w:tcBorders>
          </w:tcPr>
          <w:p w14:paraId="7CF0EA07" w14:textId="77777777" w:rsidR="00FB147E" w:rsidRPr="0061038D" w:rsidRDefault="00FB147E" w:rsidP="000C6C13">
            <w:r w:rsidRPr="0061038D">
              <w:t>Twisted Ribbon</w:t>
            </w:r>
          </w:p>
        </w:tc>
      </w:tr>
      <w:tr w:rsidR="00FB147E" w:rsidRPr="0061038D" w14:paraId="24CB3EBB" w14:textId="77777777" w:rsidTr="008D5487">
        <w:trPr>
          <w:jc w:val="center"/>
        </w:trPr>
        <w:tc>
          <w:tcPr>
            <w:tcW w:w="1530" w:type="dxa"/>
            <w:tcBorders>
              <w:top w:val="single" w:sz="4" w:space="0" w:color="auto"/>
              <w:bottom w:val="single" w:sz="4" w:space="0" w:color="auto"/>
              <w:right w:val="single" w:sz="4" w:space="0" w:color="auto"/>
            </w:tcBorders>
            <w:vAlign w:val="center"/>
          </w:tcPr>
          <w:p w14:paraId="0E0748F7" w14:textId="77777777" w:rsidR="00FB147E" w:rsidRPr="0061038D" w:rsidRDefault="00FB147E" w:rsidP="000C6C13">
            <w:r w:rsidRPr="0061038D">
              <w:t>Cermet</w:t>
            </w:r>
          </w:p>
        </w:tc>
        <w:tc>
          <w:tcPr>
            <w:tcW w:w="3402" w:type="dxa"/>
            <w:tcBorders>
              <w:top w:val="single" w:sz="4" w:space="0" w:color="auto"/>
              <w:left w:val="single" w:sz="4" w:space="0" w:color="auto"/>
              <w:bottom w:val="single" w:sz="4" w:space="0" w:color="auto"/>
              <w:right w:val="single" w:sz="4" w:space="0" w:color="auto"/>
            </w:tcBorders>
          </w:tcPr>
          <w:p w14:paraId="4886EE1E" w14:textId="77777777" w:rsidR="00FB147E" w:rsidRPr="0061038D" w:rsidRDefault="00FB147E" w:rsidP="000C6C13">
            <w:r w:rsidRPr="0061038D">
              <w:t>UO</w:t>
            </w:r>
            <w:r w:rsidRPr="0061038D">
              <w:rPr>
                <w:vertAlign w:val="subscript"/>
              </w:rPr>
              <w:t>2</w:t>
            </w:r>
            <w:r w:rsidRPr="0061038D">
              <w:t xml:space="preserve"> in W</w:t>
            </w:r>
          </w:p>
        </w:tc>
        <w:tc>
          <w:tcPr>
            <w:tcW w:w="3330" w:type="dxa"/>
            <w:tcBorders>
              <w:top w:val="single" w:sz="4" w:space="0" w:color="auto"/>
              <w:left w:val="single" w:sz="4" w:space="0" w:color="auto"/>
              <w:bottom w:val="single" w:sz="4" w:space="0" w:color="auto"/>
            </w:tcBorders>
          </w:tcPr>
          <w:p w14:paraId="7B69CC30" w14:textId="77777777" w:rsidR="00FB147E" w:rsidRPr="0061038D" w:rsidRDefault="00FB147E" w:rsidP="000C6C13">
            <w:r w:rsidRPr="0061038D">
              <w:t>Solid blocks with coolant channels</w:t>
            </w:r>
          </w:p>
        </w:tc>
      </w:tr>
    </w:tbl>
    <w:p w14:paraId="5640751B" w14:textId="0075DFEB" w:rsidR="00E02F15" w:rsidRDefault="00E02F15" w:rsidP="000C6C13"/>
    <w:p w14:paraId="451BD80B" w14:textId="77777777" w:rsidR="00E02F15" w:rsidRDefault="00E02F15" w:rsidP="000C6C13">
      <w:r>
        <w:br w:type="page"/>
      </w:r>
    </w:p>
    <w:p w14:paraId="6F4C1733" w14:textId="77777777" w:rsidR="001E0E2E" w:rsidRDefault="001E0E2E" w:rsidP="000C6C13">
      <w:pPr>
        <w:pStyle w:val="Heading3"/>
      </w:pPr>
      <w:bookmarkStart w:id="21" w:name="_Toc80954199"/>
      <w:bookmarkStart w:id="22" w:name="_Toc84160635"/>
      <w:bookmarkStart w:id="23" w:name="_Toc94535466"/>
      <w:r>
        <w:lastRenderedPageBreak/>
        <w:t>Rover/NERVA</w:t>
      </w:r>
      <w:bookmarkEnd w:id="21"/>
      <w:bookmarkEnd w:id="22"/>
      <w:bookmarkEnd w:id="23"/>
    </w:p>
    <w:p w14:paraId="5522E042" w14:textId="77777777" w:rsidR="001E0E2E" w:rsidRDefault="001E0E2E" w:rsidP="000C6C13"/>
    <w:p w14:paraId="36023100" w14:textId="77777777" w:rsidR="001E0E2E" w:rsidRDefault="001E0E2E" w:rsidP="000C6C13">
      <w:r>
        <w:t xml:space="preserve">The largest NTP program conducted by the United States was the Rover/NERVA program which began in 1955. 20 full-scale NTP systems were built and tested in the Nevada desert. Graphite was selected as the preliminary fuel for the Rover program due to its high temperature, ease of fabricability, and familiarity of working with graphite for terrestrial based high temperature gas reactors </w:t>
      </w:r>
      <w:r>
        <w:fldChar w:fldCharType="begin"/>
      </w:r>
      <w:r>
        <w:instrText xml:space="preserve"> ADDIN EN.CITE &lt;EndNote&gt;&lt;Cite&gt;&lt;Author&gt;Finseth&lt;/Author&gt;&lt;Year&gt;1991&lt;/Year&gt;&lt;RecNum&gt;435&lt;/RecNum&gt;&lt;DisplayText&gt;[9]&lt;/DisplayText&gt;&lt;record&gt;&lt;rec-number&gt;435&lt;/rec-number&gt;&lt;foreign-keys&gt;&lt;key app="EN" db-id="w90s29xxi2ezwpew554xd5f7a5frwfx9fax0" timestamp="1543186895" guid="9bf60947-05b3-46a8-9832-e047708eb4b7"&gt;435&lt;/key&gt;&lt;/foreign-keys&gt;&lt;ref-type name="Report"&gt;27&lt;/ref-type&gt;&lt;contributors&gt;&lt;authors&gt;&lt;author&gt;Finseth, JL&lt;/author&gt;&lt;/authors&gt;&lt;/contributors&gt;&lt;titles&gt;&lt;title&gt;Rover nuclear rocket engine program: Overview of rover engine tests&lt;/title&gt;&lt;secondary-title&gt;N--92-15117&lt;/secondary-title&gt;&lt;/titles&gt;&lt;volume&gt;N--92-15117&lt;/volume&gt;&lt;dates&gt;&lt;year&gt;1991&lt;/year&gt;&lt;/dates&gt;&lt;pub-location&gt;Huntsville, AL (United States)&lt;/pub-location&gt;&lt;publisher&gt;Sverdrup Technology, Inc.&lt;/publisher&gt;&lt;urls&gt;&lt;/urls&gt;&lt;/record&gt;&lt;/Cite&gt;&lt;/EndNote&gt;</w:instrText>
      </w:r>
      <w:r>
        <w:fldChar w:fldCharType="separate"/>
      </w:r>
      <w:r>
        <w:rPr>
          <w:noProof/>
        </w:rPr>
        <w:t>[9]</w:t>
      </w:r>
      <w:r>
        <w:fldChar w:fldCharType="end"/>
      </w:r>
      <w:r>
        <w:t>.</w:t>
      </w:r>
    </w:p>
    <w:p w14:paraId="0D1E8B7E" w14:textId="77777777" w:rsidR="001E0E2E" w:rsidRDefault="001E0E2E" w:rsidP="001E0E2E">
      <w:pPr>
        <w:pStyle w:val="NoSpacing"/>
      </w:pPr>
    </w:p>
    <w:p w14:paraId="67DA26FB" w14:textId="1A0FF4EE" w:rsidR="001E0E2E" w:rsidRDefault="001E0E2E" w:rsidP="000C6C13">
      <w:r>
        <w:t xml:space="preserve">The graphite fuel form consisted of fuel particles suspended in a graphite matrix. Graphite as a fuel form had several additional advantages as listed below </w:t>
      </w:r>
      <w:r>
        <w:fldChar w:fldCharType="begin"/>
      </w:r>
      <w:r w:rsidR="0016432C">
        <w:instrText xml:space="preserve"> ADDIN EN.CITE &lt;EndNote&gt;&lt;Cite&gt;&lt;Author&gt;Watson&lt;/Author&gt;&lt;Year&gt;1994&lt;/Year&gt;&lt;RecNum&gt;570&lt;/RecNum&gt;&lt;DisplayText&gt;[7]&lt;/DisplayText&gt;&lt;record&gt;&lt;rec-number&gt;570&lt;/rec-number&gt;&lt;foreign-keys&gt;&lt;key app="EN" db-id="w90s29xxi2ezwpew554xd5f7a5frwfx9fax0" timestamp="1583936080" guid="9d617483-e3c7-4d09-a51a-8d9cfe164362"&gt;570&lt;/key&gt;&lt;/foreign-keys&gt;&lt;ref-type name="Report"&gt;27&lt;/ref-type&gt;&lt;contributors&gt;&lt;authors&gt;&lt;author&gt;Watson, C. W.&lt;/author&gt;&lt;/authors&gt;&lt;/contributors&gt;&lt;titles&gt;&lt;title&gt;Nuclear rockets: High-performance propulsion for Mars&lt;/title&gt;&lt;/titles&gt;&lt;dates&gt;&lt;year&gt;1994&lt;/year&gt;&lt;/dates&gt;&lt;publisher&gt;Los Alamos National Lab., NM (United States)&lt;/publisher&gt;&lt;urls&gt;&lt;/urls&gt;&lt;/record&gt;&lt;/Cite&gt;&lt;/EndNote&gt;</w:instrText>
      </w:r>
      <w:r>
        <w:fldChar w:fldCharType="separate"/>
      </w:r>
      <w:r w:rsidR="0016432C">
        <w:rPr>
          <w:noProof/>
        </w:rPr>
        <w:t>[7]</w:t>
      </w:r>
      <w:r>
        <w:fldChar w:fldCharType="end"/>
      </w:r>
      <w:r>
        <w:t>.</w:t>
      </w:r>
    </w:p>
    <w:p w14:paraId="37164C97" w14:textId="77777777" w:rsidR="001E0E2E" w:rsidRDefault="001E0E2E" w:rsidP="000C6C13"/>
    <w:p w14:paraId="6D851BCA" w14:textId="77777777" w:rsidR="001E0E2E" w:rsidRPr="001E0E2E" w:rsidRDefault="001E0E2E" w:rsidP="000C6C13">
      <w:pPr>
        <w:pStyle w:val="ListParagraph"/>
        <w:numPr>
          <w:ilvl w:val="0"/>
          <w:numId w:val="19"/>
        </w:numPr>
      </w:pPr>
      <w:r w:rsidRPr="001E0E2E">
        <w:t>Weak neutron absorption</w:t>
      </w:r>
    </w:p>
    <w:p w14:paraId="2687F38B" w14:textId="77777777" w:rsidR="001E0E2E" w:rsidRPr="001E0E2E" w:rsidRDefault="001E0E2E" w:rsidP="000C6C13">
      <w:pPr>
        <w:pStyle w:val="ListParagraph"/>
        <w:numPr>
          <w:ilvl w:val="0"/>
          <w:numId w:val="19"/>
        </w:numPr>
      </w:pPr>
      <w:r w:rsidRPr="001E0E2E">
        <w:t>Good neutron moderation</w:t>
      </w:r>
    </w:p>
    <w:p w14:paraId="4896E959" w14:textId="77777777" w:rsidR="001E0E2E" w:rsidRPr="001E0E2E" w:rsidRDefault="001E0E2E" w:rsidP="000C6C13">
      <w:pPr>
        <w:pStyle w:val="ListParagraph"/>
        <w:numPr>
          <w:ilvl w:val="0"/>
          <w:numId w:val="19"/>
        </w:numPr>
      </w:pPr>
      <w:r w:rsidRPr="001E0E2E">
        <w:t>Good high temperature compressive strength</w:t>
      </w:r>
    </w:p>
    <w:p w14:paraId="6082CA9B" w14:textId="77777777" w:rsidR="001E0E2E" w:rsidRPr="001E0E2E" w:rsidRDefault="001E0E2E" w:rsidP="000C6C13">
      <w:pPr>
        <w:pStyle w:val="ListParagraph"/>
        <w:numPr>
          <w:ilvl w:val="0"/>
          <w:numId w:val="19"/>
        </w:numPr>
      </w:pPr>
      <w:r w:rsidRPr="001E0E2E">
        <w:t>High thermal conductivity</w:t>
      </w:r>
    </w:p>
    <w:p w14:paraId="14A37CE5" w14:textId="77777777" w:rsidR="001E0E2E" w:rsidRPr="001E0E2E" w:rsidRDefault="001E0E2E" w:rsidP="000C6C13">
      <w:pPr>
        <w:pStyle w:val="ListParagraph"/>
        <w:numPr>
          <w:ilvl w:val="0"/>
          <w:numId w:val="19"/>
        </w:numPr>
      </w:pPr>
      <w:r w:rsidRPr="001E0E2E">
        <w:t>Good compatibility with uranium ceramics</w:t>
      </w:r>
    </w:p>
    <w:p w14:paraId="5EFB15D6" w14:textId="77777777" w:rsidR="001E0E2E" w:rsidRPr="001E0E2E" w:rsidRDefault="001E0E2E" w:rsidP="000C6C13">
      <w:pPr>
        <w:pStyle w:val="ListParagraph"/>
        <w:numPr>
          <w:ilvl w:val="0"/>
          <w:numId w:val="19"/>
        </w:numPr>
      </w:pPr>
      <w:r w:rsidRPr="001E0E2E">
        <w:t>Low density (and thus low total mass)</w:t>
      </w:r>
    </w:p>
    <w:p w14:paraId="618198DE" w14:textId="77777777" w:rsidR="001E0E2E" w:rsidRDefault="001E0E2E" w:rsidP="000C6C13"/>
    <w:p w14:paraId="731E5FBF" w14:textId="5FBB970B" w:rsidR="001E0E2E" w:rsidRDefault="001E0E2E" w:rsidP="000C6C13">
      <w:r>
        <w:t>Despite these advantages, graphite also had several issues. The primary issue was graphite’s innate incompatibility with hydrogen, especially at elevated temperatures. Coatings were required to prevent rapid deterioration from corrosion. Further issues with graphite NTP systems will be discussed with respect to specific systems.</w:t>
      </w:r>
    </w:p>
    <w:p w14:paraId="3A9E621B" w14:textId="692668DE" w:rsidR="001E0E2E" w:rsidRDefault="001E0E2E" w:rsidP="000C6C13"/>
    <w:p w14:paraId="0191FC4C" w14:textId="4C527CB0" w:rsidR="001E0E2E" w:rsidRPr="001E0E2E" w:rsidRDefault="001E0E2E" w:rsidP="000C6C13">
      <w:r w:rsidRPr="001E65DD">
        <w:t>Rover/NERVA developed four different fuel forms as show i</w:t>
      </w:r>
      <w:r>
        <w:t xml:space="preserve">n </w:t>
      </w:r>
      <w:r>
        <w:fldChar w:fldCharType="begin"/>
      </w:r>
      <w:r>
        <w:instrText xml:space="preserve"> REF _Ref77945826 \h  \* MERGEFORMAT </w:instrText>
      </w:r>
      <w:r>
        <w:fldChar w:fldCharType="separate"/>
      </w:r>
      <w:r w:rsidR="00A937C8">
        <w:t xml:space="preserve">Figure </w:t>
      </w:r>
      <w:r w:rsidR="00A937C8">
        <w:rPr>
          <w:noProof/>
        </w:rPr>
        <w:t>1</w:t>
      </w:r>
      <w:r w:rsidR="00A937C8">
        <w:rPr>
          <w:noProof/>
        </w:rPr>
        <w:t>.</w:t>
      </w:r>
      <w:r w:rsidR="00A937C8">
        <w:rPr>
          <w:noProof/>
        </w:rPr>
        <w:t>3</w:t>
      </w:r>
      <w:r>
        <w:fldChar w:fldCharType="end"/>
      </w:r>
      <w:r w:rsidRPr="001E65DD">
        <w:t>. The first form consisted of UC</w:t>
      </w:r>
      <w:r w:rsidRPr="00E03A83">
        <w:rPr>
          <w:vertAlign w:val="subscript"/>
        </w:rPr>
        <w:t>2</w:t>
      </w:r>
      <w:r w:rsidRPr="001E65DD">
        <w:t xml:space="preserve"> particles dispersed in a graphite matrix, known as bead loaded graphite. This system was only used for the KIWI A test and it suffered from serious corrosion and fuel failure. Pyrolytic carbon </w:t>
      </w:r>
      <w:r>
        <w:t xml:space="preserve">coating on the fuel particles </w:t>
      </w:r>
      <w:r w:rsidRPr="001E65DD">
        <w:t xml:space="preserve">was </w:t>
      </w:r>
      <w:r>
        <w:t xml:space="preserve">also </w:t>
      </w:r>
      <w:r w:rsidRPr="001E65DD">
        <w:t xml:space="preserve">later used </w:t>
      </w:r>
      <w:r>
        <w:t>to</w:t>
      </w:r>
      <w:r w:rsidRPr="001E65DD">
        <w:t xml:space="preserve"> prevent fissile fuel loss and better hold the UC</w:t>
      </w:r>
      <w:r w:rsidRPr="00E03A83">
        <w:rPr>
          <w:vertAlign w:val="subscript"/>
        </w:rPr>
        <w:t>2</w:t>
      </w:r>
      <w:r w:rsidRPr="001E65DD">
        <w:t xml:space="preserve"> in the graphite matrix </w:t>
      </w:r>
      <w:r w:rsidRPr="001E65DD">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rsidRPr="001E65DD">
        <w:fldChar w:fldCharType="separate"/>
      </w:r>
      <w:r w:rsidR="0016432C">
        <w:rPr>
          <w:noProof/>
        </w:rPr>
        <w:t>[4]</w:t>
      </w:r>
      <w:r w:rsidRPr="001E65DD">
        <w:fldChar w:fldCharType="end"/>
      </w:r>
      <w:r w:rsidRPr="001E65DD">
        <w:t>.</w:t>
      </w:r>
    </w:p>
    <w:p w14:paraId="4684BEE4" w14:textId="27B444C1" w:rsidR="00951247" w:rsidRDefault="00951247" w:rsidP="000C6C13"/>
    <w:p w14:paraId="58424107" w14:textId="510D4D21" w:rsidR="00E02F15" w:rsidRDefault="00E02F15" w:rsidP="000C6C13">
      <w:r w:rsidRPr="001E65DD">
        <w:t xml:space="preserve">Later NTP systems also utilized an NbC coating which successfully reduced corrosion when compared to the exposed graphite. Still, post operation analysis of the fuel elements found significant mass loss in both the mid-band region as well as near the nozzle chamber where temperatures were the hottest, as illustrated in the top curve of </w:t>
      </w:r>
      <w:r w:rsidRPr="001E65DD">
        <w:fldChar w:fldCharType="begin"/>
      </w:r>
      <w:r w:rsidRPr="001E65DD">
        <w:instrText xml:space="preserve"> REF _Ref36728083 \h  \* MERGEFORMAT </w:instrText>
      </w:r>
      <w:r w:rsidRPr="001E65DD">
        <w:fldChar w:fldCharType="separate"/>
      </w:r>
      <w:r w:rsidR="00A937C8">
        <w:t xml:space="preserve">Figure </w:t>
      </w:r>
      <w:r w:rsidR="00A937C8">
        <w:t>1</w:t>
      </w:r>
      <w:r w:rsidR="00A937C8">
        <w:t>.</w:t>
      </w:r>
      <w:r w:rsidR="00A937C8">
        <w:t>4</w:t>
      </w:r>
      <w:r w:rsidRPr="001E65DD">
        <w:fldChar w:fldCharType="end"/>
      </w:r>
      <w:r w:rsidRPr="001E65DD">
        <w:t xml:space="preserve"> </w:t>
      </w:r>
      <w:r w:rsidRPr="001E65DD">
        <w:fldChar w:fldCharType="begin">
          <w:fldData xml:space="preserve">PEVuZE5vdGU+PENpdGU+PEF1dGhvcj5GaW5zZXRoPC9BdXRob3I+PFllYXI+MTk5MTwvWWVhcj48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</w:fldData>
        </w:fldChar>
      </w:r>
      <w:r w:rsidR="0016432C">
        <w:instrText xml:space="preserve"> ADDIN EN.CITE </w:instrText>
      </w:r>
      <w:r w:rsidR="0016432C">
        <w:fldChar w:fldCharType="begin">
          <w:fldData xml:space="preserve">PEVuZE5vdGU+PENpdGU+PEF1dGhvcj5GaW5zZXRoPC9BdXRob3I+PFllYXI+MTk5MTwvWWVhcj48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</w:fldData>
        </w:fldChar>
      </w:r>
      <w:r w:rsidR="0016432C">
        <w:instrText xml:space="preserve"> ADDIN EN.CITE.DATA </w:instrText>
      </w:r>
      <w:r w:rsidR="0016432C">
        <w:fldChar w:fldCharType="end"/>
      </w:r>
      <w:r w:rsidRPr="001E65DD">
        <w:fldChar w:fldCharType="separate"/>
      </w:r>
      <w:r w:rsidR="0016432C">
        <w:rPr>
          <w:noProof/>
        </w:rPr>
        <w:t>[4, 9]</w:t>
      </w:r>
      <w:r w:rsidRPr="001E65DD">
        <w:fldChar w:fldCharType="end"/>
      </w:r>
      <w:r w:rsidRPr="001E65DD">
        <w:t xml:space="preserve">. </w:t>
      </w:r>
    </w:p>
    <w:p w14:paraId="1C5BAA2C" w14:textId="039C152F" w:rsidR="00E02F15" w:rsidRDefault="00E02F15" w:rsidP="000C6C13"/>
    <w:p w14:paraId="15E54C39" w14:textId="18A9D743" w:rsidR="00E02F15" w:rsidRDefault="00E02F15" w:rsidP="000C6C13">
      <w:r>
        <w:br w:type="page"/>
      </w:r>
    </w:p>
    <w:p w14:paraId="746C27BB" w14:textId="77777777" w:rsidR="00E02F15" w:rsidRDefault="00E02F15" w:rsidP="000C6C13">
      <w:r w:rsidRPr="00A27975">
        <w:rPr>
          <w:noProof/>
        </w:rPr>
        <w:lastRenderedPageBreak/>
        <w:drawing>
          <wp:inline distT="0" distB="0" distL="0" distR="0" wp14:anchorId="6911AECA" wp14:editId="32CB2B94">
            <wp:extent cx="4885047" cy="3233057"/>
            <wp:effectExtent l="0" t="0" r="508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21287"/>
                    <a:stretch/>
                  </pic:blipFill>
                  <pic:spPr bwMode="auto">
                    <a:xfrm>
                      <a:off x="0" y="0"/>
                      <a:ext cx="4913525" cy="3251904"/>
                    </a:xfrm>
                    <a:prstGeom prst="rect">
                      <a:avLst/>
                    </a:prstGeom>
                    <a:ln>
                      <a:noFill/>
                    </a:ln>
                    <a:extLst>
                      <a:ext uri="{53640926-AAD7-44D8-BBD7-CCE9431645EC}">
                        <a14:shadowObscured xmlns:a14="http://schemas.microsoft.com/office/drawing/2010/main"/>
                      </a:ext>
                    </a:extLst>
                  </pic:spPr>
                </pic:pic>
              </a:graphicData>
            </a:graphic>
          </wp:inline>
        </w:drawing>
      </w:r>
    </w:p>
    <w:p w14:paraId="743D2718" w14:textId="50616BCF" w:rsidR="00E02F15" w:rsidRDefault="00E02F15" w:rsidP="000C6C13">
      <w:pPr>
        <w:pStyle w:val="Caption"/>
      </w:pPr>
      <w:bookmarkStart w:id="24" w:name="_Ref77945826"/>
      <w:bookmarkStart w:id="25" w:name="_Toc80954247"/>
      <w:bookmarkStart w:id="26" w:name="_Toc84160707"/>
      <w:bookmarkStart w:id="27" w:name="_Toc94535519"/>
      <w:r>
        <w:t xml:space="preserve">Figure </w:t>
      </w:r>
      <w:r>
        <w:fldChar w:fldCharType="begin"/>
      </w:r>
      <w:r>
        <w:instrText xml:space="preserve"> STYLEREF 1 \s </w:instrText>
      </w:r>
      <w:r>
        <w:fldChar w:fldCharType="separate"/>
      </w:r>
      <w:r w:rsidR="00A937C8">
        <w:rPr>
          <w:noProof/>
        </w:rPr>
        <w:t>1</w:t>
      </w:r>
      <w:r>
        <w:rPr>
          <w:noProof/>
        </w:rPr>
        <w:fldChar w:fldCharType="end"/>
      </w:r>
      <w:r>
        <w:t>.</w:t>
      </w:r>
      <w:r>
        <w:fldChar w:fldCharType="begin"/>
      </w:r>
      <w:r>
        <w:instrText xml:space="preserve"> SEQ Figure \* ARABIC \s 1 </w:instrText>
      </w:r>
      <w:r>
        <w:fldChar w:fldCharType="separate"/>
      </w:r>
      <w:r w:rsidR="00A937C8">
        <w:rPr>
          <w:noProof/>
        </w:rPr>
        <w:t>3</w:t>
      </w:r>
      <w:r>
        <w:rPr>
          <w:noProof/>
        </w:rPr>
        <w:fldChar w:fldCharType="end"/>
      </w:r>
      <w:bookmarkEnd w:id="24"/>
      <w:r>
        <w:t xml:space="preserve">. </w:t>
      </w:r>
      <w:r w:rsidRPr="0051132C">
        <w:t>Diagrams of the 4 tested Rover/NERVA fuel forms</w:t>
      </w:r>
      <w:r>
        <w:t xml:space="preserve">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bookmarkEnd w:id="25"/>
      <w:bookmarkEnd w:id="26"/>
      <w:bookmarkEnd w:id="27"/>
    </w:p>
    <w:p w14:paraId="2C8BE65C" w14:textId="502EAED8" w:rsidR="000C6C13" w:rsidRDefault="000C6C13">
      <w:pPr>
        <w:jc w:val="left"/>
      </w:pPr>
      <w:r>
        <w:br w:type="page"/>
      </w:r>
    </w:p>
    <w:p w14:paraId="4CE830A7" w14:textId="77777777" w:rsidR="000C6C13" w:rsidRDefault="000C6C13" w:rsidP="000C6C13">
      <w:pPr>
        <w:jc w:val="center"/>
      </w:pPr>
      <w:r w:rsidRPr="00E17AE3">
        <w:rPr>
          <w:noProof/>
        </w:rPr>
        <w:lastRenderedPageBreak/>
        <w:drawing>
          <wp:anchor distT="0" distB="0" distL="114300" distR="114300" simplePos="0" relativeHeight="251659264" behindDoc="0" locked="0" layoutInCell="1" allowOverlap="1" wp14:anchorId="37028454" wp14:editId="3DD17BE0">
            <wp:simplePos x="0" y="0"/>
            <wp:positionH relativeFrom="column">
              <wp:posOffset>2726871</wp:posOffset>
            </wp:positionH>
            <wp:positionV relativeFrom="paragraph">
              <wp:posOffset>-106498</wp:posOffset>
            </wp:positionV>
            <wp:extent cx="2107072" cy="489857"/>
            <wp:effectExtent l="0" t="0" r="1270" b="571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511" t="70969" r="37746" b="9074"/>
                    <a:stretch/>
                  </pic:blipFill>
                  <pic:spPr bwMode="auto">
                    <a:xfrm>
                      <a:off x="0" y="0"/>
                      <a:ext cx="2107072" cy="4898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7AE3">
        <w:rPr>
          <w:noProof/>
        </w:rPr>
        <w:drawing>
          <wp:inline distT="0" distB="0" distL="0" distR="0" wp14:anchorId="3FF8FBAB" wp14:editId="4DDBA750">
            <wp:extent cx="4685016" cy="1917933"/>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41176"/>
                    <a:stretch/>
                  </pic:blipFill>
                  <pic:spPr bwMode="auto">
                    <a:xfrm>
                      <a:off x="0" y="0"/>
                      <a:ext cx="4710553" cy="1928387"/>
                    </a:xfrm>
                    <a:prstGeom prst="rect">
                      <a:avLst/>
                    </a:prstGeom>
                    <a:ln>
                      <a:noFill/>
                    </a:ln>
                    <a:extLst>
                      <a:ext uri="{53640926-AAD7-44D8-BBD7-CCE9431645EC}">
                        <a14:shadowObscured xmlns:a14="http://schemas.microsoft.com/office/drawing/2010/main"/>
                      </a:ext>
                    </a:extLst>
                  </pic:spPr>
                </pic:pic>
              </a:graphicData>
            </a:graphic>
          </wp:inline>
        </w:drawing>
      </w:r>
    </w:p>
    <w:p w14:paraId="029F5EBF" w14:textId="6CD1C8DC" w:rsidR="000C6C13" w:rsidRDefault="000C6C13" w:rsidP="000C6C13">
      <w:pPr>
        <w:pStyle w:val="Caption"/>
      </w:pPr>
      <w:bookmarkStart w:id="28" w:name="_Ref36728083"/>
      <w:bookmarkStart w:id="29" w:name="_Toc80954248"/>
      <w:bookmarkStart w:id="30" w:name="_Toc84160708"/>
      <w:bookmarkStart w:id="31" w:name="_Toc94535520"/>
      <w:r>
        <w:t xml:space="preserve">Figure </w:t>
      </w:r>
      <w:r>
        <w:fldChar w:fldCharType="begin"/>
      </w:r>
      <w:r>
        <w:instrText xml:space="preserve"> STYLEREF 1 \s </w:instrText>
      </w:r>
      <w:r>
        <w:fldChar w:fldCharType="separate"/>
      </w:r>
      <w:r w:rsidR="00A937C8">
        <w:rPr>
          <w:noProof/>
        </w:rPr>
        <w:t>1</w:t>
      </w:r>
      <w:r>
        <w:rPr>
          <w:noProof/>
        </w:rPr>
        <w:fldChar w:fldCharType="end"/>
      </w:r>
      <w:r>
        <w:t>.</w:t>
      </w:r>
      <w:r>
        <w:fldChar w:fldCharType="begin"/>
      </w:r>
      <w:r>
        <w:instrText xml:space="preserve"> SEQ Figure \* ARABIC \s 1 </w:instrText>
      </w:r>
      <w:r>
        <w:fldChar w:fldCharType="separate"/>
      </w:r>
      <w:r w:rsidR="00A937C8">
        <w:rPr>
          <w:noProof/>
        </w:rPr>
        <w:t>4</w:t>
      </w:r>
      <w:r>
        <w:rPr>
          <w:noProof/>
        </w:rPr>
        <w:fldChar w:fldCharType="end"/>
      </w:r>
      <w:bookmarkEnd w:id="28"/>
      <w:r>
        <w:t xml:space="preserve">. Corrosion Rates for various Rover/NERVA fuel forms, illustrating mid-band corrosion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bookmarkEnd w:id="29"/>
      <w:bookmarkEnd w:id="30"/>
      <w:bookmarkEnd w:id="31"/>
    </w:p>
    <w:p w14:paraId="549B2779" w14:textId="77777777" w:rsidR="000C6C13" w:rsidRDefault="000C6C13">
      <w:pPr>
        <w:jc w:val="left"/>
      </w:pPr>
      <w:r>
        <w:br w:type="page"/>
      </w:r>
    </w:p>
    <w:p w14:paraId="268A8D16" w14:textId="6946F26E" w:rsidR="00E02F15" w:rsidRDefault="00E02F15" w:rsidP="000C6C13">
      <w:r w:rsidRPr="001E65DD">
        <w:lastRenderedPageBreak/>
        <w:t>Mid-band corrosion was found to be one of the most significant materials challenges facing the fuel core. caused by several issues. It was found to have several causes. First, it resulted from cracking of the coating caused by the mismatch in the coefficient of thermal expansion between the NbC coating (7 m/</w:t>
      </w:r>
      <w:proofErr w:type="spellStart"/>
      <w:r w:rsidRPr="001E65DD">
        <w:t>mK</w:t>
      </w:r>
      <w:proofErr w:type="spellEnd"/>
      <w:r w:rsidRPr="001E65DD">
        <w:t>) compared to the graphite (3 m/</w:t>
      </w:r>
      <w:proofErr w:type="spellStart"/>
      <w:r w:rsidRPr="001E65DD">
        <w:t>mK</w:t>
      </w:r>
      <w:proofErr w:type="spellEnd"/>
      <w:r w:rsidRPr="001E65DD">
        <w:t xml:space="preserve">) </w:t>
      </w:r>
      <w:bookmarkStart w:id="32" w:name="OLE_LINK5"/>
      <w:bookmarkStart w:id="33" w:name="OLE_LINK6"/>
      <w:r w:rsidRPr="001E65DD">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rsidRPr="001E65DD">
        <w:fldChar w:fldCharType="separate"/>
      </w:r>
      <w:r w:rsidR="0016432C">
        <w:rPr>
          <w:noProof/>
        </w:rPr>
        <w:t>[4]</w:t>
      </w:r>
      <w:r w:rsidRPr="001E65DD">
        <w:fldChar w:fldCharType="end"/>
      </w:r>
      <w:r w:rsidRPr="001E65DD">
        <w:t xml:space="preserve">. </w:t>
      </w:r>
      <w:bookmarkEnd w:id="32"/>
      <w:bookmarkEnd w:id="33"/>
      <w:r w:rsidRPr="001E65DD">
        <w:t>Second, most materials experience a transition from brittle to ductile deformation at a certain temperature. In the mid-band region, just above the centerline, a vast majority of the coating is still operating in the brittle regime where it is more prove to cracking under thermal stresses. At higher temperatures, the coating is more ductile and resistant to cracking.</w:t>
      </w:r>
      <w:r>
        <w:t xml:space="preserve"> </w:t>
      </w:r>
      <w:r w:rsidRPr="001E65DD">
        <w:t xml:space="preserve">The third cause of mid-band corrosion was the high-power density and neutron flux in that region of the core. The fission product production was highest in this region. Diffusion of these fission products caused further embrittlement and cracking. The result of the cracking was exposure of the graphite matrix to hydrogen and significant corrosion </w:t>
      </w:r>
      <w:r w:rsidRPr="001E65DD">
        <w:fldChar w:fldCharType="begin"/>
      </w:r>
      <w:r w:rsidR="0016432C">
        <w:instrText xml:space="preserve"> ADDIN EN.CITE &lt;EndNote&gt;&lt;Cite&gt;&lt;Author&gt;Bhattacharyya&lt;/Author&gt;&lt;Year&gt;2002&lt;/Year&gt;&lt;RecNum&gt;575&lt;/RecNum&gt;&lt;DisplayText&gt;[4, 9]&lt;/DisplayText&gt;&lt;record&gt;&lt;rec-number&gt;575&lt;/rec-number&gt;&lt;foreign-keys&gt;&lt;key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Cite&gt;&lt;Author&gt;Finseth&lt;/Author&gt;&lt;Year&gt;1991&lt;/Year&gt;&lt;RecNum&gt;435&lt;/RecNum&gt;&lt;record&gt;&lt;rec-number&gt;435&lt;/rec-number&gt;&lt;foreign-keys&gt;&lt;key app="EN" db-id="w90s29xxi2ezwpew554xd5f7a5frwfx9fax0" timestamp="1543186895" guid="9bf60947-05b3-46a8-9832-e047708eb4b7"&gt;435&lt;/key&gt;&lt;/foreign-keys&gt;&lt;ref-type name="Report"&gt;27&lt;/ref-type&gt;&lt;contributors&gt;&lt;authors&gt;&lt;author&gt;Finseth, JL&lt;/author&gt;&lt;/authors&gt;&lt;/contributors&gt;&lt;titles&gt;&lt;title&gt;Rover nuclear rocket engine program: Overview of rover engine tests&lt;/title&gt;&lt;secondary-title&gt;N--92-15117&lt;/secondary-title&gt;&lt;/titles&gt;&lt;volume&gt;N--92-15117&lt;/volume&gt;&lt;dates&gt;&lt;year&gt;1991&lt;/year&gt;&lt;/dates&gt;&lt;pub-location&gt;Huntsville, AL (United States)&lt;/pub-location&gt;&lt;publisher&gt;Sverdrup Technology, Inc.&lt;/publisher&gt;&lt;urls&gt;&lt;/urls&gt;&lt;/record&gt;&lt;/Cite&gt;&lt;/EndNote&gt;</w:instrText>
      </w:r>
      <w:r w:rsidRPr="001E65DD">
        <w:fldChar w:fldCharType="separate"/>
      </w:r>
      <w:r w:rsidR="0016432C">
        <w:rPr>
          <w:noProof/>
        </w:rPr>
        <w:t>[4, 9]</w:t>
      </w:r>
      <w:r w:rsidRPr="001E65DD">
        <w:fldChar w:fldCharType="end"/>
      </w:r>
      <w:r w:rsidRPr="001E65DD">
        <w:t xml:space="preserve">. </w:t>
      </w:r>
    </w:p>
    <w:p w14:paraId="70CE441C" w14:textId="3417D824" w:rsidR="000C6C13" w:rsidRDefault="000C6C13" w:rsidP="000C6C13"/>
    <w:p w14:paraId="4B0D96E5" w14:textId="4CAB062A" w:rsidR="000C6C13" w:rsidRDefault="000C6C13" w:rsidP="000C6C13">
      <w:r>
        <w:t xml:space="preserve">Mid-band corrosion for the Rover bead loaded graphite systems was mitigated by switching from NbC cladding to zirconia carbide (ZrC) cladding.  The ZrC not only had a slightly better CTE match with the graphite, but also prevent fission product diffusion that resulted in embrittlement. The result of the cladding change can be seen in </w:t>
      </w:r>
      <w:r>
        <w:fldChar w:fldCharType="begin"/>
      </w:r>
      <w:r>
        <w:instrText xml:space="preserve"> REF _Ref36728083 \h </w:instrText>
      </w:r>
      <w:r>
        <w:fldChar w:fldCharType="separate"/>
      </w:r>
      <w:r w:rsidR="00A937C8">
        <w:t xml:space="preserve">Figure </w:t>
      </w:r>
      <w:r w:rsidR="00A937C8">
        <w:rPr>
          <w:noProof/>
        </w:rPr>
        <w:t>1</w:t>
      </w:r>
      <w:r w:rsidR="00A937C8">
        <w:t>.</w:t>
      </w:r>
      <w:r w:rsidR="00A937C8">
        <w:rPr>
          <w:noProof/>
        </w:rPr>
        <w:t>4</w:t>
      </w:r>
      <w:r>
        <w:fldChar w:fldCharType="end"/>
      </w:r>
      <w:r>
        <w:t xml:space="preserve">. Not only did the ZrC cladding perform a little better in the mid-band region, but it also performed significantly better in the high temperature region. </w:t>
      </w:r>
    </w:p>
    <w:p w14:paraId="63629ED7" w14:textId="77777777" w:rsidR="000C6C13" w:rsidRDefault="000C6C13" w:rsidP="000C6C13">
      <w:pPr>
        <w:pStyle w:val="NoSpacing"/>
      </w:pPr>
    </w:p>
    <w:p w14:paraId="59747B2A" w14:textId="00F97330" w:rsidR="000C6C13" w:rsidRDefault="000C6C13" w:rsidP="000C6C13">
      <w:r>
        <w:t>In an attempt to further improve corrosion resistance, two other fuel forms were considered and tested in the NERVA NF-1 system.</w:t>
      </w:r>
      <w:r w:rsidRPr="00F56588">
        <w:t xml:space="preserve"> </w:t>
      </w:r>
      <w:r>
        <w:t xml:space="preserve">A carbide/graphite composite and the carbide solid solution form both used uranium zirconium carbides as seen in the bottom two images in </w:t>
      </w:r>
      <w:r>
        <w:fldChar w:fldCharType="begin"/>
      </w:r>
      <w:r>
        <w:instrText xml:space="preserve"> REF _Ref77945826 \h </w:instrText>
      </w:r>
      <w:r>
        <w:fldChar w:fldCharType="separate"/>
      </w:r>
      <w:r w:rsidR="00A937C8">
        <w:t xml:space="preserve">Figure </w:t>
      </w:r>
      <w:r w:rsidR="00A937C8">
        <w:rPr>
          <w:noProof/>
        </w:rPr>
        <w:t>1</w:t>
      </w:r>
      <w:r w:rsidR="00A937C8">
        <w:t>.</w:t>
      </w:r>
      <w:r w:rsidR="00A937C8">
        <w:rPr>
          <w:noProof/>
        </w:rPr>
        <w:t>3</w:t>
      </w:r>
      <w:r>
        <w:fldChar w:fldCharType="end"/>
      </w:r>
      <w:r>
        <w:t xml:space="preserve"> </w:t>
      </w:r>
      <w:r>
        <w:fldChar w:fldCharType="begin"/>
      </w:r>
      <w:r>
        <w:instrText xml:space="preserve"> ADDIN EN.CITE &lt;EndNote&gt;&lt;Cite&gt;&lt;Author&gt;Finseth&lt;/Author&gt;&lt;Year&gt;1991&lt;/Year&gt;&lt;RecNum&gt;435&lt;/RecNum&gt;&lt;DisplayText&gt;[9]&lt;/DisplayText&gt;&lt;record&gt;&lt;rec-number&gt;435&lt;/rec-number&gt;&lt;foreign-keys&gt;&lt;key app="EN" db-id="w90s29xxi2ezwpew554xd5f7a5frwfx9fax0" timestamp="1543186895" guid="9bf60947-05b3-46a8-9832-e047708eb4b7"&gt;435&lt;/key&gt;&lt;/foreign-keys&gt;&lt;ref-type name="Report"&gt;27&lt;/ref-type&gt;&lt;contributors&gt;&lt;authors&gt;&lt;author&gt;Finseth, JL&lt;/author&gt;&lt;/authors&gt;&lt;/contributors&gt;&lt;titles&gt;&lt;title&gt;Rover nuclear rocket engine program: Overview of rover engine tests&lt;/title&gt;&lt;secondary-title&gt;N--92-15117&lt;/secondary-title&gt;&lt;/titles&gt;&lt;volume&gt;N--92-15117&lt;/volume&gt;&lt;dates&gt;&lt;year&gt;1991&lt;/year&gt;&lt;/dates&gt;&lt;pub-location&gt;Huntsville, AL (United States)&lt;/pub-location&gt;&lt;publisher&gt;Sverdrup Technology, Inc.&lt;/publisher&gt;&lt;urls&gt;&lt;/urls&gt;&lt;/record&gt;&lt;/Cite&gt;&lt;/EndNote&gt;</w:instrText>
      </w:r>
      <w:r>
        <w:fldChar w:fldCharType="separate"/>
      </w:r>
      <w:r>
        <w:rPr>
          <w:noProof/>
        </w:rPr>
        <w:t>[9]</w:t>
      </w:r>
      <w:r>
        <w:fldChar w:fldCharType="end"/>
      </w:r>
      <w:r>
        <w:t xml:space="preserve">. The composite consisted of </w:t>
      </w:r>
      <w:r w:rsidRPr="00F56588">
        <w:t>(U,</w:t>
      </w:r>
      <w:r>
        <w:t xml:space="preserve"> </w:t>
      </w:r>
      <w:r w:rsidRPr="00F56588">
        <w:t>Zr)</w:t>
      </w:r>
      <w:r>
        <w:t xml:space="preserve"> </w:t>
      </w:r>
      <w:r w:rsidRPr="00F56588">
        <w:t xml:space="preserve">C-graphite composite fuel elements </w:t>
      </w:r>
      <w:r>
        <w:t xml:space="preserve">with a carbide volume fraction of </w:t>
      </w:r>
      <w:r w:rsidRPr="00F56588">
        <w:t>30-35%</w:t>
      </w:r>
      <w:r>
        <w:t xml:space="preserve">. These had significantly higher thermal expansion coefficients that closely matched the ZrC cladding. It saw improved corrosion resistance in both the mid-band and high temperature regions with the graphite bead fuels as seen in </w:t>
      </w:r>
      <w:r>
        <w:fldChar w:fldCharType="begin"/>
      </w:r>
      <w:r>
        <w:instrText xml:space="preserve"> REF _Ref36728083 \h </w:instrText>
      </w:r>
      <w:r>
        <w:fldChar w:fldCharType="separate"/>
      </w:r>
      <w:r w:rsidR="00A937C8">
        <w:t xml:space="preserve">Figure </w:t>
      </w:r>
      <w:r w:rsidR="00A937C8">
        <w:rPr>
          <w:noProof/>
        </w:rPr>
        <w:t>1</w:t>
      </w:r>
      <w:r w:rsidR="00A937C8">
        <w:t>.</w:t>
      </w:r>
      <w:r w:rsidR="00A937C8">
        <w:rPr>
          <w:noProof/>
        </w:rPr>
        <w:t>4</w:t>
      </w:r>
      <w:r>
        <w:fldChar w:fldCharType="end"/>
      </w:r>
      <w:r>
        <w:t xml:space="preserve">., though still suffered significant mass loss in the mad-band region. The composite also experienced inferior irradiation resistance as it began to breakdown under the intense flux </w:t>
      </w:r>
      <w:r>
        <w:fldChar w:fldCharType="begin"/>
      </w:r>
      <w:r>
        <w:instrText xml:space="preserve"> ADDIN EN.CITE &lt;EndNote&gt;&lt;Cite&gt;&lt;Author&gt;Walton&lt;/Author&gt;&lt;Year&gt;1991&lt;/Year&gt;&lt;RecNum&gt;579&lt;/RecNum&gt;&lt;DisplayText&gt;[10]&lt;/DisplayText&gt;&lt;record&gt;&lt;rec-number&gt;579&lt;/rec-number&gt;&lt;foreign-keys&gt;&lt;key app="EN" db-id="w90s29xxi2ezwpew554xd5f7a5frwfx9fax0" timestamp="1585577178" guid="0df97e3b-69f9-4afa-b76c-9eb9a0e83a8b"&gt;579&lt;/key&gt;&lt;/foreign-keys&gt;&lt;ref-type name="Conference Proceedings"&gt;10&lt;/ref-type&gt;&lt;contributors&gt;&lt;authors&gt;&lt;author&gt;Walton, J.&lt;/author&gt;&lt;/authors&gt;&lt;/contributors&gt;&lt;titles&gt;&lt;title&gt;An overview of tested and analyzed NTP concepts&lt;/title&gt;&lt;secondary-title&gt;Conference on Advanced SEI Technologies&lt;/secondary-title&gt;&lt;/titles&gt;&lt;pages&gt;3503&lt;/pages&gt;&lt;dates&gt;&lt;year&gt;1991&lt;/year&gt;&lt;/dates&gt;&lt;urls&gt;&lt;/urls&gt;&lt;/record&gt;&lt;/Cite&gt;&lt;/EndNote&gt;</w:instrText>
      </w:r>
      <w:r>
        <w:fldChar w:fldCharType="separate"/>
      </w:r>
      <w:r>
        <w:rPr>
          <w:noProof/>
        </w:rPr>
        <w:t>[10]</w:t>
      </w:r>
      <w:r>
        <w:fldChar w:fldCharType="end"/>
      </w:r>
      <w:r>
        <w:t xml:space="preserve">. </w:t>
      </w:r>
    </w:p>
    <w:p w14:paraId="11CB9B32" w14:textId="0805EE70" w:rsidR="000C6C13" w:rsidRDefault="000C6C13" w:rsidP="000C6C13"/>
    <w:p w14:paraId="12C03BC1" w14:textId="77777777" w:rsidR="000C6C13" w:rsidRDefault="000C6C13" w:rsidP="000C6C13">
      <w:r>
        <w:t xml:space="preserve">The Carbide element utilized 100% </w:t>
      </w:r>
      <w:r w:rsidRPr="00F56588">
        <w:t>(U,</w:t>
      </w:r>
      <w:r>
        <w:t xml:space="preserve"> </w:t>
      </w:r>
      <w:r w:rsidRPr="00F56588">
        <w:t>Zr)</w:t>
      </w:r>
      <w:r>
        <w:t xml:space="preserve"> </w:t>
      </w:r>
      <w:r w:rsidRPr="00F56588">
        <w:t>C-graphite</w:t>
      </w:r>
      <w:r>
        <w:t xml:space="preserve"> fuel. This material had the highest melting point and therefore the highest potential for NTP. It was introduced late in the NERVA program so it experienced only limited testing. While analysis of these tests yielded significant corrosion and serious cracking in the NF-1 experiments, it was unsure if these resulted from corrosion from the test or from poor manufacturing </w:t>
      </w:r>
      <w:r>
        <w:fldChar w:fldCharType="begin"/>
      </w:r>
      <w:r>
        <w:instrText xml:space="preserve"> ADDIN EN.CITE &lt;EndNote&gt;&lt;Cite&gt;&lt;Author&gt;Finseth&lt;/Author&gt;&lt;Year&gt;1991&lt;/Year&gt;&lt;RecNum&gt;435&lt;/RecNum&gt;&lt;DisplayText&gt;[9]&lt;/DisplayText&gt;&lt;record&gt;&lt;rec-number&gt;435&lt;/rec-number&gt;&lt;foreign-keys&gt;&lt;key app="EN" db-id="w90s29xxi2ezwpew554xd5f7a5frwfx9fax0" timestamp="1543186895" guid="9bf60947-05b3-46a8-9832-e047708eb4b7"&gt;435&lt;/key&gt;&lt;/foreign-keys&gt;&lt;ref-type name="Report"&gt;27&lt;/ref-type&gt;&lt;contributors&gt;&lt;authors&gt;&lt;author&gt;Finseth, JL&lt;/author&gt;&lt;/authors&gt;&lt;/contributors&gt;&lt;titles&gt;&lt;title&gt;Rover nuclear rocket engine program: Overview of rover engine tests&lt;/title&gt;&lt;secondary-title&gt;N--92-15117&lt;/secondary-title&gt;&lt;/titles&gt;&lt;volume&gt;N--92-15117&lt;/volume&gt;&lt;dates&gt;&lt;year&gt;1991&lt;/year&gt;&lt;/dates&gt;&lt;pub-location&gt;Huntsville, AL (United States)&lt;/pub-location&gt;&lt;publisher&gt;Sverdrup Technology, Inc.&lt;/publisher&gt;&lt;urls&gt;&lt;/urls&gt;&lt;/record&gt;&lt;/Cite&gt;&lt;/EndNote&gt;</w:instrText>
      </w:r>
      <w:r>
        <w:fldChar w:fldCharType="separate"/>
      </w:r>
      <w:r>
        <w:rPr>
          <w:noProof/>
        </w:rPr>
        <w:t>[9]</w:t>
      </w:r>
      <w:r>
        <w:fldChar w:fldCharType="end"/>
      </w:r>
      <w:r>
        <w:t>.</w:t>
      </w:r>
    </w:p>
    <w:p w14:paraId="73C11973" w14:textId="77777777" w:rsidR="000C6C13" w:rsidRDefault="000C6C13" w:rsidP="000C6C13"/>
    <w:p w14:paraId="6698E619" w14:textId="2775E010" w:rsidR="000C6C13" w:rsidRDefault="000C6C13" w:rsidP="000C6C13">
      <w:r>
        <w:t xml:space="preserve">Based on the test data from the Rover/NERVA program, NTP endurance lifetimes with given operating temperatures were approximated. </w:t>
      </w:r>
      <w:r>
        <w:fldChar w:fldCharType="begin"/>
      </w:r>
      <w:r>
        <w:instrText xml:space="preserve"> REF _Ref77779584 \h </w:instrText>
      </w:r>
      <w:r>
        <w:fldChar w:fldCharType="separate"/>
      </w:r>
      <w:r w:rsidR="00A937C8">
        <w:t xml:space="preserve">Figure </w:t>
      </w:r>
      <w:r w:rsidR="00A937C8">
        <w:rPr>
          <w:noProof/>
        </w:rPr>
        <w:t>1</w:t>
      </w:r>
      <w:r w:rsidR="00A937C8">
        <w:t>.</w:t>
      </w:r>
      <w:r w:rsidR="00A937C8">
        <w:rPr>
          <w:noProof/>
        </w:rPr>
        <w:t>2</w:t>
      </w:r>
      <w:r>
        <w:fldChar w:fldCharType="end"/>
      </w:r>
      <w:r>
        <w:t xml:space="preserve"> illustrates these conclusions. While the carbide fuel has the highest potential, it had the least amount of testing and is the least understood of the graphite-based fuels.</w:t>
      </w:r>
    </w:p>
    <w:p w14:paraId="3F3620D5" w14:textId="1A9665AC" w:rsidR="000C6C13" w:rsidRDefault="000C6C13" w:rsidP="000C6C13"/>
    <w:p w14:paraId="7112D92F" w14:textId="77777777" w:rsidR="000C6C13" w:rsidRDefault="000C6C13" w:rsidP="000C6C13">
      <w:pPr>
        <w:pStyle w:val="Heading3"/>
      </w:pPr>
      <w:bookmarkStart w:id="34" w:name="_Toc80954200"/>
      <w:bookmarkStart w:id="35" w:name="_Toc84160636"/>
      <w:bookmarkStart w:id="36" w:name="_Toc94535467"/>
      <w:r>
        <w:lastRenderedPageBreak/>
        <w:t>CERMET Programs</w:t>
      </w:r>
      <w:bookmarkEnd w:id="34"/>
      <w:bookmarkEnd w:id="35"/>
      <w:bookmarkEnd w:id="36"/>
    </w:p>
    <w:p w14:paraId="7B22D6E8" w14:textId="77777777" w:rsidR="000C6C13" w:rsidRDefault="000C6C13" w:rsidP="000C6C13"/>
    <w:p w14:paraId="029B85C9" w14:textId="77777777" w:rsidR="000C6C13" w:rsidRDefault="000C6C13" w:rsidP="000C6C13">
      <w:r>
        <w:t>Ceramic Metallic (cermet) fuel form consists of ceramic fuel particles, namely uranium dioxide (UO</w:t>
      </w:r>
      <w:r w:rsidRPr="003021B5">
        <w:rPr>
          <w:vertAlign w:val="subscript"/>
        </w:rPr>
        <w:t>2</w:t>
      </w:r>
      <w:r>
        <w:t xml:space="preserve">) or uranium nitride (UN) suspended in a refractory metal matrix. Refractory metals are the elements on the periodic table with the highest melting points. Cermets were considered a viable option for NTP systems due to their fission product retention, resistance to thermal shock, hydrogen compatibility, corrosion resistance, high thermal conductivity, and high strength </w:t>
      </w:r>
      <w:r>
        <w:fldChar w:fldCharType="begin">
          <w:fldData xml:space="preserve">PEVuZE5vdGU+PENpdGU+PEF1dGhvcj5IaWNrbWFuPC9BdXRob3I+PFllYXI+MjAxMjwvWWVhcj48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</w:fldData>
        </w:fldChar>
      </w:r>
      <w:r>
        <w:instrText xml:space="preserve"> ADDIN EN.CITE </w:instrText>
      </w:r>
      <w:r>
        <w:fldChar w:fldCharType="begin">
          <w:fldData xml:space="preserve">PEVuZE5vdGU+PENpdGU+PEF1dGhvcj5IaWNrbWFuPC9BdXRob3I+PFllYXI+MjAxMjwvWWVhcj48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</w:fldData>
        </w:fldChar>
      </w:r>
      <w:r>
        <w:instrText xml:space="preserve"> ADDIN EN.CITE.DATA </w:instrText>
      </w:r>
      <w:r>
        <w:fldChar w:fldCharType="end"/>
      </w:r>
      <w:r>
        <w:fldChar w:fldCharType="separate"/>
      </w:r>
      <w:r>
        <w:rPr>
          <w:noProof/>
        </w:rPr>
        <w:t>[11-13]</w:t>
      </w:r>
      <w:r>
        <w:fldChar w:fldCharType="end"/>
      </w:r>
      <w:r>
        <w:t>.</w:t>
      </w:r>
    </w:p>
    <w:p w14:paraId="23681B1B" w14:textId="77777777" w:rsidR="000C6C13" w:rsidRDefault="000C6C13" w:rsidP="000C6C13"/>
    <w:p w14:paraId="6BE49F4B" w14:textId="77777777" w:rsidR="000C6C13" w:rsidRDefault="000C6C13" w:rsidP="000C6C13">
      <w:r>
        <w:t>The use of refractory materials for nuclear power applications was first considered in the 1940’s. Two programs tested cermets in the 1960’s. These were the GE-710 and the Argonne National Laboratory (ANL) programs. Both looked focused on tungsten (W) UO</w:t>
      </w:r>
      <w:r w:rsidRPr="00B23624">
        <w:rPr>
          <w:vertAlign w:val="subscript"/>
        </w:rPr>
        <w:t>2</w:t>
      </w:r>
      <w:r>
        <w:t xml:space="preserve"> cermets. W was chosen for the matrix due to its high melting point. Tantalum (Ta) and molybdenum (Mo) were also considered, but known oxygen migration in Ta and the lower melting point of Mo excluded these materials from the initial program </w:t>
      </w:r>
      <w:r>
        <w:fldChar w:fldCharType="begin"/>
      </w:r>
      <w:r>
        <w:instrText xml:space="preserve"> ADDIN EN.CITE &lt;EndNote&gt;&lt;Cite&gt;&lt;Author&gt;Anghaie&lt;/Author&gt;&lt;Year&gt;2004&lt;/Year&gt;&lt;RecNum&gt;576&lt;/RecNum&gt;&lt;DisplayText&gt;[14]&lt;/DisplayText&gt;&lt;record&gt;&lt;rec-number&gt;576&lt;/rec-number&gt;&lt;foreign-keys&gt;&lt;key app="EN" db-id="w90s29xxi2ezwpew554xd5f7a5frwfx9fax0" timestamp="1584461187" guid="5ec87feb-72ef-48ef-87ed-580893eeef4b"&gt;576&lt;/key&gt;&lt;/foreign-keys&gt;&lt;ref-type name="Conference Proceedings"&gt;10&lt;/ref-type&gt;&lt;contributors&gt;&lt;authors&gt;&lt;author&gt;Anghaie, Samim&lt;/author&gt;&lt;author&gt;Harris, Paul&lt;/author&gt;&lt;/authors&gt;&lt;/contributors&gt;&lt;titles&gt;&lt;title&gt;Evaluation of Cermet Fuels Test Data&lt;/title&gt;&lt;secondary-title&gt;Proceedings of the 2004 international congress on advances in nuclear power plants-ICAPP&amp;apos;04&lt;/secondary-title&gt;&lt;/titles&gt;&lt;dates&gt;&lt;year&gt;2004&lt;/year&gt;&lt;/dates&gt;&lt;urls&gt;&lt;/urls&gt;&lt;/record&gt;&lt;/Cite&gt;&lt;/EndNote&gt;</w:instrText>
      </w:r>
      <w:r>
        <w:fldChar w:fldCharType="separate"/>
      </w:r>
      <w:r>
        <w:rPr>
          <w:noProof/>
        </w:rPr>
        <w:t>[14]</w:t>
      </w:r>
      <w:r>
        <w:fldChar w:fldCharType="end"/>
      </w:r>
      <w:r>
        <w:t>.</w:t>
      </w:r>
    </w:p>
    <w:p w14:paraId="3CBFF1D7" w14:textId="77777777" w:rsidR="000C6C13" w:rsidRDefault="000C6C13" w:rsidP="000C6C13">
      <w:pPr>
        <w:pStyle w:val="NoSpacing"/>
      </w:pPr>
    </w:p>
    <w:p w14:paraId="2AAD86AB" w14:textId="29A4072A" w:rsidR="000C6C13" w:rsidRDefault="000C6C13" w:rsidP="000C6C13">
      <w:r>
        <w:t>The two programs had four major outcomes. The first was the optimization of fabrication of UO</w:t>
      </w:r>
      <w:r w:rsidRPr="00B23624">
        <w:rPr>
          <w:vertAlign w:val="subscript"/>
        </w:rPr>
        <w:t>2</w:t>
      </w:r>
      <w:r>
        <w:t xml:space="preserve"> and UN based cermet fuels. These fuels underwent both steady-state and thermal cycling non-nuclear hot H</w:t>
      </w:r>
      <w:r w:rsidRPr="00B23624">
        <w:rPr>
          <w:vertAlign w:val="subscript"/>
        </w:rPr>
        <w:t>2</w:t>
      </w:r>
      <w:r>
        <w:t xml:space="preserve"> testing to temperatures up to 3000 K. Steady state irradiation tests occurred up to 2000 K and up to U burnups of 1.6 a/o. Finally, transient nuclear testing occurred with heating rates up to 16000 K/s and temperatures of 2900 K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 The programs were canceled before any prototypic cermet NTP systems could be built and tested.</w:t>
      </w:r>
    </w:p>
    <w:p w14:paraId="5E14257C" w14:textId="77777777" w:rsidR="000C6C13" w:rsidRDefault="000C6C13" w:rsidP="000C6C13">
      <w:pPr>
        <w:pStyle w:val="NoSpacing"/>
      </w:pPr>
    </w:p>
    <w:p w14:paraId="45EEFE4F" w14:textId="77777777" w:rsidR="000C6C13" w:rsidRDefault="000C6C13" w:rsidP="000C6C13">
      <w:r>
        <w:t>One limit for interparticle spacing between the cermets is associated with potential fission fragment damage to the metal matrix. 60 vol% UO</w:t>
      </w:r>
      <w:r w:rsidRPr="007E66B2">
        <w:rPr>
          <w:vertAlign w:val="subscript"/>
        </w:rPr>
        <w:t>2</w:t>
      </w:r>
      <w:r>
        <w:t xml:space="preserve"> seems to be a good balance between high fuel load and interparticle spacing. Cermet fuel particles are typically around 100 </w:t>
      </w:r>
      <w:r w:rsidRPr="007E66B2">
        <w:t>μ</w:t>
      </w:r>
      <w:r>
        <w:t xml:space="preserve">m in diameter. This size is large enough to also minimize the fission fragment damage to the metal matrix without causing a temperature spike in the fuel particle (due to the low thermal conductivity of the particle in relation to the metal matrix). Porosity is also introduced to the cermet to allow for fission gas retention, though due to the relatively low burnup of an NTP system, this is a smaller concern </w:t>
      </w:r>
      <w:r>
        <w:fldChar w:fldCharType="begin"/>
      </w:r>
      <w:r>
        <w:instrText xml:space="preserve"> ADDIN EN.CITE &lt;EndNote&gt;&lt;Cite&gt;&lt;Author&gt;BRENGLE&lt;/Author&gt;&lt;Year&gt;1993&lt;/Year&gt;&lt;RecNum&gt;585&lt;/RecNum&gt;&lt;DisplayText&gt;[15]&lt;/DisplayText&gt;&lt;record&gt;&lt;rec-number&gt;585&lt;/rec-number&gt;&lt;foreign-keys&gt;&lt;key app="EN" db-id="w90s29xxi2ezwpew554xd5f7a5frwfx9fax0" timestamp="1586093865" guid="3f2956c3-97f3-4903-a6b6-32e09097e7a1"&gt;585&lt;/key&gt;&lt;/foreign-keys&gt;&lt;ref-type name="Conference Proceedings"&gt;10&lt;/ref-type&gt;&lt;contributors&gt;&lt;authors&gt;&lt;author&gt;BRENGLE, ROBERT&lt;/author&gt;&lt;author&gt;HARTY, RICHARD&lt;/author&gt;&lt;author&gt;BHATTACHARYYA, SAMIT&lt;/author&gt;&lt;/authors&gt;&lt;/contributors&gt;&lt;titles&gt;&lt;title&gt;The promise and challenges of cermet fueled nuclear thermal propulsion reactors&lt;/title&gt;&lt;secondary-title&gt;29th Joint Propulsion Conference and Exhibit&lt;/secondary-title&gt;&lt;/titles&gt;&lt;pages&gt;2111&lt;/pages&gt;&lt;dates&gt;&lt;year&gt;1993&lt;/year&gt;&lt;/dates&gt;&lt;urls&gt;&lt;/urls&gt;&lt;/record&gt;&lt;/Cite&gt;&lt;/EndNote&gt;</w:instrText>
      </w:r>
      <w:r>
        <w:fldChar w:fldCharType="separate"/>
      </w:r>
      <w:r>
        <w:rPr>
          <w:noProof/>
        </w:rPr>
        <w:t>[15]</w:t>
      </w:r>
      <w:r>
        <w:fldChar w:fldCharType="end"/>
      </w:r>
      <w:r>
        <w:t>.</w:t>
      </w:r>
    </w:p>
    <w:p w14:paraId="7C9EE4A1" w14:textId="77777777" w:rsidR="000C6C13" w:rsidRDefault="000C6C13" w:rsidP="000C6C13"/>
    <w:p w14:paraId="76B5DCB6" w14:textId="4BE44298" w:rsidR="000C6C13" w:rsidRDefault="000C6C13" w:rsidP="000C6C13">
      <w:r>
        <w:t xml:space="preserve">The GE-710 program ran from 1962 to 1968 as an offshoot to the aircraft nuclear propulsion program. The program originally called for an NTP system that could operate at 2750 K for 100 thermal cycles to a longer lived system that could operate for 10,000 hours in the range of 2000-2250 K range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 xml:space="preserve">. The program considered both closed cycle systems for power generation and open cycle systems for propulsion </w:t>
      </w:r>
      <w:r>
        <w:fldChar w:fldCharType="begin"/>
      </w:r>
      <w:r>
        <w:instrText xml:space="preserve"> ADDIN EN.CITE &lt;EndNote&gt;&lt;Cite&gt;&lt;Author&gt;Anghaie&lt;/Author&gt;&lt;Year&gt;2004&lt;/Year&gt;&lt;RecNum&gt;576&lt;/RecNum&gt;&lt;DisplayText&gt;[14]&lt;/DisplayText&gt;&lt;record&gt;&lt;rec-number&gt;576&lt;/rec-number&gt;&lt;foreign-keys&gt;&lt;key app="EN" db-id="w90s29xxi2ezwpew554xd5f7a5frwfx9fax0" timestamp="1584461187" guid="5ec87feb-72ef-48ef-87ed-580893eeef4b"&gt;576&lt;/key&gt;&lt;/foreign-keys&gt;&lt;ref-type name="Conference Proceedings"&gt;10&lt;/ref-type&gt;&lt;contributors&gt;&lt;authors&gt;&lt;author&gt;Anghaie, Samim&lt;/author&gt;&lt;author&gt;Harris, Paul&lt;/author&gt;&lt;/authors&gt;&lt;/contributors&gt;&lt;titles&gt;&lt;title&gt;Evaluation of Cermet Fuels Test Data&lt;/title&gt;&lt;secondary-title&gt;Proceedings of the 2004 international congress on advances in nuclear power plants-ICAPP&amp;apos;04&lt;/secondary-title&gt;&lt;/titles&gt;&lt;dates&gt;&lt;year&gt;2004&lt;/year&gt;&lt;/dates&gt;&lt;urls&gt;&lt;/urls&gt;&lt;/record&gt;&lt;/Cite&gt;&lt;/EndNote&gt;</w:instrText>
      </w:r>
      <w:r>
        <w:fldChar w:fldCharType="separate"/>
      </w:r>
      <w:r>
        <w:rPr>
          <w:noProof/>
        </w:rPr>
        <w:t>[14]</w:t>
      </w:r>
      <w:r>
        <w:fldChar w:fldCharType="end"/>
      </w:r>
      <w:r>
        <w:t xml:space="preserve">. Due to the focus on long life systems, testing occurred at temperatures between 2000 – 2250 K. Even though these temperatures are low for NTP requirements, information on failure mechanisms were determined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p>
    <w:p w14:paraId="16C7263E" w14:textId="6F79CE37" w:rsidR="000C6C13" w:rsidRDefault="000C6C13" w:rsidP="000C6C13"/>
    <w:p w14:paraId="5DEF0253" w14:textId="77777777" w:rsidR="000C6C13" w:rsidRDefault="000C6C13" w:rsidP="000C6C13">
      <w:r>
        <w:t>Most of the early work was spend on fuel fabrication. Powder metallurgy processes along with sintering were used to fabricate the UO</w:t>
      </w:r>
      <w:r w:rsidRPr="00D42B7B">
        <w:rPr>
          <w:vertAlign w:val="subscript"/>
        </w:rPr>
        <w:t>2</w:t>
      </w:r>
      <w:r>
        <w:t xml:space="preserve"> cermet hexagonal wafers for both W and Mo matrix. </w:t>
      </w:r>
    </w:p>
    <w:p w14:paraId="35391BD2" w14:textId="77777777" w:rsidR="000C6C13" w:rsidRDefault="000C6C13" w:rsidP="000C6C13"/>
    <w:p w14:paraId="6AED0FD1" w14:textId="2456722D" w:rsidR="000C6C13" w:rsidRDefault="000C6C13" w:rsidP="000C6C13">
      <w:r>
        <w:t>The GE-710 program included of several out-of-pile thermal cycling and life tests. W-25Re clad (W-UO</w:t>
      </w:r>
      <w:r w:rsidRPr="000A6915">
        <w:rPr>
          <w:vertAlign w:val="subscript"/>
        </w:rPr>
        <w:t>2</w:t>
      </w:r>
      <w:r>
        <w:t>-ThO</w:t>
      </w:r>
      <w:r w:rsidRPr="000A6915">
        <w:rPr>
          <w:vertAlign w:val="subscript"/>
        </w:rPr>
        <w:t>2</w:t>
      </w:r>
      <w:r>
        <w:t>) cermets were exposed to hot flowing hydrogen at 3270 K for one hour, 3180 K for three hours, and 3070 K for ten hours for two cycles. These results yielded no leaking and no apparent macroscopic failure. Another test with the same material at 2865 K for 50 hours found the same result.</w:t>
      </w:r>
      <w:r w:rsidRPr="000A6915">
        <w:t xml:space="preserve"> </w:t>
      </w:r>
      <w:r>
        <w:t>W-UO</w:t>
      </w:r>
      <w:r w:rsidRPr="000A6915">
        <w:rPr>
          <w:vertAlign w:val="subscript"/>
        </w:rPr>
        <w:t>2</w:t>
      </w:r>
      <w:r>
        <w:t>-ThO</w:t>
      </w:r>
      <w:r w:rsidRPr="000A6915">
        <w:rPr>
          <w:vertAlign w:val="subscript"/>
        </w:rPr>
        <w:t>2</w:t>
      </w:r>
      <w:r>
        <w:t xml:space="preserve"> cermets with W-Re-Mo clad were also tested for up to 51 cycles for over 500 hours from 2420 to 530 K and also found no leaks. Early hot hydrogen testing saw difficulties with U precipitation due to lack of stoichiometric control of the UO</w:t>
      </w:r>
      <w:r w:rsidRPr="000A6915">
        <w:rPr>
          <w:vertAlign w:val="subscript"/>
        </w:rPr>
        <w:t>2</w:t>
      </w:r>
      <w:r>
        <w:t>. The addition of the ThO</w:t>
      </w:r>
      <w:r w:rsidRPr="000A6915">
        <w:rPr>
          <w:vertAlign w:val="subscript"/>
        </w:rPr>
        <w:t>2</w:t>
      </w:r>
      <w:r>
        <w:t xml:space="preserve"> added stoichiometric stability and demonstrated success  </w:t>
      </w:r>
      <w:r>
        <w:fldChar w:fldCharType="begin"/>
      </w:r>
      <w:r w:rsidR="0016432C">
        <w:instrText xml:space="preserve"> ADDIN EN.CITE &lt;EndNote&gt;&lt;Cite&gt;&lt;Author&gt;Bhattacharyya&lt;/Author&gt;&lt;Year&gt;2002&lt;/Year&gt;&lt;RecNum&gt;575&lt;/RecNum&gt;&lt;DisplayText&gt;[4, 16]&lt;/DisplayText&gt;&lt;record&gt;&lt;rec-number&gt;575&lt;/rec-number&gt;&lt;foreign-keys&gt;&lt;key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Cite&gt;&lt;Author&gt;Kruger&lt;/Author&gt;&lt;Year&gt;1973&lt;/Year&gt;&lt;RecNum&gt;583&lt;/RecNum&gt;&lt;record&gt;&lt;rec-number&gt;583&lt;/rec-number&gt;&lt;foreign-keys&gt;&lt;key app="EN" db-id="w90s29xxi2ezwpew554xd5f7a5frwfx9fax0" timestamp="1585857920" guid="5a31ba6a-fbda-4c82-98de-d460b50cf229"&gt;583&lt;/key&gt;&lt;/foreign-keys&gt;&lt;ref-type name="Report"&gt;27&lt;/ref-type&gt;&lt;contributors&gt;&lt;authors&gt;&lt;author&gt;Kruger, GB&lt;/author&gt;&lt;/authors&gt;&lt;/contributors&gt;&lt;titles&gt;&lt;title&gt;710 High Temperature Gas Reactor Program Summary Report – Volume 3, Fuel Element Development&lt;/title&gt;&lt;secondary-title&gt;GEMP-600 &lt;/secondary-title&gt;&lt;/titles&gt;&lt;volume&gt;III&lt;/volume&gt;&lt;dates&gt;&lt;year&gt;1973&lt;/year&gt;&lt;/dates&gt;&lt;pub-location&gt;Cincinnati, OH&lt;/pub-location&gt;&lt;publisher&gt;General Electric&lt;/publisher&gt;&lt;urls&gt;&lt;/urls&gt;&lt;/record&gt;&lt;/Cite&gt;&lt;/EndNote&gt;</w:instrText>
      </w:r>
      <w:r>
        <w:fldChar w:fldCharType="separate"/>
      </w:r>
      <w:r w:rsidR="0016432C">
        <w:rPr>
          <w:noProof/>
        </w:rPr>
        <w:t>[4, 16]</w:t>
      </w:r>
      <w:r>
        <w:fldChar w:fldCharType="end"/>
      </w:r>
      <w:r>
        <w:t>. The mechanism of U precipitation will be discussed in the fissile fuel section.</w:t>
      </w:r>
    </w:p>
    <w:p w14:paraId="2384BE89" w14:textId="77777777" w:rsidR="000C6C13" w:rsidRDefault="000C6C13" w:rsidP="000C6C13">
      <w:pPr>
        <w:pStyle w:val="NoSpacing"/>
      </w:pPr>
    </w:p>
    <w:p w14:paraId="368E601E" w14:textId="77777777" w:rsidR="000C6C13" w:rsidRDefault="000C6C13" w:rsidP="000C6C13">
      <w:r>
        <w:t>Post-test microstructural characterization occurred for all of these tests. The W-25Re clad (W-UO</w:t>
      </w:r>
      <w:r w:rsidRPr="000A6915">
        <w:rPr>
          <w:vertAlign w:val="subscript"/>
        </w:rPr>
        <w:t>2</w:t>
      </w:r>
      <w:r>
        <w:t>-ThO</w:t>
      </w:r>
      <w:r w:rsidRPr="000A6915">
        <w:rPr>
          <w:vertAlign w:val="subscript"/>
        </w:rPr>
        <w:t>2</w:t>
      </w:r>
      <w:r>
        <w:t>) cermets were found to be exceptionally stable up to 3270 K. At 3270 K a few samples experienced loss of bonding for the fuel-cladding. Further examination did not find any melting of the UO</w:t>
      </w:r>
      <w:r w:rsidRPr="000A6915">
        <w:rPr>
          <w:vertAlign w:val="subscript"/>
        </w:rPr>
        <w:t>2</w:t>
      </w:r>
      <w:r>
        <w:t xml:space="preserve"> fuel, but did find fuel deposition at the core-cladding interface. Due to the high volatility of UO</w:t>
      </w:r>
      <w:r w:rsidRPr="000A6915">
        <w:rPr>
          <w:vertAlign w:val="subscript"/>
        </w:rPr>
        <w:t>2</w:t>
      </w:r>
      <w:r>
        <w:t xml:space="preserve"> at 3270, it was able to transport via the vapor phase to the interface. Examination of the cladding did not find any porosity. It was still single phase, though it experienced grain growth typical of high temperature annealing. Cracking was found in the fuel component of all the specimens tested, but this may have been caused by the sectioning of the samples that took place after the tests. Pulse-echo inspection before the sectioning found no issues of incomplete bonding to the surface.</w:t>
      </w:r>
    </w:p>
    <w:p w14:paraId="0F0A2A48" w14:textId="77777777" w:rsidR="000C6C13" w:rsidRDefault="000C6C13" w:rsidP="000C6C13"/>
    <w:p w14:paraId="0687EAA5" w14:textId="77777777" w:rsidR="00A937C8" w:rsidRDefault="000C6C13">
      <w:pPr>
        <w:jc w:val="left"/>
        <w:rPr>
          <w:iCs/>
          <w:color w:val="000000" w:themeColor="text1"/>
        </w:rPr>
      </w:pPr>
      <w:r>
        <w:t>The GE-710 program performed three different steady-state irradiation experiments. They occurred at the ETR at INEL, and the Low Intensity Test Reactor (LITR) and Oak Ridge Research Reactor (ORR) at Oak Ridge National Laboratory (ORNL). W and W-Re matrix cermets with 60 volume% (vol%) ThO</w:t>
      </w:r>
      <w:r w:rsidRPr="00476658">
        <w:rPr>
          <w:vertAlign w:val="subscript"/>
        </w:rPr>
        <w:t>2</w:t>
      </w:r>
      <w:r>
        <w:t xml:space="preserve"> stabilized UO</w:t>
      </w:r>
      <w:r w:rsidRPr="00476658">
        <w:rPr>
          <w:vertAlign w:val="subscript"/>
        </w:rPr>
        <w:t>2</w:t>
      </w:r>
      <w:r>
        <w:t xml:space="preserve"> were tested with Ta, Ta-10W, W-30Re-30Mo and W-25Re-3Mo cladding. From the hydrogen and irradiation testing of the cermet fuel elements, several failure mechanism were determined and resolved. </w:t>
      </w:r>
      <w:r>
        <w:fldChar w:fldCharType="begin"/>
      </w:r>
      <w:r>
        <w:instrText xml:space="preserve"> REF _Ref83042151 \h </w:instrText>
      </w:r>
      <w:r>
        <w:fldChar w:fldCharType="separate"/>
      </w:r>
      <w:r w:rsidR="00A937C8">
        <w:br w:type="page"/>
      </w:r>
    </w:p>
    <w:p w14:paraId="1404B54B" w14:textId="17056EE5" w:rsidR="000C6C13" w:rsidRDefault="00A937C8" w:rsidP="000C6C13">
      <w:r>
        <w:lastRenderedPageBreak/>
        <w:t xml:space="preserve">Table </w:t>
      </w:r>
      <w:r>
        <w:rPr>
          <w:noProof/>
        </w:rPr>
        <w:t>1</w:t>
      </w:r>
      <w:r>
        <w:t>.</w:t>
      </w:r>
      <w:r>
        <w:rPr>
          <w:noProof/>
        </w:rPr>
        <w:t>2</w:t>
      </w:r>
      <w:r w:rsidR="000C6C13">
        <w:fldChar w:fldCharType="end"/>
      </w:r>
      <w:r w:rsidR="000C6C13">
        <w:t xml:space="preserve"> summarizes these mechanisms </w:t>
      </w:r>
      <w:r w:rsidR="000C6C13">
        <w:fldChar w:fldCharType="begin"/>
      </w:r>
      <w:r w:rsidR="000C6C13">
        <w:instrText xml:space="preserve"> ADDIN EN.CITE &lt;EndNote&gt;&lt;Cite&gt;&lt;Author&gt;Smith&lt;/Author&gt;&lt;Year&gt;2014&lt;/Year&gt;&lt;RecNum&gt;582&lt;/RecNum&gt;&lt;DisplayText&gt;[17]&lt;/DisplayText&gt;&lt;record&gt;&lt;rec-number&gt;582&lt;/rec-number&gt;&lt;foreign-keys&gt;&lt;key app="EN" db-id="w90s29xxi2ezwpew554xd5f7a5frwfx9fax0" timestamp="1585854571" guid="a690f59f-7ee5-4369-b35a-1e0e0d078888"&gt;582&lt;/key&gt;&lt;/foreign-keys&gt;&lt;ref-type name="Journal Article"&gt;17&lt;/ref-type&gt;&lt;contributors&gt;&lt;authors&gt;&lt;author&gt;Smith, T.E.R.&lt;/author&gt;&lt;/authors&gt;&lt;/contributors&gt;&lt;titles&gt;&lt;title&gt;Ablation study of tungsten-based nuclear thermal rocket fuel&lt;/title&gt;&lt;secondary-title&gt;The George Washington University&lt;/secondary-title&gt;&lt;/titles&gt;&lt;periodical&gt;&lt;full-title&gt;The George Washington University&lt;/full-title&gt;&lt;/periodical&gt;&lt;dates&gt;&lt;year&gt;2014&lt;/year&gt;&lt;/dates&gt;&lt;urls&gt;&lt;/urls&gt;&lt;/record&gt;&lt;/Cite&gt;&lt;/EndNote&gt;</w:instrText>
      </w:r>
      <w:r w:rsidR="000C6C13">
        <w:fldChar w:fldCharType="separate"/>
      </w:r>
      <w:r w:rsidR="000C6C13">
        <w:rPr>
          <w:noProof/>
        </w:rPr>
        <w:t>[17]</w:t>
      </w:r>
      <w:r w:rsidR="000C6C13">
        <w:fldChar w:fldCharType="end"/>
      </w:r>
      <w:r w:rsidR="000C6C13">
        <w:t>.</w:t>
      </w:r>
    </w:p>
    <w:p w14:paraId="58512576" w14:textId="3C16FCDB" w:rsidR="00E62D8C" w:rsidRDefault="00E62D8C" w:rsidP="000C6C13"/>
    <w:p w14:paraId="18745BAD" w14:textId="77777777" w:rsidR="00E62D8C" w:rsidRDefault="00E62D8C">
      <w:pPr>
        <w:jc w:val="left"/>
        <w:rPr>
          <w:iCs/>
          <w:color w:val="000000" w:themeColor="text1"/>
        </w:rPr>
      </w:pPr>
      <w:bookmarkStart w:id="37" w:name="_Ref83042151"/>
      <w:bookmarkStart w:id="38" w:name="_Toc84160683"/>
      <w:r>
        <w:br w:type="page"/>
      </w:r>
    </w:p>
    <w:p w14:paraId="68D19C65" w14:textId="2BC53638" w:rsidR="00E62D8C" w:rsidRDefault="00E62D8C" w:rsidP="00E62D8C">
      <w:pPr>
        <w:pStyle w:val="Caption"/>
        <w:keepLines/>
        <w:spacing w:line="240" w:lineRule="auto"/>
      </w:pPr>
      <w:bookmarkStart w:id="39" w:name="_Toc94535507"/>
      <w:r>
        <w:lastRenderedPageBreak/>
        <w:t xml:space="preserve">Table </w:t>
      </w:r>
      <w:r>
        <w:fldChar w:fldCharType="begin"/>
      </w:r>
      <w:r>
        <w:instrText xml:space="preserve"> STYLEREF 1 \s </w:instrText>
      </w:r>
      <w:r>
        <w:fldChar w:fldCharType="separate"/>
      </w:r>
      <w:r w:rsidR="00A937C8">
        <w:rPr>
          <w:noProof/>
        </w:rPr>
        <w:t>1</w:t>
      </w:r>
      <w:r>
        <w:rPr>
          <w:noProof/>
        </w:rPr>
        <w:fldChar w:fldCharType="end"/>
      </w:r>
      <w:r>
        <w:t>.</w:t>
      </w:r>
      <w:r>
        <w:fldChar w:fldCharType="begin"/>
      </w:r>
      <w:r>
        <w:instrText xml:space="preserve"> SEQ Table \* ARABIC \s 1 </w:instrText>
      </w:r>
      <w:r>
        <w:fldChar w:fldCharType="separate"/>
      </w:r>
      <w:r w:rsidR="00A937C8">
        <w:rPr>
          <w:noProof/>
        </w:rPr>
        <w:t>2</w:t>
      </w:r>
      <w:r>
        <w:rPr>
          <w:noProof/>
        </w:rPr>
        <w:fldChar w:fldCharType="end"/>
      </w:r>
      <w:bookmarkEnd w:id="37"/>
      <w:r>
        <w:t xml:space="preserve">. </w:t>
      </w:r>
      <w:r w:rsidRPr="0031629C">
        <w:t>Summary of GE 710 program issues and solutions as summarized by Smith</w:t>
      </w:r>
      <w:r>
        <w:t xml:space="preserve"> </w:t>
      </w:r>
      <w:r>
        <w:fldChar w:fldCharType="begin"/>
      </w:r>
      <w:r>
        <w:instrText xml:space="preserve"> ADDIN EN.CITE &lt;EndNote&gt;&lt;Cite&gt;&lt;Author&gt;Smith&lt;/Author&gt;&lt;Year&gt;2014&lt;/Year&gt;&lt;RecNum&gt;582&lt;/RecNum&gt;&lt;DisplayText&gt;[17]&lt;/DisplayText&gt;&lt;record&gt;&lt;rec-number&gt;582&lt;/rec-number&gt;&lt;foreign-keys&gt;&lt;key app="EN" db-id="w90s29xxi2ezwpew554xd5f7a5frwfx9fax0" timestamp="1585854571" guid="a690f59f-7ee5-4369-b35a-1e0e0d078888"&gt;582&lt;/key&gt;&lt;/foreign-keys&gt;&lt;ref-type name="Journal Article"&gt;17&lt;/ref-type&gt;&lt;contributors&gt;&lt;authors&gt;&lt;author&gt;Smith, T.E.R.&lt;/author&gt;&lt;/authors&gt;&lt;/contributors&gt;&lt;titles&gt;&lt;title&gt;Ablation study of tungsten-based nuclear thermal rocket fuel&lt;/title&gt;&lt;secondary-title&gt;The George Washington University&lt;/secondary-title&gt;&lt;/titles&gt;&lt;periodical&gt;&lt;full-title&gt;The George Washington University&lt;/full-title&gt;&lt;/periodical&gt;&lt;dates&gt;&lt;year&gt;2014&lt;/year&gt;&lt;/dates&gt;&lt;urls&gt;&lt;/urls&gt;&lt;/record&gt;&lt;/Cite&gt;&lt;/EndNote&gt;</w:instrText>
      </w:r>
      <w:r>
        <w:fldChar w:fldCharType="separate"/>
      </w:r>
      <w:r>
        <w:rPr>
          <w:noProof/>
        </w:rPr>
        <w:t>[17]</w:t>
      </w:r>
      <w:r>
        <w:fldChar w:fldCharType="end"/>
      </w:r>
      <w:r>
        <w:t>.</w:t>
      </w:r>
      <w:bookmarkEnd w:id="38"/>
      <w:bookmarkEnd w:id="39"/>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1768"/>
        <w:gridCol w:w="1557"/>
      </w:tblGrid>
      <w:tr w:rsidR="00E62D8C" w:rsidRPr="00B23624" w14:paraId="5D650168" w14:textId="77777777" w:rsidTr="00683A5F">
        <w:trPr>
          <w:jc w:val="center"/>
        </w:trPr>
        <w:tc>
          <w:tcPr>
            <w:tcW w:w="1345" w:type="dxa"/>
            <w:tcBorders>
              <w:top w:val="single" w:sz="4" w:space="0" w:color="auto"/>
              <w:bottom w:val="double" w:sz="4" w:space="0" w:color="auto"/>
              <w:right w:val="single" w:sz="4" w:space="0" w:color="auto"/>
            </w:tcBorders>
          </w:tcPr>
          <w:p w14:paraId="4C69ACA7" w14:textId="77777777" w:rsidR="00E62D8C" w:rsidRPr="00B23624" w:rsidRDefault="00E62D8C" w:rsidP="00683A5F">
            <w:pPr>
              <w:keepNext/>
              <w:keepLines/>
              <w:jc w:val="center"/>
              <w:rPr>
                <w:b/>
                <w:bCs/>
                <w:sz w:val="18"/>
                <w:szCs w:val="18"/>
              </w:rPr>
            </w:pPr>
            <w:r w:rsidRPr="00B23624">
              <w:rPr>
                <w:b/>
                <w:bCs/>
                <w:sz w:val="18"/>
                <w:szCs w:val="18"/>
              </w:rPr>
              <w:t>Fuel Failure Mode</w:t>
            </w:r>
          </w:p>
        </w:tc>
        <w:tc>
          <w:tcPr>
            <w:tcW w:w="1768" w:type="dxa"/>
            <w:tcBorders>
              <w:top w:val="single" w:sz="4" w:space="0" w:color="auto"/>
              <w:left w:val="single" w:sz="4" w:space="0" w:color="auto"/>
              <w:bottom w:val="double" w:sz="4" w:space="0" w:color="auto"/>
              <w:right w:val="single" w:sz="4" w:space="0" w:color="auto"/>
            </w:tcBorders>
          </w:tcPr>
          <w:p w14:paraId="0D1153F8" w14:textId="77777777" w:rsidR="00E62D8C" w:rsidRPr="00B23624" w:rsidRDefault="00E62D8C" w:rsidP="00683A5F">
            <w:pPr>
              <w:keepNext/>
              <w:keepLines/>
              <w:jc w:val="center"/>
              <w:rPr>
                <w:b/>
                <w:bCs/>
                <w:sz w:val="18"/>
                <w:szCs w:val="18"/>
              </w:rPr>
            </w:pPr>
            <w:r w:rsidRPr="00B23624">
              <w:rPr>
                <w:b/>
                <w:bCs/>
                <w:sz w:val="18"/>
                <w:szCs w:val="18"/>
              </w:rPr>
              <w:t>Mechanism</w:t>
            </w:r>
          </w:p>
        </w:tc>
        <w:tc>
          <w:tcPr>
            <w:tcW w:w="1557" w:type="dxa"/>
            <w:tcBorders>
              <w:top w:val="single" w:sz="4" w:space="0" w:color="auto"/>
              <w:left w:val="single" w:sz="4" w:space="0" w:color="auto"/>
              <w:bottom w:val="double" w:sz="4" w:space="0" w:color="auto"/>
            </w:tcBorders>
          </w:tcPr>
          <w:p w14:paraId="6CCF07A4" w14:textId="77777777" w:rsidR="00E62D8C" w:rsidRPr="00B23624" w:rsidRDefault="00E62D8C" w:rsidP="00683A5F">
            <w:pPr>
              <w:keepNext/>
              <w:keepLines/>
              <w:jc w:val="center"/>
              <w:rPr>
                <w:b/>
                <w:bCs/>
                <w:sz w:val="18"/>
                <w:szCs w:val="18"/>
              </w:rPr>
            </w:pPr>
            <w:r w:rsidRPr="00B23624">
              <w:rPr>
                <w:b/>
                <w:bCs/>
                <w:sz w:val="18"/>
                <w:szCs w:val="18"/>
              </w:rPr>
              <w:t>Solution</w:t>
            </w:r>
          </w:p>
        </w:tc>
      </w:tr>
      <w:tr w:rsidR="00E62D8C" w:rsidRPr="00B23624" w14:paraId="69476F89" w14:textId="77777777" w:rsidTr="00683A5F">
        <w:trPr>
          <w:jc w:val="center"/>
        </w:trPr>
        <w:tc>
          <w:tcPr>
            <w:tcW w:w="1345" w:type="dxa"/>
            <w:tcBorders>
              <w:top w:val="double" w:sz="4" w:space="0" w:color="auto"/>
              <w:bottom w:val="single" w:sz="4" w:space="0" w:color="auto"/>
              <w:right w:val="single" w:sz="4" w:space="0" w:color="auto"/>
            </w:tcBorders>
          </w:tcPr>
          <w:p w14:paraId="06F3E31A" w14:textId="77777777" w:rsidR="00E62D8C" w:rsidRPr="00B23624" w:rsidRDefault="00E62D8C" w:rsidP="00683A5F">
            <w:pPr>
              <w:keepNext/>
              <w:keepLines/>
              <w:jc w:val="center"/>
              <w:rPr>
                <w:sz w:val="18"/>
                <w:szCs w:val="18"/>
              </w:rPr>
            </w:pPr>
            <w:r w:rsidRPr="00B23624">
              <w:rPr>
                <w:sz w:val="18"/>
                <w:szCs w:val="18"/>
              </w:rPr>
              <w:t>Loss of oxygen</w:t>
            </w:r>
          </w:p>
        </w:tc>
        <w:tc>
          <w:tcPr>
            <w:tcW w:w="1768" w:type="dxa"/>
            <w:tcBorders>
              <w:top w:val="double" w:sz="4" w:space="0" w:color="auto"/>
              <w:left w:val="single" w:sz="4" w:space="0" w:color="auto"/>
              <w:bottom w:val="single" w:sz="4" w:space="0" w:color="auto"/>
              <w:right w:val="single" w:sz="4" w:space="0" w:color="auto"/>
            </w:tcBorders>
          </w:tcPr>
          <w:p w14:paraId="555C1AA3" w14:textId="77777777" w:rsidR="00E62D8C" w:rsidRPr="00B23624" w:rsidRDefault="00E62D8C" w:rsidP="00683A5F">
            <w:pPr>
              <w:keepNext/>
              <w:keepLines/>
              <w:rPr>
                <w:sz w:val="18"/>
                <w:szCs w:val="18"/>
              </w:rPr>
            </w:pPr>
            <w:r w:rsidRPr="00B23624">
              <w:rPr>
                <w:sz w:val="18"/>
                <w:szCs w:val="18"/>
              </w:rPr>
              <w:t>Ta cladding oxygen transparency</w:t>
            </w:r>
          </w:p>
        </w:tc>
        <w:tc>
          <w:tcPr>
            <w:tcW w:w="1557" w:type="dxa"/>
            <w:tcBorders>
              <w:top w:val="double" w:sz="4" w:space="0" w:color="auto"/>
              <w:left w:val="single" w:sz="4" w:space="0" w:color="auto"/>
              <w:bottom w:val="single" w:sz="4" w:space="0" w:color="auto"/>
            </w:tcBorders>
          </w:tcPr>
          <w:p w14:paraId="4976AFEA" w14:textId="77777777" w:rsidR="00E62D8C" w:rsidRPr="00B23624" w:rsidRDefault="00E62D8C" w:rsidP="00683A5F">
            <w:pPr>
              <w:keepNext/>
              <w:keepLines/>
              <w:rPr>
                <w:sz w:val="18"/>
                <w:szCs w:val="18"/>
              </w:rPr>
            </w:pPr>
            <w:r w:rsidRPr="00B23624">
              <w:rPr>
                <w:sz w:val="18"/>
                <w:szCs w:val="18"/>
              </w:rPr>
              <w:t>Used W instead</w:t>
            </w:r>
          </w:p>
        </w:tc>
      </w:tr>
      <w:tr w:rsidR="00E62D8C" w:rsidRPr="00B23624" w14:paraId="64F96C1F" w14:textId="77777777" w:rsidTr="00683A5F">
        <w:trPr>
          <w:jc w:val="center"/>
        </w:trPr>
        <w:tc>
          <w:tcPr>
            <w:tcW w:w="1345" w:type="dxa"/>
            <w:tcBorders>
              <w:top w:val="single" w:sz="4" w:space="0" w:color="auto"/>
              <w:bottom w:val="single" w:sz="4" w:space="0" w:color="auto"/>
              <w:right w:val="single" w:sz="4" w:space="0" w:color="auto"/>
            </w:tcBorders>
          </w:tcPr>
          <w:p w14:paraId="748EB834" w14:textId="77777777" w:rsidR="00E62D8C" w:rsidRPr="00B23624" w:rsidRDefault="00E62D8C" w:rsidP="00683A5F">
            <w:pPr>
              <w:keepNext/>
              <w:keepLines/>
              <w:jc w:val="center"/>
              <w:rPr>
                <w:sz w:val="18"/>
                <w:szCs w:val="18"/>
              </w:rPr>
            </w:pPr>
            <w:r w:rsidRPr="00B23624">
              <w:rPr>
                <w:sz w:val="18"/>
                <w:szCs w:val="18"/>
              </w:rPr>
              <w:t>Volumetric expansion and cracking</w:t>
            </w:r>
          </w:p>
        </w:tc>
        <w:tc>
          <w:tcPr>
            <w:tcW w:w="1768" w:type="dxa"/>
            <w:tcBorders>
              <w:top w:val="single" w:sz="4" w:space="0" w:color="auto"/>
              <w:left w:val="single" w:sz="4" w:space="0" w:color="auto"/>
              <w:bottom w:val="single" w:sz="4" w:space="0" w:color="auto"/>
              <w:right w:val="single" w:sz="4" w:space="0" w:color="auto"/>
            </w:tcBorders>
          </w:tcPr>
          <w:p w14:paraId="223D9023" w14:textId="77777777" w:rsidR="00E62D8C" w:rsidRPr="00B23624" w:rsidRDefault="00E62D8C" w:rsidP="00683A5F">
            <w:pPr>
              <w:keepNext/>
              <w:keepLines/>
              <w:rPr>
                <w:sz w:val="18"/>
                <w:szCs w:val="18"/>
              </w:rPr>
            </w:pPr>
            <w:r w:rsidRPr="00B23624">
              <w:rPr>
                <w:sz w:val="18"/>
                <w:szCs w:val="18"/>
              </w:rPr>
              <w:t>Coefficient of thermal expansion mismatch</w:t>
            </w:r>
          </w:p>
        </w:tc>
        <w:tc>
          <w:tcPr>
            <w:tcW w:w="1557" w:type="dxa"/>
            <w:tcBorders>
              <w:top w:val="single" w:sz="4" w:space="0" w:color="auto"/>
              <w:left w:val="single" w:sz="4" w:space="0" w:color="auto"/>
              <w:bottom w:val="single" w:sz="4" w:space="0" w:color="auto"/>
            </w:tcBorders>
          </w:tcPr>
          <w:p w14:paraId="2ECF6243" w14:textId="77777777" w:rsidR="00E62D8C" w:rsidRPr="00B23624" w:rsidRDefault="00E62D8C" w:rsidP="00683A5F">
            <w:pPr>
              <w:keepNext/>
              <w:keepLines/>
              <w:rPr>
                <w:sz w:val="18"/>
                <w:szCs w:val="18"/>
              </w:rPr>
            </w:pPr>
            <w:r w:rsidRPr="00B23624">
              <w:rPr>
                <w:sz w:val="18"/>
                <w:szCs w:val="18"/>
              </w:rPr>
              <w:t>Used W alloyed with Re and Mo-Re</w:t>
            </w:r>
          </w:p>
        </w:tc>
      </w:tr>
      <w:tr w:rsidR="00E62D8C" w:rsidRPr="00B23624" w14:paraId="611E1453" w14:textId="77777777" w:rsidTr="00683A5F">
        <w:trPr>
          <w:jc w:val="center"/>
        </w:trPr>
        <w:tc>
          <w:tcPr>
            <w:tcW w:w="1345" w:type="dxa"/>
            <w:tcBorders>
              <w:top w:val="single" w:sz="4" w:space="0" w:color="auto"/>
              <w:bottom w:val="single" w:sz="4" w:space="0" w:color="auto"/>
              <w:right w:val="single" w:sz="4" w:space="0" w:color="auto"/>
            </w:tcBorders>
          </w:tcPr>
          <w:p w14:paraId="4FB5BB8D" w14:textId="77777777" w:rsidR="00E62D8C" w:rsidRPr="00B23624" w:rsidRDefault="00E62D8C" w:rsidP="00683A5F">
            <w:pPr>
              <w:keepNext/>
              <w:keepLines/>
              <w:jc w:val="center"/>
              <w:rPr>
                <w:sz w:val="18"/>
                <w:szCs w:val="18"/>
              </w:rPr>
            </w:pPr>
            <w:r w:rsidRPr="00B23624">
              <w:rPr>
                <w:sz w:val="18"/>
                <w:szCs w:val="18"/>
              </w:rPr>
              <w:t>Void formation</w:t>
            </w:r>
          </w:p>
        </w:tc>
        <w:tc>
          <w:tcPr>
            <w:tcW w:w="1768" w:type="dxa"/>
            <w:tcBorders>
              <w:top w:val="single" w:sz="4" w:space="0" w:color="auto"/>
              <w:left w:val="single" w:sz="4" w:space="0" w:color="auto"/>
              <w:bottom w:val="single" w:sz="4" w:space="0" w:color="auto"/>
              <w:right w:val="single" w:sz="4" w:space="0" w:color="auto"/>
            </w:tcBorders>
          </w:tcPr>
          <w:p w14:paraId="09E8E558" w14:textId="77777777" w:rsidR="00E62D8C" w:rsidRPr="00B23624" w:rsidRDefault="00E62D8C" w:rsidP="00683A5F">
            <w:pPr>
              <w:keepNext/>
              <w:keepLines/>
              <w:rPr>
                <w:sz w:val="18"/>
                <w:szCs w:val="18"/>
              </w:rPr>
            </w:pPr>
            <w:r w:rsidRPr="00B23624">
              <w:rPr>
                <w:sz w:val="18"/>
                <w:szCs w:val="18"/>
              </w:rPr>
              <w:t>Insufficient autoclaving</w:t>
            </w:r>
          </w:p>
        </w:tc>
        <w:tc>
          <w:tcPr>
            <w:tcW w:w="1557" w:type="dxa"/>
            <w:tcBorders>
              <w:top w:val="single" w:sz="4" w:space="0" w:color="auto"/>
              <w:left w:val="single" w:sz="4" w:space="0" w:color="auto"/>
              <w:bottom w:val="single" w:sz="4" w:space="0" w:color="auto"/>
            </w:tcBorders>
          </w:tcPr>
          <w:p w14:paraId="46B321A2" w14:textId="77777777" w:rsidR="00E62D8C" w:rsidRPr="00B23624" w:rsidRDefault="00E62D8C" w:rsidP="00683A5F">
            <w:pPr>
              <w:keepNext/>
              <w:keepLines/>
              <w:rPr>
                <w:sz w:val="18"/>
                <w:szCs w:val="18"/>
              </w:rPr>
            </w:pPr>
            <w:r w:rsidRPr="00B23624">
              <w:rPr>
                <w:sz w:val="18"/>
                <w:szCs w:val="18"/>
              </w:rPr>
              <w:t>W alloys to improve ductility</w:t>
            </w:r>
          </w:p>
        </w:tc>
      </w:tr>
      <w:tr w:rsidR="00E62D8C" w:rsidRPr="00B23624" w14:paraId="71F39A13" w14:textId="77777777" w:rsidTr="00683A5F">
        <w:trPr>
          <w:jc w:val="center"/>
        </w:trPr>
        <w:tc>
          <w:tcPr>
            <w:tcW w:w="1345" w:type="dxa"/>
            <w:tcBorders>
              <w:top w:val="single" w:sz="4" w:space="0" w:color="auto"/>
              <w:bottom w:val="single" w:sz="4" w:space="0" w:color="auto"/>
              <w:right w:val="single" w:sz="4" w:space="0" w:color="auto"/>
            </w:tcBorders>
          </w:tcPr>
          <w:p w14:paraId="59FE9123" w14:textId="77777777" w:rsidR="00E62D8C" w:rsidRPr="00B23624" w:rsidRDefault="00E62D8C" w:rsidP="00683A5F">
            <w:pPr>
              <w:keepNext/>
              <w:keepLines/>
              <w:jc w:val="center"/>
              <w:rPr>
                <w:sz w:val="18"/>
                <w:szCs w:val="18"/>
              </w:rPr>
            </w:pPr>
            <w:r w:rsidRPr="00B23624">
              <w:rPr>
                <w:sz w:val="18"/>
                <w:szCs w:val="18"/>
              </w:rPr>
              <w:t>Fission product release</w:t>
            </w:r>
          </w:p>
        </w:tc>
        <w:tc>
          <w:tcPr>
            <w:tcW w:w="1768" w:type="dxa"/>
            <w:tcBorders>
              <w:top w:val="single" w:sz="4" w:space="0" w:color="auto"/>
              <w:left w:val="single" w:sz="4" w:space="0" w:color="auto"/>
              <w:bottom w:val="single" w:sz="4" w:space="0" w:color="auto"/>
              <w:right w:val="single" w:sz="4" w:space="0" w:color="auto"/>
            </w:tcBorders>
          </w:tcPr>
          <w:p w14:paraId="1612D584" w14:textId="77777777" w:rsidR="00E62D8C" w:rsidRPr="00B23624" w:rsidRDefault="00E62D8C" w:rsidP="00683A5F">
            <w:pPr>
              <w:keepNext/>
              <w:keepLines/>
              <w:rPr>
                <w:sz w:val="18"/>
                <w:szCs w:val="18"/>
              </w:rPr>
            </w:pPr>
            <w:r>
              <w:rPr>
                <w:sz w:val="18"/>
                <w:szCs w:val="18"/>
              </w:rPr>
              <w:t>Building up pressure, dislocation weakness</w:t>
            </w:r>
          </w:p>
        </w:tc>
        <w:tc>
          <w:tcPr>
            <w:tcW w:w="1557" w:type="dxa"/>
            <w:tcBorders>
              <w:top w:val="single" w:sz="4" w:space="0" w:color="auto"/>
              <w:left w:val="single" w:sz="4" w:space="0" w:color="auto"/>
              <w:bottom w:val="single" w:sz="4" w:space="0" w:color="auto"/>
            </w:tcBorders>
          </w:tcPr>
          <w:p w14:paraId="6B95EEB6" w14:textId="77777777" w:rsidR="00E62D8C" w:rsidRPr="00B23624" w:rsidRDefault="00E62D8C" w:rsidP="00683A5F">
            <w:pPr>
              <w:keepNext/>
              <w:keepLines/>
              <w:rPr>
                <w:sz w:val="18"/>
                <w:szCs w:val="18"/>
              </w:rPr>
            </w:pPr>
            <w:r>
              <w:rPr>
                <w:sz w:val="18"/>
                <w:szCs w:val="18"/>
              </w:rPr>
              <w:t>Sinter to 84% theoretical density</w:t>
            </w:r>
          </w:p>
        </w:tc>
      </w:tr>
      <w:tr w:rsidR="00E62D8C" w:rsidRPr="00B23624" w14:paraId="3C149E75" w14:textId="77777777" w:rsidTr="00683A5F">
        <w:trPr>
          <w:jc w:val="center"/>
        </w:trPr>
        <w:tc>
          <w:tcPr>
            <w:tcW w:w="1345" w:type="dxa"/>
            <w:tcBorders>
              <w:top w:val="single" w:sz="4" w:space="0" w:color="auto"/>
              <w:bottom w:val="single" w:sz="4" w:space="0" w:color="auto"/>
              <w:right w:val="single" w:sz="4" w:space="0" w:color="auto"/>
            </w:tcBorders>
          </w:tcPr>
          <w:p w14:paraId="296AC2B7" w14:textId="77777777" w:rsidR="00E62D8C" w:rsidRPr="00B23624" w:rsidRDefault="00E62D8C" w:rsidP="00683A5F">
            <w:pPr>
              <w:keepNext/>
              <w:keepLines/>
              <w:jc w:val="center"/>
              <w:rPr>
                <w:sz w:val="18"/>
                <w:szCs w:val="18"/>
              </w:rPr>
            </w:pPr>
            <w:r w:rsidRPr="00B23624">
              <w:rPr>
                <w:sz w:val="18"/>
                <w:szCs w:val="18"/>
              </w:rPr>
              <w:t>Vaporization of Mo</w:t>
            </w:r>
            <w:r>
              <w:rPr>
                <w:sz w:val="18"/>
                <w:szCs w:val="18"/>
              </w:rPr>
              <w:t xml:space="preserve"> in cladding</w:t>
            </w:r>
          </w:p>
        </w:tc>
        <w:tc>
          <w:tcPr>
            <w:tcW w:w="1768" w:type="dxa"/>
            <w:tcBorders>
              <w:top w:val="single" w:sz="4" w:space="0" w:color="auto"/>
              <w:left w:val="single" w:sz="4" w:space="0" w:color="auto"/>
              <w:bottom w:val="single" w:sz="4" w:space="0" w:color="auto"/>
              <w:right w:val="single" w:sz="4" w:space="0" w:color="auto"/>
            </w:tcBorders>
          </w:tcPr>
          <w:p w14:paraId="7FBCAB09" w14:textId="77777777" w:rsidR="00E62D8C" w:rsidRPr="00B23624" w:rsidRDefault="00E62D8C" w:rsidP="00683A5F">
            <w:pPr>
              <w:keepNext/>
              <w:keepLines/>
              <w:rPr>
                <w:sz w:val="18"/>
                <w:szCs w:val="18"/>
              </w:rPr>
            </w:pPr>
            <w:r>
              <w:rPr>
                <w:sz w:val="18"/>
                <w:szCs w:val="18"/>
              </w:rPr>
              <w:t>Vapor pressure of Mo significant above 2470 K</w:t>
            </w:r>
          </w:p>
        </w:tc>
        <w:tc>
          <w:tcPr>
            <w:tcW w:w="1557" w:type="dxa"/>
            <w:tcBorders>
              <w:top w:val="single" w:sz="4" w:space="0" w:color="auto"/>
              <w:left w:val="single" w:sz="4" w:space="0" w:color="auto"/>
              <w:bottom w:val="single" w:sz="4" w:space="0" w:color="auto"/>
            </w:tcBorders>
          </w:tcPr>
          <w:p w14:paraId="03FA8032" w14:textId="77777777" w:rsidR="00E62D8C" w:rsidRPr="00B23624" w:rsidRDefault="00E62D8C" w:rsidP="00683A5F">
            <w:pPr>
              <w:keepNext/>
              <w:keepLines/>
              <w:rPr>
                <w:sz w:val="18"/>
                <w:szCs w:val="18"/>
              </w:rPr>
            </w:pPr>
            <w:r>
              <w:rPr>
                <w:sz w:val="18"/>
                <w:szCs w:val="18"/>
              </w:rPr>
              <w:t>Problem not solved</w:t>
            </w:r>
          </w:p>
        </w:tc>
      </w:tr>
    </w:tbl>
    <w:p w14:paraId="58EF20FE" w14:textId="77777777" w:rsidR="00E62D8C" w:rsidRDefault="00E62D8C" w:rsidP="000C6C13"/>
    <w:p w14:paraId="2EE8FE61" w14:textId="42EDC9EC" w:rsidR="00E62D8C" w:rsidRDefault="00E62D8C">
      <w:pPr>
        <w:jc w:val="left"/>
      </w:pPr>
      <w:r>
        <w:br w:type="page"/>
      </w:r>
    </w:p>
    <w:p w14:paraId="3E3BF252" w14:textId="32B70BE2" w:rsidR="00E62D8C" w:rsidRDefault="00E62D8C" w:rsidP="00E62D8C">
      <w:r>
        <w:lastRenderedPageBreak/>
        <w:t xml:space="preserve">In the first experiment, all of the Ta clad samples experienced leaking. The leaks were caused by the formation of </w:t>
      </w:r>
      <w:r w:rsidRPr="000A6915">
        <w:t>sub</w:t>
      </w:r>
      <w:r>
        <w:t>-</w:t>
      </w:r>
      <w:r w:rsidRPr="000A6915">
        <w:t>stoichiometric UO</w:t>
      </w:r>
      <w:r w:rsidRPr="000A6915">
        <w:rPr>
          <w:vertAlign w:val="subscript"/>
        </w:rPr>
        <w:t>2</w:t>
      </w:r>
      <w:r>
        <w:t>. Free uranium was then able to penetrate the cladding wall during su</w:t>
      </w:r>
      <w:r w:rsidRPr="000A6915">
        <w:t>bsequent thermal cycling.</w:t>
      </w:r>
      <w:r>
        <w:t xml:space="preserve"> The mechanism for this loss is described in the fissile fuel section. Since the issue only occurred in the tantalum cladded alloys, it was discovered that Ta is relatively transparent to oxygen at high temperatures and became embrittled with the oxygen. The removal of Ta from the cladding resolved this issue </w:t>
      </w:r>
      <w:r>
        <w:fldChar w:fldCharType="begin">
          <w:fldData xml:space="preserve">PEVuZE5vdGU+PENpdGU+PEF1dGhvcj5CaGF0dGFjaGFyeXlhPC9BdXRob3I+PFllYXI+MjAwMjwv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</w:fldData>
        </w:fldChar>
      </w:r>
      <w:r w:rsidR="0016432C">
        <w:instrText xml:space="preserve"> ADDIN EN.CITE </w:instrText>
      </w:r>
      <w:r w:rsidR="0016432C">
        <w:fldChar w:fldCharType="begin">
          <w:fldData xml:space="preserve">PEVuZE5vdGU+PENpdGU+PEF1dGhvcj5CaGF0dGFjaGFyeXlhPC9BdXRob3I+PFllYXI+MjAwMjwv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</w:fldData>
        </w:fldChar>
      </w:r>
      <w:r w:rsidR="0016432C">
        <w:instrText xml:space="preserve"> ADDIN EN.CITE.DATA </w:instrText>
      </w:r>
      <w:r w:rsidR="0016432C">
        <w:fldChar w:fldCharType="end"/>
      </w:r>
      <w:r>
        <w:fldChar w:fldCharType="separate"/>
      </w:r>
      <w:r w:rsidR="0016432C">
        <w:rPr>
          <w:noProof/>
        </w:rPr>
        <w:t>[4, 16, 17]</w:t>
      </w:r>
      <w:r>
        <w:fldChar w:fldCharType="end"/>
      </w:r>
      <w:r>
        <w:t>.</w:t>
      </w:r>
    </w:p>
    <w:p w14:paraId="1CCC11E7" w14:textId="77777777" w:rsidR="00E62D8C" w:rsidRDefault="00E62D8C" w:rsidP="00E62D8C">
      <w:pPr>
        <w:pStyle w:val="NoSpacing"/>
      </w:pPr>
    </w:p>
    <w:p w14:paraId="5BD783CA" w14:textId="570DB389" w:rsidR="00E62D8C" w:rsidRDefault="00E62D8C" w:rsidP="00E62D8C">
      <w:r>
        <w:t>Another failure mechanism was cracking of the W-UO</w:t>
      </w:r>
      <w:r w:rsidRPr="000A6915">
        <w:rPr>
          <w:vertAlign w:val="subscript"/>
        </w:rPr>
        <w:t>2</w:t>
      </w:r>
      <w:r>
        <w:t xml:space="preserve"> fuel matrix caused by the v</w:t>
      </w:r>
      <w:r w:rsidRPr="000A6915">
        <w:t xml:space="preserve">olume expansion </w:t>
      </w:r>
      <w:r>
        <w:t>of the UO</w:t>
      </w:r>
      <w:r w:rsidRPr="000A6915">
        <w:rPr>
          <w:vertAlign w:val="subscript"/>
        </w:rPr>
        <w:t>2</w:t>
      </w:r>
      <w:r>
        <w:t xml:space="preserve"> particles after significant thermal cycling. This volume expansion was caused by the thermal coefficient mismatch between W and UO</w:t>
      </w:r>
      <w:r w:rsidRPr="000A6915">
        <w:rPr>
          <w:vertAlign w:val="subscript"/>
        </w:rPr>
        <w:t>2</w:t>
      </w:r>
      <w:r>
        <w:t xml:space="preserve"> at high temperatures. After multiple thermal cycles, the fuel particles begin to pull apart from the W matrix. One tested solution was to alloy tungsten with Re or with Mo-Re to better match CTEs. Another was to use UN instead of UO</w:t>
      </w:r>
      <w:r w:rsidRPr="00BC18D9">
        <w:rPr>
          <w:vertAlign w:val="subscript"/>
        </w:rPr>
        <w:t>2</w:t>
      </w:r>
      <w:r>
        <w:t xml:space="preserve">. Once again, this occurred after significant thermal cycling, greater than expected for a crewed NTP mission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p>
    <w:p w14:paraId="75E7B10C" w14:textId="77777777" w:rsidR="00E62D8C" w:rsidRDefault="00E62D8C" w:rsidP="00E62D8C"/>
    <w:p w14:paraId="5480234D" w14:textId="45F5E461" w:rsidR="00E62D8C" w:rsidRDefault="00E62D8C" w:rsidP="00E62D8C">
      <w:r>
        <w:t xml:space="preserve">Another observed issue was the formation of voids between the cermet fuel and the alloy “can” cladding during fabrication and early operation. This was caused by difficulties in getting a good seal between the two components. It was resolved using electron beam welding and would likely be easily resolved today due to advances in high temperature materials manufacturing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p>
    <w:p w14:paraId="52D72A3F" w14:textId="77777777" w:rsidR="00E62D8C" w:rsidRDefault="00E62D8C" w:rsidP="00E62D8C"/>
    <w:p w14:paraId="237C9498" w14:textId="7CF1BE34" w:rsidR="00E62D8C" w:rsidRDefault="00E62D8C" w:rsidP="00E62D8C">
      <w:r>
        <w:t>Several samples experienced fission product damage and release after 4000 hours of operation between 1870 and 2270 K. This release occurred in samples sintered to 95% or higher theoretical density. Fission product</w:t>
      </w:r>
      <w:r w:rsidRPr="00B6492D">
        <w:t xml:space="preserve"> damage to the cermet and eventually to cladding material is caused by accumulated buildup of pressure, lattice stresses, and dislocation weaknesses inherent in fuel materials under irradiation. </w:t>
      </w:r>
      <w:r>
        <w:t xml:space="preserve">The fission products could then diffuse out of the sample or would cause embrittlement. To resolve this issue, samples were sintered to 84% theoretical density. The internal porosity present in these low-density sintered products created sinks for the fission products to diffuse to without the buildup of stresses in the cermets. Testing of the 84% theoretical density cermets saw a factor of 10 increase in allowable burnup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p>
    <w:p w14:paraId="7D5D5FA9" w14:textId="77777777" w:rsidR="00E62D8C" w:rsidRDefault="00E62D8C" w:rsidP="00E62D8C"/>
    <w:p w14:paraId="022BCB70" w14:textId="36898743" w:rsidR="00E62D8C" w:rsidRDefault="00E62D8C" w:rsidP="00E62D8C">
      <w:r>
        <w:t xml:space="preserve">Yet another fuel failure mode occurred after 4000 to 7500 hours operating at 1870-2270 K when fission products were released in specimens sintered to 95% or greater theoretical density. Fission product damage to the cermet/clad led to the formation of small surface blisters that were caused by the accumulated buildup of pressure, lattice stress inherent in the fuel materials under irradiation. To resolve this issue, samples were sintered to only 84% theoretical density to avoid stresses above the tungsten matrix capacity at high temperatures. This led to the samples surviving a burnup a factor of 10 greater than saw failure with the highly sintered samples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p>
    <w:p w14:paraId="652830AC" w14:textId="77777777" w:rsidR="00E62D8C" w:rsidRDefault="00E62D8C" w:rsidP="00E62D8C"/>
    <w:p w14:paraId="128E9099" w14:textId="77777777" w:rsidR="00A937C8" w:rsidRDefault="00E62D8C">
      <w:pPr>
        <w:jc w:val="left"/>
        <w:rPr>
          <w:iCs/>
          <w:color w:val="000000" w:themeColor="text1"/>
        </w:rPr>
      </w:pPr>
      <w:r>
        <w:t xml:space="preserve">For most of the fuel failure modes discussed previously and listed in </w:t>
      </w:r>
      <w:r>
        <w:fldChar w:fldCharType="begin"/>
      </w:r>
      <w:r>
        <w:instrText xml:space="preserve"> REF _Ref83042151 \h </w:instrText>
      </w:r>
      <w:r>
        <w:fldChar w:fldCharType="separate"/>
      </w:r>
      <w:r w:rsidR="00A937C8">
        <w:br w:type="page"/>
      </w:r>
    </w:p>
    <w:p w14:paraId="51E01E09" w14:textId="03C3B703" w:rsidR="00E62D8C" w:rsidRDefault="00A937C8" w:rsidP="00E62D8C">
      <w:r>
        <w:lastRenderedPageBreak/>
        <w:t xml:space="preserve">Table </w:t>
      </w:r>
      <w:r>
        <w:rPr>
          <w:noProof/>
        </w:rPr>
        <w:t>1</w:t>
      </w:r>
      <w:r>
        <w:t>.</w:t>
      </w:r>
      <w:r>
        <w:rPr>
          <w:noProof/>
        </w:rPr>
        <w:t>2</w:t>
      </w:r>
      <w:r w:rsidR="00E62D8C">
        <w:fldChar w:fldCharType="end"/>
      </w:r>
      <w:r w:rsidR="00E62D8C">
        <w:t>, solutions were developed that resolved the problem. It is important to note that a majority of the issues occurred in testing to burnups significantly higher than what would be expected for a crewed NTP mission. Overall, the GE 710 program proved the viability of cermets for use in NTP. Unfortunately, the program ended before any prototypic systems could be built and tested.</w:t>
      </w:r>
    </w:p>
    <w:p w14:paraId="1DED312A" w14:textId="77777777" w:rsidR="00E62D8C" w:rsidRDefault="00E62D8C" w:rsidP="00E62D8C"/>
    <w:p w14:paraId="2F83CF55" w14:textId="3A85251F" w:rsidR="00E62D8C" w:rsidRDefault="00E62D8C" w:rsidP="00E62D8C">
      <w:r>
        <w:t>Another cermet based NTP program was conducted at Argonne National Laboratory (ANL) between 1960 and 1966. W matrix cermets with gadolinia stabilized UO</w:t>
      </w:r>
      <w:r w:rsidRPr="00A27975">
        <w:rPr>
          <w:vertAlign w:val="subscript"/>
        </w:rPr>
        <w:t>2</w:t>
      </w:r>
      <w:r>
        <w:t xml:space="preserve"> fuel were the primary cermets tested. Samples were tested in out of pile hydrogen loops and in-pile pulse testing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p>
    <w:p w14:paraId="6EB5B6C2" w14:textId="77777777" w:rsidR="00E62D8C" w:rsidRDefault="00E62D8C" w:rsidP="00E62D8C"/>
    <w:p w14:paraId="4C312A3C" w14:textId="36323B81" w:rsidR="00E62D8C" w:rsidRDefault="00E62D8C" w:rsidP="00E62D8C">
      <w:r>
        <w:t xml:space="preserve">Despite difficulties in manufacturing refractory metals, namely tungsten, the ANL program was able to manufacture a large number of samples using powder metallurgy processes and cold isostatic pressing followed by sintering at ~1950 K. Cladding was deposited using chemical vapor deposition. Large samples were successfully manufactured up to 50 cm long as shown in </w:t>
      </w:r>
      <w:r>
        <w:fldChar w:fldCharType="begin"/>
      </w:r>
      <w:r>
        <w:instrText xml:space="preserve"> REF _Ref83042363 \h </w:instrText>
      </w:r>
      <w:r>
        <w:fldChar w:fldCharType="separate"/>
      </w:r>
      <w:r w:rsidR="00A937C8">
        <w:t xml:space="preserve">Figure </w:t>
      </w:r>
      <w:r w:rsidR="00A937C8">
        <w:rPr>
          <w:noProof/>
        </w:rPr>
        <w:t>1</w:t>
      </w:r>
      <w:r w:rsidR="00A937C8">
        <w:t>.</w:t>
      </w:r>
      <w:r w:rsidR="00A937C8">
        <w:rPr>
          <w:noProof/>
        </w:rPr>
        <w:t>5</w:t>
      </w:r>
      <w:r>
        <w:fldChar w:fldCharType="end"/>
      </w:r>
      <w:r>
        <w:t>.</w:t>
      </w:r>
    </w:p>
    <w:p w14:paraId="657DABF0" w14:textId="213A127F" w:rsidR="00E62D8C" w:rsidRDefault="00E62D8C" w:rsidP="00E62D8C"/>
    <w:p w14:paraId="2FC68873" w14:textId="183660D8" w:rsidR="00E62D8C" w:rsidRDefault="00E62D8C" w:rsidP="00E62D8C">
      <w:r>
        <w:t>Like with the GE 710 program, several out-of-pile thermal cycling tests were performed. W-UO</w:t>
      </w:r>
      <w:r w:rsidRPr="00DC3BA2">
        <w:rPr>
          <w:vertAlign w:val="subscript"/>
        </w:rPr>
        <w:t>2</w:t>
      </w:r>
      <w:r>
        <w:t xml:space="preserve"> cermets were tested in hot flowing hydrogen up to 2770 K. Only minimal fuel loss was observed for up to 45 hours and 180 cycles. In pile testing occurred in the TREAT reactor at INL. The highest temperature reached was 3023 K with a ramp rate of 16,000 K/s. Only one failure occurred during these tests that was later attributed to issues with manufacturing. One specimen in particular survived eight transients at high temperature with a peak temperature of 2900 K.</w:t>
      </w:r>
    </w:p>
    <w:p w14:paraId="792E04AC" w14:textId="75764240" w:rsidR="00E62D8C" w:rsidRDefault="00E62D8C" w:rsidP="00E62D8C"/>
    <w:p w14:paraId="14145819" w14:textId="16750500" w:rsidR="00E62D8C" w:rsidRDefault="00E62D8C" w:rsidP="00E62D8C">
      <w:r>
        <w:t xml:space="preserve">Samples were tested to higher burnups and more thermal cycles than would ever be used in an NTP mission. They found that both the W and W-Re-Mo based cermets would contain fission products until burnup significantly higher than would be used in an NTP mission. Also, during the hydrogen thermocycling, it was found that the samples would operate below the set 1.0 % fuel loss up to around 200 cycles equating to 50 hours at temperature as seen in </w:t>
      </w:r>
      <w:r>
        <w:fldChar w:fldCharType="begin"/>
      </w:r>
      <w:r>
        <w:instrText xml:space="preserve"> REF _Ref83042469 \h </w:instrText>
      </w:r>
      <w:r>
        <w:fldChar w:fldCharType="separate"/>
      </w:r>
      <w:r w:rsidR="00A937C8">
        <w:t xml:space="preserve">Figure </w:t>
      </w:r>
      <w:r w:rsidR="00A937C8">
        <w:rPr>
          <w:noProof/>
        </w:rPr>
        <w:t>1</w:t>
      </w:r>
      <w:r w:rsidR="00A937C8">
        <w:t>.</w:t>
      </w:r>
      <w:r w:rsidR="00A937C8">
        <w:rPr>
          <w:noProof/>
        </w:rPr>
        <w:t>6</w:t>
      </w:r>
      <w:r>
        <w:fldChar w:fldCharType="end"/>
      </w:r>
      <w:r>
        <w:t>.</w:t>
      </w:r>
    </w:p>
    <w:p w14:paraId="54D8968C" w14:textId="6CA9ACEB" w:rsidR="00E62D8C" w:rsidRDefault="00E62D8C" w:rsidP="00E62D8C"/>
    <w:p w14:paraId="445BB359" w14:textId="765C5C37" w:rsidR="00E62D8C" w:rsidRDefault="00E62D8C" w:rsidP="00E62D8C">
      <w:r>
        <w:t xml:space="preserve">Combining the data and lessons learned from the GE 710 and ANL programs, suggested operating conditions for W based cermet fuel was determined as shown in </w:t>
      </w:r>
      <w:r>
        <w:fldChar w:fldCharType="begin"/>
      </w:r>
      <w:r>
        <w:instrText xml:space="preserve"> REF _Ref35508727 \h </w:instrText>
      </w:r>
      <w:r>
        <w:fldChar w:fldCharType="separate"/>
      </w:r>
      <w:r w:rsidR="00A937C8">
        <w:t xml:space="preserve">Figure </w:t>
      </w:r>
      <w:r w:rsidR="00A937C8">
        <w:rPr>
          <w:noProof/>
        </w:rPr>
        <w:t>1</w:t>
      </w:r>
      <w:r w:rsidR="00A937C8">
        <w:t>.</w:t>
      </w:r>
      <w:r w:rsidR="00A937C8">
        <w:rPr>
          <w:noProof/>
        </w:rPr>
        <w:t>7</w:t>
      </w:r>
      <w:r>
        <w:fldChar w:fldCharType="end"/>
      </w:r>
      <w:r>
        <w:t>.</w:t>
      </w:r>
    </w:p>
    <w:p w14:paraId="4BE452B9" w14:textId="77777777" w:rsidR="00E62D8C" w:rsidRDefault="00E62D8C" w:rsidP="00E62D8C"/>
    <w:p w14:paraId="376846EA" w14:textId="25170539" w:rsidR="000C6C13" w:rsidRDefault="000C6C13" w:rsidP="000C6C13"/>
    <w:p w14:paraId="7466CD4A" w14:textId="77777777" w:rsidR="00E62D8C" w:rsidRDefault="00E62D8C" w:rsidP="00E62D8C">
      <w:pPr>
        <w:pStyle w:val="NoSpacing"/>
        <w:jc w:val="center"/>
      </w:pPr>
      <w:r w:rsidRPr="00EF7118">
        <w:rPr>
          <w:noProof/>
        </w:rPr>
        <w:lastRenderedPageBreak/>
        <w:drawing>
          <wp:inline distT="0" distB="0" distL="0" distR="0" wp14:anchorId="3F53BB77" wp14:editId="65F7B824">
            <wp:extent cx="4750207" cy="3322864"/>
            <wp:effectExtent l="0" t="0" r="0" b="508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 t="4059" r="2241" b="9678"/>
                    <a:stretch/>
                  </pic:blipFill>
                  <pic:spPr bwMode="auto">
                    <a:xfrm>
                      <a:off x="0" y="0"/>
                      <a:ext cx="4764634" cy="3332956"/>
                    </a:xfrm>
                    <a:prstGeom prst="rect">
                      <a:avLst/>
                    </a:prstGeom>
                    <a:ln>
                      <a:noFill/>
                    </a:ln>
                    <a:extLst>
                      <a:ext uri="{53640926-AAD7-44D8-BBD7-CCE9431645EC}">
                        <a14:shadowObscured xmlns:a14="http://schemas.microsoft.com/office/drawing/2010/main"/>
                      </a:ext>
                    </a:extLst>
                  </pic:spPr>
                </pic:pic>
              </a:graphicData>
            </a:graphic>
          </wp:inline>
        </w:drawing>
      </w:r>
    </w:p>
    <w:p w14:paraId="26DE75A3" w14:textId="466DB401" w:rsidR="00E62D8C" w:rsidRDefault="00E62D8C" w:rsidP="00E62D8C">
      <w:pPr>
        <w:pStyle w:val="Caption"/>
      </w:pPr>
      <w:bookmarkStart w:id="40" w:name="_Ref83042363"/>
      <w:bookmarkStart w:id="41" w:name="_Toc84160709"/>
      <w:bookmarkStart w:id="42" w:name="_Toc94535521"/>
      <w:r>
        <w:t xml:space="preserve">Figure </w:t>
      </w:r>
      <w:r>
        <w:fldChar w:fldCharType="begin"/>
      </w:r>
      <w:r>
        <w:instrText xml:space="preserve"> STYLEREF 1 \s </w:instrText>
      </w:r>
      <w:r>
        <w:fldChar w:fldCharType="separate"/>
      </w:r>
      <w:r w:rsidR="00A937C8">
        <w:rPr>
          <w:noProof/>
        </w:rPr>
        <w:t>1</w:t>
      </w:r>
      <w:r>
        <w:rPr>
          <w:noProof/>
        </w:rPr>
        <w:fldChar w:fldCharType="end"/>
      </w:r>
      <w:r>
        <w:t>.</w:t>
      </w:r>
      <w:r>
        <w:fldChar w:fldCharType="begin"/>
      </w:r>
      <w:r>
        <w:instrText xml:space="preserve"> SEQ Figure \* ARABIC \s 1 </w:instrText>
      </w:r>
      <w:r>
        <w:fldChar w:fldCharType="separate"/>
      </w:r>
      <w:r w:rsidR="00A937C8">
        <w:rPr>
          <w:noProof/>
        </w:rPr>
        <w:t>5</w:t>
      </w:r>
      <w:r>
        <w:rPr>
          <w:noProof/>
        </w:rPr>
        <w:fldChar w:fldCharType="end"/>
      </w:r>
      <w:bookmarkEnd w:id="40"/>
      <w:r>
        <w:t xml:space="preserve">. </w:t>
      </w:r>
      <w:r w:rsidRPr="006E35DB">
        <w:t>W-UO</w:t>
      </w:r>
      <w:r w:rsidRPr="00966C06">
        <w:rPr>
          <w:vertAlign w:val="subscript"/>
        </w:rPr>
        <w:t>2</w:t>
      </w:r>
      <w:r w:rsidRPr="006E35DB">
        <w:t xml:space="preserve"> fuel elements manufacture by ANL</w:t>
      </w:r>
      <w:r>
        <w:t xml:space="preserve">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bookmarkEnd w:id="41"/>
      <w:bookmarkEnd w:id="42"/>
    </w:p>
    <w:p w14:paraId="05034060" w14:textId="68C94DA8" w:rsidR="00E62D8C" w:rsidRDefault="00E62D8C" w:rsidP="00E62D8C"/>
    <w:p w14:paraId="099FD710" w14:textId="77777777" w:rsidR="00E62D8C" w:rsidRDefault="00E62D8C">
      <w:pPr>
        <w:jc w:val="left"/>
      </w:pPr>
      <w:r>
        <w:br w:type="page"/>
      </w:r>
    </w:p>
    <w:p w14:paraId="77E7D038" w14:textId="68E08D76" w:rsidR="00E62D8C" w:rsidRDefault="00E62D8C" w:rsidP="00E62D8C">
      <w:pPr>
        <w:keepNext/>
        <w:jc w:val="center"/>
      </w:pPr>
      <w:r w:rsidRPr="00A27975">
        <w:rPr>
          <w:noProof/>
        </w:rPr>
        <w:lastRenderedPageBreak/>
        <w:drawing>
          <wp:inline distT="0" distB="0" distL="0" distR="0" wp14:anchorId="15D06D60" wp14:editId="47F6F9F8">
            <wp:extent cx="5157630" cy="2979964"/>
            <wp:effectExtent l="0" t="0" r="0" b="508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168067" cy="2985994"/>
                    </a:xfrm>
                    <a:prstGeom prst="rect">
                      <a:avLst/>
                    </a:prstGeom>
                  </pic:spPr>
                </pic:pic>
              </a:graphicData>
            </a:graphic>
          </wp:inline>
        </w:drawing>
      </w:r>
    </w:p>
    <w:p w14:paraId="132BE3D7" w14:textId="1B95CB31" w:rsidR="00E62D8C" w:rsidRDefault="00E62D8C" w:rsidP="00E62D8C">
      <w:pPr>
        <w:pStyle w:val="Caption"/>
      </w:pPr>
      <w:bookmarkStart w:id="43" w:name="_Ref83042469"/>
      <w:bookmarkStart w:id="44" w:name="_Toc84160710"/>
      <w:bookmarkStart w:id="45" w:name="_Toc94535522"/>
      <w:r>
        <w:t xml:space="preserve">Figure </w:t>
      </w:r>
      <w:r>
        <w:fldChar w:fldCharType="begin"/>
      </w:r>
      <w:r>
        <w:instrText xml:space="preserve"> STYLEREF 1 \s </w:instrText>
      </w:r>
      <w:r>
        <w:fldChar w:fldCharType="separate"/>
      </w:r>
      <w:r w:rsidR="00A937C8">
        <w:rPr>
          <w:noProof/>
        </w:rPr>
        <w:t>1</w:t>
      </w:r>
      <w:r>
        <w:rPr>
          <w:noProof/>
        </w:rPr>
        <w:fldChar w:fldCharType="end"/>
      </w:r>
      <w:r>
        <w:t>.</w:t>
      </w:r>
      <w:r>
        <w:fldChar w:fldCharType="begin"/>
      </w:r>
      <w:r>
        <w:instrText xml:space="preserve"> SEQ Figure \* ARABIC \s 1 </w:instrText>
      </w:r>
      <w:r>
        <w:fldChar w:fldCharType="separate"/>
      </w:r>
      <w:r w:rsidR="00A937C8">
        <w:rPr>
          <w:noProof/>
        </w:rPr>
        <w:t>6</w:t>
      </w:r>
      <w:r>
        <w:rPr>
          <w:noProof/>
        </w:rPr>
        <w:fldChar w:fldCharType="end"/>
      </w:r>
      <w:bookmarkEnd w:id="43"/>
      <w:r>
        <w:t xml:space="preserve">. Mass loss data for ANL W cermet tests at 2500 ºC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bookmarkEnd w:id="44"/>
      <w:bookmarkEnd w:id="45"/>
    </w:p>
    <w:p w14:paraId="0DB51B5F" w14:textId="77777777" w:rsidR="00E62D8C" w:rsidRPr="00E62D8C" w:rsidRDefault="00E62D8C" w:rsidP="00E62D8C"/>
    <w:p w14:paraId="7F302B81" w14:textId="347EB40D" w:rsidR="00E62D8C" w:rsidRDefault="00E62D8C" w:rsidP="000C6C13"/>
    <w:p w14:paraId="510DA427" w14:textId="77777777" w:rsidR="00E62D8C" w:rsidRDefault="00E62D8C">
      <w:pPr>
        <w:jc w:val="left"/>
      </w:pPr>
      <w:r>
        <w:br w:type="page"/>
      </w:r>
    </w:p>
    <w:p w14:paraId="30F8CCAD" w14:textId="1D43E750" w:rsidR="00E62D8C" w:rsidRDefault="00E62D8C" w:rsidP="00E62D8C">
      <w:pPr>
        <w:keepNext/>
        <w:jc w:val="center"/>
      </w:pPr>
      <w:r w:rsidRPr="00E16180">
        <w:rPr>
          <w:noProof/>
        </w:rPr>
        <w:lastRenderedPageBreak/>
        <w:drawing>
          <wp:inline distT="0" distB="0" distL="0" distR="0" wp14:anchorId="0B50FCC2" wp14:editId="287B4CF4">
            <wp:extent cx="5201140" cy="3371850"/>
            <wp:effectExtent l="0" t="0" r="635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07208" cy="3375784"/>
                    </a:xfrm>
                    <a:prstGeom prst="rect">
                      <a:avLst/>
                    </a:prstGeom>
                  </pic:spPr>
                </pic:pic>
              </a:graphicData>
            </a:graphic>
          </wp:inline>
        </w:drawing>
      </w:r>
    </w:p>
    <w:p w14:paraId="53D0C637" w14:textId="39260E24" w:rsidR="00E62D8C" w:rsidRDefault="00E62D8C" w:rsidP="00E62D8C">
      <w:pPr>
        <w:pStyle w:val="Caption"/>
      </w:pPr>
      <w:bookmarkStart w:id="46" w:name="_Ref35508727"/>
      <w:bookmarkStart w:id="47" w:name="_Toc84160711"/>
      <w:bookmarkStart w:id="48" w:name="_Toc94535523"/>
      <w:r>
        <w:t xml:space="preserve">Figure </w:t>
      </w:r>
      <w:r>
        <w:fldChar w:fldCharType="begin"/>
      </w:r>
      <w:r>
        <w:instrText xml:space="preserve"> STYLEREF 1 \s </w:instrText>
      </w:r>
      <w:r>
        <w:fldChar w:fldCharType="separate"/>
      </w:r>
      <w:r w:rsidR="00A937C8">
        <w:rPr>
          <w:noProof/>
        </w:rPr>
        <w:t>1</w:t>
      </w:r>
      <w:r>
        <w:rPr>
          <w:noProof/>
        </w:rPr>
        <w:fldChar w:fldCharType="end"/>
      </w:r>
      <w:r>
        <w:t>.</w:t>
      </w:r>
      <w:r>
        <w:fldChar w:fldCharType="begin"/>
      </w:r>
      <w:r>
        <w:instrText xml:space="preserve"> SEQ Figure \* ARABIC \s 1 </w:instrText>
      </w:r>
      <w:r>
        <w:fldChar w:fldCharType="separate"/>
      </w:r>
      <w:r w:rsidR="00A937C8">
        <w:rPr>
          <w:noProof/>
        </w:rPr>
        <w:t>7</w:t>
      </w:r>
      <w:r>
        <w:rPr>
          <w:noProof/>
        </w:rPr>
        <w:fldChar w:fldCharType="end"/>
      </w:r>
      <w:bookmarkEnd w:id="46"/>
      <w:r>
        <w:t xml:space="preserve">: Derived Cermet operating limit from GE710 and ANL experiments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bookmarkEnd w:id="47"/>
      <w:bookmarkEnd w:id="48"/>
    </w:p>
    <w:p w14:paraId="1887BCE4" w14:textId="77777777" w:rsidR="00E62D8C" w:rsidRDefault="00E62D8C">
      <w:pPr>
        <w:jc w:val="left"/>
        <w:rPr>
          <w:b/>
          <w:bCs/>
          <w:i/>
          <w:szCs w:val="26"/>
        </w:rPr>
      </w:pPr>
      <w:bookmarkStart w:id="49" w:name="_Toc80954201"/>
      <w:bookmarkStart w:id="50" w:name="_Toc84160637"/>
      <w:r>
        <w:br w:type="page"/>
      </w:r>
    </w:p>
    <w:p w14:paraId="358BAA7C" w14:textId="66EC766A" w:rsidR="00E62D8C" w:rsidRDefault="00E62D8C" w:rsidP="00E62D8C">
      <w:pPr>
        <w:pStyle w:val="Heading3"/>
      </w:pPr>
      <w:bookmarkStart w:id="51" w:name="_Toc94535468"/>
      <w:r>
        <w:lastRenderedPageBreak/>
        <w:t>USSR CIS Programs</w:t>
      </w:r>
      <w:bookmarkEnd w:id="49"/>
      <w:bookmarkEnd w:id="50"/>
      <w:bookmarkEnd w:id="51"/>
    </w:p>
    <w:p w14:paraId="4A1833E2" w14:textId="77777777" w:rsidR="00E62D8C" w:rsidRDefault="00E62D8C" w:rsidP="00E62D8C"/>
    <w:p w14:paraId="1D8B40F7" w14:textId="691FBAE6" w:rsidR="00E62D8C" w:rsidRDefault="00E62D8C" w:rsidP="00E62D8C">
      <w:r>
        <w:t xml:space="preserve">Overlapping the US programs, the USSR looked at a variety of different materials for use in NTP. While the US focused primarily on graphite and cermet-based fuels, the CIS program looked at carbides, carbonitrides, and cermet carbonitrides. Unfortunately, a lot of the data from these tests is currently unavailable in the United States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r w:rsidR="006D030F">
        <w:t xml:space="preserve"> What is known is summarized in </w:t>
      </w:r>
      <w:r w:rsidR="007357EC">
        <w:fldChar w:fldCharType="begin"/>
      </w:r>
      <w:r w:rsidR="007357EC">
        <w:instrText xml:space="preserve"> REF _Ref94532222 \h </w:instrText>
      </w:r>
      <w:r w:rsidR="007357EC">
        <w:fldChar w:fldCharType="separate"/>
      </w:r>
      <w:r w:rsidR="00A937C8">
        <w:t xml:space="preserve">Figure </w:t>
      </w:r>
      <w:r w:rsidR="00A937C8">
        <w:rPr>
          <w:noProof/>
        </w:rPr>
        <w:t>1</w:t>
      </w:r>
      <w:r w:rsidR="00A937C8">
        <w:t>.</w:t>
      </w:r>
      <w:r w:rsidR="00A937C8">
        <w:rPr>
          <w:noProof/>
        </w:rPr>
        <w:t>8</w:t>
      </w:r>
      <w:r w:rsidR="007357EC">
        <w:fldChar w:fldCharType="end"/>
      </w:r>
      <w:r w:rsidR="007357EC">
        <w:t>. Solid solution carbides operated from 2500 to 3700 K. The carbonitrides operated as high as 3100 K. Finally, the cermets operated at 2900 K. Most of the development was focused on the solid solution carbides, with Zr, Nb, and Ta being the solute elements with uranium.</w:t>
      </w:r>
    </w:p>
    <w:p w14:paraId="2F74215A" w14:textId="707768B3" w:rsidR="00E62D8C" w:rsidRDefault="00E62D8C" w:rsidP="00E62D8C"/>
    <w:p w14:paraId="7BC8A95F" w14:textId="77777777" w:rsidR="006D030F" w:rsidRDefault="006D030F">
      <w:pPr>
        <w:jc w:val="left"/>
      </w:pPr>
      <w:r>
        <w:br w:type="page"/>
      </w:r>
    </w:p>
    <w:p w14:paraId="6E11E77E" w14:textId="3C32969C" w:rsidR="006D030F" w:rsidRDefault="006D030F" w:rsidP="006D030F">
      <w:pPr>
        <w:keepNext/>
      </w:pPr>
      <w:r w:rsidRPr="00BD1036">
        <w:rPr>
          <w:noProof/>
        </w:rPr>
        <w:lastRenderedPageBreak/>
        <w:drawing>
          <wp:inline distT="0" distB="0" distL="0" distR="0" wp14:anchorId="2C7613C6" wp14:editId="48E169B2">
            <wp:extent cx="5486400" cy="227266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86400" cy="2272665"/>
                    </a:xfrm>
                    <a:prstGeom prst="rect">
                      <a:avLst/>
                    </a:prstGeom>
                  </pic:spPr>
                </pic:pic>
              </a:graphicData>
            </a:graphic>
          </wp:inline>
        </w:drawing>
      </w:r>
    </w:p>
    <w:p w14:paraId="3FEAC436" w14:textId="3DCE730C" w:rsidR="006D030F" w:rsidRDefault="006D030F" w:rsidP="006D030F">
      <w:pPr>
        <w:pStyle w:val="Caption"/>
      </w:pPr>
      <w:bookmarkStart w:id="52" w:name="_Toc80954250"/>
      <w:bookmarkStart w:id="53" w:name="_Toc84160712"/>
      <w:bookmarkStart w:id="54" w:name="_Ref94532222"/>
      <w:bookmarkStart w:id="55" w:name="_Toc94535524"/>
      <w:r>
        <w:t xml:space="preserve">Figure </w:t>
      </w:r>
      <w:r>
        <w:fldChar w:fldCharType="begin"/>
      </w:r>
      <w:r>
        <w:instrText xml:space="preserve"> STYLEREF 1 \s </w:instrText>
      </w:r>
      <w:r>
        <w:fldChar w:fldCharType="separate"/>
      </w:r>
      <w:r w:rsidR="00A937C8">
        <w:rPr>
          <w:noProof/>
        </w:rPr>
        <w:t>1</w:t>
      </w:r>
      <w:r>
        <w:rPr>
          <w:noProof/>
        </w:rPr>
        <w:fldChar w:fldCharType="end"/>
      </w:r>
      <w:r>
        <w:t>.</w:t>
      </w:r>
      <w:r>
        <w:fldChar w:fldCharType="begin"/>
      </w:r>
      <w:r>
        <w:instrText xml:space="preserve"> SEQ Figure \* ARABIC \s 1 </w:instrText>
      </w:r>
      <w:r>
        <w:fldChar w:fldCharType="separate"/>
      </w:r>
      <w:r w:rsidR="00A937C8">
        <w:rPr>
          <w:noProof/>
        </w:rPr>
        <w:t>8</w:t>
      </w:r>
      <w:r>
        <w:rPr>
          <w:noProof/>
        </w:rPr>
        <w:fldChar w:fldCharType="end"/>
      </w:r>
      <w:bookmarkEnd w:id="54"/>
      <w:r>
        <w:t xml:space="preserve">. Candidate fuels for the USSR CIS program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w:t>
      </w:r>
      <w:bookmarkEnd w:id="52"/>
      <w:bookmarkEnd w:id="53"/>
      <w:bookmarkEnd w:id="55"/>
    </w:p>
    <w:p w14:paraId="2BBEECFB" w14:textId="77777777" w:rsidR="007357EC" w:rsidRDefault="007357EC">
      <w:pPr>
        <w:jc w:val="left"/>
        <w:rPr>
          <w:b/>
          <w:bCs/>
          <w:iCs/>
          <w:sz w:val="28"/>
          <w:szCs w:val="28"/>
        </w:rPr>
      </w:pPr>
      <w:bookmarkStart w:id="56" w:name="_Toc84160638"/>
      <w:r>
        <w:br w:type="page"/>
      </w:r>
    </w:p>
    <w:p w14:paraId="3F13DC6D" w14:textId="7607FE97" w:rsidR="007357EC" w:rsidRDefault="007357EC" w:rsidP="007357EC">
      <w:pPr>
        <w:pStyle w:val="Heading2"/>
      </w:pPr>
      <w:bookmarkStart w:id="57" w:name="_Toc94535469"/>
      <w:r>
        <w:lastRenderedPageBreak/>
        <w:t>Spark Plasma Sintering</w:t>
      </w:r>
      <w:bookmarkEnd w:id="56"/>
      <w:bookmarkEnd w:id="57"/>
    </w:p>
    <w:p w14:paraId="77FC1B49" w14:textId="02F74EAD" w:rsidR="007357EC" w:rsidRDefault="007357EC" w:rsidP="007357EC">
      <w:r>
        <w:t xml:space="preserve">High temperature materials, namely carbides and refractory metals are more difficult to fabricate due to their high melting point and difficulty in machining. By applying a significant pressure, powder can be consolidated into a solid material at temperatures below the melting point, such as with Hot Isostatic Pressure Sintering (HIPS). Pulsed electric current sintering (PECS) also known as spark plasma sintering (SPS) is another technique to consolidate powders into solid materials </w:t>
      </w:r>
      <w:r>
        <w:fldChar w:fldCharType="begin"/>
      </w:r>
      <w:r w:rsidR="0016432C">
        <w:instrText xml:space="preserve"> ADDIN EN.CITE &lt;EndNote&gt;&lt;Cite&gt;&lt;Author&gt;Munir&lt;/Author&gt;&lt;Year&gt;2006&lt;/Year&gt;&lt;RecNum&gt;665&lt;/RecNum&gt;&lt;DisplayText&gt;[18]&lt;/DisplayText&gt;&lt;record&gt;&lt;rec-number&gt;665&lt;/rec-number&gt;&lt;foreign-keys&gt;&lt;key app="EN" db-id="w90s29xxi2ezwpew554xd5f7a5frwfx9fax0" timestamp="1615689691" guid="664fe366-2caf-46fc-b577-56fd639b0e45"&gt;665&lt;/key&gt;&lt;/foreign-keys&gt;&lt;ref-type name="Journal Article"&gt;17&lt;/ref-type&gt;&lt;contributors&gt;&lt;authors&gt;&lt;author&gt;Munir, Z. A.&lt;/author&gt;&lt;author&gt;Anselmi-Tamburini, U.&lt;/author&gt;&lt;author&gt;Ohyanagi, M.&lt;/author&gt;&lt;/authors&gt;&lt;/contributors&gt;&lt;auth-address&gt;Univ Calif Davis, Dept Chem Engn &amp;amp; Mat Sci, Davis, CA 95616 USA&amp;#xD;Ryukoku Univ, Dept Chem Mat, Otsu, Shiga, Japan&lt;/auth-address&gt;&lt;titles&gt;&lt;title&gt;The effect of electric field and pressure on the synthesis and consolidation of materials: A review of the spark plasma sintering method&lt;/title&gt;&lt;secondary-title&gt;Journal of Materials Science&lt;/secondary-title&gt;&lt;alt-title&gt;J Mater Sci&lt;/alt-title&gt;&lt;/titles&gt;&lt;periodical&gt;&lt;full-title&gt;Journal of Materials Science&lt;/full-title&gt;&lt;/periodical&gt;&lt;pages&gt;763-777&lt;/pages&gt;&lt;volume&gt;41&lt;/volume&gt;&lt;number&gt;3&lt;/number&gt;&lt;section&gt;763&lt;/section&gt;&lt;keywords&gt;&lt;keyword&gt;fully stabilized zirconia&lt;/keyword&gt;&lt;keyword&gt;mechanical-properties&lt;/keyword&gt;&lt;keyword&gt;magnetic-properties&lt;/keyword&gt;&lt;keyword&gt;sintering/synthesis process&lt;/keyword&gt;&lt;keyword&gt;fundamental investigations&lt;/keyword&gt;&lt;keyword&gt;thermoelectric properties&lt;/keyword&gt;&lt;keyword&gt;dielectric-properties&lt;/keyword&gt;&lt;keyword&gt;interfacial reactions&lt;/keyword&gt;&lt;keyword&gt;temperature-field&lt;/keyword&gt;&lt;keyword&gt;rapid preparation&lt;/keyword&gt;&lt;/keywords&gt;&lt;dates&gt;&lt;year&gt;2006&lt;/year&gt;&lt;pub-dates&gt;&lt;date&gt;Feb&lt;/date&gt;&lt;/pub-dates&gt;&lt;/dates&gt;&lt;isbn&gt;0022-2461&lt;/isbn&gt;&lt;accession-num&gt;WOS:000236609300017&lt;/accession-num&gt;&lt;urls&gt;&lt;related-urls&gt;&lt;url&gt;&amp;lt;Go to ISI&amp;gt;://WOS:000236609300017&lt;/url&gt;&lt;/related-urls&gt;&lt;/urls&gt;&lt;electronic-resource-num&gt;10.1007/s10853-006-6555-2&lt;/electronic-resource-num&gt;&lt;language&gt;English&lt;/language&gt;&lt;/record&gt;&lt;/Cite&gt;&lt;/EndNote&gt;</w:instrText>
      </w:r>
      <w:r>
        <w:fldChar w:fldCharType="separate"/>
      </w:r>
      <w:r>
        <w:rPr>
          <w:noProof/>
        </w:rPr>
        <w:t>[18]</w:t>
      </w:r>
      <w:r>
        <w:fldChar w:fldCharType="end"/>
      </w:r>
      <w:r>
        <w:t>. SPS uses a pulsed direct current (DC) to heat the powder. With an applied uniaxial load, the powder will consolidate. SPS is able to fabricate materials at lower temperatures, applied pressures, and for shorter times compared with other powder consolidation techniques. Additionally, SPS allows for the fabrication of more complicated geometries. Finally, SPS can allow for greater control on final sintered material properties compared with other similar techniques. Further discussion into the benefits of SPS are discussed later.</w:t>
      </w:r>
    </w:p>
    <w:p w14:paraId="1DAFA99F" w14:textId="77777777" w:rsidR="007357EC" w:rsidRDefault="007357EC" w:rsidP="007357EC"/>
    <w:p w14:paraId="770AF407" w14:textId="77777777" w:rsidR="007357EC" w:rsidRDefault="007357EC" w:rsidP="007357EC">
      <w:pPr>
        <w:pStyle w:val="Heading2"/>
      </w:pPr>
      <w:bookmarkStart w:id="58" w:name="_Toc84160639"/>
      <w:bookmarkStart w:id="59" w:name="_Toc94535470"/>
      <w:r>
        <w:t>CERMET and CERCER Fuel Forms</w:t>
      </w:r>
      <w:bookmarkEnd w:id="58"/>
      <w:bookmarkEnd w:id="59"/>
    </w:p>
    <w:p w14:paraId="7A40A461" w14:textId="4AC8B362" w:rsidR="007357EC" w:rsidRDefault="007357EC" w:rsidP="007357EC">
      <w:r>
        <w:t xml:space="preserve">Ceramic-Metallic (Cermet) fuels have high promise as the fuel core for solid state nuclear thermal rockets </w:t>
      </w:r>
      <w:r>
        <w:fldChar w:fldCharType="begin"/>
      </w:r>
      <w:r>
        <w:instrText xml:space="preserve"> ADDIN EN.CITE &lt;EndNote&gt;&lt;Cite&gt;&lt;Author&gt;Borowski&lt;/Author&gt;&lt;Year&gt;2012&lt;/Year&gt;&lt;RecNum&gt;495&lt;/RecNum&gt;&lt;DisplayText&gt;[1]&lt;/DisplayText&gt;&lt;record&gt;&lt;rec-number&gt;495&lt;/rec-number&gt;&lt;foreign-keys&gt;&lt;key app="EN" db-id="w90s29xxi2ezwpew554xd5f7a5frwfx9fax0" timestamp="1546099058" guid="341f04cc-dadc-4e3e-a85a-61fa3568c648"&gt;495&lt;/key&gt;&lt;/foreign-keys&gt;&lt;ref-type name="Conference Proceedings"&gt;10&lt;/ref-type&gt;&lt;contributors&gt;&lt;authors&gt;&lt;author&gt;Borowski, Stanley K&lt;/author&gt;&lt;author&gt;McCurdy, David R&lt;/author&gt;&lt;author&gt;Packard, Thomas W&lt;/author&gt;&lt;/authors&gt;&lt;/contributors&gt;&lt;titles&gt;&lt;title&gt;Nuclear Thermal Propulsion (NTP): A proven growth technology for human NEO/Mars exploration missions&lt;/title&gt;&lt;secondary-title&gt;Aerospace Conference, 2012 IEEE&lt;/secondary-title&gt;&lt;/titles&gt;&lt;pages&gt;1-20&lt;/pages&gt;&lt;dates&gt;&lt;year&gt;2012&lt;/year&gt;&lt;/dates&gt;&lt;publisher&gt;IEEE&lt;/publisher&gt;&lt;isbn&gt;1457705575&lt;/isbn&gt;&lt;urls&gt;&lt;/urls&gt;&lt;/record&gt;&lt;/Cite&gt;&lt;/EndNote&gt;</w:instrText>
      </w:r>
      <w:r>
        <w:fldChar w:fldCharType="separate"/>
      </w:r>
      <w:r>
        <w:rPr>
          <w:noProof/>
        </w:rPr>
        <w:t>[1]</w:t>
      </w:r>
      <w:r>
        <w:fldChar w:fldCharType="end"/>
      </w:r>
      <w:r>
        <w:t>. Cermets consist of ceramic fuel particles made from either uranium dioxide (UO</w:t>
      </w:r>
      <w:r w:rsidRPr="00C8650A">
        <w:rPr>
          <w:vertAlign w:val="subscript"/>
        </w:rPr>
        <w:t>2</w:t>
      </w:r>
      <w:r>
        <w:t xml:space="preserve">) or uranium nitride (UN) randomly dispersed in a refractory metal matrix. </w:t>
      </w:r>
      <w:r w:rsidRPr="001F3E53">
        <w:t xml:space="preserve">Cermets have </w:t>
      </w:r>
      <w:r>
        <w:t xml:space="preserve">the potential to survive the harsh environment of the NTP fuel core because of their </w:t>
      </w:r>
      <w:r w:rsidRPr="001F3E53">
        <w:t>fission product retention, resistance to thermal shock, hydrogen compatibility, corrosion resistance, high thermal conductivity, and high</w:t>
      </w:r>
      <w:r>
        <w:t xml:space="preserve"> temperature</w:t>
      </w:r>
      <w:r w:rsidRPr="001F3E53">
        <w:t xml:space="preserve"> strengt</w:t>
      </w:r>
      <w:r>
        <w:t xml:space="preserve">h </w:t>
      </w:r>
      <w:r>
        <w:fldChar w:fldCharType="begin"/>
      </w:r>
      <w:r>
        <w:instrText xml:space="preserve"> ADDIN EN.CITE &lt;EndNote&gt;&lt;Cite&gt;&lt;Author&gt;Hickman&lt;/Author&gt;&lt;Year&gt;2005&lt;/Year&gt;&lt;RecNum&gt;557&lt;/RecNum&gt;&lt;DisplayText&gt;[12, 13]&lt;/DisplayText&gt;&lt;record&gt;&lt;rec-number&gt;557&lt;/rec-number&gt;&lt;foreign-keys&gt;&lt;key app="EN" db-id="w90s29xxi2ezwpew554xd5f7a5frwfx9fax0" timestamp="1581088384" guid="02e2fc38-7e6b-4126-ae76-4942970dfad6"&gt;557&lt;/key&gt;&lt;/foreign-keys&gt;&lt;ref-type name="Journal Article"&gt;17&lt;/ref-type&gt;&lt;contributors&gt;&lt;authors&gt;&lt;author&gt;Hickman, Robert&lt;/author&gt;&lt;author&gt;Panda, Binayak&lt;/author&gt;&lt;author&gt;Shah, Sandeep&lt;/author&gt;&lt;/authors&gt;&lt;/contributors&gt;&lt;titles&gt;&lt;title&gt;Fabrication of high temperature cermet materials for nuclear thermal propulsion&lt;/title&gt;&lt;/titles&gt;&lt;dates&gt;&lt;year&gt;2005&lt;/year&gt;&lt;/dates&gt;&lt;urls&gt;&lt;/urls&gt;&lt;/record&gt;&lt;/Cite&gt;&lt;Cite&gt;&lt;Author&gt;Stewart&lt;/Author&gt;&lt;Year&gt;2013&lt;/Year&gt;&lt;RecNum&gt;444&lt;/RecNum&gt;&lt;record&gt;&lt;rec-number&gt;444&lt;/rec-number&gt;&lt;foreign-keys&gt;&lt;key app="EN" db-id="w90s29xxi2ezwpew554xd5f7a5frwfx9fax0" timestamp="1543186902" guid="f3174d80-a5e5-4490-9347-fc4032a59ecd"&gt;444&lt;/key&gt;&lt;/foreign-keys&gt;&lt;ref-type name="Conference Paper"&gt;47&lt;/ref-type&gt;&lt;contributors&gt;&lt;authors&gt;&lt;author&gt;Stewart, Mark&lt;/author&gt;&lt;author&gt;Schnitzler, Bruce G.&lt;/author&gt;&lt;/authors&gt;&lt;/contributors&gt;&lt;titles&gt;&lt;title&gt;A Comparison of Materials Issues for Cermet and Graphite-Based NTP Fuels&lt;/title&gt;&lt;secondary-title&gt;49th AIAA/ASME/SAE/ASEE Joint Propulsion Conference&lt;/secondary-title&gt;&lt;/titles&gt;&lt;dates&gt;&lt;year&gt;2013&lt;/year&gt;&lt;/dates&gt;&lt;urls&gt;&lt;/urls&gt;&lt;electronic-resource-num&gt;10.2514/6.2013-3999&lt;/electronic-resource-num&gt;&lt;/record&gt;&lt;/Cite&gt;&lt;/EndNote&gt;</w:instrText>
      </w:r>
      <w:r>
        <w:fldChar w:fldCharType="separate"/>
      </w:r>
      <w:r>
        <w:rPr>
          <w:noProof/>
        </w:rPr>
        <w:t>[12, 13]</w:t>
      </w:r>
      <w:r>
        <w:fldChar w:fldCharType="end"/>
      </w:r>
      <w:r>
        <w:t xml:space="preserve">. Currently Mo and W are two of the best candidates due to their hydrogen compatibility, corrosion resistance, high melting points, high thermal conductivity, and availability </w:t>
      </w:r>
      <w:r>
        <w:fldChar w:fldCharType="begin">
          <w:fldData xml:space="preserve">PEVuZE5vdGU+PENpdGU+PEF1dGhvcj5IaWNrbWFuPC9BdXRob3I+PFllYXI+MjAxMjwvWWVhcj48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</w:fldData>
        </w:fldChar>
      </w:r>
      <w:r w:rsidR="0016432C">
        <w:instrText xml:space="preserve"> ADDIN EN.CITE </w:instrText>
      </w:r>
      <w:r w:rsidR="0016432C">
        <w:fldChar w:fldCharType="begin">
          <w:fldData xml:space="preserve">PEVuZE5vdGU+PENpdGU+PEF1dGhvcj5IaWNrbWFuPC9BdXRob3I+PFllYXI+MjAxMjwvWWVhcj48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</w:fldData>
        </w:fldChar>
      </w:r>
      <w:r w:rsidR="0016432C">
        <w:instrText xml:space="preserve"> ADDIN EN.CITE.DATA </w:instrText>
      </w:r>
      <w:r w:rsidR="0016432C">
        <w:fldChar w:fldCharType="end"/>
      </w:r>
      <w:r>
        <w:fldChar w:fldCharType="separate"/>
      </w:r>
      <w:r>
        <w:rPr>
          <w:noProof/>
        </w:rPr>
        <w:t>[11, 19]</w:t>
      </w:r>
      <w:r>
        <w:fldChar w:fldCharType="end"/>
      </w:r>
      <w:r>
        <w:t>. There is also a wider range of manufacturing possibilities for these materials.</w:t>
      </w:r>
    </w:p>
    <w:p w14:paraId="1CEF168D" w14:textId="77777777" w:rsidR="007357EC" w:rsidRDefault="007357EC" w:rsidP="007357EC"/>
    <w:p w14:paraId="1B40D5B3" w14:textId="735211BA" w:rsidR="007357EC" w:rsidRDefault="007357EC" w:rsidP="007357EC">
      <w:r>
        <w:t xml:space="preserve">Ceramic-ceramic (Cercer) fuel forms are also being considered. Ceramic fuels have potential advantages compared to refractory metal-based fuels, particularly due to an increase in melting point of the matrix material. Additionally, ceramic fuels have the potential for improved neutronics and hydrogen resistance. The US NTP programs did not focus heavily on ceramic based fuels, but the Russian CIS program reported success in producing, shaping, and testing of mixed carbide </w:t>
      </w:r>
      <w:r>
        <w:fldChar w:fldCharType="begin"/>
      </w:r>
      <w:r w:rsidR="0016432C">
        <w:instrText xml:space="preserve"> ADDIN EN.CITE &lt;EndNote&gt;&lt;Cite&gt;&lt;Author&gt;Bhattacharyya&lt;/Author&gt;&lt;Year&gt;2002&lt;/Year&gt;&lt;RecNum&gt;575&lt;/RecNum&gt;&lt;DisplayText&gt;[4]&lt;/DisplayText&gt;&lt;record&gt;&lt;rec-number&gt;575&lt;/rec-number&gt;&lt;foreign-keys&gt;&lt;key app="EN" db-id="w90s29xxi2ezwpew554xd5f7a5frwfx9fax0" timestamp="1584453826" guid="3493ddf4-3a66-4796-a506-a1968b2fdebd"&gt;575&lt;/key&gt;&lt;/foreign-keys&gt;&lt;ref-type name="Report"&gt;27&lt;/ref-type&gt;&lt;contributors&gt;&lt;authors&gt;&lt;author&gt;Bhattacharyya, SK&lt;/author&gt;&lt;/authors&gt;&lt;/contributors&gt;&lt;titles&gt;&lt;title&gt;An assessment of fuels for nuclear thermal propulsion&lt;/title&gt;&lt;/titles&gt;&lt;volume&gt;ANL/TD/TM01-22&lt;/volume&gt;&lt;dates&gt;&lt;year&gt;2002&lt;/year&gt;&lt;/dates&gt;&lt;publisher&gt;Argonne National Lab., IL (US)&lt;/publisher&gt;&lt;isbn&gt;ANL/TD/TM01-22&lt;/isbn&gt;&lt;urls&gt;&lt;/urls&gt;&lt;electronic-resource-num&gt;10.2172/822135&lt;/electronic-resource-num&gt;&lt;/record&gt;&lt;/Cite&gt;&lt;/EndNote&gt;</w:instrText>
      </w:r>
      <w:r>
        <w:fldChar w:fldCharType="separate"/>
      </w:r>
      <w:r w:rsidR="0016432C">
        <w:rPr>
          <w:noProof/>
        </w:rPr>
        <w:t>[4]</w:t>
      </w:r>
      <w:r>
        <w:fldChar w:fldCharType="end"/>
      </w:r>
      <w:r>
        <w:t>. The current program is focusing heavily on zirconium carbide (ZrC) as the matrix material, due to its high melting point, great neutronic properties, and high thermal conductivity for a ceramic material. Oxide, nitride, and carbide fuel particles are being considered, as well as a solid solution carbide and carbonitride.</w:t>
      </w:r>
    </w:p>
    <w:p w14:paraId="2FF89251" w14:textId="77777777" w:rsidR="006D030F" w:rsidRDefault="006D030F" w:rsidP="00E62D8C"/>
    <w:p w14:paraId="637BE727" w14:textId="4EB2B4EB" w:rsidR="00154077" w:rsidRDefault="00154077" w:rsidP="00154077">
      <w:pPr>
        <w:pStyle w:val="Heading2"/>
      </w:pPr>
      <w:bookmarkStart w:id="60" w:name="_Toc94535471"/>
      <w:r>
        <w:t>Research Objectives</w:t>
      </w:r>
      <w:bookmarkEnd w:id="60"/>
    </w:p>
    <w:p w14:paraId="235FB210" w14:textId="719CC3DF" w:rsidR="00154077" w:rsidRDefault="00154077" w:rsidP="00154077">
      <w:r>
        <w:t xml:space="preserve">The primary objective for this </w:t>
      </w:r>
      <w:r>
        <w:t>research</w:t>
      </w:r>
      <w:r>
        <w:t xml:space="preserve"> is to lay the groundwork for new matrix materials development for NTP systems. Two different matrix materials will be considered: ceramic-metallic (cermet) and ceramic-ceramic (cercer). For the cermet, an alloy of molybdenum with 30 weight percent tungsten (Mo30W) has been selected for the metal matrix </w:t>
      </w:r>
      <w:r>
        <w:fldChar w:fldCharType="begin"/>
      </w:r>
      <w:r w:rsidR="0016432C">
        <w:instrText xml:space="preserve"> ADDIN EN.CITE &lt;EndNote&gt;&lt;Cite&gt;&lt;Author&gt;Krecicki&lt;/Author&gt;&lt;Year&gt;2020&lt;/Year&gt;&lt;RecNum&gt;811&lt;/RecNum&gt;&lt;DisplayText&gt;[20]&lt;/DisplayText&gt;&lt;record&gt;&lt;rec-number&gt;811&lt;/rec-number&gt;&lt;foreign-keys&gt;&lt;key app="EN" db-id="w90s29xxi2ezwpew554xd5f7a5frwfx9fax0" timestamp="1633116331" guid="212abd85-8d8c-414f-ab8f-2417c0c8c8bc"&gt;811&lt;/key&gt;&lt;/foreign-keys&gt;&lt;ref-type name="Journal Article"&gt;17&lt;/ref-type&gt;&lt;contributors&gt;&lt;authors&gt;&lt;author&gt;Krecicki, M.&lt;/author&gt;&lt;author&gt;Kotlyar, D.&lt;/author&gt;&lt;/authors&gt;&lt;/contributors&gt;&lt;auth-address&gt;Georgia Inst Technol, George W Woodruff Sch, Nucl &amp;amp; Radiol Engn, Atlanta, GA 30332 USA&lt;/auth-address&gt;&lt;titles&gt;&lt;title&gt;Low enriched nuclear thermal propulsion neutronic, thermal hydraulic, and system design space analysis&lt;/title&gt;&lt;secondary-title&gt;Nuclear Engineering and Design&lt;/secondary-title&gt;&lt;alt-title&gt;Nucl Eng Des&lt;/alt-title&gt;&lt;/titles&gt;&lt;periodical&gt;&lt;full-title&gt;Nuclear engineering and design&lt;/full-title&gt;&lt;/periodical&gt;&lt;pages&gt;110605&lt;/pages&gt;&lt;volume&gt;363&lt;/volume&gt;&lt;keywords&gt;&lt;keyword&gt;conductivity&lt;/keyword&gt;&lt;/keywords&gt;&lt;dates&gt;&lt;year&gt;2020&lt;/year&gt;&lt;pub-dates&gt;&lt;date&gt;Jul&lt;/date&gt;&lt;/pub-dates&gt;&lt;/dates&gt;&lt;isbn&gt;0029-5493&lt;/isbn&gt;&lt;accession-num&gt;WOS:000540252300010&lt;/accession-num&gt;&lt;urls&gt;&lt;related-urls&gt;&lt;url&gt;&amp;lt;Go to ISI&amp;gt;://WOS:000540252300010&lt;/url&gt;&lt;/related-urls&gt;&lt;/urls&gt;&lt;electronic-resource-num&gt;ARTN 110605&amp;#xD;10.1016/j.nucengdes.2020.110605&lt;/electronic-resource-num&gt;&lt;language&gt;English&lt;/language&gt;&lt;/record&gt;&lt;/Cite&gt;&lt;/EndNote&gt;</w:instrText>
      </w:r>
      <w:r>
        <w:fldChar w:fldCharType="separate"/>
      </w:r>
      <w:r>
        <w:rPr>
          <w:noProof/>
        </w:rPr>
        <w:t>[20]</w:t>
      </w:r>
      <w:r>
        <w:fldChar w:fldCharType="end"/>
      </w:r>
      <w:r>
        <w:t xml:space="preserve">. Ideally, a cermet fuel core utilizing pure tungsten would produce the highest ISP with a </w:t>
      </w:r>
      <w:r>
        <w:lastRenderedPageBreak/>
        <w:t>large factor of safety, due to tungsten’s high melting point of 3,422 ºC. However, tungsten is incredibly dense, and would increase the mass and corresponding launch costs from Earth. Additionally, with the current interest to switch from high enriched uranium (HEU) to high assay low enriched uranium (HALEU) for a variety of logistic and safeguards and security considerations, the high parasitic thermal neutron absorption of tungsten creates a neutronics issue. Molybdenum is less dense than tungsten and has a much smaller parasitic thermal neutron absorption cross-section, but also has a lower melting point. Alloying Mo with W to 30 weight percent provides an acceptable compromise by increasing the pure Mo melting point without increasing the parasitic neutron absorption to levels preventing reactor criticality for a HALEU core. For cercer systems, zirconium carbide (ZrC) was selected as the ceramic matrix material due to its high melting point, good thermal properties, and good neutronics properties.</w:t>
      </w:r>
    </w:p>
    <w:p w14:paraId="293EE30F" w14:textId="77777777" w:rsidR="00154077" w:rsidRDefault="00154077" w:rsidP="00154077"/>
    <w:p w14:paraId="6C9988B8" w14:textId="77777777" w:rsidR="00154077" w:rsidRDefault="00154077" w:rsidP="00154077">
      <w:r>
        <w:t xml:space="preserve">The thermal properties of the cermet and cercer fuel forms are important to understand up to high temperatures, in order to insure the best design of an NTP fuel core. NASA is currently collecting material property data for all materials relevant to space nuclear propulsion </w:t>
      </w:r>
      <w:r>
        <w:fldChar w:fldCharType="begin"/>
      </w:r>
      <w:r>
        <w:instrText xml:space="preserve"> ADDIN EN.CITE &lt;EndNote&gt;&lt;Cite&gt;&lt;Year&gt;2021&lt;/Year&gt;&lt;RecNum&gt;789&lt;/RecNum&gt;&lt;DisplayText&gt;[21]&lt;/DisplayText&gt;&lt;record&gt;&lt;rec-number&gt;789&lt;/rec-number&gt;&lt;foreign-keys&gt;&lt;key app="EN" db-id="w90s29xxi2ezwpew554xd5f7a5frwfx9fax0" timestamp="1632853459" guid="6f021b6d-80c1-4b32-b9f1-ca34d6489673"&gt;789&lt;/key&gt;&lt;/foreign-keys&gt;&lt;ref-type name="Report"&gt;27&lt;/ref-type&gt;&lt;contributors&gt;&lt;/contributors&gt;&lt;titles&gt;&lt;title&gt;Space Nuclear Propulsion Material Property Handbook&lt;/title&gt;&lt;/titles&gt;&lt;volume&gt;SNP-HDBK-0008, Rev 1&lt;/volume&gt;&lt;dates&gt;&lt;year&gt;2021&lt;/year&gt;&lt;/dates&gt;&lt;publisher&gt;NASA&lt;/publisher&gt;&lt;urls&gt;&lt;/urls&gt;&lt;/record&gt;&lt;/Cite&gt;&lt;/EndNote&gt;</w:instrText>
      </w:r>
      <w:r>
        <w:fldChar w:fldCharType="separate"/>
      </w:r>
      <w:r>
        <w:rPr>
          <w:noProof/>
        </w:rPr>
        <w:t>[21]</w:t>
      </w:r>
      <w:r>
        <w:fldChar w:fldCharType="end"/>
      </w:r>
      <w:r>
        <w:t>. There is very limited thermophysical data available for Mo30W, especially at higher temperatures. Additionally, the thermal properties available for ZrC depend heavily on the manufacturing technique and composition, and can vary quite drastically. Moreover, the effect of adding the oxide and nitride surrogate particles to the Mo30W and ZrC on the thermal properties has not been quantified. This project aims to fill the knowledge gap of thermal properties for low to intermediate temperatures. Coefficient of thermal expansion (CTE), specific heat capacity (CP), thermal diffusivity (TD), and dynamic modulus (DM) will all be determined for the matrix materials and the cermet and cercer composites.</w:t>
      </w:r>
    </w:p>
    <w:p w14:paraId="591EE59E" w14:textId="77777777" w:rsidR="00154077" w:rsidRDefault="00154077" w:rsidP="00154077"/>
    <w:p w14:paraId="115BB219" w14:textId="77777777" w:rsidR="00154077" w:rsidRDefault="00154077" w:rsidP="00154077">
      <w:r>
        <w:t>The thesis will focus primarily on understanding the effect that the surrogate particles have on the sintering and thermophysical properties of the cermet and cercer. Two different hypotheses will be tested, which are listed below.</w:t>
      </w:r>
    </w:p>
    <w:p w14:paraId="05CC1871" w14:textId="77777777" w:rsidR="00154077" w:rsidRDefault="00154077" w:rsidP="00154077"/>
    <w:p w14:paraId="01D252BD" w14:textId="77777777" w:rsidR="00154077" w:rsidRDefault="00154077" w:rsidP="00154077">
      <w:r>
        <w:t>1) The surrogate particles will aid in the sintering of the matrix material.</w:t>
      </w:r>
    </w:p>
    <w:p w14:paraId="7CBCCC29" w14:textId="77777777" w:rsidR="00154077" w:rsidRDefault="00154077" w:rsidP="00154077">
      <w:r>
        <w:t>2) The surrogate particles will affect the thermophysical properties in a predictable way with relation to the particle geometry and volume loading.</w:t>
      </w:r>
    </w:p>
    <w:p w14:paraId="71F1473E" w14:textId="77777777" w:rsidR="00154077" w:rsidRDefault="00154077" w:rsidP="00154077"/>
    <w:p w14:paraId="5046FA27" w14:textId="77777777" w:rsidR="00154077" w:rsidRDefault="00154077" w:rsidP="00154077">
      <w:r>
        <w:t>For the first hypothesis, during sintering, both the spherical and angular particles will deform, but to a much less significant extent than the powder. With a proper coating, the particles will not sinter to one another as well. Experiments testing densification mechanisms of the matrix and surrogate cermet/cercer materials will allow for the extrapolation of the onset sintering temperature and the activation energy of sintering. Once these are determined and understood, it can be applied to the volume loading and ideal sintering conditions can be approximated for cermets and cercers with uranium fuel particles.</w:t>
      </w:r>
    </w:p>
    <w:p w14:paraId="4DF781E9" w14:textId="77777777" w:rsidR="00154077" w:rsidRDefault="00154077" w:rsidP="00154077"/>
    <w:p w14:paraId="2B3F9605" w14:textId="2F3FBE10" w:rsidR="00154077" w:rsidRDefault="00154077" w:rsidP="00154077">
      <w:r>
        <w:lastRenderedPageBreak/>
        <w:t>For the second hypothesis, thermophysical property data will be collected through thermal properties testing, hardness, tensile, compression, and single edge notched bend-bar testing. Different volume loadings will be tested for each particle material and geometry. From these experiments, the effect of particle loading and geometry will be understood and a predictive model can be made for the properties of any volume loading.</w:t>
      </w:r>
    </w:p>
    <w:p w14:paraId="3B6B285B" w14:textId="18F7FBE9" w:rsidR="00154077" w:rsidRDefault="00154077" w:rsidP="00154077"/>
    <w:p w14:paraId="09B26FEB" w14:textId="77777777" w:rsidR="00154077" w:rsidRDefault="00154077" w:rsidP="00154077">
      <w:pPr>
        <w:pStyle w:val="Heading1"/>
      </w:pPr>
      <w:r w:rsidRPr="009D2AA9">
        <w:br/>
      </w:r>
      <w:bookmarkStart w:id="61" w:name="_Toc84160641"/>
      <w:bookmarkStart w:id="62" w:name="_Toc94535472"/>
      <w:r>
        <w:t>Literature Review</w:t>
      </w:r>
      <w:bookmarkEnd w:id="61"/>
      <w:bookmarkEnd w:id="62"/>
    </w:p>
    <w:p w14:paraId="1D7C43D8" w14:textId="77777777" w:rsidR="00154077" w:rsidRDefault="00154077" w:rsidP="00154077">
      <w:r>
        <w:t>An extensive literature review was conducted in preparation for this work. Prior to material selection, legacy NTP fuel materials were considered. A review was also conducted on the sintering of refractory metals, carbides, and composite materials using SPS. Additionally, the thermal and mechanical properties of zirconium carbide and molybdenum and tungsten were also reviewed. Different surrogate materials were also compared to their uranium-based analogs. Finally, some hot hydrogen testing of NTP materials was included.</w:t>
      </w:r>
    </w:p>
    <w:p w14:paraId="43437528" w14:textId="77777777" w:rsidR="00154077" w:rsidRDefault="00154077" w:rsidP="00154077"/>
    <w:p w14:paraId="0DF26882" w14:textId="77777777" w:rsidR="00154077" w:rsidRDefault="00154077" w:rsidP="00154077">
      <w:pPr>
        <w:jc w:val="center"/>
      </w:pPr>
    </w:p>
    <w:p w14:paraId="27A00910" w14:textId="77777777" w:rsidR="00154077" w:rsidRDefault="00154077" w:rsidP="00154077">
      <w:pPr>
        <w:pStyle w:val="Heading2"/>
      </w:pPr>
      <w:bookmarkStart w:id="63" w:name="_Toc80954202"/>
      <w:bookmarkStart w:id="64" w:name="_Toc84160642"/>
      <w:bookmarkStart w:id="65" w:name="_Toc94535473"/>
      <w:r>
        <w:t>Pulsed Electric Current Sintering</w:t>
      </w:r>
      <w:bookmarkEnd w:id="63"/>
      <w:r>
        <w:t xml:space="preserve"> (Spark Plasma Sintering)</w:t>
      </w:r>
      <w:bookmarkEnd w:id="64"/>
      <w:bookmarkEnd w:id="65"/>
    </w:p>
    <w:p w14:paraId="41886961" w14:textId="77777777" w:rsidR="00154077" w:rsidRDefault="00154077" w:rsidP="00154077">
      <w:pPr>
        <w:pStyle w:val="Heading3"/>
      </w:pPr>
      <w:bookmarkStart w:id="66" w:name="_Toc84160643"/>
      <w:bookmarkStart w:id="67" w:name="_Toc94535474"/>
      <w:r>
        <w:t>SPS Background</w:t>
      </w:r>
      <w:bookmarkEnd w:id="66"/>
      <w:bookmarkEnd w:id="67"/>
    </w:p>
    <w:p w14:paraId="325FAEB5" w14:textId="479FCB5B" w:rsidR="00154077" w:rsidRDefault="00154077" w:rsidP="00154077">
      <w:r>
        <w:t xml:space="preserve">Pulsed Electric Current Sintering (PECS)  known colloquially as Spark Plasma Sintering (SPS) is an alternative sintering process that uses an electric current to aid in the sintering processes. It has three distinct advantages to more traditional sintering mechanisms (hot pressing, pressure less sintering, etc.). These are lower maximum consolidation temperatures, shorter sintering times, and improved mechanical properties </w:t>
      </w:r>
      <w:r>
        <w:fldChar w:fldCharType="begin"/>
      </w:r>
      <w:r w:rsidR="0016432C">
        <w:instrText xml:space="preserve"> ADDIN EN.CITE &lt;EndNote&gt;&lt;Cite&gt;&lt;Author&gt;Munir&lt;/Author&gt;&lt;Year&gt;2006&lt;/Year&gt;&lt;RecNum&gt;665&lt;/RecNum&gt;&lt;DisplayText&gt;[18]&lt;/DisplayText&gt;&lt;record&gt;&lt;rec-number&gt;665&lt;/rec-number&gt;&lt;foreign-keys&gt;&lt;key app="EN" db-id="w90s29xxi2ezwpew554xd5f7a5frwfx9fax0" timestamp="1615689691" guid="664fe366-2caf-46fc-b577-56fd639b0e45"&gt;665&lt;/key&gt;&lt;/foreign-keys&gt;&lt;ref-type name="Journal Article"&gt;17&lt;/ref-type&gt;&lt;contributors&gt;&lt;authors&gt;&lt;author&gt;Munir, Z. A.&lt;/author&gt;&lt;author&gt;Anselmi-Tamburini, U.&lt;/author&gt;&lt;author&gt;Ohyanagi, M.&lt;/author&gt;&lt;/authors&gt;&lt;/contributors&gt;&lt;auth-address&gt;Univ Calif Davis, Dept Chem Engn &amp;amp; Mat Sci, Davis, CA 95616 USA&amp;#xD;Ryukoku Univ, Dept Chem Mat, Otsu, Shiga, Japan&lt;/auth-address&gt;&lt;titles&gt;&lt;title&gt;The effect of electric field and pressure on the synthesis and consolidation of materials: A review of the spark plasma sintering method&lt;/title&gt;&lt;secondary-title&gt;Journal of Materials Science&lt;/secondary-title&gt;&lt;alt-title&gt;J Mater Sci&lt;/alt-title&gt;&lt;/titles&gt;&lt;periodical&gt;&lt;full-title&gt;Journal of Materials Science&lt;/full-title&gt;&lt;/periodical&gt;&lt;pages&gt;763-777&lt;/pages&gt;&lt;volume&gt;41&lt;/volume&gt;&lt;number&gt;3&lt;/number&gt;&lt;section&gt;763&lt;/section&gt;&lt;keywords&gt;&lt;keyword&gt;fully stabilized zirconia&lt;/keyword&gt;&lt;keyword&gt;mechanical-properties&lt;/keyword&gt;&lt;keyword&gt;magnetic-properties&lt;/keyword&gt;&lt;keyword&gt;sintering/synthesis process&lt;/keyword&gt;&lt;keyword&gt;fundamental investigations&lt;/keyword&gt;&lt;keyword&gt;thermoelectric properties&lt;/keyword&gt;&lt;keyword&gt;dielectric-properties&lt;/keyword&gt;&lt;keyword&gt;interfacial reactions&lt;/keyword&gt;&lt;keyword&gt;temperature-field&lt;/keyword&gt;&lt;keyword&gt;rapid preparation&lt;/keyword&gt;&lt;/keywords&gt;&lt;dates&gt;&lt;year&gt;2006&lt;/year&gt;&lt;pub-dates&gt;&lt;date&gt;Feb&lt;/date&gt;&lt;/pub-dates&gt;&lt;/dates&gt;&lt;isbn&gt;0022-2461&lt;/isbn&gt;&lt;accession-num&gt;WOS:000236609300017&lt;/accession-num&gt;&lt;urls&gt;&lt;related-urls&gt;&lt;url&gt;&amp;lt;Go to ISI&amp;gt;://WOS:000236609300017&lt;/url&gt;&lt;/related-urls&gt;&lt;/urls&gt;&lt;electronic-resource-num&gt;10.1007/s10853-006-6555-2&lt;/electronic-resource-num&gt;&lt;language&gt;English&lt;/language&gt;&lt;/record&gt;&lt;/Cite&gt;&lt;/EndNote&gt;</w:instrText>
      </w:r>
      <w:r>
        <w:fldChar w:fldCharType="separate"/>
      </w:r>
      <w:r>
        <w:rPr>
          <w:noProof/>
        </w:rPr>
        <w:t>[18]</w:t>
      </w:r>
      <w:r>
        <w:fldChar w:fldCharType="end"/>
      </w:r>
      <w:r>
        <w:t>. Moreover, greater control can be exerted on the microstructural development of the sintering material, while still achieving high final densities. SPS works by taking a powdered material loaded into a high temperature compatible die, normally graphite, and running a current through the material. A pulsed DC current is applied, and the material is heated through a process known as Joule heating. Typically, a uniaxial pressure is also applied to assist in the consolidation process.</w:t>
      </w:r>
    </w:p>
    <w:p w14:paraId="1BBE2089" w14:textId="77777777" w:rsidR="00154077" w:rsidRDefault="00154077" w:rsidP="00154077"/>
    <w:p w14:paraId="67F2E5E2" w14:textId="7924F10F" w:rsidR="00154077" w:rsidRPr="00001689" w:rsidRDefault="00154077" w:rsidP="00154077">
      <w:r>
        <w:t xml:space="preserve">The electric field created during SPS operations increases diffusional mass transfer within the material in question </w:t>
      </w:r>
      <w:r>
        <w:fldChar w:fldCharType="begin"/>
      </w:r>
      <w:r w:rsidR="0016432C">
        <w:instrText xml:space="preserve"> ADDIN EN.CITE &lt;EndNote&gt;&lt;Cite&gt;&lt;Author&gt;Munir&lt;/Author&gt;&lt;Year&gt;2006&lt;/Year&gt;&lt;RecNum&gt;665&lt;/RecNum&gt;&lt;DisplayText&gt;[18]&lt;/DisplayText&gt;&lt;record&gt;&lt;rec-number&gt;665&lt;/rec-number&gt;&lt;foreign-keys&gt;&lt;key app="EN" db-id="w90s29xxi2ezwpew554xd5f7a5frwfx9fax0" timestamp="1615689691" guid="664fe366-2caf-46fc-b577-56fd639b0e45"&gt;665&lt;/key&gt;&lt;/foreign-keys&gt;&lt;ref-type name="Journal Article"&gt;17&lt;/ref-type&gt;&lt;contributors&gt;&lt;authors&gt;&lt;author&gt;Munir, Z. A.&lt;/author&gt;&lt;author&gt;Anselmi-Tamburini, U.&lt;/author&gt;&lt;author&gt;Ohyanagi, M.&lt;/author&gt;&lt;/authors&gt;&lt;/contributors&gt;&lt;auth-address&gt;Univ Calif Davis, Dept Chem Engn &amp;amp; Mat Sci, Davis, CA 95616 USA&amp;#xD;Ryukoku Univ, Dept Chem Mat, Otsu, Shiga, Japan&lt;/auth-address&gt;&lt;titles&gt;&lt;title&gt;The effect of electric field and pressure on the synthesis and consolidation of materials: A review of the spark plasma sintering method&lt;/title&gt;&lt;secondary-title&gt;Journal of Materials Science&lt;/secondary-title&gt;&lt;alt-title&gt;J Mater Sci&lt;/alt-title&gt;&lt;/titles&gt;&lt;periodical&gt;&lt;full-title&gt;Journal of Materials Science&lt;/full-title&gt;&lt;/periodical&gt;&lt;pages&gt;763-777&lt;/pages&gt;&lt;volume&gt;41&lt;/volume&gt;&lt;number&gt;3&lt;/number&gt;&lt;section&gt;763&lt;/section&gt;&lt;keywords&gt;&lt;keyword&gt;fully stabilized zirconia&lt;/keyword&gt;&lt;keyword&gt;mechanical-properties&lt;/keyword&gt;&lt;keyword&gt;magnetic-properties&lt;/keyword&gt;&lt;keyword&gt;sintering/synthesis process&lt;/keyword&gt;&lt;keyword&gt;fundamental investigations&lt;/keyword&gt;&lt;keyword&gt;thermoelectric properties&lt;/keyword&gt;&lt;keyword&gt;dielectric-properties&lt;/keyword&gt;&lt;keyword&gt;interfacial reactions&lt;/keyword&gt;&lt;keyword&gt;temperature-field&lt;/keyword&gt;&lt;keyword&gt;rapid preparation&lt;/keyword&gt;&lt;/keywords&gt;&lt;dates&gt;&lt;year&gt;2006&lt;/year&gt;&lt;pub-dates&gt;&lt;date&gt;Feb&lt;/date&gt;&lt;/pub-dates&gt;&lt;/dates&gt;&lt;isbn&gt;0022-2461&lt;/isbn&gt;&lt;accession-num&gt;WOS:000236609300017&lt;/accession-num&gt;&lt;urls&gt;&lt;related-urls&gt;&lt;url&gt;&amp;lt;Go to ISI&amp;gt;://WOS:000236609300017&lt;/url&gt;&lt;/related-urls&gt;&lt;/urls&gt;&lt;electronic-resource-num&gt;10.1007/s10853-006-6555-2&lt;/electronic-resource-num&gt;&lt;language&gt;English&lt;/language&gt;&lt;/record&gt;&lt;/Cite&gt;&lt;/EndNote&gt;</w:instrText>
      </w:r>
      <w:r>
        <w:fldChar w:fldCharType="separate"/>
      </w:r>
      <w:r>
        <w:rPr>
          <w:noProof/>
        </w:rPr>
        <w:t>[18]</w:t>
      </w:r>
      <w:r>
        <w:fldChar w:fldCharType="end"/>
      </w:r>
      <w:r>
        <w:t xml:space="preserve">. Asoka-Kumar et al. proposed that the field increases the vacancy concentration in the material, which then acts to increase diffusion </w:t>
      </w:r>
      <w:r>
        <w:fldChar w:fldCharType="begin"/>
      </w:r>
      <w:r w:rsidR="0016432C">
        <w:instrText xml:space="preserve"> ADDIN EN.CITE &lt;EndNote&gt;&lt;Cite&gt;&lt;Author&gt;Asoka-Kumar&lt;/Author&gt;&lt;Year&gt;1996&lt;/Year&gt;&lt;RecNum&gt;749&lt;/RecNum&gt;&lt;DisplayText&gt;[22]&lt;/DisplayText&gt;&lt;record&gt;&lt;rec-number&gt;749&lt;/rec-number&gt;&lt;foreign-keys&gt;&lt;key app="EN" db-id="w90s29xxi2ezwpew554xd5f7a5frwfx9fax0" timestamp="1632165438" guid="7c0d0637-8472-4c83-80fd-0b4fb93ab2d1"&gt;749&lt;/key&gt;&lt;/foreign-keys&gt;&lt;ref-type name="Journal Article"&gt;17&lt;/ref-type&gt;&lt;contributors&gt;&lt;authors&gt;&lt;author&gt;Asoka-Kumar, P.&lt;/author&gt;&lt;author&gt;Alatalo, M.&lt;/author&gt;&lt;author&gt;Ghosh, V. J.&lt;/author&gt;&lt;author&gt;Kruseman, A. C.&lt;/author&gt;&lt;author&gt;Nielsen, B.&lt;/author&gt;&lt;author&gt;Lynn, K. G.&lt;/author&gt;&lt;/authors&gt;&lt;/contributors&gt;&lt;titles&gt;&lt;title&gt;Increased Elemental Specificity of Positron Annihilation Spectra&lt;/title&gt;&lt;secondary-title&gt;Phys Rev Lett&lt;/secondary-title&gt;&lt;/titles&gt;&lt;pages&gt;2097-2100&lt;/pages&gt;&lt;volume&gt;77&lt;/volume&gt;&lt;number&gt;10&lt;/number&gt;&lt;edition&gt;1996/09/02&lt;/edition&gt;&lt;dates&gt;&lt;year&gt;1996&lt;/year&gt;&lt;pub-dates&gt;&lt;date&gt;Sep 2&lt;/date&gt;&lt;/pub-dates&gt;&lt;/dates&gt;&lt;isbn&gt;1079-7114 (Electronic)&amp;#xD;0031-9007 (Linking)&lt;/isbn&gt;&lt;accession-num&gt;10061856&lt;/accession-num&gt;&lt;urls&gt;&lt;related-urls&gt;&lt;url&gt;https://www.ncbi.nlm.nih.gov/pubmed/10061856&lt;/url&gt;&lt;/related-urls&gt;&lt;/urls&gt;&lt;electronic-resource-num&gt;10.1103/PhysRevLett.77.2097&lt;/electronic-resource-num&gt;&lt;/record&gt;&lt;/Cite&gt;&lt;/EndNote&gt;</w:instrText>
      </w:r>
      <w:r>
        <w:fldChar w:fldCharType="separate"/>
      </w:r>
      <w:r>
        <w:rPr>
          <w:noProof/>
        </w:rPr>
        <w:t>[22]</w:t>
      </w:r>
      <w:r>
        <w:fldChar w:fldCharType="end"/>
      </w:r>
      <w:r>
        <w:t xml:space="preserve">. Munir et al. experimented further using </w:t>
      </w:r>
      <w:r w:rsidRPr="00932327">
        <w:t xml:space="preserve">positron annihilation spectroscopy </w:t>
      </w:r>
      <w:r>
        <w:t xml:space="preserve">to show that the application of a DC current could decrease the activation energy for defect mobility by 24% </w:t>
      </w:r>
      <w:r>
        <w:fldChar w:fldCharType="begin"/>
      </w:r>
      <w:r w:rsidR="0016432C">
        <w:instrText xml:space="preserve"> ADDIN EN.CITE &lt;EndNote&gt;&lt;Cite&gt;&lt;Author&gt;Munir&lt;/Author&gt;&lt;Year&gt;2006&lt;/Year&gt;&lt;RecNum&gt;665&lt;/RecNum&gt;&lt;DisplayText&gt;[18]&lt;/DisplayText&gt;&lt;record&gt;&lt;rec-number&gt;665&lt;/rec-number&gt;&lt;foreign-keys&gt;&lt;key app="EN" db-id="w90s29xxi2ezwpew554xd5f7a5frwfx9fax0" timestamp="1615689691" guid="664fe366-2caf-46fc-b577-56fd639b0e45"&gt;665&lt;/key&gt;&lt;/foreign-keys&gt;&lt;ref-type name="Journal Article"&gt;17&lt;/ref-type&gt;&lt;contributors&gt;&lt;authors&gt;&lt;author&gt;Munir, Z. A.&lt;/author&gt;&lt;author&gt;Anselmi-Tamburini, U.&lt;/author&gt;&lt;author&gt;Ohyanagi, M.&lt;/author&gt;&lt;/authors&gt;&lt;/contributors&gt;&lt;auth-address&gt;Univ Calif Davis, Dept Chem Engn &amp;amp; Mat Sci, Davis, CA 95616 USA&amp;#xD;Ryukoku Univ, Dept Chem Mat, Otsu, Shiga, Japan&lt;/auth-address&gt;&lt;titles&gt;&lt;title&gt;The effect of electric field and pressure on the synthesis and consolidation of materials: A review of the spark plasma sintering method&lt;/title&gt;&lt;secondary-title&gt;Journal of Materials Science&lt;/secondary-title&gt;&lt;alt-title&gt;J Mater Sci&lt;/alt-title&gt;&lt;/titles&gt;&lt;periodical&gt;&lt;full-title&gt;Journal of Materials Science&lt;/full-title&gt;&lt;/periodical&gt;&lt;pages&gt;763-777&lt;/pages&gt;&lt;volume&gt;41&lt;/volume&gt;&lt;number&gt;3&lt;/number&gt;&lt;section&gt;763&lt;/section&gt;&lt;keywords&gt;&lt;keyword&gt;fully stabilized zirconia&lt;/keyword&gt;&lt;keyword&gt;mechanical-properties&lt;/keyword&gt;&lt;keyword&gt;magnetic-properties&lt;/keyword&gt;&lt;keyword&gt;sintering/synthesis process&lt;/keyword&gt;&lt;keyword&gt;fundamental investigations&lt;/keyword&gt;&lt;keyword&gt;thermoelectric properties&lt;/keyword&gt;&lt;keyword&gt;dielectric-properties&lt;/keyword&gt;&lt;keyword&gt;interfacial reactions&lt;/keyword&gt;&lt;keyword&gt;temperature-field&lt;/keyword&gt;&lt;keyword&gt;rapid preparation&lt;/keyword&gt;&lt;/keywords&gt;&lt;dates&gt;&lt;year&gt;2006&lt;/year&gt;&lt;pub-dates&gt;&lt;date&gt;Feb&lt;/date&gt;&lt;/pub-dates&gt;&lt;/dates&gt;&lt;isbn&gt;0022-2461&lt;/isbn&gt;&lt;accession-num&gt;WOS:000236609300017&lt;/accession-num&gt;&lt;urls&gt;&lt;related-urls&gt;&lt;url&gt;&amp;lt;Go to ISI&amp;gt;://WOS:000236609300017&lt;/url&gt;&lt;/related-urls&gt;&lt;/urls&gt;&lt;electronic-resource-num&gt;10.1007/s10853-006-6555-2&lt;/electronic-resource-num&gt;&lt;language&gt;English&lt;/language&gt;&lt;/record&gt;&lt;/Cite&gt;&lt;/EndNote&gt;</w:instrText>
      </w:r>
      <w:r>
        <w:fldChar w:fldCharType="separate"/>
      </w:r>
      <w:r>
        <w:rPr>
          <w:noProof/>
        </w:rPr>
        <w:t>[18]</w:t>
      </w:r>
      <w:r>
        <w:fldChar w:fldCharType="end"/>
      </w:r>
      <w:r>
        <w:t xml:space="preserve">. </w:t>
      </w:r>
    </w:p>
    <w:p w14:paraId="6C69FF31" w14:textId="77777777" w:rsidR="00154077" w:rsidRDefault="00154077" w:rsidP="00154077">
      <w:pPr>
        <w:pStyle w:val="Heading3"/>
      </w:pPr>
      <w:bookmarkStart w:id="68" w:name="_Toc80954203"/>
      <w:bookmarkStart w:id="69" w:name="_Toc84160644"/>
      <w:bookmarkStart w:id="70" w:name="_Toc94535475"/>
      <w:r>
        <w:t>Effect of Control Parameters on SPS</w:t>
      </w:r>
      <w:bookmarkEnd w:id="68"/>
      <w:bookmarkEnd w:id="69"/>
      <w:bookmarkEnd w:id="70"/>
    </w:p>
    <w:p w14:paraId="396FF0D0" w14:textId="77777777" w:rsidR="00154077" w:rsidRDefault="00154077" w:rsidP="00154077"/>
    <w:p w14:paraId="167638B4" w14:textId="77777777" w:rsidR="00154077" w:rsidRDefault="00154077" w:rsidP="00154077">
      <w:r>
        <w:lastRenderedPageBreak/>
        <w:t>Another benefit to using SPS is the increased control over a variety of parameters. Firstly, particle selection, namely size, geometry, and purity, and sample preparation can have a significant effect on the final sintered material. During SPS, the heating rate, applied pressure, maximum hold temperature, hold time at maximum temperature, and vacuum/atmosphere can all play a role on the consolidation of the powder.</w:t>
      </w:r>
    </w:p>
    <w:p w14:paraId="5069FC66" w14:textId="77777777" w:rsidR="00154077" w:rsidRDefault="00154077" w:rsidP="00154077"/>
    <w:p w14:paraId="0D04B8F0" w14:textId="77777777" w:rsidR="00154077" w:rsidRDefault="00154077" w:rsidP="00154077">
      <w:r>
        <w:t xml:space="preserve">Several studies have proven the effect that particle size has on final sintering. Typically, a smaller or finer powder produces a higher density given the same conditions. This is primarily due to the different stages of sintering observed under SPS. </w:t>
      </w:r>
      <w:proofErr w:type="spellStart"/>
      <w:r>
        <w:t>Zhaohui</w:t>
      </w:r>
      <w:proofErr w:type="spellEnd"/>
      <w:r>
        <w:t xml:space="preserve"> et al. proposed the sintering of most powders occurs in four different stages </w:t>
      </w:r>
      <w:r>
        <w:fldChar w:fldCharType="begin"/>
      </w:r>
      <w:r>
        <w:instrText xml:space="preserve"> ADDIN EN.CITE &lt;EndNote&gt;&lt;Cite&gt;&lt;Author&gt;Zhaohui&lt;/Author&gt;&lt;Year&gt;2008&lt;/Year&gt;&lt;RecNum&gt;748&lt;/RecNum&gt;&lt;DisplayText&gt;[23]&lt;/DisplayText&gt;&lt;record&gt;&lt;rec-number&gt;748&lt;/rec-number&gt;&lt;foreign-keys&gt;&lt;key app="EN" db-id="w90s29xxi2ezwpew554xd5f7a5frwfx9fax0" timestamp="1632161786" guid="f338f5fa-1b32-4a84-b91a-8d1224f757a4"&gt;748&lt;/key&gt;&lt;/foreign-keys&gt;&lt;ref-type name="Journal Article"&gt;17&lt;/ref-type&gt;&lt;contributors&gt;&lt;authors&gt;&lt;author&gt;Zhaohui, Zhang&lt;/author&gt;&lt;author&gt;Fuchi, Wang&lt;/author&gt;&lt;author&gt;Lin, Wang&lt;/author&gt;&lt;author&gt;Shukui, Li&lt;/author&gt;&lt;author&gt;Osamu, S&lt;/author&gt;&lt;/authors&gt;&lt;/contributors&gt;&lt;titles&gt;&lt;title&gt;Sintering mechanism of large-scale ultrafine-grained copper prepared by SPS method&lt;/title&gt;&lt;secondary-title&gt;Materials Letters&lt;/secondary-title&gt;&lt;/titles&gt;&lt;periodical&gt;&lt;full-title&gt;Materials Letters&lt;/full-title&gt;&lt;/periodical&gt;&lt;pages&gt;3987-3990&lt;/pages&gt;&lt;volume&gt;62&lt;/volume&gt;&lt;number&gt;24&lt;/number&gt;&lt;dates&gt;&lt;year&gt;2008&lt;/year&gt;&lt;/dates&gt;&lt;isbn&gt;0167-577X&lt;/isbn&gt;&lt;urls&gt;&lt;/urls&gt;&lt;/record&gt;&lt;/Cite&gt;&lt;/EndNote&gt;</w:instrText>
      </w:r>
      <w:r>
        <w:fldChar w:fldCharType="separate"/>
      </w:r>
      <w:r>
        <w:rPr>
          <w:noProof/>
        </w:rPr>
        <w:t>[23]</w:t>
      </w:r>
      <w:r>
        <w:fldChar w:fldCharType="end"/>
      </w:r>
      <w:r>
        <w:t>.</w:t>
      </w:r>
    </w:p>
    <w:p w14:paraId="0937878A" w14:textId="77777777" w:rsidR="00154077" w:rsidRDefault="00154077" w:rsidP="00154077">
      <w:r>
        <w:t>1) Activation and refining of the powder</w:t>
      </w:r>
    </w:p>
    <w:p w14:paraId="32575D06" w14:textId="77777777" w:rsidR="00154077" w:rsidRDefault="00154077" w:rsidP="00154077">
      <w:r>
        <w:t>2) Formation and growth of the sintering induced neck</w:t>
      </w:r>
    </w:p>
    <w:p w14:paraId="5C98893E" w14:textId="77777777" w:rsidR="00154077" w:rsidRDefault="00154077" w:rsidP="00154077">
      <w:r>
        <w:t>3) Rapid densification</w:t>
      </w:r>
    </w:p>
    <w:p w14:paraId="62D5F619" w14:textId="77777777" w:rsidR="00154077" w:rsidRDefault="00154077" w:rsidP="00154077">
      <w:r>
        <w:t>4) Plastic deformation and final densification</w:t>
      </w:r>
    </w:p>
    <w:p w14:paraId="454F1079" w14:textId="01C6184A" w:rsidR="00154077" w:rsidRDefault="00154077" w:rsidP="00154077">
      <w:r>
        <w:t xml:space="preserve">These four stages and their temperature dependence are illustrated in </w:t>
      </w:r>
      <w:r>
        <w:fldChar w:fldCharType="begin"/>
      </w:r>
      <w:r>
        <w:instrText xml:space="preserve"> REF _Ref83630500 \h </w:instrText>
      </w:r>
      <w:r>
        <w:fldChar w:fldCharType="separate"/>
      </w:r>
      <w:r w:rsidR="00A937C8">
        <w:t xml:space="preserve">Figure </w:t>
      </w:r>
      <w:r w:rsidR="00A937C8">
        <w:rPr>
          <w:noProof/>
        </w:rPr>
        <w:t>3</w:t>
      </w:r>
      <w:r w:rsidR="00A937C8">
        <w:t>.</w:t>
      </w:r>
      <w:r w:rsidR="00A937C8">
        <w:rPr>
          <w:noProof/>
        </w:rPr>
        <w:t>1</w:t>
      </w:r>
      <w:r>
        <w:fldChar w:fldCharType="end"/>
      </w:r>
      <w:r>
        <w:t xml:space="preserve">. Diouf and Molinari looked at the sintering of copper </w:t>
      </w:r>
      <w:r>
        <w:fldChar w:fldCharType="begin"/>
      </w:r>
      <w:r w:rsidR="0016432C">
        <w:instrText xml:space="preserve"> ADDIN EN.CITE &lt;EndNote&gt;&lt;Cite&gt;&lt;Author&gt;Diouf&lt;/Author&gt;&lt;Year&gt;2012&lt;/Year&gt;&lt;RecNum&gt;750&lt;/RecNum&gt;&lt;DisplayText&gt;[24]&lt;/DisplayText&gt;&lt;record&gt;&lt;rec-number&gt;750&lt;/rec-number&gt;&lt;foreign-keys&gt;&lt;key app="EN" db-id="w90s29xxi2ezwpew554xd5f7a5frwfx9fax0" timestamp="1632166871" guid="68321598-5b8a-4672-b612-911ea784bc1c"&gt;750&lt;/key&gt;&lt;/foreign-keys&gt;&lt;ref-type name="Journal Article"&gt;17&lt;/ref-type&gt;&lt;contributors&gt;&lt;authors&gt;&lt;author&gt;Diouf, S.&lt;/author&gt;&lt;author&gt;Molinari, A.&lt;/author&gt;&lt;/authors&gt;&lt;/contributors&gt;&lt;auth-address&gt;Univ Trent, Dept Mat Engn &amp;amp; Ind Technol, I-38050 Trento, Italy&lt;/auth-address&gt;&lt;titles&gt;&lt;title&gt;Densification mechanisms in spark plasma sintering: Effect of particle size and pressure&lt;/title&gt;&lt;secondary-title&gt;Powder Technology&lt;/secondary-title&gt;&lt;alt-title&gt;Powder Technol&lt;/alt-title&gt;&lt;/titles&gt;&lt;periodical&gt;&lt;full-title&gt;Powder technology&lt;/full-title&gt;&lt;/periodical&gt;&lt;pages&gt;220-227&lt;/pages&gt;&lt;volume&gt;221&lt;/volume&gt;&lt;keywords&gt;&lt;keyword&gt;spark plasma sintering&lt;/keyword&gt;&lt;keyword&gt;densification&lt;/keyword&gt;&lt;keyword&gt;particle size&lt;/keyword&gt;&lt;keyword&gt;powders&lt;/keyword&gt;&lt;keyword&gt;field&lt;/keyword&gt;&lt;/keywords&gt;&lt;dates&gt;&lt;year&gt;2012&lt;/year&gt;&lt;pub-dates&gt;&lt;date&gt;May&lt;/date&gt;&lt;/pub-dates&gt;&lt;/dates&gt;&lt;isbn&gt;0032-5910&lt;/isbn&gt;&lt;accession-num&gt;WOS:000303222300027&lt;/accession-num&gt;&lt;urls&gt;&lt;related-urls&gt;&lt;url&gt;&amp;lt;Go to ISI&amp;gt;://WOS:000303222300027&lt;/url&gt;&lt;/related-urls&gt;&lt;/urls&gt;&lt;electronic-resource-num&gt;10.1016/j.powtec.2012.01.005&lt;/electronic-resource-num&gt;&lt;language&gt;English&lt;/language&gt;&lt;/record&gt;&lt;/Cite&gt;&lt;/EndNote&gt;</w:instrText>
      </w:r>
      <w:r>
        <w:fldChar w:fldCharType="separate"/>
      </w:r>
      <w:r>
        <w:rPr>
          <w:noProof/>
        </w:rPr>
        <w:t>[24]</w:t>
      </w:r>
      <w:r>
        <w:fldChar w:fldCharType="end"/>
      </w:r>
      <w:r>
        <w:t>. The first stage of activating the powder or rearranging the powder occurs first. Under applied pressure, the particles rearrange to form a green body without any significant deformation. The next stage occurs when the powder begins to deform and neck. The following stage is where most of the densification takes place. This bulk deformation occurs when the temperature is high enough to allow the particles to neck and become interconnected. This is where the most significant densification occurs and leaves the material interconnected, but porous. The final stage is the closing of the porosity from the mass transport of the material.</w:t>
      </w:r>
    </w:p>
    <w:p w14:paraId="7C87CCBE" w14:textId="77777777" w:rsidR="00154077" w:rsidRPr="00B23B2E" w:rsidRDefault="00154077" w:rsidP="00154077"/>
    <w:p w14:paraId="7BCE35F4" w14:textId="77777777" w:rsidR="00E62D8C" w:rsidRPr="001E65DD" w:rsidRDefault="00E62D8C" w:rsidP="000C6C13"/>
    <w:p w14:paraId="7D36488F" w14:textId="77777777" w:rsidR="00E02F15" w:rsidRPr="004F08CE" w:rsidRDefault="00E02F15" w:rsidP="000C6C13"/>
    <w:p w14:paraId="47471030" w14:textId="77777777" w:rsidR="004F08CE" w:rsidRPr="009D2AA9" w:rsidRDefault="000166A9" w:rsidP="000C6C13">
      <w:pPr>
        <w:pStyle w:val="Heading2"/>
      </w:pPr>
      <w:bookmarkStart w:id="71" w:name="_Toc420995891"/>
      <w:bookmarkStart w:id="72" w:name="_Toc422997478"/>
      <w:bookmarkStart w:id="73" w:name="_Toc427156461"/>
      <w:bookmarkStart w:id="74" w:name="_Toc94535476"/>
      <w:r w:rsidRPr="009D2AA9">
        <w:t>Heading 2</w:t>
      </w:r>
      <w:bookmarkEnd w:id="71"/>
      <w:bookmarkEnd w:id="72"/>
      <w:bookmarkEnd w:id="73"/>
      <w:bookmarkEnd w:id="74"/>
      <w:r w:rsidR="00236E6D" w:rsidRPr="009D2AA9">
        <w:t xml:space="preserve"> </w:t>
      </w:r>
    </w:p>
    <w:p w14:paraId="0C44E4CC" w14:textId="77777777" w:rsidR="004F08CE" w:rsidRDefault="000166A9" w:rsidP="000C6C13">
      <w:r w:rsidRPr="009D2AA9">
        <w:t xml:space="preserve">Begin writing text here. You may use single, double, or 1.5 spacing. You may use any font of your choosing, but you must be consistent. </w:t>
      </w:r>
    </w:p>
    <w:p w14:paraId="4A0A140A" w14:textId="77777777" w:rsidR="004F08CE" w:rsidRPr="009D2AA9" w:rsidRDefault="004F08CE" w:rsidP="000C6C13"/>
    <w:p w14:paraId="7FAFAABB" w14:textId="77777777" w:rsidR="004F08CE" w:rsidRPr="009D2AA9" w:rsidRDefault="000166A9" w:rsidP="000C6C13">
      <w:pPr>
        <w:pStyle w:val="Heading2"/>
      </w:pPr>
      <w:bookmarkStart w:id="75" w:name="_Toc420995892"/>
      <w:bookmarkStart w:id="76" w:name="_Toc422997479"/>
      <w:bookmarkStart w:id="77" w:name="_Toc427156462"/>
      <w:bookmarkStart w:id="78" w:name="_Toc94535477"/>
      <w:r w:rsidRPr="009D2AA9">
        <w:t>Heading 2</w:t>
      </w:r>
      <w:bookmarkEnd w:id="75"/>
      <w:bookmarkEnd w:id="76"/>
      <w:bookmarkEnd w:id="77"/>
      <w:bookmarkEnd w:id="78"/>
    </w:p>
    <w:p w14:paraId="1135C5BE" w14:textId="77777777" w:rsidR="004F08CE" w:rsidRDefault="000166A9" w:rsidP="000C6C13">
      <w:r w:rsidRPr="009D2AA9">
        <w:t>Use subheadings consistently. Check spacing, capitalization, and punctuation.</w:t>
      </w:r>
    </w:p>
    <w:p w14:paraId="56EFBC99" w14:textId="77777777" w:rsidR="004F08CE" w:rsidRPr="009D2AA9" w:rsidRDefault="004F08CE" w:rsidP="000C6C13"/>
    <w:p w14:paraId="46232AB9" w14:textId="77777777" w:rsidR="00236E6D" w:rsidRPr="009D2AA9" w:rsidRDefault="009A6A2F" w:rsidP="000C6C13">
      <w:pPr>
        <w:pStyle w:val="Heading3"/>
      </w:pPr>
      <w:bookmarkStart w:id="79" w:name="_Toc420995893"/>
      <w:bookmarkStart w:id="80" w:name="_Toc422997480"/>
      <w:bookmarkStart w:id="81" w:name="_Toc427156463"/>
      <w:bookmarkStart w:id="82" w:name="_Toc94535478"/>
      <w:r w:rsidRPr="009D2AA9">
        <w:t>Heading 3</w:t>
      </w:r>
      <w:bookmarkEnd w:id="79"/>
      <w:bookmarkEnd w:id="80"/>
      <w:bookmarkEnd w:id="81"/>
      <w:bookmarkEnd w:id="82"/>
    </w:p>
    <w:p w14:paraId="4E2ADFAF" w14:textId="77777777" w:rsidR="004F08CE" w:rsidRDefault="000166A9" w:rsidP="000C6C13">
      <w:r w:rsidRPr="009D2AA9">
        <w:t xml:space="preserve">Use of styles is helpful in generating a table of contents. This sample document uses the headings to automatically generate the table of contents, list of tables, and list of figures. </w:t>
      </w:r>
    </w:p>
    <w:p w14:paraId="5DD42CAA" w14:textId="77777777" w:rsidR="004F08CE" w:rsidRPr="009D2AA9" w:rsidRDefault="004F08CE" w:rsidP="000C6C13"/>
    <w:p w14:paraId="2FC26BC5" w14:textId="77777777" w:rsidR="00236E6D" w:rsidRPr="009D2AA9" w:rsidRDefault="009A6A2F" w:rsidP="000C6C13">
      <w:pPr>
        <w:pStyle w:val="Heading3"/>
      </w:pPr>
      <w:bookmarkStart w:id="83" w:name="_Toc420995894"/>
      <w:bookmarkStart w:id="84" w:name="_Toc422997481"/>
      <w:bookmarkStart w:id="85" w:name="_Toc427156464"/>
      <w:bookmarkStart w:id="86" w:name="_Toc94535479"/>
      <w:r w:rsidRPr="009D2AA9">
        <w:t>Heading 3</w:t>
      </w:r>
      <w:bookmarkEnd w:id="83"/>
      <w:bookmarkEnd w:id="84"/>
      <w:bookmarkEnd w:id="85"/>
      <w:bookmarkEnd w:id="86"/>
    </w:p>
    <w:p w14:paraId="50AD41A0" w14:textId="77777777" w:rsidR="004F08CE" w:rsidRDefault="000166A9" w:rsidP="000C6C13">
      <w:r w:rsidRPr="009D2AA9">
        <w:t>Once you use styles to generate the lists, you can update them quickly and easily.</w:t>
      </w:r>
    </w:p>
    <w:p w14:paraId="21BB87E5" w14:textId="77777777" w:rsidR="004F08CE" w:rsidRPr="009D2AA9" w:rsidRDefault="004F08CE" w:rsidP="000C6C13"/>
    <w:p w14:paraId="32591DD4" w14:textId="77777777" w:rsidR="004F08CE" w:rsidRPr="004F08CE" w:rsidRDefault="003D63DF" w:rsidP="000C6C13">
      <w:pPr>
        <w:pStyle w:val="Heading2"/>
      </w:pPr>
      <w:bookmarkStart w:id="87" w:name="_Toc420995895"/>
      <w:bookmarkStart w:id="88" w:name="_Toc422997482"/>
      <w:bookmarkStart w:id="89" w:name="_Toc427156465"/>
      <w:bookmarkStart w:id="90" w:name="_Toc94535480"/>
      <w:r w:rsidRPr="009D2AA9">
        <w:lastRenderedPageBreak/>
        <w:t>Heading 2</w:t>
      </w:r>
      <w:bookmarkEnd w:id="87"/>
      <w:bookmarkEnd w:id="88"/>
      <w:bookmarkEnd w:id="89"/>
      <w:bookmarkEnd w:id="90"/>
    </w:p>
    <w:p w14:paraId="1FDA2C5A" w14:textId="279E722D" w:rsidR="005F2B0B" w:rsidRPr="009D2AA9" w:rsidRDefault="0038177C" w:rsidP="000C6C13">
      <w:r w:rsidRPr="009D2AA9">
        <w:t xml:space="preserve">Don’t forget to </w:t>
      </w:r>
      <w:r w:rsidR="002D470F" w:rsidRPr="009D2AA9">
        <w:t xml:space="preserve">submit </w:t>
      </w:r>
      <w:r w:rsidRPr="009D2AA9">
        <w:t xml:space="preserve">your thesis/dissertation </w:t>
      </w:r>
      <w:r w:rsidR="002D470F" w:rsidRPr="009D2AA9">
        <w:t xml:space="preserve">to the </w:t>
      </w:r>
      <w:r w:rsidRPr="009D2AA9">
        <w:t xml:space="preserve">thesis/dissertation consultant </w:t>
      </w:r>
      <w:r w:rsidR="002D470F" w:rsidRPr="009D2AA9">
        <w:t>by</w:t>
      </w:r>
      <w:r w:rsidRPr="009D2AA9">
        <w:t xml:space="preserve"> the preliminary review deadline</w:t>
      </w:r>
      <w:r w:rsidR="002D470F" w:rsidRPr="009D2AA9">
        <w:t xml:space="preserve"> (this specific deadline can be found here: </w:t>
      </w:r>
      <w:hyperlink r:id="rId18" w:history="1">
        <w:r w:rsidR="002D470F" w:rsidRPr="009D2AA9">
          <w:rPr>
            <w:rStyle w:val="Hyperlink"/>
            <w:rFonts w:ascii="Times New Roman" w:hAnsi="Times New Roman" w:cs="Times New Roman"/>
          </w:rPr>
          <w:t>http://gradschool.utk.edu/ddategraduation.shtml)</w:t>
        </w:r>
      </w:hyperlink>
    </w:p>
    <w:p w14:paraId="0FE44679" w14:textId="77777777" w:rsidR="005F2B0B" w:rsidRPr="009D2AA9" w:rsidRDefault="005F2B0B" w:rsidP="000C6C13">
      <w:r w:rsidRPr="009D2AA9">
        <w:br w:type="page"/>
      </w:r>
    </w:p>
    <w:p w14:paraId="43705843" w14:textId="79CB0BE3" w:rsidR="00236E6D" w:rsidRPr="004F08CE" w:rsidRDefault="00965FBD" w:rsidP="000C6C13">
      <w:pPr>
        <w:pStyle w:val="Heading1"/>
      </w:pPr>
      <w:bookmarkStart w:id="91" w:name="_Toc420995896"/>
      <w:bookmarkStart w:id="92" w:name="_Toc422997483"/>
      <w:r w:rsidRPr="009D2AA9">
        <w:lastRenderedPageBreak/>
        <w:br/>
      </w:r>
      <w:bookmarkStart w:id="93" w:name="_Toc427156466"/>
      <w:bookmarkStart w:id="94" w:name="_Toc94535481"/>
      <w:r w:rsidR="003D63DF" w:rsidRPr="009D2AA9">
        <w:t>Literature Review</w:t>
      </w:r>
      <w:bookmarkEnd w:id="91"/>
      <w:bookmarkEnd w:id="92"/>
      <w:bookmarkEnd w:id="93"/>
      <w:bookmarkEnd w:id="94"/>
    </w:p>
    <w:p w14:paraId="204E152A" w14:textId="77777777" w:rsidR="00231228" w:rsidRDefault="00231228" w:rsidP="00231228">
      <w:r>
        <w:t>An extensive literature review was conducted in preparation for this work. Prior to material selection, legacy NTP fuel materials were considered. A review was also conducted on the sintering of refractory metals, carbides, and composite materials using SPS. Additionally, the thermal and mechanical properties of zirconium carbide and molybdenum and tungsten were also reviewed. Different surrogate materials were also compared to their uranium-based analogs. Finally, some hot hydrogen testing of NTP materials was included.</w:t>
      </w:r>
    </w:p>
    <w:p w14:paraId="6E8EBBD4" w14:textId="77777777" w:rsidR="00231228" w:rsidRDefault="00231228" w:rsidP="00231228"/>
    <w:p w14:paraId="74C8B078" w14:textId="77777777" w:rsidR="00231228" w:rsidRDefault="00231228" w:rsidP="00231228">
      <w:pPr>
        <w:jc w:val="center"/>
      </w:pPr>
    </w:p>
    <w:p w14:paraId="5226E08E" w14:textId="77777777" w:rsidR="00231228" w:rsidRDefault="00231228" w:rsidP="00231228">
      <w:pPr>
        <w:pStyle w:val="Heading2"/>
      </w:pPr>
      <w:bookmarkStart w:id="95" w:name="_Toc94535482"/>
      <w:r>
        <w:t>Pulsed Electric Current Sintering (Spark Plasma Sintering)</w:t>
      </w:r>
      <w:bookmarkEnd w:id="95"/>
    </w:p>
    <w:p w14:paraId="38819641" w14:textId="77777777" w:rsidR="00231228" w:rsidRDefault="00231228" w:rsidP="00231228">
      <w:pPr>
        <w:pStyle w:val="Heading3"/>
      </w:pPr>
      <w:bookmarkStart w:id="96" w:name="_Toc94535483"/>
      <w:r>
        <w:t>SPS Background</w:t>
      </w:r>
      <w:bookmarkEnd w:id="96"/>
    </w:p>
    <w:p w14:paraId="0C01134C" w14:textId="77777777" w:rsidR="00231228" w:rsidRDefault="00231228" w:rsidP="00231228"/>
    <w:p w14:paraId="2D06CB29" w14:textId="5088D6F1" w:rsidR="00231228" w:rsidRDefault="00231228" w:rsidP="00231228">
      <w:r>
        <w:t xml:space="preserve">Pulsed Electric Current Sintering (PECS)  known colloquially as Spark Plasma Sintering (SPS) is an alternative sintering process that uses an electric current to aid in the sintering processes. It has three distinct advantages to more traditional sintering mechanisms (hot pressing, pressure less sintering, etc.). These are lower maximum consolidation temperatures, shorter sintering times, and improved mechanical properties </w:t>
      </w:r>
      <w:r>
        <w:fldChar w:fldCharType="begin"/>
      </w:r>
      <w:r>
        <w:instrText xml:space="preserve"> ADDIN EN.CITE &lt;EndNote&gt;&lt;Cite&gt;&lt;Author&gt;Munir&lt;/Author&gt;&lt;Year&gt;2006&lt;/Year&gt;&lt;RecNum&gt;665&lt;/RecNum&gt;&lt;DisplayText&gt;[18]&lt;/DisplayText&gt;&lt;record&gt;&lt;rec-number&gt;665&lt;/rec-number&gt;&lt;foreign-keys&gt;&lt;key app="EN" db-id="w90s29xxi2ezwpew554xd5f7a5frwfx9fax0" timestamp="1615689691" guid="664fe366-2caf-46fc-b577-56fd639b0e45"&gt;665&lt;/key&gt;&lt;/foreign-keys&gt;&lt;ref-type name="Journal Article"&gt;17&lt;/ref-type&gt;&lt;contributors&gt;&lt;authors&gt;&lt;author&gt;Munir, Z. A.&lt;/author&gt;&lt;author&gt;Anselmi-Tamburini, U.&lt;/author&gt;&lt;author&gt;Ohyanagi, M.&lt;/author&gt;&lt;/authors&gt;&lt;/contributors&gt;&lt;auth-address&gt;Univ Calif Davis, Dept Chem Engn &amp;amp; Mat Sci, Davis, CA 95616 USA&amp;#xD;Ryukoku Univ, Dept Chem Mat, Otsu, Shiga, Japan&lt;/auth-address&gt;&lt;titles&gt;&lt;title&gt;The effect of electric field and pressure on the synthesis and consolidation of materials: A review of the spark plasma sintering method&lt;/title&gt;&lt;secondary-title&gt;Journal of Materials Science&lt;/secondary-title&gt;&lt;alt-title&gt;J Mater Sci&lt;/alt-title&gt;&lt;/titles&gt;&lt;periodical&gt;&lt;full-title&gt;Journal of Materials Science&lt;/full-title&gt;&lt;/periodical&gt;&lt;pages&gt;763-777&lt;/pages&gt;&lt;volume&gt;41&lt;/volume&gt;&lt;number&gt;3&lt;/number&gt;&lt;section&gt;763&lt;/section&gt;&lt;keywords&gt;&lt;keyword&gt;fully stabilized zirconia&lt;/keyword&gt;&lt;keyword&gt;mechanical-properties&lt;/keyword&gt;&lt;keyword&gt;magnetic-properties&lt;/keyword&gt;&lt;keyword&gt;sintering/synthesis process&lt;/keyword&gt;&lt;keyword&gt;fundamental investigations&lt;/keyword&gt;&lt;keyword&gt;thermoelectric properties&lt;/keyword&gt;&lt;keyword&gt;dielectric-properties&lt;/keyword&gt;&lt;keyword&gt;interfacial reactions&lt;/keyword&gt;&lt;keyword&gt;temperature-field&lt;/keyword&gt;&lt;keyword&gt;rapid preparation&lt;/keyword&gt;&lt;/keywords&gt;&lt;dates&gt;&lt;year&gt;2006&lt;/year&gt;&lt;pub-dates&gt;&lt;date&gt;Feb&lt;/date&gt;&lt;/pub-dates&gt;&lt;/dates&gt;&lt;isbn&gt;0022-2461&lt;/isbn&gt;&lt;accession-num&gt;WOS:000236609300017&lt;/accession-num&gt;&lt;urls&gt;&lt;related-urls&gt;&lt;url&gt;&amp;lt;Go to ISI&amp;gt;://WOS:000236609300017&lt;/url&gt;&lt;/related-urls&gt;&lt;/urls&gt;&lt;electronic-resource-num&gt;10.1007/s10853-006-6555-2&lt;/electronic-resource-num&gt;&lt;language&gt;English&lt;/language&gt;&lt;/record&gt;&lt;/Cite&gt;&lt;/EndNote&gt;</w:instrText>
      </w:r>
      <w:r>
        <w:fldChar w:fldCharType="separate"/>
      </w:r>
      <w:r>
        <w:rPr>
          <w:noProof/>
        </w:rPr>
        <w:t>[18]</w:t>
      </w:r>
      <w:r>
        <w:fldChar w:fldCharType="end"/>
      </w:r>
      <w:r>
        <w:t>. Moreover, greater control can be exerted on the microstructural development of the sintering material, while still achieving high final densities. SPS works by taking a powdered material loaded into a high temperature compatible die, normally graphite, and running a current through the material. A pulsed DC current is applied, and the material is heated through a process known as Joule heating. Typically, a uniaxial pressure is also applied to assist in the consolidation process.</w:t>
      </w:r>
    </w:p>
    <w:p w14:paraId="78ACA35B" w14:textId="77777777" w:rsidR="00231228" w:rsidRDefault="00231228" w:rsidP="00231228"/>
    <w:p w14:paraId="1203D47F" w14:textId="63044568" w:rsidR="00231228" w:rsidRPr="00001689" w:rsidRDefault="00231228" w:rsidP="00231228">
      <w:r>
        <w:t xml:space="preserve">The electric field created during SPS operations increases diffusional mass transfer within the material in question </w:t>
      </w:r>
      <w:r>
        <w:fldChar w:fldCharType="begin"/>
      </w:r>
      <w:r>
        <w:instrText xml:space="preserve"> ADDIN EN.CITE &lt;EndNote&gt;&lt;Cite&gt;&lt;Author&gt;Munir&lt;/Author&gt;&lt;Year&gt;2006&lt;/Year&gt;&lt;RecNum&gt;665&lt;/RecNum&gt;&lt;DisplayText&gt;[18]&lt;/DisplayText&gt;&lt;record&gt;&lt;rec-number&gt;665&lt;/rec-number&gt;&lt;foreign-keys&gt;&lt;key app="EN" db-id="w90s29xxi2ezwpew554xd5f7a5frwfx9fax0" timestamp="1615689691" guid="664fe366-2caf-46fc-b577-56fd639b0e45"&gt;665&lt;/key&gt;&lt;/foreign-keys&gt;&lt;ref-type name="Journal Article"&gt;17&lt;/ref-type&gt;&lt;contributors&gt;&lt;authors&gt;&lt;author&gt;Munir, Z. A.&lt;/author&gt;&lt;author&gt;Anselmi-Tamburini, U.&lt;/author&gt;&lt;author&gt;Ohyanagi, M.&lt;/author&gt;&lt;/authors&gt;&lt;/contributors&gt;&lt;auth-address&gt;Univ Calif Davis, Dept Chem Engn &amp;amp; Mat Sci, Davis, CA 95616 USA&amp;#xD;Ryukoku Univ, Dept Chem Mat, Otsu, Shiga, Japan&lt;/auth-address&gt;&lt;titles&gt;&lt;title&gt;The effect of electric field and pressure on the synthesis and consolidation of materials: A review of the spark plasma sintering method&lt;/title&gt;&lt;secondary-title&gt;Journal of Materials Science&lt;/secondary-title&gt;&lt;alt-title&gt;J Mater Sci&lt;/alt-title&gt;&lt;/titles&gt;&lt;periodical&gt;&lt;full-title&gt;Journal of Materials Science&lt;/full-title&gt;&lt;/periodical&gt;&lt;pages&gt;763-777&lt;/pages&gt;&lt;volume&gt;41&lt;/volume&gt;&lt;number&gt;3&lt;/number&gt;&lt;section&gt;763&lt;/section&gt;&lt;keywords&gt;&lt;keyword&gt;fully stabilized zirconia&lt;/keyword&gt;&lt;keyword&gt;mechanical-properties&lt;/keyword&gt;&lt;keyword&gt;magnetic-properties&lt;/keyword&gt;&lt;keyword&gt;sintering/synthesis process&lt;/keyword&gt;&lt;keyword&gt;fundamental investigations&lt;/keyword&gt;&lt;keyword&gt;thermoelectric properties&lt;/keyword&gt;&lt;keyword&gt;dielectric-properties&lt;/keyword&gt;&lt;keyword&gt;interfacial reactions&lt;/keyword&gt;&lt;keyword&gt;temperature-field&lt;/keyword&gt;&lt;keyword&gt;rapid preparation&lt;/keyword&gt;&lt;/keywords&gt;&lt;dates&gt;&lt;year&gt;2006&lt;/year&gt;&lt;pub-dates&gt;&lt;date&gt;Feb&lt;/date&gt;&lt;/pub-dates&gt;&lt;/dates&gt;&lt;isbn&gt;0022-2461&lt;/isbn&gt;&lt;accession-num&gt;WOS:000236609300017&lt;/accession-num&gt;&lt;urls&gt;&lt;related-urls&gt;&lt;url&gt;&amp;lt;Go to ISI&amp;gt;://WOS:000236609300017&lt;/url&gt;&lt;/related-urls&gt;&lt;/urls&gt;&lt;electronic-resource-num&gt;10.1007/s10853-006-6555-2&lt;/electronic-resource-num&gt;&lt;language&gt;English&lt;/language&gt;&lt;/record&gt;&lt;/Cite&gt;&lt;/EndNote&gt;</w:instrText>
      </w:r>
      <w:r>
        <w:fldChar w:fldCharType="separate"/>
      </w:r>
      <w:r>
        <w:rPr>
          <w:noProof/>
        </w:rPr>
        <w:t>[18]</w:t>
      </w:r>
      <w:r>
        <w:fldChar w:fldCharType="end"/>
      </w:r>
      <w:r>
        <w:t xml:space="preserve">. Asoka-Kumar et al. proposed that the field increases the vacancy concentration in the material, which then acts to increase diffusion </w:t>
      </w:r>
      <w:r>
        <w:fldChar w:fldCharType="begin"/>
      </w:r>
      <w:r>
        <w:instrText xml:space="preserve"> ADDIN EN.CITE &lt;EndNote&gt;&lt;Cite&gt;&lt;Author&gt;Asoka-Kumar&lt;/Author&gt;&lt;Year&gt;1996&lt;/Year&gt;&lt;RecNum&gt;749&lt;/RecNum&gt;&lt;DisplayText&gt;[22]&lt;/DisplayText&gt;&lt;record&gt;&lt;rec-number&gt;749&lt;/rec-number&gt;&lt;foreign-keys&gt;&lt;key app="EN" db-id="w90s29xxi2ezwpew554xd5f7a5frwfx9fax0" timestamp="1632165438" guid="7c0d0637-8472-4c83-80fd-0b4fb93ab2d1"&gt;749&lt;/key&gt;&lt;/foreign-keys&gt;&lt;ref-type name="Journal Article"&gt;17&lt;/ref-type&gt;&lt;contributors&gt;&lt;authors&gt;&lt;author&gt;Asoka-Kumar, P.&lt;/author&gt;&lt;author&gt;Alatalo, M.&lt;/author&gt;&lt;author&gt;Ghosh, V. J.&lt;/author&gt;&lt;author&gt;Kruseman, A. C.&lt;/author&gt;&lt;author&gt;Nielsen, B.&lt;/author&gt;&lt;author&gt;Lynn, K. G.&lt;/author&gt;&lt;/authors&gt;&lt;/contributors&gt;&lt;titles&gt;&lt;title&gt;Increased Elemental Specificity of Positron Annihilation Spectra&lt;/title&gt;&lt;secondary-title&gt;Phys Rev Lett&lt;/secondary-title&gt;&lt;/titles&gt;&lt;pages&gt;2097-2100&lt;/pages&gt;&lt;volume&gt;77&lt;/volume&gt;&lt;number&gt;10&lt;/number&gt;&lt;edition&gt;1996/09/02&lt;/edition&gt;&lt;dates&gt;&lt;year&gt;1996&lt;/year&gt;&lt;pub-dates&gt;&lt;date&gt;Sep 2&lt;/date&gt;&lt;/pub-dates&gt;&lt;/dates&gt;&lt;isbn&gt;1079-7114 (Electronic)&amp;#xD;0031-9007 (Linking)&lt;/isbn&gt;&lt;accession-num&gt;10061856&lt;/accession-num&gt;&lt;urls&gt;&lt;related-urls&gt;&lt;url&gt;https://www.ncbi.nlm.nih.gov/pubmed/10061856&lt;/url&gt;&lt;/related-urls&gt;&lt;/urls&gt;&lt;electronic-resource-num&gt;10.1103/PhysRevLett.77.2097&lt;/electronic-resource-num&gt;&lt;/record&gt;&lt;/Cite&gt;&lt;/EndNote&gt;</w:instrText>
      </w:r>
      <w:r>
        <w:fldChar w:fldCharType="separate"/>
      </w:r>
      <w:r>
        <w:rPr>
          <w:noProof/>
        </w:rPr>
        <w:t>[22]</w:t>
      </w:r>
      <w:r>
        <w:fldChar w:fldCharType="end"/>
      </w:r>
      <w:r>
        <w:t xml:space="preserve">. Munir et al. experimented further using </w:t>
      </w:r>
      <w:r w:rsidRPr="00932327">
        <w:t xml:space="preserve">positron annihilation spectroscopy </w:t>
      </w:r>
      <w:r>
        <w:t xml:space="preserve">to show that the application of a DC current could decrease the activation energy for defect mobility by 24% </w:t>
      </w:r>
      <w:r>
        <w:fldChar w:fldCharType="begin"/>
      </w:r>
      <w:r>
        <w:instrText xml:space="preserve"> ADDIN EN.CITE &lt;EndNote&gt;&lt;Cite&gt;&lt;Author&gt;Munir&lt;/Author&gt;&lt;Year&gt;2006&lt;/Year&gt;&lt;RecNum&gt;665&lt;/RecNum&gt;&lt;DisplayText&gt;[18]&lt;/DisplayText&gt;&lt;record&gt;&lt;rec-number&gt;665&lt;/rec-number&gt;&lt;foreign-keys&gt;&lt;key app="EN" db-id="w90s29xxi2ezwpew554xd5f7a5frwfx9fax0" timestamp="1615689691" guid="664fe366-2caf-46fc-b577-56fd639b0e45"&gt;665&lt;/key&gt;&lt;/foreign-keys&gt;&lt;ref-type name="Journal Article"&gt;17&lt;/ref-type&gt;&lt;contributors&gt;&lt;authors&gt;&lt;author&gt;Munir, Z. A.&lt;/author&gt;&lt;author&gt;Anselmi-Tamburini, U.&lt;/author&gt;&lt;author&gt;Ohyanagi, M.&lt;/author&gt;&lt;/authors&gt;&lt;/contributors&gt;&lt;auth-address&gt;Univ Calif Davis, Dept Chem Engn &amp;amp; Mat Sci, Davis, CA 95616 USA&amp;#xD;Ryukoku Univ, Dept Chem Mat, Otsu, Shiga, Japan&lt;/auth-address&gt;&lt;titles&gt;&lt;title&gt;The effect of electric field and pressure on the synthesis and consolidation of materials: A review of the spark plasma sintering method&lt;/title&gt;&lt;secondary-title&gt;Journal of Materials Science&lt;/secondary-title&gt;&lt;alt-title&gt;J Mater Sci&lt;/alt-title&gt;&lt;/titles&gt;&lt;periodical&gt;&lt;full-title&gt;Journal of Materials Science&lt;/full-title&gt;&lt;/periodical&gt;&lt;pages&gt;763-777&lt;/pages&gt;&lt;volume&gt;41&lt;/volume&gt;&lt;number&gt;3&lt;/number&gt;&lt;section&gt;763&lt;/section&gt;&lt;keywords&gt;&lt;keyword&gt;fully stabilized zirconia&lt;/keyword&gt;&lt;keyword&gt;mechanical-properties&lt;/keyword&gt;&lt;keyword&gt;magnetic-properties&lt;/keyword&gt;&lt;keyword&gt;sintering/synthesis process&lt;/keyword&gt;&lt;keyword&gt;fundamental investigations&lt;/keyword&gt;&lt;keyword&gt;thermoelectric properties&lt;/keyword&gt;&lt;keyword&gt;dielectric-properties&lt;/keyword&gt;&lt;keyword&gt;interfacial reactions&lt;/keyword&gt;&lt;keyword&gt;temperature-field&lt;/keyword&gt;&lt;keyword&gt;rapid preparation&lt;/keyword&gt;&lt;/keywords&gt;&lt;dates&gt;&lt;year&gt;2006&lt;/year&gt;&lt;pub-dates&gt;&lt;date&gt;Feb&lt;/date&gt;&lt;/pub-dates&gt;&lt;/dates&gt;&lt;isbn&gt;0022-2461&lt;/isbn&gt;&lt;accession-num&gt;WOS:000236609300017&lt;/accession-num&gt;&lt;urls&gt;&lt;related-urls&gt;&lt;url&gt;&amp;lt;Go to ISI&amp;gt;://WOS:000236609300017&lt;/url&gt;&lt;/related-urls&gt;&lt;/urls&gt;&lt;electronic-resource-num&gt;10.1007/s10853-006-6555-2&lt;/electronic-resource-num&gt;&lt;language&gt;English&lt;/language&gt;&lt;/record&gt;&lt;/Cite&gt;&lt;/EndNote&gt;</w:instrText>
      </w:r>
      <w:r>
        <w:fldChar w:fldCharType="separate"/>
      </w:r>
      <w:r>
        <w:rPr>
          <w:noProof/>
        </w:rPr>
        <w:t>[18]</w:t>
      </w:r>
      <w:r>
        <w:fldChar w:fldCharType="end"/>
      </w:r>
      <w:r>
        <w:t xml:space="preserve">. </w:t>
      </w:r>
    </w:p>
    <w:p w14:paraId="37FBB81F" w14:textId="77777777" w:rsidR="00231228" w:rsidRDefault="00231228" w:rsidP="00231228">
      <w:pPr>
        <w:pStyle w:val="Heading3"/>
      </w:pPr>
      <w:bookmarkStart w:id="97" w:name="_Toc94535484"/>
      <w:r>
        <w:t>Effect of Control Parameters on SPS</w:t>
      </w:r>
      <w:bookmarkEnd w:id="97"/>
    </w:p>
    <w:p w14:paraId="4ED348A4" w14:textId="77777777" w:rsidR="00231228" w:rsidRDefault="00231228" w:rsidP="00231228"/>
    <w:p w14:paraId="1A968B14" w14:textId="77777777" w:rsidR="00231228" w:rsidRDefault="00231228" w:rsidP="00231228">
      <w:r>
        <w:t>Another benefit to using SPS is the increased control over a variety of parameters. Firstly, particle selection, namely size, geometry, and purity, and sample preparation can have a significant effect on the final sintered material. During SPS, the heating rate, applied pressure, maximum hold temperature, hold time at maximum temperature, and vacuum/atmosphere can all play a role on the consolidation of the powder.</w:t>
      </w:r>
    </w:p>
    <w:p w14:paraId="1C624D64" w14:textId="77777777" w:rsidR="00231228" w:rsidRDefault="00231228" w:rsidP="00231228"/>
    <w:p w14:paraId="023FC7FA" w14:textId="518B7DA6" w:rsidR="00231228" w:rsidRDefault="00231228" w:rsidP="00231228">
      <w:r>
        <w:lastRenderedPageBreak/>
        <w:t xml:space="preserve">Several studies have proven the effect that particle size has on final sintering. Typically, a smaller or finer powder produces a higher density given the same conditions. This is primarily due to the different stages of sintering observed under SPS. </w:t>
      </w:r>
      <w:proofErr w:type="spellStart"/>
      <w:r>
        <w:t>Zhaohui</w:t>
      </w:r>
      <w:proofErr w:type="spellEnd"/>
      <w:r>
        <w:t xml:space="preserve"> et al. proposed the sintering of most powders occurs in four different stages </w:t>
      </w:r>
      <w:r>
        <w:fldChar w:fldCharType="begin"/>
      </w:r>
      <w:r>
        <w:instrText xml:space="preserve"> ADDIN EN.CITE &lt;EndNote&gt;&lt;Cite&gt;&lt;Author&gt;Zhaohui&lt;/Author&gt;&lt;Year&gt;2008&lt;/Year&gt;&lt;RecNum&gt;748&lt;/RecNum&gt;&lt;DisplayText&gt;[23]&lt;/DisplayText&gt;&lt;record&gt;&lt;rec-number&gt;748&lt;/rec-number&gt;&lt;foreign-keys&gt;&lt;key app="EN" db-id="w90s29xxi2ezwpew554xd5f7a5frwfx9fax0" timestamp="1632161786" guid="f338f5fa-1b32-4a84-b91a-8d1224f757a4"&gt;748&lt;/key&gt;&lt;/foreign-keys&gt;&lt;ref-type name="Journal Article"&gt;17&lt;/ref-type&gt;&lt;contributors&gt;&lt;authors&gt;&lt;author&gt;Zhaohui, Zhang&lt;/author&gt;&lt;author&gt;Fuchi, Wang&lt;/author&gt;&lt;author&gt;Lin, Wang&lt;/author&gt;&lt;author&gt;Shukui, Li&lt;/author&gt;&lt;author&gt;Osamu, S&lt;/author&gt;&lt;/authors&gt;&lt;/contributors&gt;&lt;titles&gt;&lt;title&gt;Sintering mechanism of large-scale ultrafine-grained copper prepared by SPS method&lt;/title&gt;&lt;secondary-title&gt;Materials Letters&lt;/secondary-title&gt;&lt;/titles&gt;&lt;periodical&gt;&lt;full-title&gt;Materials Letters&lt;/full-title&gt;&lt;/periodical&gt;&lt;pages&gt;3987-3990&lt;/pages&gt;&lt;volume&gt;62&lt;/volume&gt;&lt;number&gt;24&lt;/number&gt;&lt;dates&gt;&lt;year&gt;2008&lt;/year&gt;&lt;/dates&gt;&lt;isbn&gt;0167-577X&lt;/isbn&gt;&lt;urls&gt;&lt;/urls&gt;&lt;/record&gt;&lt;/Cite&gt;&lt;/EndNote&gt;</w:instrText>
      </w:r>
      <w:r>
        <w:fldChar w:fldCharType="separate"/>
      </w:r>
      <w:r>
        <w:rPr>
          <w:noProof/>
        </w:rPr>
        <w:t>[23]</w:t>
      </w:r>
      <w:r>
        <w:fldChar w:fldCharType="end"/>
      </w:r>
      <w:r>
        <w:t>.</w:t>
      </w:r>
    </w:p>
    <w:p w14:paraId="6F602264" w14:textId="77777777" w:rsidR="00B4452C" w:rsidRDefault="00B4452C" w:rsidP="00231228"/>
    <w:p w14:paraId="63E782B5" w14:textId="77777777" w:rsidR="00231228" w:rsidRDefault="00231228" w:rsidP="00231228">
      <w:r>
        <w:t>1) Activation and refining of the powder</w:t>
      </w:r>
    </w:p>
    <w:p w14:paraId="438E3F22" w14:textId="77777777" w:rsidR="00231228" w:rsidRDefault="00231228" w:rsidP="00231228">
      <w:r>
        <w:t>2) Formation and growth of the sintering induced neck</w:t>
      </w:r>
    </w:p>
    <w:p w14:paraId="4318E2FA" w14:textId="77777777" w:rsidR="00231228" w:rsidRDefault="00231228" w:rsidP="00231228">
      <w:r>
        <w:t>3) Rapid densification</w:t>
      </w:r>
    </w:p>
    <w:p w14:paraId="2CC872AE" w14:textId="56145568" w:rsidR="00231228" w:rsidRDefault="00231228" w:rsidP="00231228">
      <w:r>
        <w:t>4) Plastic deformation and final densification</w:t>
      </w:r>
    </w:p>
    <w:p w14:paraId="651D5304" w14:textId="77777777" w:rsidR="00B4452C" w:rsidRDefault="00B4452C" w:rsidP="00231228"/>
    <w:p w14:paraId="54DF75BA" w14:textId="10687CD6" w:rsidR="00231228" w:rsidRDefault="00231228" w:rsidP="00231228">
      <w:r>
        <w:t xml:space="preserve">These four stages and their temperature dependence are illustrated in </w:t>
      </w:r>
      <w:r>
        <w:fldChar w:fldCharType="begin"/>
      </w:r>
      <w:r>
        <w:instrText xml:space="preserve"> REF _Ref83630500 \h </w:instrText>
      </w:r>
      <w:r>
        <w:fldChar w:fldCharType="separate"/>
      </w:r>
      <w:r w:rsidR="00A937C8">
        <w:t xml:space="preserve">Figure </w:t>
      </w:r>
      <w:r w:rsidR="00A937C8">
        <w:rPr>
          <w:noProof/>
        </w:rPr>
        <w:t>3</w:t>
      </w:r>
      <w:r w:rsidR="00A937C8">
        <w:t>.</w:t>
      </w:r>
      <w:r w:rsidR="00A937C8">
        <w:rPr>
          <w:noProof/>
        </w:rPr>
        <w:t>1</w:t>
      </w:r>
      <w:r>
        <w:fldChar w:fldCharType="end"/>
      </w:r>
      <w:r>
        <w:t xml:space="preserve">. Diouf and Molinari looked at the sintering of copper </w:t>
      </w:r>
      <w:r>
        <w:fldChar w:fldCharType="begin"/>
      </w:r>
      <w:r>
        <w:instrText xml:space="preserve"> ADDIN EN.CITE &lt;EndNote&gt;&lt;Cite&gt;&lt;Author&gt;Diouf&lt;/Author&gt;&lt;Year&gt;2012&lt;/Year&gt;&lt;RecNum&gt;750&lt;/RecNum&gt;&lt;DisplayText&gt;[24]&lt;/DisplayText&gt;&lt;record&gt;&lt;rec-number&gt;750&lt;/rec-number&gt;&lt;foreign-keys&gt;&lt;key app="EN" db-id="w90s29xxi2ezwpew554xd5f7a5frwfx9fax0" timestamp="1632166871" guid="68321598-5b8a-4672-b612-911ea784bc1c"&gt;750&lt;/key&gt;&lt;/foreign-keys&gt;&lt;ref-type name="Journal Article"&gt;17&lt;/ref-type&gt;&lt;contributors&gt;&lt;authors&gt;&lt;author&gt;Diouf, S.&lt;/author&gt;&lt;author&gt;Molinari, A.&lt;/author&gt;&lt;/authors&gt;&lt;/contributors&gt;&lt;auth-address&gt;Univ Trent, Dept Mat Engn &amp;amp; Ind Technol, I-38050 Trento, Italy&lt;/auth-address&gt;&lt;titles&gt;&lt;title&gt;Densification mechanisms in spark plasma sintering: Effect of particle size and pressure&lt;/title&gt;&lt;secondary-title&gt;Powder Technology&lt;/secondary-title&gt;&lt;alt-title&gt;Powder Technol&lt;/alt-title&gt;&lt;/titles&gt;&lt;periodical&gt;&lt;full-title&gt;Powder technology&lt;/full-title&gt;&lt;/periodical&gt;&lt;pages&gt;220-227&lt;/pages&gt;&lt;volume&gt;221&lt;/volume&gt;&lt;keywords&gt;&lt;keyword&gt;spark plasma sintering&lt;/keyword&gt;&lt;keyword&gt;densification&lt;/keyword&gt;&lt;keyword&gt;particle size&lt;/keyword&gt;&lt;keyword&gt;powders&lt;/keyword&gt;&lt;keyword&gt;field&lt;/keyword&gt;&lt;/keywords&gt;&lt;dates&gt;&lt;year&gt;2012&lt;/year&gt;&lt;pub-dates&gt;&lt;date&gt;May&lt;/date&gt;&lt;/pub-dates&gt;&lt;/dates&gt;&lt;isbn&gt;0032-5910&lt;/isbn&gt;&lt;accession-num&gt;WOS:000303222300027&lt;/accession-num&gt;&lt;urls&gt;&lt;related-urls&gt;&lt;url&gt;&amp;lt;Go to ISI&amp;gt;://WOS:000303222300027&lt;/url&gt;&lt;/related-urls&gt;&lt;/urls&gt;&lt;electronic-resource-num&gt;10.1016/j.powtec.2012.01.005&lt;/electronic-resource-num&gt;&lt;language&gt;English&lt;/language&gt;&lt;/record&gt;&lt;/Cite&gt;&lt;/EndNote&gt;</w:instrText>
      </w:r>
      <w:r>
        <w:fldChar w:fldCharType="separate"/>
      </w:r>
      <w:r>
        <w:rPr>
          <w:noProof/>
        </w:rPr>
        <w:t>[24]</w:t>
      </w:r>
      <w:r>
        <w:fldChar w:fldCharType="end"/>
      </w:r>
      <w:r>
        <w:t>. The first stage of activating the powder or rearranging the powder occurs first. Under applied pressure, the particles rearrange to form a green body without any significant deformation. The next stage occurs when the powder begins to deform and neck. The following stage is where most of the densification takes place. This bulk deformation occurs when the temperature is high enough to allow the particles to neck and become interconnected. This is where the most significant densification occurs and leaves the material interconnected, but porous. The final stage is the closing of the porosity from the mass transport of the material.</w:t>
      </w:r>
    </w:p>
    <w:p w14:paraId="0D1C81C4" w14:textId="19AAF108" w:rsidR="00B4452C" w:rsidRDefault="00B4452C" w:rsidP="00231228"/>
    <w:p w14:paraId="4DED758E" w14:textId="27ACC95D" w:rsidR="00B4452C" w:rsidRDefault="00B4452C" w:rsidP="00231228">
      <w:r>
        <w:t xml:space="preserve">In the study mentioned previously, Diouf and Molinari tested the effect particle size has on the sintering of copper </w:t>
      </w:r>
      <w:r>
        <w:fldChar w:fldCharType="begin"/>
      </w:r>
      <w:r>
        <w:instrText xml:space="preserve"> ADDIN EN.CITE &lt;EndNote&gt;&lt;Cite&gt;&lt;Author&gt;Diouf&lt;/Author&gt;&lt;Year&gt;2012&lt;/Year&gt;&lt;RecNum&gt;750&lt;/RecNum&gt;&lt;DisplayText&gt;[24]&lt;/DisplayText&gt;&lt;record&gt;&lt;rec-number&gt;750&lt;/rec-number&gt;&lt;foreign-keys&gt;&lt;key app="EN" db-id="w90s29xxi2ezwpew554xd5f7a5frwfx9fax0" timestamp="1632166871" guid="68321598-5b8a-4672-b612-911ea784bc1c"&gt;750&lt;/key&gt;&lt;/foreign-keys&gt;&lt;ref-type name="Journal Article"&gt;17&lt;/ref-type&gt;&lt;contributors&gt;&lt;authors&gt;&lt;author&gt;Diouf, S.&lt;/author&gt;&lt;author&gt;Molinari, A.&lt;/author&gt;&lt;/authors&gt;&lt;/contributors&gt;&lt;auth-address&gt;Univ Trent, Dept Mat Engn &amp;amp; Ind Technol, I-38050 Trento, Italy&lt;/auth-address&gt;&lt;titles&gt;&lt;title&gt;Densification mechanisms in spark plasma sintering: Effect of particle size and pressure&lt;/title&gt;&lt;secondary-title&gt;Powder Technology&lt;/secondary-title&gt;&lt;alt-title&gt;Powder Technol&lt;/alt-title&gt;&lt;/titles&gt;&lt;periodical&gt;&lt;full-title&gt;Powder technology&lt;/full-title&gt;&lt;/periodical&gt;&lt;pages&gt;220-227&lt;/pages&gt;&lt;volume&gt;221&lt;/volume&gt;&lt;keywords&gt;&lt;keyword&gt;spark plasma sintering&lt;/keyword&gt;&lt;keyword&gt;densification&lt;/keyword&gt;&lt;keyword&gt;particle size&lt;/keyword&gt;&lt;keyword&gt;powders&lt;/keyword&gt;&lt;keyword&gt;field&lt;/keyword&gt;&lt;/keywords&gt;&lt;dates&gt;&lt;year&gt;2012&lt;/year&gt;&lt;pub-dates&gt;&lt;date&gt;May&lt;/date&gt;&lt;/pub-dates&gt;&lt;/dates&gt;&lt;isbn&gt;0032-5910&lt;/isbn&gt;&lt;accession-num&gt;WOS:000303222300027&lt;/accession-num&gt;&lt;urls&gt;&lt;related-urls&gt;&lt;url&gt;&amp;lt;Go to ISI&amp;gt;://WOS:000303222300027&lt;/url&gt;&lt;/related-urls&gt;&lt;/urls&gt;&lt;electronic-resource-num&gt;10.1016/j.powtec.2012.01.005&lt;/electronic-resource-num&gt;&lt;language&gt;English&lt;/language&gt;&lt;/record&gt;&lt;/Cite&gt;&lt;/EndNote&gt;</w:instrText>
      </w:r>
      <w:r>
        <w:fldChar w:fldCharType="separate"/>
      </w:r>
      <w:r>
        <w:rPr>
          <w:noProof/>
        </w:rPr>
        <w:t>[24]</w:t>
      </w:r>
      <w:r>
        <w:fldChar w:fldCharType="end"/>
      </w:r>
      <w:r>
        <w:t xml:space="preserve">.Three different powder sizes, &lt;25 um, 25-45 um, and 45-90 um, were selected for the study. </w:t>
      </w:r>
      <w:r>
        <w:fldChar w:fldCharType="begin"/>
      </w:r>
      <w:r>
        <w:instrText xml:space="preserve"> REF _Ref83631057 \h </w:instrText>
      </w:r>
      <w:r>
        <w:fldChar w:fldCharType="separate"/>
      </w:r>
      <w:r w:rsidR="00A937C8">
        <w:t xml:space="preserve">Figure </w:t>
      </w:r>
      <w:r w:rsidR="00A937C8">
        <w:rPr>
          <w:noProof/>
        </w:rPr>
        <w:t>3</w:t>
      </w:r>
      <w:r w:rsidR="00A937C8">
        <w:t>.</w:t>
      </w:r>
      <w:r w:rsidR="00A937C8">
        <w:rPr>
          <w:noProof/>
        </w:rPr>
        <w:t>2</w:t>
      </w:r>
      <w:r>
        <w:fldChar w:fldCharType="end"/>
      </w:r>
      <w:r>
        <w:t xml:space="preserve"> contains the displacement rate data for the three different particle sizes under the same sintering conditions, 25 MPa applied pressure and a heating rate of 100 ºC/min. Powder size played a major role in the initial sintering stage where the particles rearrange. This is likely due to localized overheating, which is enhanced with increased particle size. Powder size was also found to play a major role in the final densification stage controlled by mass transport. Decreasing the powder size increased the mass transport, resulting in a higher final density. Overall, the final stage sintering played a larger role on final sample density and the conclusion was made that a smaller powder size produces a higher final density with lower open porosity.</w:t>
      </w:r>
    </w:p>
    <w:p w14:paraId="607F6C00" w14:textId="77777777" w:rsidR="00231228" w:rsidRDefault="00231228" w:rsidP="00231228"/>
    <w:p w14:paraId="31EACD44" w14:textId="77777777" w:rsidR="00231228" w:rsidRDefault="00231228">
      <w:pPr>
        <w:jc w:val="left"/>
      </w:pPr>
      <w:r>
        <w:br w:type="page"/>
      </w:r>
    </w:p>
    <w:p w14:paraId="135F1D2F" w14:textId="34EAE1F2" w:rsidR="00231228" w:rsidRDefault="00231228" w:rsidP="00231228">
      <w:pPr>
        <w:keepNext/>
        <w:jc w:val="center"/>
      </w:pPr>
      <w:r w:rsidRPr="009C2EEA">
        <w:rPr>
          <w:noProof/>
        </w:rPr>
        <w:lastRenderedPageBreak/>
        <w:drawing>
          <wp:inline distT="0" distB="0" distL="0" distR="0" wp14:anchorId="2350BE16" wp14:editId="52B0F6D3">
            <wp:extent cx="4943201" cy="3437164"/>
            <wp:effectExtent l="0" t="0" r="0" b="508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89028" cy="3469029"/>
                    </a:xfrm>
                    <a:prstGeom prst="rect">
                      <a:avLst/>
                    </a:prstGeom>
                  </pic:spPr>
                </pic:pic>
              </a:graphicData>
            </a:graphic>
          </wp:inline>
        </w:drawing>
      </w:r>
    </w:p>
    <w:p w14:paraId="42EF5E1B" w14:textId="53D05051" w:rsidR="00231228" w:rsidRDefault="00231228" w:rsidP="00231228">
      <w:pPr>
        <w:pStyle w:val="Caption"/>
      </w:pPr>
      <w:bookmarkStart w:id="98" w:name="_Ref83630500"/>
      <w:bookmarkStart w:id="99" w:name="_Toc84160713"/>
      <w:bookmarkStart w:id="100" w:name="_Toc94535525"/>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w:t>
      </w:r>
      <w:r>
        <w:rPr>
          <w:noProof/>
        </w:rPr>
        <w:fldChar w:fldCharType="end"/>
      </w:r>
      <w:bookmarkEnd w:id="98"/>
      <w:r>
        <w:t xml:space="preserve">. Displacement rate with respect to temperature for the sintering of a copper powder using SPS </w:t>
      </w:r>
      <w:r>
        <w:fldChar w:fldCharType="begin"/>
      </w:r>
      <w:r>
        <w:instrText xml:space="preserve"> ADDIN EN.CITE &lt;EndNote&gt;&lt;Cite&gt;&lt;Author&gt;Diouf&lt;/Author&gt;&lt;Year&gt;2012&lt;/Year&gt;&lt;RecNum&gt;750&lt;/RecNum&gt;&lt;DisplayText&gt;[24]&lt;/DisplayText&gt;&lt;record&gt;&lt;rec-number&gt;750&lt;/rec-number&gt;&lt;foreign-keys&gt;&lt;key app="EN" db-id="w90s29xxi2ezwpew554xd5f7a5frwfx9fax0" timestamp="1632166871" guid="68321598-5b8a-4672-b612-911ea784bc1c"&gt;750&lt;/key&gt;&lt;/foreign-keys&gt;&lt;ref-type name="Journal Article"&gt;17&lt;/ref-type&gt;&lt;contributors&gt;&lt;authors&gt;&lt;author&gt;Diouf, S.&lt;/author&gt;&lt;author&gt;Molinari, A.&lt;/author&gt;&lt;/authors&gt;&lt;/contributors&gt;&lt;auth-address&gt;Univ Trent, Dept Mat Engn &amp;amp; Ind Technol, I-38050 Trento, Italy&lt;/auth-address&gt;&lt;titles&gt;&lt;title&gt;Densification mechanisms in spark plasma sintering: Effect of particle size and pressure&lt;/title&gt;&lt;secondary-title&gt;Powder Technology&lt;/secondary-title&gt;&lt;alt-title&gt;Powder Technol&lt;/alt-title&gt;&lt;/titles&gt;&lt;periodical&gt;&lt;full-title&gt;Powder technology&lt;/full-title&gt;&lt;/periodical&gt;&lt;pages&gt;220-227&lt;/pages&gt;&lt;volume&gt;221&lt;/volume&gt;&lt;keywords&gt;&lt;keyword&gt;spark plasma sintering&lt;/keyword&gt;&lt;keyword&gt;densification&lt;/keyword&gt;&lt;keyword&gt;particle size&lt;/keyword&gt;&lt;keyword&gt;powders&lt;/keyword&gt;&lt;keyword&gt;field&lt;/keyword&gt;&lt;/keywords&gt;&lt;dates&gt;&lt;year&gt;2012&lt;/year&gt;&lt;pub-dates&gt;&lt;date&gt;May&lt;/date&gt;&lt;/pub-dates&gt;&lt;/dates&gt;&lt;isbn&gt;0032-5910&lt;/isbn&gt;&lt;accession-num&gt;WOS:000303222300027&lt;/accession-num&gt;&lt;urls&gt;&lt;related-urls&gt;&lt;url&gt;&amp;lt;Go to ISI&amp;gt;://WOS:000303222300027&lt;/url&gt;&lt;/related-urls&gt;&lt;/urls&gt;&lt;electronic-resource-num&gt;10.1016/j.powtec.2012.01.005&lt;/electronic-resource-num&gt;&lt;language&gt;English&lt;/language&gt;&lt;/record&gt;&lt;/Cite&gt;&lt;/EndNote&gt;</w:instrText>
      </w:r>
      <w:r>
        <w:fldChar w:fldCharType="separate"/>
      </w:r>
      <w:r>
        <w:rPr>
          <w:noProof/>
        </w:rPr>
        <w:t>[24]</w:t>
      </w:r>
      <w:r>
        <w:fldChar w:fldCharType="end"/>
      </w:r>
      <w:r>
        <w:t>.</w:t>
      </w:r>
      <w:bookmarkEnd w:id="99"/>
      <w:bookmarkEnd w:id="100"/>
    </w:p>
    <w:p w14:paraId="73F9F6F7" w14:textId="46189C32" w:rsidR="00231228" w:rsidRDefault="00231228" w:rsidP="00231228"/>
    <w:p w14:paraId="578454AB" w14:textId="77777777" w:rsidR="00231228" w:rsidRDefault="00231228" w:rsidP="00231228">
      <w:pPr>
        <w:keepNext/>
      </w:pPr>
      <w:r w:rsidRPr="00D57365">
        <w:rPr>
          <w:noProof/>
        </w:rPr>
        <w:drawing>
          <wp:inline distT="0" distB="0" distL="0" distR="0" wp14:anchorId="6DE5BF8A" wp14:editId="21F20D24">
            <wp:extent cx="5486400" cy="1352550"/>
            <wp:effectExtent l="0" t="0" r="0" b="635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86400" cy="1352550"/>
                    </a:xfrm>
                    <a:prstGeom prst="rect">
                      <a:avLst/>
                    </a:prstGeom>
                  </pic:spPr>
                </pic:pic>
              </a:graphicData>
            </a:graphic>
          </wp:inline>
        </w:drawing>
      </w:r>
    </w:p>
    <w:p w14:paraId="46BA6D9F" w14:textId="45F513EA" w:rsidR="00231228" w:rsidRDefault="00231228" w:rsidP="00B4452C">
      <w:pPr>
        <w:pStyle w:val="Caption"/>
      </w:pPr>
      <w:bookmarkStart w:id="101" w:name="_Ref83631057"/>
      <w:bookmarkStart w:id="102" w:name="_Toc84160714"/>
      <w:bookmarkStart w:id="103" w:name="_Toc94535526"/>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w:t>
      </w:r>
      <w:r>
        <w:rPr>
          <w:noProof/>
        </w:rPr>
        <w:fldChar w:fldCharType="end"/>
      </w:r>
      <w:bookmarkEnd w:id="101"/>
      <w:r>
        <w:t xml:space="preserve">. Displacement and displacement rate curves as a function of temperature for three different copper powder sizes, as sintered by SPS </w:t>
      </w:r>
      <w:r>
        <w:fldChar w:fldCharType="begin"/>
      </w:r>
      <w:r>
        <w:instrText xml:space="preserve"> ADDIN EN.CITE &lt;EndNote&gt;&lt;Cite&gt;&lt;Author&gt;Diouf&lt;/Author&gt;&lt;Year&gt;2012&lt;/Year&gt;&lt;RecNum&gt;750&lt;/RecNum&gt;&lt;DisplayText&gt;[24]&lt;/DisplayText&gt;&lt;record&gt;&lt;rec-number&gt;750&lt;/rec-number&gt;&lt;foreign-keys&gt;&lt;key app="EN" db-id="w90s29xxi2ezwpew554xd5f7a5frwfx9fax0" timestamp="1632166871" guid="68321598-5b8a-4672-b612-911ea784bc1c"&gt;750&lt;/key&gt;&lt;/foreign-keys&gt;&lt;ref-type name="Journal Article"&gt;17&lt;/ref-type&gt;&lt;contributors&gt;&lt;authors&gt;&lt;author&gt;Diouf, S.&lt;/author&gt;&lt;author&gt;Molinari, A.&lt;/author&gt;&lt;/authors&gt;&lt;/contributors&gt;&lt;auth-address&gt;Univ Trent, Dept Mat Engn &amp;amp; Ind Technol, I-38050 Trento, Italy&lt;/auth-address&gt;&lt;titles&gt;&lt;title&gt;Densification mechanisms in spark plasma sintering: Effect of particle size and pressure&lt;/title&gt;&lt;secondary-title&gt;Powder Technology&lt;/secondary-title&gt;&lt;alt-title&gt;Powder Technol&lt;/alt-title&gt;&lt;/titles&gt;&lt;periodical&gt;&lt;full-title&gt;Powder technology&lt;/full-title&gt;&lt;/periodical&gt;&lt;pages&gt;220-227&lt;/pages&gt;&lt;volume&gt;221&lt;/volume&gt;&lt;keywords&gt;&lt;keyword&gt;spark plasma sintering&lt;/keyword&gt;&lt;keyword&gt;densification&lt;/keyword&gt;&lt;keyword&gt;particle size&lt;/keyword&gt;&lt;keyword&gt;powders&lt;/keyword&gt;&lt;keyword&gt;field&lt;/keyword&gt;&lt;/keywords&gt;&lt;dates&gt;&lt;year&gt;2012&lt;/year&gt;&lt;pub-dates&gt;&lt;date&gt;May&lt;/date&gt;&lt;/pub-dates&gt;&lt;/dates&gt;&lt;isbn&gt;0032-5910&lt;/isbn&gt;&lt;accession-num&gt;WOS:000303222300027&lt;/accession-num&gt;&lt;urls&gt;&lt;related-urls&gt;&lt;url&gt;&amp;lt;Go to ISI&amp;gt;://WOS:000303222300027&lt;/url&gt;&lt;/related-urls&gt;&lt;/urls&gt;&lt;electronic-resource-num&gt;10.1016/j.powtec.2012.01.005&lt;/electronic-resource-num&gt;&lt;language&gt;English&lt;/language&gt;&lt;/record&gt;&lt;/Cite&gt;&lt;/EndNote&gt;</w:instrText>
      </w:r>
      <w:r>
        <w:fldChar w:fldCharType="separate"/>
      </w:r>
      <w:r>
        <w:rPr>
          <w:noProof/>
        </w:rPr>
        <w:t>[24]</w:t>
      </w:r>
      <w:r>
        <w:fldChar w:fldCharType="end"/>
      </w:r>
      <w:r>
        <w:t>.</w:t>
      </w:r>
      <w:bookmarkEnd w:id="102"/>
      <w:bookmarkEnd w:id="103"/>
    </w:p>
    <w:p w14:paraId="07530D33" w14:textId="77777777" w:rsidR="00B4452C" w:rsidRDefault="00B4452C">
      <w:pPr>
        <w:jc w:val="left"/>
      </w:pPr>
      <w:r>
        <w:br w:type="page"/>
      </w:r>
    </w:p>
    <w:p w14:paraId="790C3D28" w14:textId="68CC7936" w:rsidR="00231228" w:rsidRDefault="00231228" w:rsidP="00231228">
      <w:r>
        <w:lastRenderedPageBreak/>
        <w:t xml:space="preserve">Another study conducted by Yang et al. compared the sintering of two different powders and different heating rates of pure titanium and a titanium alloy </w:t>
      </w:r>
      <w:r>
        <w:fldChar w:fldCharType="begin">
          <w:fldData xml:space="preserve">PEVuZE5vdGU+PENpdGU+PEF1dGhvcj5ZYW5nPC9BdXRob3I+PFllYXI+MjAxNzwvWWVhcj48UmVj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=
</w:fldData>
        </w:fldChar>
      </w:r>
      <w:r>
        <w:instrText xml:space="preserve"> ADDIN EN.CITE </w:instrText>
      </w:r>
      <w:r>
        <w:fldChar w:fldCharType="begin">
          <w:fldData xml:space="preserve">PEVuZE5vdGU+PENpdGU+PEF1dGhvcj5ZYW5nPC9BdXRob3I+PFllYXI+MjAxNzwvWWVhcj48UmVj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=
</w:fldData>
        </w:fldChar>
      </w:r>
      <w:r>
        <w:instrText xml:space="preserve"> ADDIN EN.CITE.DATA </w:instrText>
      </w:r>
      <w:r>
        <w:fldChar w:fldCharType="end"/>
      </w:r>
      <w:r>
        <w:fldChar w:fldCharType="separate"/>
      </w:r>
      <w:r>
        <w:rPr>
          <w:noProof/>
        </w:rPr>
        <w:t>[25]</w:t>
      </w:r>
      <w:r>
        <w:fldChar w:fldCharType="end"/>
      </w:r>
      <w:r>
        <w:t xml:space="preserve">. One powder was a spherical atomized and the other was produced through high purity milling. The atomized powder is described as having a smaller average size and a more regular geometry. The milled powder was found to have a lower early densification stage and a higher final densification stage relative to the atomized powder. The heating rate lowered the onset temperature for maximum densification for both powders. In order to quantify the results, Yang et al. used the Frenkel model for Newtonian viscous materials </w:t>
      </w:r>
      <w:r>
        <w:fldChar w:fldCharType="begin"/>
      </w:r>
      <w:r>
        <w:instrText xml:space="preserve"> ADDIN EN.CITE &lt;EndNote&gt;&lt;Cite&gt;&lt;Author&gt;Frenkel&lt;/Author&gt;&lt;Year&gt;1945&lt;/Year&gt;&lt;RecNum&gt;785&lt;/RecNum&gt;&lt;DisplayText&gt;[26]&lt;/DisplayText&gt;&lt;record&gt;&lt;rec-number&gt;785&lt;/rec-number&gt;&lt;foreign-keys&gt;&lt;key app="EN" db-id="w90s29xxi2ezwpew554xd5f7a5frwfx9fax0" timestamp="1632757598" guid="e32fd9b1-76e4-437e-8198-ee6270bea081"&gt;785&lt;/key&gt;&lt;/foreign-keys&gt;&lt;ref-type name="Journal Article"&gt;17&lt;/ref-type&gt;&lt;contributors&gt;&lt;authors&gt;&lt;author&gt;Frenkel, JJ&lt;/author&gt;&lt;/authors&gt;&lt;/contributors&gt;&lt;titles&gt;&lt;title&gt;Viscous flow of crystalline bodies under the action of surface tension&lt;/title&gt;&lt;secondary-title&gt;J. phys.&lt;/secondary-title&gt;&lt;/titles&gt;&lt;periodical&gt;&lt;full-title&gt;J. phys.&lt;/full-title&gt;&lt;/periodical&gt;&lt;pages&gt;385&lt;/pages&gt;&lt;volume&gt;9&lt;/volume&gt;&lt;dates&gt;&lt;year&gt;1945&lt;/year&gt;&lt;/dates&gt;&lt;urls&gt;&lt;/urls&gt;&lt;/record&gt;&lt;/Cite&gt;&lt;/EndNote&gt;</w:instrText>
      </w:r>
      <w:r>
        <w:fldChar w:fldCharType="separate"/>
      </w:r>
      <w:r>
        <w:rPr>
          <w:noProof/>
        </w:rPr>
        <w:t>[26]</w:t>
      </w:r>
      <w:r>
        <w:fldChar w:fldCharType="end"/>
      </w:r>
      <w:r>
        <w:t xml:space="preserve">, as seen in </w:t>
      </w:r>
    </w:p>
    <w:p w14:paraId="659323E9" w14:textId="77777777" w:rsidR="00231228" w:rsidRDefault="00231228" w:rsidP="002312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035"/>
        <w:gridCol w:w="1520"/>
      </w:tblGrid>
      <w:tr w:rsidR="00231228" w14:paraId="65E97B5D" w14:textId="77777777" w:rsidTr="00B4452C">
        <w:trPr>
          <w:trHeight w:val="476"/>
        </w:trPr>
        <w:tc>
          <w:tcPr>
            <w:tcW w:w="1075" w:type="dxa"/>
          </w:tcPr>
          <w:p w14:paraId="58D58F90" w14:textId="77777777" w:rsidR="00231228" w:rsidRDefault="00231228" w:rsidP="00683A5F"/>
        </w:tc>
        <w:tc>
          <w:tcPr>
            <w:tcW w:w="6035" w:type="dxa"/>
          </w:tcPr>
          <w:p w14:paraId="13F17310" w14:textId="77777777" w:rsidR="00231228" w:rsidRPr="00E434DD" w:rsidRDefault="00231228" w:rsidP="00683A5F">
            <w:pPr>
              <w:rPr>
                <w:sz w:val="20"/>
                <w:szCs w:val="20"/>
              </w:rPr>
            </w:pPr>
            <m:oMathPara>
              <m:oMath>
                <m:f>
                  <m:fPr>
                    <m:ctrlPr>
                      <w:rPr>
                        <w:rFonts w:ascii="Cambria Math" w:hAnsi="Cambria Math"/>
                        <w:i/>
                        <w:sz w:val="20"/>
                        <w:szCs w:val="20"/>
                      </w:rPr>
                    </m:ctrlPr>
                  </m:fPr>
                  <m:num>
                    <m:r>
                      <m:rPr>
                        <m:sty m:val="p"/>
                      </m:rPr>
                      <w:rPr>
                        <w:rFonts w:ascii="Cambria Math" w:hAnsi="Cambria Math"/>
                        <w:sz w:val="20"/>
                        <w:szCs w:val="20"/>
                      </w:rPr>
                      <m:t>Δ</m:t>
                    </m:r>
                    <m:r>
                      <w:rPr>
                        <w:rFonts w:ascii="Cambria Math" w:hAnsi="Cambria Math"/>
                        <w:sz w:val="20"/>
                        <w:szCs w:val="20"/>
                      </w:rPr>
                      <m:t>L</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 xml:space="preserve">0 </m:t>
                        </m:r>
                      </m:sub>
                    </m:sSub>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3γ</m:t>
                    </m:r>
                  </m:num>
                  <m:den>
                    <m:r>
                      <w:rPr>
                        <w:rFonts w:ascii="Cambria Math" w:hAnsi="Cambria Math"/>
                        <w:sz w:val="20"/>
                        <w:szCs w:val="20"/>
                      </w:rPr>
                      <m:t>4Dη</m:t>
                    </m:r>
                  </m:den>
                </m:f>
                <m:r>
                  <w:rPr>
                    <w:rFonts w:ascii="Cambria Math" w:hAnsi="Cambria Math"/>
                    <w:sz w:val="20"/>
                    <w:szCs w:val="20"/>
                  </w:rPr>
                  <m:t>t</m:t>
                </m:r>
              </m:oMath>
            </m:oMathPara>
          </w:p>
        </w:tc>
        <w:tc>
          <w:tcPr>
            <w:tcW w:w="1520" w:type="dxa"/>
            <w:vAlign w:val="center"/>
          </w:tcPr>
          <w:p w14:paraId="30D7E7EF" w14:textId="4F279728" w:rsidR="00231228" w:rsidRPr="00E434DD" w:rsidRDefault="00231228" w:rsidP="00B4452C">
            <w:pPr>
              <w:pStyle w:val="Caption"/>
              <w:jc w:val="right"/>
            </w:pPr>
            <w:bookmarkStart w:id="104" w:name="_Ref83636696"/>
            <w:r w:rsidRPr="00E434DD">
              <w:t xml:space="preserve">Equation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Equation \* ARABIC \s 1 </w:instrText>
            </w:r>
            <w:r>
              <w:fldChar w:fldCharType="separate"/>
            </w:r>
            <w:r w:rsidR="00A937C8">
              <w:rPr>
                <w:noProof/>
              </w:rPr>
              <w:t>1</w:t>
            </w:r>
            <w:r>
              <w:rPr>
                <w:noProof/>
              </w:rPr>
              <w:fldChar w:fldCharType="end"/>
            </w:r>
            <w:bookmarkEnd w:id="104"/>
          </w:p>
        </w:tc>
      </w:tr>
    </w:tbl>
    <w:p w14:paraId="492E79D3" w14:textId="77777777" w:rsidR="00231228" w:rsidRDefault="00231228" w:rsidP="00231228"/>
    <w:p w14:paraId="170461BB" w14:textId="4673397F" w:rsidR="00231228" w:rsidRDefault="00231228" w:rsidP="00231228">
      <w:pPr>
        <w:rPr>
          <w:sz w:val="20"/>
          <w:szCs w:val="20"/>
        </w:rPr>
      </w:pPr>
      <w:r>
        <w:t xml:space="preserve">where </w:t>
      </w:r>
      <m:oMath>
        <m:f>
          <m:fPr>
            <m:type m:val="lin"/>
            <m:ctrlPr>
              <w:rPr>
                <w:rFonts w:ascii="Cambria Math" w:hAnsi="Cambria Math"/>
                <w:i/>
              </w:rPr>
            </m:ctrlPr>
          </m:fPr>
          <m:num>
            <m:r>
              <m:rPr>
                <m:sty m:val="p"/>
              </m:rPr>
              <w:rPr>
                <w:rFonts w:ascii="Cambria Math" w:hAnsi="Cambria Math"/>
              </w:rPr>
              <m:t>Δ</m:t>
            </m:r>
            <m:r>
              <w:rPr>
                <w:rFonts w:ascii="Cambria Math" w:hAnsi="Cambria Math"/>
              </w:rPr>
              <m:t>L</m:t>
            </m:r>
          </m:num>
          <m:den>
            <m:sSub>
              <m:sSubPr>
                <m:ctrlPr>
                  <w:rPr>
                    <w:rFonts w:ascii="Cambria Math" w:hAnsi="Cambria Math"/>
                    <w:i/>
                  </w:rPr>
                </m:ctrlPr>
              </m:sSubPr>
              <m:e>
                <m:r>
                  <w:rPr>
                    <w:rFonts w:ascii="Cambria Math" w:hAnsi="Cambria Math"/>
                  </w:rPr>
                  <m:t>L</m:t>
                </m:r>
              </m:e>
              <m:sub>
                <m:r>
                  <w:rPr>
                    <w:rFonts w:ascii="Cambria Math" w:hAnsi="Cambria Math"/>
                  </w:rPr>
                  <m:t>0</m:t>
                </m:r>
              </m:sub>
            </m:sSub>
          </m:den>
        </m:f>
      </m:oMath>
      <w:r>
        <w:t xml:space="preserve"> is </w:t>
      </w:r>
      <w:r w:rsidRPr="00A933A8">
        <w:t xml:space="preserve">the powder </w:t>
      </w:r>
      <w:r>
        <w:t xml:space="preserve">linear </w:t>
      </w:r>
      <w:r w:rsidRPr="00A933A8">
        <w:t xml:space="preserve">shrinkage, </w:t>
      </w:r>
      <m:oMath>
        <m:r>
          <w:rPr>
            <w:rFonts w:ascii="Cambria Math" w:hAnsi="Cambria Math"/>
          </w:rPr>
          <m:t>γ</m:t>
        </m:r>
      </m:oMath>
      <w:r w:rsidRPr="00A933A8">
        <w:t xml:space="preserve"> is the surface energy (J/m</w:t>
      </w:r>
      <w:r w:rsidRPr="00A933A8">
        <w:rPr>
          <w:vertAlign w:val="superscript"/>
        </w:rPr>
        <w:t>2</w:t>
      </w:r>
      <w:r w:rsidRPr="00A933A8">
        <w:t xml:space="preserve">), </w:t>
      </w:r>
      <m:oMath>
        <m:r>
          <w:rPr>
            <w:rFonts w:ascii="Cambria Math" w:hAnsi="Cambria Math"/>
          </w:rPr>
          <m:t>t</m:t>
        </m:r>
      </m:oMath>
      <w:r w:rsidRPr="00A933A8">
        <w:t xml:space="preserve"> is the time (s), </w:t>
      </w:r>
      <m:oMath>
        <m:r>
          <w:rPr>
            <w:rFonts w:ascii="Cambria Math" w:hAnsi="Cambria Math"/>
          </w:rPr>
          <m:t>D</m:t>
        </m:r>
      </m:oMath>
      <w:r w:rsidRPr="00A933A8">
        <w:t xml:space="preserve"> is the average particle size (m), and </w:t>
      </w:r>
      <m:oMath>
        <m:r>
          <w:rPr>
            <w:rFonts w:ascii="Cambria Math" w:hAnsi="Cambria Math"/>
          </w:rPr>
          <m:t>η</m:t>
        </m:r>
      </m:oMath>
      <w:r w:rsidRPr="00A933A8">
        <w:t xml:space="preserve"> is the viscosity (Pa•s). The viscosity is</w:t>
      </w:r>
      <w:r>
        <w:t xml:space="preserve"> a temperature dependent function that follows an Arrhenius relationship </w:t>
      </w:r>
      <w:r>
        <w:fldChar w:fldCharType="begin"/>
      </w:r>
      <w:r>
        <w:instrText xml:space="preserve"> ADDIN EN.CITE &lt;EndNote&gt;&lt;Cite&gt;&lt;Author&gt;Chen&lt;/Author&gt;&lt;Year&gt;2013&lt;/Year&gt;&lt;RecNum&gt;786&lt;/RecNum&gt;&lt;DisplayText&gt;[27]&lt;/DisplayText&gt;&lt;record&gt;&lt;rec-number&gt;786&lt;/rec-number&gt;&lt;foreign-keys&gt;&lt;key app="EN" db-id="w90s29xxi2ezwpew554xd5f7a5frwfx9fax0" timestamp="1632757814" guid="b7a7195d-e7a8-4956-a734-5c11cf87591c"&gt;786&lt;/key&gt;&lt;/foreign-keys&gt;&lt;ref-type name="Journal Article"&gt;17&lt;/ref-type&gt;&lt;contributors&gt;&lt;authors&gt;&lt;author&gt;Chen, Q.&lt;/author&gt;&lt;author&gt;Tang, C. Y.&lt;/author&gt;&lt;author&gt;Chan, K. C.&lt;/author&gt;&lt;author&gt;Liu, L.&lt;/author&gt;&lt;/authors&gt;&lt;/contributors&gt;&lt;auth-address&gt;Hong Kong Polytech Univ, Dept Ind &amp;amp; Syst Engn, Adv Mfg Technol Res Ctr, Hong Kong, Hong Kong, Peoples R China&amp;#xD;Huazhong Univ Sci &amp;amp; Technol, State Key Lab Mat Proc &amp;amp; Die &amp;amp; Mould Technol, Wuhan 430074, Peoples R China&lt;/auth-address&gt;&lt;titles&gt;&lt;title&gt;Viscous flow during spark plasma sintering of Ti-based metallic glassy powders&lt;/title&gt;&lt;secondary-title&gt;Journal of Alloys and Compounds&lt;/secondary-title&gt;&lt;alt-title&gt;J Alloy Compd&lt;/alt-title&gt;&lt;/titles&gt;&lt;periodical&gt;&lt;full-title&gt;Journal of Alloys and Compounds&lt;/full-title&gt;&lt;/periodical&gt;&lt;pages&gt;98-101&lt;/pages&gt;&lt;volume&gt;557&lt;/volume&gt;&lt;keywords&gt;&lt;keyword&gt;powder metallurgy&lt;/keyword&gt;&lt;keyword&gt;bulk metallic glasses&lt;/keyword&gt;&lt;keyword&gt;spark plasma sintering&lt;/keyword&gt;&lt;keyword&gt;viscous flow&lt;/keyword&gt;&lt;keyword&gt;viscosity&lt;/keyword&gt;&lt;keyword&gt;alloys&lt;/keyword&gt;&lt;/keywords&gt;&lt;dates&gt;&lt;year&gt;2013&lt;/year&gt;&lt;pub-dates&gt;&lt;date&gt;Apr 25&lt;/date&gt;&lt;/pub-dates&gt;&lt;/dates&gt;&lt;isbn&gt;0925-8388&lt;/isbn&gt;&lt;accession-num&gt;WOS:000315185000017&lt;/accession-num&gt;&lt;urls&gt;&lt;related-urls&gt;&lt;url&gt;&amp;lt;Go to ISI&amp;gt;://WOS:000315185000017&lt;/url&gt;&lt;/related-urls&gt;&lt;/urls&gt;&lt;electronic-resource-num&gt;10.1016/j.jallcom.2012.12.129&lt;/electronic-resource-num&gt;&lt;language&gt;English&lt;/language&gt;&lt;/record&gt;&lt;/Cite&gt;&lt;/EndNote&gt;</w:instrText>
      </w:r>
      <w:r>
        <w:fldChar w:fldCharType="separate"/>
      </w:r>
      <w:r>
        <w:rPr>
          <w:noProof/>
        </w:rPr>
        <w:t>[27]</w:t>
      </w:r>
      <w:r>
        <w:fldChar w:fldCharType="end"/>
      </w:r>
      <w:r>
        <w:t>.</w:t>
      </w:r>
    </w:p>
    <w:p w14:paraId="1E2600C0" w14:textId="77777777" w:rsidR="00231228" w:rsidRDefault="00231228" w:rsidP="00231228">
      <w:pPr>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035"/>
        <w:gridCol w:w="1520"/>
      </w:tblGrid>
      <w:tr w:rsidR="00231228" w14:paraId="6FCAD257" w14:textId="77777777" w:rsidTr="00B4452C">
        <w:trPr>
          <w:trHeight w:val="476"/>
        </w:trPr>
        <w:tc>
          <w:tcPr>
            <w:tcW w:w="1075" w:type="dxa"/>
          </w:tcPr>
          <w:p w14:paraId="32F799F8" w14:textId="77777777" w:rsidR="00231228" w:rsidRDefault="00231228" w:rsidP="00683A5F"/>
        </w:tc>
        <w:tc>
          <w:tcPr>
            <w:tcW w:w="6035" w:type="dxa"/>
          </w:tcPr>
          <w:p w14:paraId="5FDA9F3A" w14:textId="77777777" w:rsidR="00231228" w:rsidRPr="00E434DD" w:rsidRDefault="00231228" w:rsidP="00683A5F">
            <w:pPr>
              <w:rPr>
                <w:sz w:val="20"/>
                <w:szCs w:val="20"/>
              </w:rPr>
            </w:pPr>
            <m:oMathPara>
              <m:oMath>
                <m:r>
                  <w:rPr>
                    <w:rFonts w:ascii="Cambria Math" w:hAnsi="Cambria Math"/>
                    <w:sz w:val="20"/>
                    <w:szCs w:val="20"/>
                  </w:rPr>
                  <m:t>η=</m:t>
                </m:r>
                <m:sSub>
                  <m:sSubPr>
                    <m:ctrlPr>
                      <w:rPr>
                        <w:rFonts w:ascii="Cambria Math" w:hAnsi="Cambria Math"/>
                        <w:i/>
                        <w:sz w:val="20"/>
                        <w:szCs w:val="20"/>
                      </w:rPr>
                    </m:ctrlPr>
                  </m:sSubPr>
                  <m:e>
                    <m:r>
                      <w:rPr>
                        <w:rFonts w:ascii="Cambria Math" w:hAnsi="Cambria Math"/>
                        <w:sz w:val="20"/>
                        <w:szCs w:val="20"/>
                      </w:rPr>
                      <m:t>η</m:t>
                    </m:r>
                  </m:e>
                  <m:sub>
                    <m:r>
                      <w:rPr>
                        <w:rFonts w:ascii="Cambria Math" w:hAnsi="Cambria Math"/>
                        <w:sz w:val="20"/>
                        <w:szCs w:val="20"/>
                      </w:rPr>
                      <m:t>0</m:t>
                    </m:r>
                  </m:sub>
                </m:sSub>
                <m:func>
                  <m:funcPr>
                    <m:ctrlPr>
                      <w:rPr>
                        <w:rFonts w:ascii="Cambria Math" w:hAnsi="Cambria Math"/>
                        <w:i/>
                        <w:sz w:val="20"/>
                        <w:szCs w:val="20"/>
                      </w:rPr>
                    </m:ctrlPr>
                  </m:funcPr>
                  <m:fName>
                    <m:r>
                      <m:rPr>
                        <m:sty m:val="p"/>
                      </m:rPr>
                      <w:rPr>
                        <w:rFonts w:ascii="Cambria Math" w:hAnsi="Cambria Math"/>
                        <w:sz w:val="20"/>
                        <w:szCs w:val="20"/>
                      </w:rPr>
                      <m:t>exp</m:t>
                    </m:r>
                  </m:fName>
                  <m:e>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Q</m:t>
                            </m:r>
                          </m:num>
                          <m:den>
                            <m:r>
                              <w:rPr>
                                <w:rFonts w:ascii="Cambria Math" w:hAnsi="Cambria Math"/>
                                <w:sz w:val="20"/>
                                <w:szCs w:val="20"/>
                              </w:rPr>
                              <m:t>RT</m:t>
                            </m:r>
                          </m:den>
                        </m:f>
                      </m:e>
                    </m:d>
                  </m:e>
                </m:func>
              </m:oMath>
            </m:oMathPara>
          </w:p>
        </w:tc>
        <w:tc>
          <w:tcPr>
            <w:tcW w:w="1520" w:type="dxa"/>
            <w:vAlign w:val="center"/>
          </w:tcPr>
          <w:p w14:paraId="611B4FA2" w14:textId="374736C0" w:rsidR="00231228" w:rsidRPr="00E434DD" w:rsidRDefault="00231228" w:rsidP="00B4452C">
            <w:pPr>
              <w:pStyle w:val="Caption"/>
              <w:jc w:val="right"/>
            </w:pPr>
            <w:r w:rsidRPr="00E434DD">
              <w:t xml:space="preserve">Equation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Equation \* ARABIC \s 1 </w:instrText>
            </w:r>
            <w:r>
              <w:fldChar w:fldCharType="separate"/>
            </w:r>
            <w:r w:rsidR="00A937C8">
              <w:rPr>
                <w:noProof/>
              </w:rPr>
              <w:t>2</w:t>
            </w:r>
            <w:r>
              <w:rPr>
                <w:noProof/>
              </w:rPr>
              <w:fldChar w:fldCharType="end"/>
            </w:r>
          </w:p>
        </w:tc>
      </w:tr>
    </w:tbl>
    <w:p w14:paraId="52F4414D" w14:textId="23610E44" w:rsidR="00231228" w:rsidRDefault="00231228" w:rsidP="00231228">
      <m:oMath>
        <m:sSub>
          <m:sSubPr>
            <m:ctrlPr>
              <w:rPr>
                <w:rFonts w:ascii="Cambria Math" w:hAnsi="Cambria Math"/>
                <w:i/>
              </w:rPr>
            </m:ctrlPr>
          </m:sSubPr>
          <m:e>
            <m:r>
              <w:rPr>
                <w:rFonts w:ascii="Cambria Math" w:hAnsi="Cambria Math"/>
              </w:rPr>
              <m:t>η</m:t>
            </m:r>
          </m:e>
          <m:sub>
            <m:r>
              <w:rPr>
                <w:rFonts w:ascii="Cambria Math" w:hAnsi="Cambria Math"/>
              </w:rPr>
              <m:t>0</m:t>
            </m:r>
          </m:sub>
        </m:sSub>
      </m:oMath>
      <w:r>
        <w:t xml:space="preserve"> is the</w:t>
      </w:r>
      <w:r w:rsidRPr="00422211">
        <w:t xml:space="preserve"> frequency factor (</w:t>
      </w:r>
      <w:proofErr w:type="spellStart"/>
      <w:r w:rsidRPr="00422211">
        <w:t>Pa•s</w:t>
      </w:r>
      <w:proofErr w:type="spellEnd"/>
      <w:r w:rsidRPr="00422211">
        <w:t xml:space="preserve">), </w:t>
      </w:r>
      <m:oMath>
        <m:r>
          <w:rPr>
            <w:rFonts w:ascii="Cambria Math" w:hAnsi="Cambria Math"/>
          </w:rPr>
          <m:t>R</m:t>
        </m:r>
      </m:oMath>
      <w:r w:rsidRPr="00422211">
        <w:t xml:space="preserve"> is the gas constant (J/mol K), </w:t>
      </w:r>
      <m:oMath>
        <m:r>
          <w:rPr>
            <w:rFonts w:ascii="Cambria Math" w:hAnsi="Cambria Math"/>
          </w:rPr>
          <m:t>T</m:t>
        </m:r>
      </m:oMath>
      <w:r w:rsidRPr="00422211">
        <w:t xml:space="preserve"> is the absolute temperature (K), and </w:t>
      </w:r>
      <m:oMath>
        <m:r>
          <w:rPr>
            <w:rFonts w:ascii="Cambria Math" w:hAnsi="Cambria Math"/>
          </w:rPr>
          <m:t>Q</m:t>
        </m:r>
      </m:oMath>
      <w:r w:rsidRPr="00422211">
        <w:t xml:space="preserve"> is the instantaneous activation energy (J). Using </w:t>
      </w:r>
      <m:oMath>
        <m:r>
          <w:rPr>
            <w:rFonts w:ascii="Cambria Math" w:hAnsi="Cambria Math"/>
          </w:rPr>
          <m:t>c</m:t>
        </m:r>
      </m:oMath>
      <w:r w:rsidRPr="00422211">
        <w:t xml:space="preserve"> as the definition of the heating rate as seen in </w:t>
      </w:r>
      <w:r w:rsidRPr="00422211">
        <w:fldChar w:fldCharType="begin"/>
      </w:r>
      <w:r w:rsidRPr="00422211">
        <w:instrText xml:space="preserve"> REF _Ref83636223 \h  \* MERGEFORMAT </w:instrText>
      </w:r>
      <w:r w:rsidRPr="00422211">
        <w:fldChar w:fldCharType="separate"/>
      </w:r>
      <w:r w:rsidR="00A937C8" w:rsidRPr="00E434DD">
        <w:t xml:space="preserve">Equation </w:t>
      </w:r>
      <w:r w:rsidR="00A937C8">
        <w:t>3</w:t>
      </w:r>
      <w:r w:rsidR="00A937C8">
        <w:t>.</w:t>
      </w:r>
      <w:r w:rsidR="00A937C8">
        <w:t>3</w:t>
      </w:r>
      <w:r w:rsidRPr="00422211">
        <w:fldChar w:fldCharType="end"/>
      </w:r>
      <w:r w:rsidRPr="00422211">
        <w:t xml:space="preserve">, </w:t>
      </w:r>
      <w:r w:rsidRPr="00422211">
        <w:fldChar w:fldCharType="begin"/>
      </w:r>
      <w:r w:rsidRPr="00422211">
        <w:instrText xml:space="preserve"> REF _Ref83636696 \h </w:instrText>
      </w:r>
      <w:r>
        <w:instrText xml:space="preserve"> \* MERGEFORMAT </w:instrText>
      </w:r>
      <w:r w:rsidRPr="00422211">
        <w:fldChar w:fldCharType="separate"/>
      </w:r>
      <w:r w:rsidR="00A937C8" w:rsidRPr="00E434DD">
        <w:t xml:space="preserve">Equation </w:t>
      </w:r>
      <w:r w:rsidR="00A937C8">
        <w:t>3</w:t>
      </w:r>
      <w:r w:rsidR="00A937C8">
        <w:t>.</w:t>
      </w:r>
      <w:r w:rsidR="00A937C8">
        <w:t>1</w:t>
      </w:r>
      <w:r w:rsidRPr="00422211">
        <w:fldChar w:fldCharType="end"/>
      </w:r>
      <w:r w:rsidRPr="00422211">
        <w:t xml:space="preserve"> can be differentiated with respect to temperature. Taking the natural logarithm of both sides produces </w:t>
      </w:r>
      <w:r w:rsidRPr="00422211">
        <w:fldChar w:fldCharType="begin"/>
      </w:r>
      <w:r w:rsidRPr="00422211">
        <w:instrText xml:space="preserve"> REF _Ref83636756 \h </w:instrText>
      </w:r>
      <w:r>
        <w:instrText xml:space="preserve"> \* MERGEFORMAT </w:instrText>
      </w:r>
      <w:r w:rsidRPr="00422211">
        <w:fldChar w:fldCharType="separate"/>
      </w:r>
      <w:r w:rsidR="00A937C8" w:rsidRPr="00E434DD">
        <w:t xml:space="preserve">Equation </w:t>
      </w:r>
      <w:r w:rsidR="00A937C8">
        <w:t>3</w:t>
      </w:r>
      <w:r w:rsidR="00A937C8">
        <w:t>.</w:t>
      </w:r>
      <w:r w:rsidR="00A937C8">
        <w:t>5</w:t>
      </w:r>
      <w:r w:rsidRPr="00422211">
        <w:fldChar w:fldCharType="end"/>
      </w:r>
      <w:r w:rsidRPr="00422211">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035"/>
        <w:gridCol w:w="1520"/>
      </w:tblGrid>
      <w:tr w:rsidR="00231228" w14:paraId="0BBAF74C" w14:textId="77777777" w:rsidTr="00B4452C">
        <w:trPr>
          <w:trHeight w:val="476"/>
        </w:trPr>
        <w:tc>
          <w:tcPr>
            <w:tcW w:w="1075" w:type="dxa"/>
          </w:tcPr>
          <w:p w14:paraId="7F79FDD0" w14:textId="77777777" w:rsidR="00231228" w:rsidRDefault="00231228" w:rsidP="00683A5F"/>
        </w:tc>
        <w:tc>
          <w:tcPr>
            <w:tcW w:w="6035" w:type="dxa"/>
          </w:tcPr>
          <w:p w14:paraId="060B0269" w14:textId="77777777" w:rsidR="00231228" w:rsidRPr="00E434DD" w:rsidRDefault="00231228" w:rsidP="00683A5F">
            <w:pPr>
              <w:rPr>
                <w:sz w:val="20"/>
                <w:szCs w:val="20"/>
              </w:rPr>
            </w:pPr>
            <m:oMathPara>
              <m:oMath>
                <m:f>
                  <m:fPr>
                    <m:ctrlPr>
                      <w:rPr>
                        <w:rFonts w:ascii="Cambria Math" w:hAnsi="Cambria Math"/>
                        <w:i/>
                        <w:sz w:val="20"/>
                        <w:szCs w:val="20"/>
                      </w:rPr>
                    </m:ctrlPr>
                  </m:fPr>
                  <m:num>
                    <m:r>
                      <w:rPr>
                        <w:rFonts w:ascii="Cambria Math" w:hAnsi="Cambria Math"/>
                        <w:sz w:val="20"/>
                        <w:szCs w:val="20"/>
                      </w:rPr>
                      <m:t>dT</m:t>
                    </m:r>
                  </m:num>
                  <m:den>
                    <m:r>
                      <w:rPr>
                        <w:rFonts w:ascii="Cambria Math" w:hAnsi="Cambria Math"/>
                        <w:sz w:val="20"/>
                        <w:szCs w:val="20"/>
                      </w:rPr>
                      <m:t>dt</m:t>
                    </m:r>
                  </m:den>
                </m:f>
                <m:r>
                  <w:rPr>
                    <w:rFonts w:ascii="Cambria Math" w:hAnsi="Cambria Math"/>
                    <w:sz w:val="20"/>
                    <w:szCs w:val="20"/>
                  </w:rPr>
                  <m:t>=c</m:t>
                </m:r>
              </m:oMath>
            </m:oMathPara>
          </w:p>
        </w:tc>
        <w:tc>
          <w:tcPr>
            <w:tcW w:w="1520" w:type="dxa"/>
            <w:vAlign w:val="center"/>
          </w:tcPr>
          <w:p w14:paraId="6F6834B5" w14:textId="569838B7" w:rsidR="00231228" w:rsidRPr="00E434DD" w:rsidRDefault="00231228" w:rsidP="00B4452C">
            <w:pPr>
              <w:pStyle w:val="Caption"/>
              <w:jc w:val="right"/>
            </w:pPr>
            <w:bookmarkStart w:id="105" w:name="_Ref83636223"/>
            <w:r w:rsidRPr="00E434DD">
              <w:t xml:space="preserve">Equation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Equation \* ARABIC \s 1 </w:instrText>
            </w:r>
            <w:r>
              <w:fldChar w:fldCharType="separate"/>
            </w:r>
            <w:r w:rsidR="00A937C8">
              <w:rPr>
                <w:noProof/>
              </w:rPr>
              <w:t>3</w:t>
            </w:r>
            <w:r>
              <w:rPr>
                <w:noProof/>
              </w:rPr>
              <w:fldChar w:fldCharType="end"/>
            </w:r>
            <w:bookmarkEnd w:id="105"/>
          </w:p>
        </w:tc>
      </w:tr>
    </w:tbl>
    <w:p w14:paraId="1EADD5AF" w14:textId="77777777" w:rsidR="00231228" w:rsidRDefault="00231228" w:rsidP="002312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035"/>
        <w:gridCol w:w="1520"/>
      </w:tblGrid>
      <w:tr w:rsidR="00231228" w14:paraId="37AC0E5F" w14:textId="77777777" w:rsidTr="00B4452C">
        <w:trPr>
          <w:trHeight w:val="476"/>
        </w:trPr>
        <w:tc>
          <w:tcPr>
            <w:tcW w:w="1075" w:type="dxa"/>
          </w:tcPr>
          <w:p w14:paraId="0DEB6176" w14:textId="77777777" w:rsidR="00231228" w:rsidRDefault="00231228" w:rsidP="00683A5F"/>
        </w:tc>
        <w:tc>
          <w:tcPr>
            <w:tcW w:w="6035" w:type="dxa"/>
          </w:tcPr>
          <w:p w14:paraId="1A0698E7" w14:textId="77777777" w:rsidR="00231228" w:rsidRPr="00E434DD" w:rsidRDefault="00231228" w:rsidP="00683A5F">
            <w:pPr>
              <w:rPr>
                <w:sz w:val="20"/>
                <w:szCs w:val="20"/>
              </w:rPr>
            </w:pPr>
            <m:oMathPara>
              <m:oMath>
                <m:f>
                  <m:fPr>
                    <m:ctrlPr>
                      <w:rPr>
                        <w:rFonts w:ascii="Cambria Math" w:hAnsi="Cambria Math"/>
                        <w:i/>
                        <w:sz w:val="20"/>
                        <w:szCs w:val="20"/>
                      </w:rPr>
                    </m:ctrlPr>
                  </m:fPr>
                  <m:num>
                    <m:r>
                      <w:rPr>
                        <w:rFonts w:ascii="Cambria Math" w:hAnsi="Cambria Math"/>
                        <w:sz w:val="20"/>
                        <w:szCs w:val="20"/>
                      </w:rPr>
                      <m:t>d</m:t>
                    </m:r>
                    <m:d>
                      <m:dPr>
                        <m:ctrlPr>
                          <w:rPr>
                            <w:rFonts w:ascii="Cambria Math" w:hAnsi="Cambria Math"/>
                            <w:i/>
                            <w:sz w:val="20"/>
                            <w:szCs w:val="20"/>
                          </w:rPr>
                        </m:ctrlPr>
                      </m:dPr>
                      <m:e>
                        <m:f>
                          <m:fPr>
                            <m:ctrlPr>
                              <w:rPr>
                                <w:rFonts w:ascii="Cambria Math" w:hAnsi="Cambria Math"/>
                                <w:i/>
                                <w:sz w:val="20"/>
                                <w:szCs w:val="20"/>
                              </w:rPr>
                            </m:ctrlPr>
                          </m:fPr>
                          <m:num>
                            <m:r>
                              <m:rPr>
                                <m:sty m:val="p"/>
                              </m:rPr>
                              <w:rPr>
                                <w:rFonts w:ascii="Cambria Math" w:hAnsi="Cambria Math"/>
                                <w:sz w:val="20"/>
                                <w:szCs w:val="20"/>
                              </w:rPr>
                              <m:t>Δ</m:t>
                            </m:r>
                            <m:r>
                              <w:rPr>
                                <w:rFonts w:ascii="Cambria Math" w:hAnsi="Cambria Math"/>
                                <w:sz w:val="20"/>
                                <w:szCs w:val="20"/>
                              </w:rPr>
                              <m:t>L</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0</m:t>
                                </m:r>
                              </m:sub>
                            </m:sSub>
                          </m:den>
                        </m:f>
                      </m:e>
                    </m:d>
                  </m:num>
                  <m:den>
                    <m:r>
                      <w:rPr>
                        <w:rFonts w:ascii="Cambria Math" w:hAnsi="Cambria Math"/>
                        <w:sz w:val="20"/>
                        <w:szCs w:val="20"/>
                      </w:rPr>
                      <m:t>dT</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3γ</m:t>
                    </m:r>
                  </m:num>
                  <m:den>
                    <m:r>
                      <w:rPr>
                        <w:rFonts w:ascii="Cambria Math" w:hAnsi="Cambria Math"/>
                        <w:sz w:val="20"/>
                        <w:szCs w:val="20"/>
                      </w:rPr>
                      <m:t>4Dc</m:t>
                    </m:r>
                    <m:sSub>
                      <m:sSubPr>
                        <m:ctrlPr>
                          <w:rPr>
                            <w:rFonts w:ascii="Cambria Math" w:hAnsi="Cambria Math"/>
                            <w:i/>
                            <w:sz w:val="20"/>
                            <w:szCs w:val="20"/>
                          </w:rPr>
                        </m:ctrlPr>
                      </m:sSubPr>
                      <m:e>
                        <m:r>
                          <w:rPr>
                            <w:rFonts w:ascii="Cambria Math" w:hAnsi="Cambria Math"/>
                            <w:sz w:val="20"/>
                            <w:szCs w:val="20"/>
                          </w:rPr>
                          <m:t>η</m:t>
                        </m:r>
                      </m:e>
                      <m:sub>
                        <m:r>
                          <w:rPr>
                            <w:rFonts w:ascii="Cambria Math" w:hAnsi="Cambria Math"/>
                            <w:sz w:val="20"/>
                            <w:szCs w:val="20"/>
                          </w:rPr>
                          <m:t>0</m:t>
                        </m:r>
                      </m:sub>
                    </m:sSub>
                  </m:den>
                </m:f>
                <m:func>
                  <m:funcPr>
                    <m:ctrlPr>
                      <w:rPr>
                        <w:rFonts w:ascii="Cambria Math" w:hAnsi="Cambria Math"/>
                        <w:i/>
                        <w:sz w:val="20"/>
                        <w:szCs w:val="20"/>
                      </w:rPr>
                    </m:ctrlPr>
                  </m:funcPr>
                  <m:fName>
                    <m:r>
                      <m:rPr>
                        <m:sty m:val="p"/>
                      </m:rPr>
                      <w:rPr>
                        <w:rFonts w:ascii="Cambria Math" w:hAnsi="Cambria Math"/>
                        <w:sz w:val="20"/>
                        <w:szCs w:val="20"/>
                      </w:rPr>
                      <m:t>exp</m:t>
                    </m:r>
                  </m:fName>
                  <m:e>
                    <m:d>
                      <m:dPr>
                        <m:ctrlPr>
                          <w:rPr>
                            <w:rFonts w:ascii="Cambria Math" w:hAnsi="Cambria Math"/>
                            <w:i/>
                            <w:sz w:val="20"/>
                            <w:szCs w:val="20"/>
                          </w:rPr>
                        </m:ctrlPr>
                      </m:dPr>
                      <m:e>
                        <m:f>
                          <m:fPr>
                            <m:ctrlPr>
                              <w:rPr>
                                <w:rFonts w:ascii="Cambria Math" w:hAnsi="Cambria Math"/>
                                <w:i/>
                                <w:sz w:val="20"/>
                                <w:szCs w:val="20"/>
                              </w:rPr>
                            </m:ctrlPr>
                          </m:fPr>
                          <m:num>
                            <m:r>
                              <w:rPr>
                                <w:rFonts w:ascii="Cambria Math" w:hAnsi="Cambria Math"/>
                                <w:sz w:val="20"/>
                                <w:szCs w:val="20"/>
                              </w:rPr>
                              <m:t>-Q</m:t>
                            </m:r>
                          </m:num>
                          <m:den>
                            <m:r>
                              <w:rPr>
                                <w:rFonts w:ascii="Cambria Math" w:hAnsi="Cambria Math"/>
                                <w:sz w:val="20"/>
                                <w:szCs w:val="20"/>
                              </w:rPr>
                              <m:t>RT</m:t>
                            </m:r>
                          </m:den>
                        </m:f>
                      </m:e>
                    </m:d>
                  </m:e>
                </m:func>
              </m:oMath>
            </m:oMathPara>
          </w:p>
        </w:tc>
        <w:tc>
          <w:tcPr>
            <w:tcW w:w="1520" w:type="dxa"/>
            <w:vAlign w:val="center"/>
          </w:tcPr>
          <w:p w14:paraId="0A248FC4" w14:textId="2145274F" w:rsidR="00231228" w:rsidRPr="00E434DD" w:rsidRDefault="00231228" w:rsidP="00B4452C">
            <w:pPr>
              <w:pStyle w:val="Caption"/>
              <w:jc w:val="right"/>
            </w:pPr>
            <w:r w:rsidRPr="00E434DD">
              <w:t xml:space="preserve">Equation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Equation \* ARABIC \s 1 </w:instrText>
            </w:r>
            <w:r>
              <w:fldChar w:fldCharType="separate"/>
            </w:r>
            <w:r w:rsidR="00A937C8">
              <w:rPr>
                <w:noProof/>
              </w:rPr>
              <w:t>4</w:t>
            </w:r>
            <w:r>
              <w:rPr>
                <w:noProof/>
              </w:rPr>
              <w:fldChar w:fldCharType="end"/>
            </w:r>
          </w:p>
        </w:tc>
      </w:tr>
    </w:tbl>
    <w:p w14:paraId="5EB026E1" w14:textId="77777777" w:rsidR="00231228" w:rsidRDefault="00231228" w:rsidP="0023122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035"/>
        <w:gridCol w:w="1520"/>
      </w:tblGrid>
      <w:tr w:rsidR="00231228" w14:paraId="1463503E" w14:textId="77777777" w:rsidTr="00B4452C">
        <w:trPr>
          <w:trHeight w:val="476"/>
        </w:trPr>
        <w:tc>
          <w:tcPr>
            <w:tcW w:w="1075" w:type="dxa"/>
          </w:tcPr>
          <w:p w14:paraId="26D073CF" w14:textId="77777777" w:rsidR="00231228" w:rsidRDefault="00231228" w:rsidP="00683A5F"/>
        </w:tc>
        <w:tc>
          <w:tcPr>
            <w:tcW w:w="6035" w:type="dxa"/>
          </w:tcPr>
          <w:p w14:paraId="25F79F85" w14:textId="77777777" w:rsidR="00231228" w:rsidRPr="00E434DD" w:rsidRDefault="00231228" w:rsidP="00683A5F">
            <w:pPr>
              <w:rPr>
                <w:sz w:val="20"/>
                <w:szCs w:val="20"/>
              </w:rPr>
            </w:pPr>
            <m:oMathPara>
              <m:oMath>
                <m:func>
                  <m:funcPr>
                    <m:ctrlPr>
                      <w:rPr>
                        <w:rFonts w:ascii="Cambria Math" w:hAnsi="Cambria Math"/>
                        <w:i/>
                        <w:sz w:val="20"/>
                        <w:szCs w:val="20"/>
                      </w:rPr>
                    </m:ctrlPr>
                  </m:funcPr>
                  <m:fName>
                    <m:r>
                      <m:rPr>
                        <m:sty m:val="p"/>
                      </m:rPr>
                      <w:rPr>
                        <w:rFonts w:ascii="Cambria Math" w:hAnsi="Cambria Math"/>
                        <w:sz w:val="20"/>
                        <w:szCs w:val="20"/>
                      </w:rPr>
                      <m:t>ln</m:t>
                    </m:r>
                  </m:fName>
                  <m:e>
                    <m:f>
                      <m:fPr>
                        <m:ctrlPr>
                          <w:rPr>
                            <w:rFonts w:ascii="Cambria Math" w:hAnsi="Cambria Math"/>
                            <w:i/>
                            <w:sz w:val="20"/>
                            <w:szCs w:val="20"/>
                          </w:rPr>
                        </m:ctrlPr>
                      </m:fPr>
                      <m:num>
                        <m:r>
                          <w:rPr>
                            <w:rFonts w:ascii="Cambria Math" w:hAnsi="Cambria Math"/>
                            <w:sz w:val="20"/>
                            <w:szCs w:val="20"/>
                          </w:rPr>
                          <m:t>d</m:t>
                        </m:r>
                        <m:d>
                          <m:dPr>
                            <m:ctrlPr>
                              <w:rPr>
                                <w:rFonts w:ascii="Cambria Math" w:hAnsi="Cambria Math"/>
                                <w:i/>
                                <w:sz w:val="20"/>
                                <w:szCs w:val="20"/>
                              </w:rPr>
                            </m:ctrlPr>
                          </m:dPr>
                          <m:e>
                            <m:f>
                              <m:fPr>
                                <m:ctrlPr>
                                  <w:rPr>
                                    <w:rFonts w:ascii="Cambria Math" w:hAnsi="Cambria Math"/>
                                    <w:i/>
                                    <w:sz w:val="20"/>
                                    <w:szCs w:val="20"/>
                                  </w:rPr>
                                </m:ctrlPr>
                              </m:fPr>
                              <m:num>
                                <m:r>
                                  <m:rPr>
                                    <m:sty m:val="p"/>
                                  </m:rPr>
                                  <w:rPr>
                                    <w:rFonts w:ascii="Cambria Math" w:hAnsi="Cambria Math"/>
                                    <w:sz w:val="20"/>
                                    <w:szCs w:val="20"/>
                                  </w:rPr>
                                  <m:t>Δ</m:t>
                                </m:r>
                                <m:r>
                                  <w:rPr>
                                    <w:rFonts w:ascii="Cambria Math" w:hAnsi="Cambria Math"/>
                                    <w:sz w:val="20"/>
                                    <w:szCs w:val="20"/>
                                  </w:rPr>
                                  <m:t>L</m:t>
                                </m:r>
                              </m:num>
                              <m:den>
                                <m:sSub>
                                  <m:sSubPr>
                                    <m:ctrlPr>
                                      <w:rPr>
                                        <w:rFonts w:ascii="Cambria Math" w:hAnsi="Cambria Math"/>
                                        <w:i/>
                                        <w:sz w:val="20"/>
                                        <w:szCs w:val="20"/>
                                      </w:rPr>
                                    </m:ctrlPr>
                                  </m:sSubPr>
                                  <m:e>
                                    <m:r>
                                      <w:rPr>
                                        <w:rFonts w:ascii="Cambria Math" w:hAnsi="Cambria Math"/>
                                        <w:sz w:val="20"/>
                                        <w:szCs w:val="20"/>
                                      </w:rPr>
                                      <m:t>L</m:t>
                                    </m:r>
                                  </m:e>
                                  <m:sub>
                                    <m:r>
                                      <w:rPr>
                                        <w:rFonts w:ascii="Cambria Math" w:hAnsi="Cambria Math"/>
                                        <w:sz w:val="20"/>
                                        <w:szCs w:val="20"/>
                                      </w:rPr>
                                      <m:t>0</m:t>
                                    </m:r>
                                  </m:sub>
                                </m:sSub>
                              </m:den>
                            </m:f>
                          </m:e>
                        </m:d>
                      </m:num>
                      <m:den>
                        <m:r>
                          <w:rPr>
                            <w:rFonts w:ascii="Cambria Math" w:hAnsi="Cambria Math"/>
                            <w:sz w:val="20"/>
                            <w:szCs w:val="20"/>
                          </w:rPr>
                          <m:t>dT</m:t>
                        </m:r>
                      </m:den>
                    </m:f>
                  </m:e>
                </m:func>
                <m:r>
                  <w:rPr>
                    <w:rFonts w:ascii="Cambria Math" w:hAnsi="Cambria Math"/>
                    <w:sz w:val="20"/>
                    <w:szCs w:val="20"/>
                  </w:rPr>
                  <m:t>=</m:t>
                </m:r>
                <m:func>
                  <m:funcPr>
                    <m:ctrlPr>
                      <w:rPr>
                        <w:rFonts w:ascii="Cambria Math" w:hAnsi="Cambria Math"/>
                        <w:i/>
                        <w:sz w:val="20"/>
                        <w:szCs w:val="20"/>
                      </w:rPr>
                    </m:ctrlPr>
                  </m:funcPr>
                  <m:fName>
                    <m:r>
                      <m:rPr>
                        <m:sty m:val="p"/>
                      </m:rPr>
                      <w:rPr>
                        <w:rFonts w:ascii="Cambria Math" w:hAnsi="Cambria Math"/>
                        <w:sz w:val="20"/>
                        <w:szCs w:val="20"/>
                      </w:rPr>
                      <m:t>ln</m:t>
                    </m:r>
                  </m:fName>
                  <m:e>
                    <m:f>
                      <m:fPr>
                        <m:ctrlPr>
                          <w:rPr>
                            <w:rFonts w:ascii="Cambria Math" w:hAnsi="Cambria Math"/>
                            <w:i/>
                            <w:sz w:val="20"/>
                            <w:szCs w:val="20"/>
                          </w:rPr>
                        </m:ctrlPr>
                      </m:fPr>
                      <m:num>
                        <m:r>
                          <w:rPr>
                            <w:rFonts w:ascii="Cambria Math" w:hAnsi="Cambria Math"/>
                            <w:sz w:val="20"/>
                            <w:szCs w:val="20"/>
                          </w:rPr>
                          <m:t>3γ</m:t>
                        </m:r>
                      </m:num>
                      <m:den>
                        <m:r>
                          <w:rPr>
                            <w:rFonts w:ascii="Cambria Math" w:hAnsi="Cambria Math"/>
                            <w:sz w:val="20"/>
                            <w:szCs w:val="20"/>
                          </w:rPr>
                          <m:t>4Dc</m:t>
                        </m:r>
                        <m:sSub>
                          <m:sSubPr>
                            <m:ctrlPr>
                              <w:rPr>
                                <w:rFonts w:ascii="Cambria Math" w:hAnsi="Cambria Math"/>
                                <w:i/>
                                <w:sz w:val="20"/>
                                <w:szCs w:val="20"/>
                              </w:rPr>
                            </m:ctrlPr>
                          </m:sSubPr>
                          <m:e>
                            <m:r>
                              <w:rPr>
                                <w:rFonts w:ascii="Cambria Math" w:hAnsi="Cambria Math"/>
                                <w:sz w:val="20"/>
                                <w:szCs w:val="20"/>
                              </w:rPr>
                              <m:t>η</m:t>
                            </m:r>
                          </m:e>
                          <m:sub>
                            <m:r>
                              <w:rPr>
                                <w:rFonts w:ascii="Cambria Math" w:hAnsi="Cambria Math"/>
                                <w:sz w:val="20"/>
                                <w:szCs w:val="20"/>
                              </w:rPr>
                              <m:t>0</m:t>
                            </m:r>
                          </m:sub>
                        </m:sSub>
                      </m:den>
                    </m:f>
                  </m:e>
                </m:func>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Q</m:t>
                    </m:r>
                  </m:num>
                  <m:den>
                    <m:r>
                      <w:rPr>
                        <w:rFonts w:ascii="Cambria Math" w:hAnsi="Cambria Math"/>
                        <w:sz w:val="20"/>
                        <w:szCs w:val="20"/>
                      </w:rPr>
                      <m:t>RT</m:t>
                    </m:r>
                  </m:den>
                </m:f>
              </m:oMath>
            </m:oMathPara>
          </w:p>
        </w:tc>
        <w:tc>
          <w:tcPr>
            <w:tcW w:w="1520" w:type="dxa"/>
            <w:vAlign w:val="center"/>
          </w:tcPr>
          <w:p w14:paraId="27AF8A8F" w14:textId="52B73089" w:rsidR="00231228" w:rsidRPr="00E434DD" w:rsidRDefault="00231228" w:rsidP="00B4452C">
            <w:pPr>
              <w:pStyle w:val="Caption"/>
              <w:jc w:val="right"/>
            </w:pPr>
            <w:bookmarkStart w:id="106" w:name="_Ref83636756"/>
            <w:r w:rsidRPr="00E434DD">
              <w:t xml:space="preserve">Equation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Equation \* ARABIC \s 1 </w:instrText>
            </w:r>
            <w:r>
              <w:fldChar w:fldCharType="separate"/>
            </w:r>
            <w:r w:rsidR="00A937C8">
              <w:rPr>
                <w:noProof/>
              </w:rPr>
              <w:t>5</w:t>
            </w:r>
            <w:r>
              <w:rPr>
                <w:noProof/>
              </w:rPr>
              <w:fldChar w:fldCharType="end"/>
            </w:r>
            <w:bookmarkEnd w:id="106"/>
          </w:p>
        </w:tc>
      </w:tr>
    </w:tbl>
    <w:p w14:paraId="410A0828" w14:textId="77777777" w:rsidR="00231228" w:rsidRDefault="00231228" w:rsidP="00231228"/>
    <w:p w14:paraId="38E7B1C3" w14:textId="77777777" w:rsidR="00231228" w:rsidRDefault="00231228" w:rsidP="00231228">
      <w:r>
        <w:t xml:space="preserve">This equation allows the activation energy of viscous flow under SPS to be </w:t>
      </w:r>
      <w:r w:rsidRPr="00422211">
        <w:t xml:space="preserve">determined. To simplify the equation, Yang et al. combined several terms into a single factor, </w:t>
      </w:r>
      <m:oMath>
        <m:r>
          <w:rPr>
            <w:rFonts w:ascii="Cambria Math" w:hAnsi="Cambria Math"/>
          </w:rPr>
          <m:t>f</m:t>
        </m:r>
      </m:oMath>
      <w:r w:rsidRPr="00422211">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035"/>
        <w:gridCol w:w="1520"/>
      </w:tblGrid>
      <w:tr w:rsidR="00231228" w14:paraId="6ACA8860" w14:textId="77777777" w:rsidTr="00B4452C">
        <w:trPr>
          <w:trHeight w:val="476"/>
        </w:trPr>
        <w:tc>
          <w:tcPr>
            <w:tcW w:w="1075" w:type="dxa"/>
          </w:tcPr>
          <w:p w14:paraId="2B9B4767" w14:textId="77777777" w:rsidR="00231228" w:rsidRDefault="00231228" w:rsidP="00683A5F"/>
        </w:tc>
        <w:tc>
          <w:tcPr>
            <w:tcW w:w="6035" w:type="dxa"/>
          </w:tcPr>
          <w:p w14:paraId="7F0F11C8" w14:textId="77777777" w:rsidR="00231228" w:rsidRPr="00E434DD" w:rsidRDefault="00231228" w:rsidP="00683A5F">
            <w:pPr>
              <w:rPr>
                <w:sz w:val="20"/>
                <w:szCs w:val="20"/>
              </w:rPr>
            </w:pPr>
            <m:oMathPara>
              <m:oMath>
                <m:r>
                  <w:rPr>
                    <w:rFonts w:ascii="Cambria Math" w:hAnsi="Cambria Math"/>
                    <w:sz w:val="20"/>
                    <w:szCs w:val="20"/>
                  </w:rPr>
                  <m:t>f=</m:t>
                </m:r>
                <m:f>
                  <m:fPr>
                    <m:ctrlPr>
                      <w:rPr>
                        <w:rFonts w:ascii="Cambria Math" w:hAnsi="Cambria Math"/>
                        <w:i/>
                        <w:sz w:val="20"/>
                        <w:szCs w:val="20"/>
                      </w:rPr>
                    </m:ctrlPr>
                  </m:fPr>
                  <m:num>
                    <m:r>
                      <w:rPr>
                        <w:rFonts w:ascii="Cambria Math" w:hAnsi="Cambria Math"/>
                        <w:sz w:val="20"/>
                        <w:szCs w:val="20"/>
                      </w:rPr>
                      <m:t>3γ</m:t>
                    </m:r>
                  </m:num>
                  <m:den>
                    <m:r>
                      <w:rPr>
                        <w:rFonts w:ascii="Cambria Math" w:hAnsi="Cambria Math"/>
                        <w:sz w:val="20"/>
                        <w:szCs w:val="20"/>
                      </w:rPr>
                      <m:t>4Dc</m:t>
                    </m:r>
                    <m:sSub>
                      <m:sSubPr>
                        <m:ctrlPr>
                          <w:rPr>
                            <w:rFonts w:ascii="Cambria Math" w:hAnsi="Cambria Math"/>
                            <w:i/>
                            <w:sz w:val="20"/>
                            <w:szCs w:val="20"/>
                          </w:rPr>
                        </m:ctrlPr>
                      </m:sSubPr>
                      <m:e>
                        <m:r>
                          <w:rPr>
                            <w:rFonts w:ascii="Cambria Math" w:hAnsi="Cambria Math"/>
                            <w:sz w:val="20"/>
                            <w:szCs w:val="20"/>
                          </w:rPr>
                          <m:t>η</m:t>
                        </m:r>
                      </m:e>
                      <m:sub>
                        <m:r>
                          <w:rPr>
                            <w:rFonts w:ascii="Cambria Math" w:hAnsi="Cambria Math"/>
                            <w:sz w:val="20"/>
                            <w:szCs w:val="20"/>
                          </w:rPr>
                          <m:t>0</m:t>
                        </m:r>
                      </m:sub>
                    </m:sSub>
                  </m:den>
                </m:f>
              </m:oMath>
            </m:oMathPara>
          </w:p>
        </w:tc>
        <w:tc>
          <w:tcPr>
            <w:tcW w:w="1520" w:type="dxa"/>
            <w:vAlign w:val="center"/>
          </w:tcPr>
          <w:p w14:paraId="002A1DEC" w14:textId="1D588296" w:rsidR="00231228" w:rsidRPr="00E434DD" w:rsidRDefault="00231228" w:rsidP="00B4452C">
            <w:pPr>
              <w:pStyle w:val="Caption"/>
              <w:jc w:val="right"/>
            </w:pPr>
            <w:r w:rsidRPr="00E434DD">
              <w:t xml:space="preserve">Equation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Equation \* ARABIC \s 1 </w:instrText>
            </w:r>
            <w:r>
              <w:fldChar w:fldCharType="separate"/>
            </w:r>
            <w:r w:rsidR="00A937C8">
              <w:rPr>
                <w:noProof/>
              </w:rPr>
              <w:t>6</w:t>
            </w:r>
            <w:r>
              <w:rPr>
                <w:noProof/>
              </w:rPr>
              <w:fldChar w:fldCharType="end"/>
            </w:r>
          </w:p>
        </w:tc>
      </w:tr>
    </w:tbl>
    <w:p w14:paraId="76DEBA11" w14:textId="2E9DE06D" w:rsidR="00231228" w:rsidRDefault="00231228" w:rsidP="00231228">
      <w:r>
        <w:t xml:space="preserve">By plotting data of </w:t>
      </w:r>
      <m:oMath>
        <m:func>
          <m:funcPr>
            <m:ctrlPr>
              <w:rPr>
                <w:rFonts w:ascii="Cambria Math" w:hAnsi="Cambria Math"/>
                <w:i/>
              </w:rPr>
            </m:ctrlPr>
          </m:funcPr>
          <m:fName>
            <m:r>
              <m:rPr>
                <m:sty m:val="p"/>
              </m:rPr>
              <w:rPr>
                <w:rFonts w:ascii="Cambria Math" w:hAnsi="Cambria Math"/>
              </w:rPr>
              <m:t>ln</m:t>
            </m:r>
          </m:fName>
          <m:e>
            <m:r>
              <w:rPr>
                <w:rFonts w:ascii="Cambria Math" w:hAnsi="Cambria Math"/>
              </w:rPr>
              <m:t>d(</m:t>
            </m:r>
            <m:f>
              <m:fPr>
                <m:type m:val="lin"/>
                <m:ctrlPr>
                  <w:rPr>
                    <w:rFonts w:ascii="Cambria Math" w:hAnsi="Cambria Math"/>
                    <w:i/>
                  </w:rPr>
                </m:ctrlPr>
              </m:fPr>
              <m:num>
                <m:f>
                  <m:fPr>
                    <m:type m:val="lin"/>
                    <m:ctrlPr>
                      <w:rPr>
                        <w:rFonts w:ascii="Cambria Math" w:hAnsi="Cambria Math"/>
                        <w:i/>
                      </w:rPr>
                    </m:ctrlPr>
                  </m:fPr>
                  <m:num>
                    <m:r>
                      <m:rPr>
                        <m:sty m:val="p"/>
                      </m:rPr>
                      <w:rPr>
                        <w:rFonts w:ascii="Cambria Math" w:hAnsi="Cambria Math"/>
                      </w:rPr>
                      <m:t>Δ</m:t>
                    </m:r>
                    <m:r>
                      <w:rPr>
                        <w:rFonts w:ascii="Cambria Math" w:hAnsi="Cambria Math"/>
                      </w:rPr>
                      <m:t>L</m:t>
                    </m:r>
                  </m:num>
                  <m:den>
                    <m:sSub>
                      <m:sSubPr>
                        <m:ctrlPr>
                          <w:rPr>
                            <w:rFonts w:ascii="Cambria Math" w:hAnsi="Cambria Math"/>
                            <w:i/>
                          </w:rPr>
                        </m:ctrlPr>
                      </m:sSubPr>
                      <m:e>
                        <m:r>
                          <w:rPr>
                            <w:rFonts w:ascii="Cambria Math" w:hAnsi="Cambria Math"/>
                          </w:rPr>
                          <m:t>L</m:t>
                        </m:r>
                      </m:e>
                      <m:sub>
                        <m:r>
                          <w:rPr>
                            <w:rFonts w:ascii="Cambria Math" w:hAnsi="Cambria Math"/>
                          </w:rPr>
                          <m:t>0</m:t>
                        </m:r>
                      </m:sub>
                    </m:sSub>
                  </m:den>
                </m:f>
              </m:num>
              <m:den>
                <m:r>
                  <w:rPr>
                    <w:rFonts w:ascii="Cambria Math" w:hAnsi="Cambria Math"/>
                  </w:rPr>
                  <m:t>dT</m:t>
                </m:r>
              </m:den>
            </m:f>
            <m:r>
              <w:rPr>
                <w:rFonts w:ascii="Cambria Math" w:hAnsi="Cambria Math"/>
              </w:rPr>
              <m:t>)</m:t>
            </m:r>
          </m:e>
        </m:func>
      </m:oMath>
      <w:r>
        <w:t xml:space="preserve"> with respect to inverse temperature, a l</w:t>
      </w:r>
      <w:proofErr w:type="spellStart"/>
      <w:r>
        <w:t>inear</w:t>
      </w:r>
      <w:proofErr w:type="spellEnd"/>
      <w:r>
        <w:t xml:space="preserve"> relationship can be delivered. </w:t>
      </w:r>
      <w:r w:rsidRPr="00422211">
        <w:t xml:space="preserve">By using </w:t>
      </w:r>
      <w:r w:rsidRPr="00422211">
        <w:fldChar w:fldCharType="begin"/>
      </w:r>
      <w:r w:rsidRPr="00422211">
        <w:instrText xml:space="preserve"> REF _Ref83636756 \h </w:instrText>
      </w:r>
      <w:r>
        <w:instrText xml:space="preserve"> \* MERGEFORMAT </w:instrText>
      </w:r>
      <w:r w:rsidRPr="00422211">
        <w:fldChar w:fldCharType="separate"/>
      </w:r>
      <w:r w:rsidR="00A937C8" w:rsidRPr="00E434DD">
        <w:t xml:space="preserve">Equation </w:t>
      </w:r>
      <w:r w:rsidR="00A937C8">
        <w:t>3</w:t>
      </w:r>
      <w:r w:rsidR="00A937C8">
        <w:t>.</w:t>
      </w:r>
      <w:r w:rsidR="00A937C8">
        <w:t>5</w:t>
      </w:r>
      <w:r w:rsidRPr="00422211">
        <w:fldChar w:fldCharType="end"/>
      </w:r>
      <w:r w:rsidRPr="00422211">
        <w:t>,</w:t>
      </w:r>
      <w:r>
        <w:t xml:space="preserve"> the activation energy of sintering and the factor, </w:t>
      </w:r>
      <m:oMath>
        <m:r>
          <w:rPr>
            <w:rFonts w:ascii="Cambria Math" w:hAnsi="Cambria Math"/>
          </w:rPr>
          <m:t>f</m:t>
        </m:r>
      </m:oMath>
      <w:r>
        <w:t xml:space="preserve"> were determined, as shown in </w:t>
      </w:r>
      <w:r>
        <w:fldChar w:fldCharType="begin"/>
      </w:r>
      <w:r>
        <w:instrText xml:space="preserve"> REF _Ref83637427 \h </w:instrText>
      </w:r>
      <w:r>
        <w:fldChar w:fldCharType="separate"/>
      </w:r>
      <w:r w:rsidR="00A937C8">
        <w:t xml:space="preserve">Figure </w:t>
      </w:r>
      <w:r w:rsidR="00A937C8">
        <w:rPr>
          <w:noProof/>
        </w:rPr>
        <w:t>3</w:t>
      </w:r>
      <w:r w:rsidR="00A937C8">
        <w:t>.</w:t>
      </w:r>
      <w:r w:rsidR="00A937C8">
        <w:rPr>
          <w:noProof/>
        </w:rPr>
        <w:t>3</w:t>
      </w:r>
      <w:r>
        <w:fldChar w:fldCharType="end"/>
      </w:r>
      <w:r>
        <w:t>. The activation energy decreased with increasing heating rate for all temperatures.</w:t>
      </w:r>
    </w:p>
    <w:p w14:paraId="5F05D086" w14:textId="77777777" w:rsidR="00B4452C" w:rsidRDefault="00B4452C">
      <w:pPr>
        <w:jc w:val="left"/>
      </w:pPr>
      <w:r>
        <w:br w:type="page"/>
      </w:r>
    </w:p>
    <w:p w14:paraId="59951BAE" w14:textId="17D84618" w:rsidR="00231228" w:rsidRDefault="00231228" w:rsidP="00231228">
      <w:pPr>
        <w:keepNext/>
        <w:jc w:val="center"/>
      </w:pPr>
      <w:r w:rsidRPr="00422211">
        <w:rPr>
          <w:noProof/>
        </w:rPr>
        <w:lastRenderedPageBreak/>
        <w:drawing>
          <wp:inline distT="0" distB="0" distL="0" distR="0" wp14:anchorId="5DEEE93B" wp14:editId="570FE530">
            <wp:extent cx="4549894" cy="3469821"/>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569080" cy="3484453"/>
                    </a:xfrm>
                    <a:prstGeom prst="rect">
                      <a:avLst/>
                    </a:prstGeom>
                  </pic:spPr>
                </pic:pic>
              </a:graphicData>
            </a:graphic>
          </wp:inline>
        </w:drawing>
      </w:r>
    </w:p>
    <w:p w14:paraId="4853C5A4" w14:textId="60C2C53E" w:rsidR="00231228" w:rsidRDefault="00231228" w:rsidP="00231228">
      <w:pPr>
        <w:pStyle w:val="Caption"/>
      </w:pPr>
      <w:bookmarkStart w:id="107" w:name="_Ref83637427"/>
      <w:bookmarkStart w:id="108" w:name="_Toc84160715"/>
      <w:bookmarkStart w:id="109" w:name="_Toc94535527"/>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w:t>
      </w:r>
      <w:r>
        <w:rPr>
          <w:noProof/>
        </w:rPr>
        <w:fldChar w:fldCharType="end"/>
      </w:r>
      <w:bookmarkEnd w:id="107"/>
      <w:r>
        <w:t>. ln d ((</w:t>
      </w:r>
      <w:r w:rsidRPr="002A7C01">
        <w:t>Δ</w:t>
      </w:r>
      <w:r>
        <w:t xml:space="preserve"> L/L</w:t>
      </w:r>
      <w:r w:rsidRPr="002A7C01">
        <w:rPr>
          <w:vertAlign w:val="subscript"/>
        </w:rPr>
        <w:t>0</w:t>
      </w:r>
      <w:r>
        <w:t xml:space="preserve">)/dT) versus the inverse temperature for pure titanium and titanium alloy at different heating rates to determine the activation energy and constant </w:t>
      </w:r>
      <w:r>
        <w:fldChar w:fldCharType="begin">
          <w:fldData xml:space="preserve">PEVuZE5vdGU+PENpdGU+PEF1dGhvcj5ZYW5nPC9BdXRob3I+PFllYXI+MjAxNzwvWWVhcj48UmVj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=
</w:fldData>
        </w:fldChar>
      </w:r>
      <w:r>
        <w:instrText xml:space="preserve"> ADDIN EN.CITE </w:instrText>
      </w:r>
      <w:r>
        <w:fldChar w:fldCharType="begin">
          <w:fldData xml:space="preserve">PEVuZE5vdGU+PENpdGU+PEF1dGhvcj5ZYW5nPC9BdXRob3I+PFllYXI+MjAxNzwvWWVhcj48UmVj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=
</w:fldData>
        </w:fldChar>
      </w:r>
      <w:r>
        <w:instrText xml:space="preserve"> ADDIN EN.CITE.DATA </w:instrText>
      </w:r>
      <w:r>
        <w:fldChar w:fldCharType="end"/>
      </w:r>
      <w:r>
        <w:fldChar w:fldCharType="separate"/>
      </w:r>
      <w:r>
        <w:rPr>
          <w:noProof/>
        </w:rPr>
        <w:t>[25]</w:t>
      </w:r>
      <w:r>
        <w:fldChar w:fldCharType="end"/>
      </w:r>
      <w:r>
        <w:t>.</w:t>
      </w:r>
      <w:bookmarkEnd w:id="108"/>
      <w:bookmarkEnd w:id="109"/>
    </w:p>
    <w:p w14:paraId="50D1FFD7" w14:textId="7D1D7B4B" w:rsidR="00231228" w:rsidRDefault="00231228" w:rsidP="00231228"/>
    <w:p w14:paraId="739630EE" w14:textId="77777777" w:rsidR="00B4452C" w:rsidRDefault="00B4452C">
      <w:pPr>
        <w:jc w:val="left"/>
        <w:rPr>
          <w:b/>
          <w:bCs/>
          <w:i/>
          <w:szCs w:val="26"/>
        </w:rPr>
      </w:pPr>
      <w:bookmarkStart w:id="110" w:name="_Toc80954204"/>
      <w:bookmarkStart w:id="111" w:name="_Toc84160645"/>
      <w:r>
        <w:br w:type="page"/>
      </w:r>
    </w:p>
    <w:p w14:paraId="64DD3163" w14:textId="29D88C96" w:rsidR="00B4452C" w:rsidRDefault="00B4452C" w:rsidP="00B4452C">
      <w:pPr>
        <w:pStyle w:val="Heading3"/>
        <w:numPr>
          <w:ilvl w:val="0"/>
          <w:numId w:val="0"/>
        </w:numPr>
      </w:pPr>
      <w:bookmarkStart w:id="112" w:name="_Toc94535485"/>
      <w:r>
        <w:lastRenderedPageBreak/>
        <w:t>Sintering of Refractory Metals and Alloys</w:t>
      </w:r>
      <w:bookmarkEnd w:id="110"/>
      <w:bookmarkEnd w:id="111"/>
      <w:bookmarkEnd w:id="112"/>
    </w:p>
    <w:p w14:paraId="14BC7EE8" w14:textId="77777777" w:rsidR="00B4452C" w:rsidRDefault="00B4452C" w:rsidP="00B4452C"/>
    <w:p w14:paraId="1E5D38E4" w14:textId="77777777" w:rsidR="00B4452C" w:rsidRDefault="00B4452C" w:rsidP="00B4452C">
      <w:r>
        <w:t xml:space="preserve">Both molybdenum and tungsten powders have been consolidated using SPS. A wide range of sintering conditions and powder types have been analyzed. Most showed an improvement in density for materials consolidated in SPS compared with more traditional powder consolidation techniques. A selection of these experiments will be discussed. </w:t>
      </w:r>
    </w:p>
    <w:p w14:paraId="795C358D" w14:textId="77777777" w:rsidR="00B4452C" w:rsidRDefault="00B4452C" w:rsidP="00B4452C"/>
    <w:p w14:paraId="617F614D" w14:textId="169B1901" w:rsidR="00B4452C" w:rsidRDefault="00B4452C" w:rsidP="00B4452C">
      <w:r>
        <w:t xml:space="preserve">Since the alloy of interest is primarily Mo, prior studies of the sintering of pure Mo </w:t>
      </w:r>
      <w:r>
        <w:fldChar w:fldCharType="begin"/>
      </w:r>
      <w:r>
        <w:instrText xml:space="preserve"> ADDIN EN.CITE &lt;EndNote&gt;&lt;Cite&gt;&lt;Author&gt;Ohser-Wiedemann&lt;/Author&gt;&lt;Year&gt;2010&lt;/Year&gt;&lt;RecNum&gt;657&lt;/RecNum&gt;&lt;DisplayText&gt;[28]&lt;/DisplayText&gt;&lt;record&gt;&lt;rec-number&gt;657&lt;/rec-number&gt;&lt;foreign-keys&gt;&lt;key app="EN" db-id="w90s29xxi2ezwpew554xd5f7a5frwfx9fax0" timestamp="1614350030" guid="42b712ed-7163-4113-9ed1-8ef7ddc46568"&gt;657&lt;/key&gt;&lt;/foreign-keys&gt;&lt;ref-type name="Journal Article"&gt;17&lt;/ref-type&gt;&lt;contributors&gt;&lt;authors&gt;&lt;author&gt;Ohser-Wiedemann, R.&lt;/author&gt;&lt;author&gt;Martin, U.&lt;/author&gt;&lt;author&gt;Seifert, H. J.&lt;/author&gt;&lt;author&gt;Muller, A.&lt;/author&gt;&lt;/authors&gt;&lt;/contributors&gt;&lt;auth-address&gt;TU Bergakad Freiberg, Inst Mat Sci, D-09599 Freiberg, Germany&lt;/auth-address&gt;&lt;titles&gt;&lt;title&gt;Densification behaviour of pure molybdenum powder by spark plasma sintering&lt;/title&gt;&lt;secondary-title&gt;International Journal of Refractory Metals &amp;amp; Hard Materials&lt;/secondary-title&gt;&lt;alt-title&gt;Int J Refract Met H&lt;/alt-title&gt;&lt;/titles&gt;&lt;pages&gt;550-557&lt;/pages&gt;&lt;volume&gt;28&lt;/volume&gt;&lt;number&gt;4&lt;/number&gt;&lt;section&gt;550&lt;/section&gt;&lt;keywords&gt;&lt;keyword&gt;molybdenum&lt;/keyword&gt;&lt;keyword&gt;spark plasma sintering&lt;/keyword&gt;&lt;keyword&gt;densification&lt;/keyword&gt;&lt;keyword&gt;microstructure&lt;/keyword&gt;&lt;keyword&gt;sintering/synthesis process&lt;/keyword&gt;&lt;keyword&gt;fundamental investigations&lt;/keyword&gt;&lt;keyword&gt;pressure&lt;/keyword&gt;&lt;keyword&gt;microstructure&lt;/keyword&gt;&lt;keyword&gt;nanopowders&lt;/keyword&gt;&lt;/keywords&gt;&lt;dates&gt;&lt;year&gt;2010&lt;/year&gt;&lt;pub-dates&gt;&lt;date&gt;Jul&lt;/date&gt;&lt;/pub-dates&gt;&lt;/dates&gt;&lt;isbn&gt;0263-4368&lt;/isbn&gt;&lt;accession-num&gt;WOS:000278753800012&lt;/accession-num&gt;&lt;urls&gt;&lt;related-urls&gt;&lt;url&gt;&amp;lt;Go to ISI&amp;gt;://WOS:000278753800012&lt;/url&gt;&lt;/related-urls&gt;&lt;/urls&gt;&lt;electronic-resource-num&gt;10.1016/j.ijrmhm.2010.03.003&lt;/electronic-resource-num&gt;&lt;language&gt;English&lt;/language&gt;&lt;/record&gt;&lt;/Cite&gt;&lt;/EndNote&gt;</w:instrText>
      </w:r>
      <w:r>
        <w:fldChar w:fldCharType="separate"/>
      </w:r>
      <w:r>
        <w:rPr>
          <w:noProof/>
        </w:rPr>
        <w:t>[28]</w:t>
      </w:r>
      <w:r>
        <w:fldChar w:fldCharType="end"/>
      </w:r>
      <w:r>
        <w:t xml:space="preserve"> are of relevance. One prior study used powder with 3-5 um particle diameters. Applied pressures of 29, 57, and 67 MPa, sintering temperatures between 850 and 2000 ºC, and heating rates from 130 to 360 K/min were all examined. Densification results from this study is shown in </w:t>
      </w:r>
      <w:r>
        <w:fldChar w:fldCharType="begin"/>
      </w:r>
      <w:r>
        <w:instrText xml:space="preserve"> REF _Ref77796583 \h </w:instrText>
      </w:r>
      <w:r>
        <w:fldChar w:fldCharType="separate"/>
      </w:r>
      <w:r w:rsidR="00A937C8">
        <w:t xml:space="preserve">Figure </w:t>
      </w:r>
      <w:r w:rsidR="00A937C8">
        <w:rPr>
          <w:noProof/>
        </w:rPr>
        <w:t>3</w:t>
      </w:r>
      <w:r w:rsidR="00A937C8">
        <w:t>.</w:t>
      </w:r>
      <w:r w:rsidR="00A937C8">
        <w:rPr>
          <w:noProof/>
        </w:rPr>
        <w:t>4</w:t>
      </w:r>
      <w:r>
        <w:fldChar w:fldCharType="end"/>
      </w:r>
      <w:r>
        <w:t xml:space="preserve">. The sintering was conducted using SPS and compared with isothermal sintering. Below 1400 ºC, samples experienced relatively low densification, even at higher pressures. Above 1400 ºC, densities reached 90 % for all pressures. According to the data in </w:t>
      </w:r>
      <w:r>
        <w:fldChar w:fldCharType="begin"/>
      </w:r>
      <w:r>
        <w:instrText xml:space="preserve"> REF _Ref77796583 \h </w:instrText>
      </w:r>
      <w:r>
        <w:fldChar w:fldCharType="separate"/>
      </w:r>
      <w:r w:rsidR="00A937C8">
        <w:t xml:space="preserve">Figure </w:t>
      </w:r>
      <w:r w:rsidR="00A937C8">
        <w:rPr>
          <w:noProof/>
        </w:rPr>
        <w:t>3</w:t>
      </w:r>
      <w:r w:rsidR="00A937C8">
        <w:t>.</w:t>
      </w:r>
      <w:r w:rsidR="00A937C8">
        <w:rPr>
          <w:noProof/>
        </w:rPr>
        <w:t>4</w:t>
      </w:r>
      <w:r>
        <w:fldChar w:fldCharType="end"/>
      </w:r>
      <w:r>
        <w:t xml:space="preserve">, there is very little difference in density between the 57 and 67 MPa applied pressure. There is a noticeable decrease in density for the 29 MPa pressures. The grain size increases exponentially with temperature, as would be expected, for a hold time of three minutes. There was also a noticeable decrease in grain growth for the SPS fabricated samples compared with the isothermal sintering samples, as seen in the right plot of </w:t>
      </w:r>
      <w:r>
        <w:fldChar w:fldCharType="begin"/>
      </w:r>
      <w:r>
        <w:instrText xml:space="preserve"> REF _Ref77796583 \h </w:instrText>
      </w:r>
      <w:r>
        <w:fldChar w:fldCharType="separate"/>
      </w:r>
      <w:r w:rsidR="00A937C8">
        <w:t xml:space="preserve">Figure </w:t>
      </w:r>
      <w:r w:rsidR="00A937C8">
        <w:rPr>
          <w:noProof/>
        </w:rPr>
        <w:t>3</w:t>
      </w:r>
      <w:r w:rsidR="00A937C8">
        <w:t>.</w:t>
      </w:r>
      <w:r w:rsidR="00A937C8">
        <w:rPr>
          <w:noProof/>
        </w:rPr>
        <w:t>4</w:t>
      </w:r>
      <w:r>
        <w:fldChar w:fldCharType="end"/>
      </w:r>
      <w:r>
        <w:t xml:space="preserve">. The microstructure of the sintered Mo is captured in micrographs in </w:t>
      </w:r>
      <w:r>
        <w:fldChar w:fldCharType="begin"/>
      </w:r>
      <w:r>
        <w:instrText xml:space="preserve"> REF _Ref77796794 \h </w:instrText>
      </w:r>
      <w:r>
        <w:fldChar w:fldCharType="separate"/>
      </w:r>
      <w:r w:rsidR="00A937C8">
        <w:t xml:space="preserve">Figure </w:t>
      </w:r>
      <w:r w:rsidR="00A937C8">
        <w:rPr>
          <w:noProof/>
        </w:rPr>
        <w:t>3</w:t>
      </w:r>
      <w:r w:rsidR="00A937C8">
        <w:t>.</w:t>
      </w:r>
      <w:r w:rsidR="00A937C8">
        <w:rPr>
          <w:noProof/>
        </w:rPr>
        <w:t>5</w:t>
      </w:r>
      <w:r>
        <w:fldChar w:fldCharType="end"/>
      </w:r>
      <w:r>
        <w:t>. At lower temperatures, below 1400 ºC, the microstructure of the sintered samples appears to be deformed powder that has interconnected during initial sintering. Above 1400 ºC, the open porosity closes. Grain growth also increases drastically above 1600 ºC, with little increase in density.</w:t>
      </w:r>
    </w:p>
    <w:p w14:paraId="6EC4A335" w14:textId="77777777" w:rsidR="00B4452C" w:rsidRDefault="00B4452C" w:rsidP="00B4452C"/>
    <w:p w14:paraId="230D8FE4" w14:textId="77777777" w:rsidR="00B4452C" w:rsidRDefault="00B4452C">
      <w:pPr>
        <w:jc w:val="left"/>
      </w:pPr>
      <w:r>
        <w:br w:type="page"/>
      </w:r>
    </w:p>
    <w:p w14:paraId="08B6191A" w14:textId="63DFFD84" w:rsidR="00B4452C" w:rsidRDefault="00B4452C" w:rsidP="00B4452C">
      <w:pPr>
        <w:keepNext/>
        <w:jc w:val="center"/>
      </w:pPr>
      <w:r w:rsidRPr="009752BD">
        <w:rPr>
          <w:noProof/>
        </w:rPr>
        <w:lastRenderedPageBreak/>
        <w:drawing>
          <wp:inline distT="0" distB="0" distL="0" distR="0" wp14:anchorId="467008D7" wp14:editId="530FF97E">
            <wp:extent cx="2599085" cy="1602769"/>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13988" cy="1611959"/>
                    </a:xfrm>
                    <a:prstGeom prst="rect">
                      <a:avLst/>
                    </a:prstGeom>
                  </pic:spPr>
                </pic:pic>
              </a:graphicData>
            </a:graphic>
          </wp:inline>
        </w:drawing>
      </w:r>
      <w:r>
        <w:t xml:space="preserve"> </w:t>
      </w:r>
      <w:r w:rsidRPr="004C5BD5">
        <w:rPr>
          <w:noProof/>
        </w:rPr>
        <w:drawing>
          <wp:inline distT="0" distB="0" distL="0" distR="0" wp14:anchorId="26E34B5D" wp14:editId="78CEFA89">
            <wp:extent cx="2735633" cy="162839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54722" cy="1639762"/>
                    </a:xfrm>
                    <a:prstGeom prst="rect">
                      <a:avLst/>
                    </a:prstGeom>
                  </pic:spPr>
                </pic:pic>
              </a:graphicData>
            </a:graphic>
          </wp:inline>
        </w:drawing>
      </w:r>
    </w:p>
    <w:p w14:paraId="52A6A5E4" w14:textId="366E0932" w:rsidR="00B4452C" w:rsidRPr="0048778D" w:rsidRDefault="00B4452C" w:rsidP="00B4452C">
      <w:pPr>
        <w:pStyle w:val="Caption"/>
      </w:pPr>
      <w:bookmarkStart w:id="113" w:name="_Ref77796583"/>
      <w:bookmarkStart w:id="114" w:name="_Toc80954251"/>
      <w:bookmarkStart w:id="115" w:name="_Toc84160716"/>
      <w:bookmarkStart w:id="116" w:name="_Toc94535528"/>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w:t>
      </w:r>
      <w:r>
        <w:rPr>
          <w:noProof/>
        </w:rPr>
        <w:fldChar w:fldCharType="end"/>
      </w:r>
      <w:bookmarkEnd w:id="113"/>
      <w:r>
        <w:t xml:space="preserve">. Densification behavior of pure molybdenum using SPS compared to isothermal sintering using traditional methods </w:t>
      </w:r>
      <w:r>
        <w:fldChar w:fldCharType="begin"/>
      </w:r>
      <w:r>
        <w:instrText xml:space="preserve"> ADDIN EN.CITE &lt;EndNote&gt;&lt;Cite&gt;&lt;Author&gt;Ohser-Wiedemann&lt;/Author&gt;&lt;Year&gt;2010&lt;/Year&gt;&lt;RecNum&gt;657&lt;/RecNum&gt;&lt;DisplayText&gt;[28]&lt;/DisplayText&gt;&lt;record&gt;&lt;rec-number&gt;657&lt;/rec-number&gt;&lt;foreign-keys&gt;&lt;key app="EN" db-id="w90s29xxi2ezwpew554xd5f7a5frwfx9fax0" timestamp="1614350030" guid="42b712ed-7163-4113-9ed1-8ef7ddc46568"&gt;657&lt;/key&gt;&lt;/foreign-keys&gt;&lt;ref-type name="Journal Article"&gt;17&lt;/ref-type&gt;&lt;contributors&gt;&lt;authors&gt;&lt;author&gt;Ohser-Wiedemann, R.&lt;/author&gt;&lt;author&gt;Martin, U.&lt;/author&gt;&lt;author&gt;Seifert, H. J.&lt;/author&gt;&lt;author&gt;Muller, A.&lt;/author&gt;&lt;/authors&gt;&lt;/contributors&gt;&lt;auth-address&gt;TU Bergakad Freiberg, Inst Mat Sci, D-09599 Freiberg, Germany&lt;/auth-address&gt;&lt;titles&gt;&lt;title&gt;Densification behaviour of pure molybdenum powder by spark plasma sintering&lt;/title&gt;&lt;secondary-title&gt;International Journal of Refractory Metals &amp;amp; Hard Materials&lt;/secondary-title&gt;&lt;alt-title&gt;Int J Refract Met H&lt;/alt-title&gt;&lt;/titles&gt;&lt;pages&gt;550-557&lt;/pages&gt;&lt;volume&gt;28&lt;/volume&gt;&lt;number&gt;4&lt;/number&gt;&lt;section&gt;550&lt;/section&gt;&lt;keywords&gt;&lt;keyword&gt;molybdenum&lt;/keyword&gt;&lt;keyword&gt;spark plasma sintering&lt;/keyword&gt;&lt;keyword&gt;densification&lt;/keyword&gt;&lt;keyword&gt;microstructure&lt;/keyword&gt;&lt;keyword&gt;sintering/synthesis process&lt;/keyword&gt;&lt;keyword&gt;fundamental investigations&lt;/keyword&gt;&lt;keyword&gt;pressure&lt;/keyword&gt;&lt;keyword&gt;microstructure&lt;/keyword&gt;&lt;keyword&gt;nanopowders&lt;/keyword&gt;&lt;/keywords&gt;&lt;dates&gt;&lt;year&gt;2010&lt;/year&gt;&lt;pub-dates&gt;&lt;date&gt;Jul&lt;/date&gt;&lt;/pub-dates&gt;&lt;/dates&gt;&lt;isbn&gt;0263-4368&lt;/isbn&gt;&lt;accession-num&gt;WOS:000278753800012&lt;/accession-num&gt;&lt;urls&gt;&lt;related-urls&gt;&lt;url&gt;&amp;lt;Go to ISI&amp;gt;://WOS:000278753800012&lt;/url&gt;&lt;/related-urls&gt;&lt;/urls&gt;&lt;electronic-resource-num&gt;10.1016/j.ijrmhm.2010.03.003&lt;/electronic-resource-num&gt;&lt;language&gt;English&lt;/language&gt;&lt;/record&gt;&lt;/Cite&gt;&lt;/EndNote&gt;</w:instrText>
      </w:r>
      <w:r>
        <w:fldChar w:fldCharType="separate"/>
      </w:r>
      <w:r>
        <w:rPr>
          <w:noProof/>
        </w:rPr>
        <w:t>[28]</w:t>
      </w:r>
      <w:r>
        <w:fldChar w:fldCharType="end"/>
      </w:r>
      <w:r>
        <w:t>.</w:t>
      </w:r>
      <w:bookmarkEnd w:id="114"/>
      <w:bookmarkEnd w:id="115"/>
      <w:bookmarkEnd w:id="116"/>
    </w:p>
    <w:p w14:paraId="5E370819" w14:textId="77777777" w:rsidR="00B4452C" w:rsidRDefault="00B4452C" w:rsidP="00B4452C">
      <w:pPr>
        <w:keepNext/>
        <w:jc w:val="center"/>
      </w:pPr>
      <w:r w:rsidRPr="00733548">
        <w:rPr>
          <w:noProof/>
        </w:rPr>
        <w:drawing>
          <wp:inline distT="0" distB="0" distL="0" distR="0" wp14:anchorId="376E4C1C" wp14:editId="66DBC9F0">
            <wp:extent cx="4316421" cy="4963885"/>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45995" cy="4997895"/>
                    </a:xfrm>
                    <a:prstGeom prst="rect">
                      <a:avLst/>
                    </a:prstGeom>
                  </pic:spPr>
                </pic:pic>
              </a:graphicData>
            </a:graphic>
          </wp:inline>
        </w:drawing>
      </w:r>
    </w:p>
    <w:p w14:paraId="003E92FC" w14:textId="5BB7361F" w:rsidR="00B4452C" w:rsidRDefault="00B4452C" w:rsidP="00B4452C">
      <w:pPr>
        <w:pStyle w:val="Caption"/>
      </w:pPr>
      <w:bookmarkStart w:id="117" w:name="_Ref77796794"/>
      <w:bookmarkStart w:id="118" w:name="_Toc80954252"/>
      <w:bookmarkStart w:id="119" w:name="_Toc84160717"/>
      <w:bookmarkStart w:id="120" w:name="_Toc94535529"/>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w:t>
      </w:r>
      <w:r>
        <w:rPr>
          <w:noProof/>
        </w:rPr>
        <w:fldChar w:fldCharType="end"/>
      </w:r>
      <w:bookmarkEnd w:id="117"/>
      <w:r>
        <w:t xml:space="preserve">. SEM micrographs of pure Mo sintered at 67 MPa using SPS </w:t>
      </w:r>
      <w:r>
        <w:fldChar w:fldCharType="begin"/>
      </w:r>
      <w:r>
        <w:instrText xml:space="preserve"> ADDIN EN.CITE &lt;EndNote&gt;&lt;Cite&gt;&lt;Author&gt;Ohser-Wiedemann&lt;/Author&gt;&lt;Year&gt;2010&lt;/Year&gt;&lt;RecNum&gt;657&lt;/RecNum&gt;&lt;DisplayText&gt;[28]&lt;/DisplayText&gt;&lt;record&gt;&lt;rec-number&gt;657&lt;/rec-number&gt;&lt;foreign-keys&gt;&lt;key app="EN" db-id="w90s29xxi2ezwpew554xd5f7a5frwfx9fax0" timestamp="1614350030" guid="42b712ed-7163-4113-9ed1-8ef7ddc46568"&gt;657&lt;/key&gt;&lt;/foreign-keys&gt;&lt;ref-type name="Journal Article"&gt;17&lt;/ref-type&gt;&lt;contributors&gt;&lt;authors&gt;&lt;author&gt;Ohser-Wiedemann, R.&lt;/author&gt;&lt;author&gt;Martin, U.&lt;/author&gt;&lt;author&gt;Seifert, H. J.&lt;/author&gt;&lt;author&gt;Muller, A.&lt;/author&gt;&lt;/authors&gt;&lt;/contributors&gt;&lt;auth-address&gt;TU Bergakad Freiberg, Inst Mat Sci, D-09599 Freiberg, Germany&lt;/auth-address&gt;&lt;titles&gt;&lt;title&gt;Densification behaviour of pure molybdenum powder by spark plasma sintering&lt;/title&gt;&lt;secondary-title&gt;International Journal of Refractory Metals &amp;amp; Hard Materials&lt;/secondary-title&gt;&lt;alt-title&gt;Int J Refract Met H&lt;/alt-title&gt;&lt;/titles&gt;&lt;pages&gt;550-557&lt;/pages&gt;&lt;volume&gt;28&lt;/volume&gt;&lt;number&gt;4&lt;/number&gt;&lt;section&gt;550&lt;/section&gt;&lt;keywords&gt;&lt;keyword&gt;molybdenum&lt;/keyword&gt;&lt;keyword&gt;spark plasma sintering&lt;/keyword&gt;&lt;keyword&gt;densification&lt;/keyword&gt;&lt;keyword&gt;microstructure&lt;/keyword&gt;&lt;keyword&gt;sintering/synthesis process&lt;/keyword&gt;&lt;keyword&gt;fundamental investigations&lt;/keyword&gt;&lt;keyword&gt;pressure&lt;/keyword&gt;&lt;keyword&gt;microstructure&lt;/keyword&gt;&lt;keyword&gt;nanopowders&lt;/keyword&gt;&lt;/keywords&gt;&lt;dates&gt;&lt;year&gt;2010&lt;/year&gt;&lt;pub-dates&gt;&lt;date&gt;Jul&lt;/date&gt;&lt;/pub-dates&gt;&lt;/dates&gt;&lt;isbn&gt;0263-4368&lt;/isbn&gt;&lt;accession-num&gt;WOS:000278753800012&lt;/accession-num&gt;&lt;urls&gt;&lt;related-urls&gt;&lt;url&gt;&amp;lt;Go to ISI&amp;gt;://WOS:000278753800012&lt;/url&gt;&lt;/related-urls&gt;&lt;/urls&gt;&lt;electronic-resource-num&gt;10.1016/j.ijrmhm.2010.03.003&lt;/electronic-resource-num&gt;&lt;language&gt;English&lt;/language&gt;&lt;/record&gt;&lt;/Cite&gt;&lt;/EndNote&gt;</w:instrText>
      </w:r>
      <w:r>
        <w:fldChar w:fldCharType="separate"/>
      </w:r>
      <w:r>
        <w:rPr>
          <w:noProof/>
        </w:rPr>
        <w:t>[28]</w:t>
      </w:r>
      <w:r>
        <w:fldChar w:fldCharType="end"/>
      </w:r>
      <w:r>
        <w:t>.</w:t>
      </w:r>
      <w:bookmarkEnd w:id="118"/>
      <w:bookmarkEnd w:id="119"/>
      <w:bookmarkEnd w:id="120"/>
    </w:p>
    <w:p w14:paraId="3D295E24" w14:textId="77777777" w:rsidR="00B4452C" w:rsidRDefault="00B4452C">
      <w:pPr>
        <w:jc w:val="left"/>
      </w:pPr>
      <w:r>
        <w:br w:type="page"/>
      </w:r>
    </w:p>
    <w:p w14:paraId="7B99703C" w14:textId="468183E0" w:rsidR="00B4452C" w:rsidRDefault="00B4452C" w:rsidP="00B4452C">
      <w:r>
        <w:lastRenderedPageBreak/>
        <w:t xml:space="preserve">This study found that most of the shrinkage and consolidation occurs during the rapid heating. Referencing the four stages of sintering </w:t>
      </w:r>
      <w:r>
        <w:fldChar w:fldCharType="begin"/>
      </w:r>
      <w:r>
        <w:instrText xml:space="preserve"> ADDIN EN.CITE &lt;EndNote&gt;&lt;Cite&gt;&lt;Author&gt;Zhaohui&lt;/Author&gt;&lt;Year&gt;2008&lt;/Year&gt;&lt;RecNum&gt;748&lt;/RecNum&gt;&lt;DisplayText&gt;[23]&lt;/DisplayText&gt;&lt;record&gt;&lt;rec-number&gt;748&lt;/rec-number&gt;&lt;foreign-keys&gt;&lt;key app="EN" db-id="w90s29xxi2ezwpew554xd5f7a5frwfx9fax0" timestamp="1632161786" guid="f338f5fa-1b32-4a84-b91a-8d1224f757a4"&gt;748&lt;/key&gt;&lt;/foreign-keys&gt;&lt;ref-type name="Journal Article"&gt;17&lt;/ref-type&gt;&lt;contributors&gt;&lt;authors&gt;&lt;author&gt;Zhaohui, Zhang&lt;/author&gt;&lt;author&gt;Fuchi, Wang&lt;/author&gt;&lt;author&gt;Lin, Wang&lt;/author&gt;&lt;author&gt;Shukui, Li&lt;/author&gt;&lt;author&gt;Osamu, S&lt;/author&gt;&lt;/authors&gt;&lt;/contributors&gt;&lt;titles&gt;&lt;title&gt;Sintering mechanism of large-scale ultrafine-grained copper prepared by SPS method&lt;/title&gt;&lt;secondary-title&gt;Materials Letters&lt;/secondary-title&gt;&lt;/titles&gt;&lt;periodical&gt;&lt;full-title&gt;Materials Letters&lt;/full-title&gt;&lt;/periodical&gt;&lt;pages&gt;3987-3990&lt;/pages&gt;&lt;volume&gt;62&lt;/volume&gt;&lt;number&gt;24&lt;/number&gt;&lt;dates&gt;&lt;year&gt;2008&lt;/year&gt;&lt;/dates&gt;&lt;isbn&gt;0167-577X&lt;/isbn&gt;&lt;urls&gt;&lt;/urls&gt;&lt;/record&gt;&lt;/Cite&gt;&lt;/EndNote&gt;</w:instrText>
      </w:r>
      <w:r>
        <w:fldChar w:fldCharType="separate"/>
      </w:r>
      <w:r>
        <w:rPr>
          <w:noProof/>
        </w:rPr>
        <w:t>[23]</w:t>
      </w:r>
      <w:r>
        <w:fldChar w:fldCharType="end"/>
      </w:r>
      <w:r>
        <w:t xml:space="preserve">, this includes the first three stages of sintering. The final stage occurs during the isothermal hold. These stages are illustrated in the corrected piston travel of the sintering of Mo in </w:t>
      </w:r>
      <w:r>
        <w:fldChar w:fldCharType="begin"/>
      </w:r>
      <w:r>
        <w:instrText xml:space="preserve"> REF _Ref83649470 \h </w:instrText>
      </w:r>
      <w:r>
        <w:fldChar w:fldCharType="separate"/>
      </w:r>
      <w:r w:rsidR="00A937C8">
        <w:t xml:space="preserve">Figure </w:t>
      </w:r>
      <w:r w:rsidR="00A937C8">
        <w:rPr>
          <w:noProof/>
        </w:rPr>
        <w:t>3</w:t>
      </w:r>
      <w:r w:rsidR="00A937C8">
        <w:t>.</w:t>
      </w:r>
      <w:r w:rsidR="00A937C8">
        <w:rPr>
          <w:noProof/>
        </w:rPr>
        <w:t>6</w:t>
      </w:r>
      <w:r>
        <w:fldChar w:fldCharType="end"/>
      </w:r>
      <w:r>
        <w:t>. This study did not look at the effect of vacuum pressure on the final density.</w:t>
      </w:r>
    </w:p>
    <w:p w14:paraId="2163994E" w14:textId="77777777" w:rsidR="00B4452C" w:rsidRDefault="00B4452C" w:rsidP="00B4452C"/>
    <w:p w14:paraId="37C26469" w14:textId="5F84E179" w:rsidR="00B4452C" w:rsidRDefault="00B4452C" w:rsidP="00B4452C">
      <w:r>
        <w:t xml:space="preserve">Another study by Mouawad et al. looked at the consolidation of Mo using SPS with the primary goal of achieving a fully densified matrix </w:t>
      </w:r>
      <w:r>
        <w:fldChar w:fldCharType="begin">
          <w:fldData xml:space="preserve">PEVuZE5vdGU+PENpdGU+PEF1dGhvcj5Nb3Vhd2FkPC9BdXRob3I+PFllYXI+MjAxMjwvWWVhcj48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</w:fldData>
        </w:fldChar>
      </w:r>
      <w:r>
        <w:instrText xml:space="preserve"> ADDIN EN.CITE </w:instrText>
      </w:r>
      <w:r>
        <w:fldChar w:fldCharType="begin">
          <w:fldData xml:space="preserve">PEVuZE5vdGU+PENpdGU+PEF1dGhvcj5Nb3Vhd2FkPC9BdXRob3I+PFllYXI+MjAxMjwvWWVhcj48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</w:fldData>
        </w:fldChar>
      </w:r>
      <w:r>
        <w:instrText xml:space="preserve"> ADDIN EN.CITE.DATA </w:instrText>
      </w:r>
      <w:r>
        <w:fldChar w:fldCharType="end"/>
      </w:r>
      <w:r>
        <w:fldChar w:fldCharType="separate"/>
      </w:r>
      <w:r>
        <w:rPr>
          <w:noProof/>
        </w:rPr>
        <w:t>[29]</w:t>
      </w:r>
      <w:r>
        <w:fldChar w:fldCharType="end"/>
      </w:r>
      <w:r>
        <w:t xml:space="preserve">. Pressure was held constant at 67 MPa. They also used a rapid heating rate of 700 K/min for all sintering conditions. The maximum hold temperature was varied from 1200 to 1950 ºC and hold times at maximum temperature from 5 to 30 minutes. </w:t>
      </w:r>
      <w:r>
        <w:fldChar w:fldCharType="begin"/>
      </w:r>
      <w:r>
        <w:instrText xml:space="preserve"> REF _Ref83649677 \h </w:instrText>
      </w:r>
      <w:r>
        <w:fldChar w:fldCharType="separate"/>
      </w:r>
      <w:r w:rsidR="00A937C8">
        <w:t xml:space="preserve">Figure </w:t>
      </w:r>
      <w:r w:rsidR="00A937C8">
        <w:rPr>
          <w:noProof/>
        </w:rPr>
        <w:t>3</w:t>
      </w:r>
      <w:r w:rsidR="00A937C8">
        <w:t>.</w:t>
      </w:r>
      <w:r w:rsidR="00A937C8">
        <w:rPr>
          <w:noProof/>
        </w:rPr>
        <w:t>7</w:t>
      </w:r>
      <w:r>
        <w:fldChar w:fldCharType="end"/>
      </w:r>
      <w:r>
        <w:t xml:space="preserve"> a. contains the relative density of the final sintered samples with respect to temperature. As expected, the final relative density increases with increasing temperature. However, above 1550 ºC the increase in density becomes relatively small. Interestingly, they reported no decrease in hardness with increasing temperature, as would be expected for a material with an increasing grain size. </w:t>
      </w:r>
      <w:r>
        <w:fldChar w:fldCharType="begin"/>
      </w:r>
      <w:r>
        <w:instrText xml:space="preserve"> REF _Ref83649677 \h </w:instrText>
      </w:r>
      <w:r>
        <w:fldChar w:fldCharType="separate"/>
      </w:r>
      <w:r w:rsidR="00A937C8">
        <w:t xml:space="preserve">Figure </w:t>
      </w:r>
      <w:r w:rsidR="00A937C8">
        <w:rPr>
          <w:noProof/>
        </w:rPr>
        <w:t>3</w:t>
      </w:r>
      <w:r w:rsidR="00A937C8">
        <w:t>.</w:t>
      </w:r>
      <w:r w:rsidR="00A937C8">
        <w:rPr>
          <w:noProof/>
        </w:rPr>
        <w:t>7</w:t>
      </w:r>
      <w:r>
        <w:fldChar w:fldCharType="end"/>
      </w:r>
      <w:r>
        <w:t xml:space="preserve"> b. illustrates the effect of hold temperature on the final sample density. Increasing the time increases the density, but after 10 minutes the increase begins to diminish rapidly. Once again, the reported hardness values did not exhibit the expected decrease with increasing grain size.</w:t>
      </w:r>
    </w:p>
    <w:p w14:paraId="5DEFE187" w14:textId="56ABF014" w:rsidR="00B4452C" w:rsidRDefault="00B4452C" w:rsidP="00B4452C"/>
    <w:p w14:paraId="5726E341" w14:textId="7EA22127" w:rsidR="00B4452C" w:rsidRDefault="00B4452C" w:rsidP="00B4452C">
      <w:r>
        <w:t xml:space="preserve">Mouawad et al. examined the microstructure of each sintered sample. An example microstructure is presented in </w:t>
      </w:r>
      <w:r>
        <w:fldChar w:fldCharType="begin"/>
      </w:r>
      <w:r>
        <w:instrText xml:space="preserve"> REF _Ref83650140 \h </w:instrText>
      </w:r>
      <w:r>
        <w:fldChar w:fldCharType="separate"/>
      </w:r>
      <w:r w:rsidR="00A937C8">
        <w:t xml:space="preserve">Figure </w:t>
      </w:r>
      <w:r w:rsidR="00A937C8">
        <w:rPr>
          <w:noProof/>
        </w:rPr>
        <w:t>3</w:t>
      </w:r>
      <w:r w:rsidR="00A937C8">
        <w:t>.</w:t>
      </w:r>
      <w:r w:rsidR="00A937C8">
        <w:rPr>
          <w:noProof/>
        </w:rPr>
        <w:t>8</w:t>
      </w:r>
      <w:r>
        <w:fldChar w:fldCharType="end"/>
      </w:r>
      <w:r>
        <w:t xml:space="preserve"> a. with a histogram presented in </w:t>
      </w:r>
      <w:r>
        <w:fldChar w:fldCharType="begin"/>
      </w:r>
      <w:r>
        <w:instrText xml:space="preserve"> REF _Ref83650140 \h </w:instrText>
      </w:r>
      <w:r>
        <w:fldChar w:fldCharType="separate"/>
      </w:r>
      <w:r w:rsidR="00A937C8">
        <w:t xml:space="preserve">Figure </w:t>
      </w:r>
      <w:r w:rsidR="00A937C8">
        <w:rPr>
          <w:noProof/>
        </w:rPr>
        <w:t>3</w:t>
      </w:r>
      <w:r w:rsidR="00A937C8">
        <w:t>.</w:t>
      </w:r>
      <w:r w:rsidR="00A937C8">
        <w:rPr>
          <w:noProof/>
        </w:rPr>
        <w:t>8</w:t>
      </w:r>
      <w:r>
        <w:fldChar w:fldCharType="end"/>
      </w:r>
      <w:r>
        <w:t xml:space="preserve"> b. The grain size follows a gaussian distribution, as would be expected. </w:t>
      </w:r>
      <w:r>
        <w:fldChar w:fldCharType="begin"/>
      </w:r>
      <w:r>
        <w:instrText xml:space="preserve"> REF _Ref83650140 \h </w:instrText>
      </w:r>
      <w:r>
        <w:fldChar w:fldCharType="separate"/>
      </w:r>
      <w:r w:rsidR="00A937C8">
        <w:t xml:space="preserve">Figure </w:t>
      </w:r>
      <w:r w:rsidR="00A937C8">
        <w:rPr>
          <w:noProof/>
        </w:rPr>
        <w:t>3</w:t>
      </w:r>
      <w:r w:rsidR="00A937C8">
        <w:t>.</w:t>
      </w:r>
      <w:r w:rsidR="00A937C8">
        <w:rPr>
          <w:noProof/>
        </w:rPr>
        <w:t>8</w:t>
      </w:r>
      <w:r>
        <w:fldChar w:fldCharType="end"/>
      </w:r>
      <w:r>
        <w:t xml:space="preserve"> c. presents an exponential relationship of grain size with temperature. Finally, </w:t>
      </w:r>
      <w:r>
        <w:fldChar w:fldCharType="begin"/>
      </w:r>
      <w:r>
        <w:instrText xml:space="preserve"> REF _Ref83650140 \h </w:instrText>
      </w:r>
      <w:r>
        <w:fldChar w:fldCharType="separate"/>
      </w:r>
      <w:r w:rsidR="00A937C8">
        <w:t xml:space="preserve">Figure </w:t>
      </w:r>
      <w:r w:rsidR="00A937C8">
        <w:rPr>
          <w:noProof/>
        </w:rPr>
        <w:t>3</w:t>
      </w:r>
      <w:r w:rsidR="00A937C8">
        <w:t>.</w:t>
      </w:r>
      <w:r w:rsidR="00A937C8">
        <w:rPr>
          <w:noProof/>
        </w:rPr>
        <w:t>8</w:t>
      </w:r>
      <w:r>
        <w:fldChar w:fldCharType="end"/>
      </w:r>
      <w:r>
        <w:t xml:space="preserve"> d. presents a linear relationship of increasing grain size with time. Generally, grain growth is not linear with respect to time. In all likelihood, this data would fit better to a second or third order exponential. In the end, they reported achieving near 100% theoretical density with a hold temperature of 1850 ºC, a uniaxial pressure of 67 MPa, and a hold time of 30 minutes.</w:t>
      </w:r>
    </w:p>
    <w:p w14:paraId="37DAE39E" w14:textId="635B0401" w:rsidR="00B4452C" w:rsidRDefault="00B4452C" w:rsidP="00B4452C"/>
    <w:p w14:paraId="35B591E0" w14:textId="1967ED79" w:rsidR="00B4452C" w:rsidRDefault="00B4452C" w:rsidP="00B4452C">
      <w:r>
        <w:t xml:space="preserve">Pure W has also been consolidated using SPS. One study by Lee et al. studied the densification mechanism of a pure tungsten powder </w:t>
      </w:r>
      <w:r>
        <w:fldChar w:fldCharType="begin"/>
      </w:r>
      <w:r>
        <w:instrText xml:space="preserve"> ADDIN EN.CITE &lt;EndNote&gt;&lt;Cite&gt;&lt;Author&gt;Lee&lt;/Author&gt;&lt;Year&gt;2016&lt;/Year&gt;&lt;RecNum&gt;688&lt;/RecNum&gt;&lt;DisplayText&gt;[30]&lt;/DisplayText&gt;&lt;record&gt;&lt;rec-number&gt;688&lt;/rec-number&gt;&lt;foreign-keys&gt;&lt;key app="EN" db-id="w90s29xxi2ezwpew554xd5f7a5frwfx9fax0" timestamp="1627670527" guid="99c5dcfe-df21-4056-ba6a-92fc0a6a61ad"&gt;688&lt;/key&gt;&lt;/foreign-keys&gt;&lt;ref-type name="Journal Article"&gt;17&lt;/ref-type&gt;&lt;contributors&gt;&lt;authors&gt;&lt;author&gt;Lee, G.&lt;/author&gt;&lt;author&gt;McKittrick, J.&lt;/author&gt;&lt;author&gt;Ivanov, E.&lt;/author&gt;&lt;author&gt;Olevsky, E. A.&lt;/author&gt;&lt;/authors&gt;&lt;/contributors&gt;&lt;auth-address&gt;San Diego State Univ, Mech Engn, San Diego, CA 92182 USA&amp;#xD;Univ Calif San Diego, Mech &amp;amp; Aerosp Engn, La Jolla, CA 92093 USA&amp;#xD;Tosoh SMD Inc, Grove City, OH USA&amp;#xD;Univ Calif San Diego, NanoEngn, La Jolla, CA 92093 USA&lt;/auth-address&gt;&lt;titles&gt;&lt;title&gt;Densification mechanism and mechanical properties of tungsten powder consolidated by spark plasma sintering&lt;/title&gt;&lt;secondary-title&gt;International Journal of Refractory Metals &amp;amp; Hard Materials&lt;/secondary-title&gt;&lt;alt-title&gt;Int J Refract Met H&lt;/alt-title&gt;&lt;/titles&gt;&lt;pages&gt;22-29&lt;/pages&gt;&lt;volume&gt;61&lt;/volume&gt;&lt;section&gt;22&lt;/section&gt;&lt;keywords&gt;&lt;keyword&gt;tungsten&lt;/keyword&gt;&lt;keyword&gt;superplasticity&lt;/keyword&gt;&lt;keyword&gt;grain boundary sliding&lt;/keyword&gt;&lt;keyword&gt;tungsten carbide&lt;/keyword&gt;&lt;keyword&gt;spark plasma sintering&lt;/keyword&gt;&lt;keyword&gt;field-assisted sintering&lt;/keyword&gt;&lt;keyword&gt;grain-growth&lt;/keyword&gt;&lt;keyword&gt;deformation&lt;/keyword&gt;&lt;keyword&gt;diffusion&lt;/keyword&gt;&lt;keyword&gt;pressure&lt;/keyword&gt;&lt;keyword&gt;temperature&lt;/keyword&gt;&lt;keyword&gt;behavior&lt;/keyword&gt;&lt;keyword&gt;compaction&lt;/keyword&gt;&lt;keyword&gt;carbide&lt;/keyword&gt;&lt;keyword&gt;creep&lt;/keyword&gt;&lt;keyword&gt;model&lt;/keyword&gt;&lt;/keywords&gt;&lt;dates&gt;&lt;year&gt;2016&lt;/year&gt;&lt;pub-dates&gt;&lt;date&gt;Dec&lt;/date&gt;&lt;/pub-dates&gt;&lt;/dates&gt;&lt;isbn&gt;0263-4368&lt;/isbn&gt;&lt;accession-num&gt;WOS:000388048300004&lt;/accession-num&gt;&lt;urls&gt;&lt;related-urls&gt;&lt;url&gt;&amp;lt;Go to ISI&amp;gt;://WOS:000388048300004&lt;/url&gt;&lt;/related-urls&gt;&lt;/urls&gt;&lt;electronic-resource-num&gt;10.1016/j.ijrmhm.2016.07.023&lt;/electronic-resource-num&gt;&lt;language&gt;English&lt;/language&gt;&lt;/record&gt;&lt;/Cite&gt;&lt;/EndNote&gt;</w:instrText>
      </w:r>
      <w:r>
        <w:fldChar w:fldCharType="separate"/>
      </w:r>
      <w:r>
        <w:rPr>
          <w:noProof/>
        </w:rPr>
        <w:t>[30]</w:t>
      </w:r>
      <w:r>
        <w:fldChar w:fldCharType="end"/>
      </w:r>
      <w:r>
        <w:t xml:space="preserve">. The powder, shown in </w:t>
      </w:r>
      <w:r>
        <w:fldChar w:fldCharType="begin"/>
      </w:r>
      <w:r>
        <w:instrText xml:space="preserve"> REF _Ref83650713 \h </w:instrText>
      </w:r>
      <w:r>
        <w:fldChar w:fldCharType="separate"/>
      </w:r>
      <w:r w:rsidR="00A937C8">
        <w:t xml:space="preserve">Figure </w:t>
      </w:r>
      <w:r w:rsidR="00A937C8">
        <w:rPr>
          <w:noProof/>
        </w:rPr>
        <w:t>3</w:t>
      </w:r>
      <w:r w:rsidR="00A937C8">
        <w:t>.</w:t>
      </w:r>
      <w:r w:rsidR="00A937C8">
        <w:rPr>
          <w:noProof/>
        </w:rPr>
        <w:t>9</w:t>
      </w:r>
      <w:r>
        <w:fldChar w:fldCharType="end"/>
      </w:r>
      <w:r>
        <w:t xml:space="preserve">, was between 1 and 12 </w:t>
      </w:r>
      <w:r w:rsidRPr="0001460A">
        <w:t>μ</w:t>
      </w:r>
      <w:r>
        <w:t xml:space="preserve">m, with a tendency to form into agglomerates. The powder was consolidated using SPS with 60 and 120 MPa of applied pressure, at 1600 to 1800 ºC maximum temperature, up to 120-minute hold times, with a heating rate of 100 ºC/min. The effect of temperature and time on the final sintered density of the W samples is presented in </w:t>
      </w:r>
      <w:r>
        <w:fldChar w:fldCharType="begin"/>
      </w:r>
      <w:r>
        <w:instrText xml:space="preserve"> REF _Ref83651164 \h </w:instrText>
      </w:r>
      <w:r>
        <w:fldChar w:fldCharType="separate"/>
      </w:r>
      <w:r w:rsidR="00A937C8">
        <w:t xml:space="preserve">Figure </w:t>
      </w:r>
      <w:r w:rsidR="00A937C8">
        <w:rPr>
          <w:noProof/>
        </w:rPr>
        <w:t>3</w:t>
      </w:r>
      <w:r w:rsidR="00A937C8">
        <w:t>.</w:t>
      </w:r>
      <w:r w:rsidR="00A937C8">
        <w:rPr>
          <w:noProof/>
        </w:rPr>
        <w:t>10</w:t>
      </w:r>
      <w:r>
        <w:fldChar w:fldCharType="end"/>
      </w:r>
      <w:r>
        <w:t xml:space="preserve"> a. For shorter sintering times, below 6 minutes, there is an increase in density with increasing temperature, however, for hold times of 30 minutes, the final relative density actually decreases with increasing temperature.</w:t>
      </w:r>
    </w:p>
    <w:p w14:paraId="1D2608A8" w14:textId="77777777" w:rsidR="00B4452C" w:rsidRDefault="00B4452C" w:rsidP="00B4452C"/>
    <w:p w14:paraId="5ACA167B" w14:textId="77777777" w:rsidR="00B4452C" w:rsidRDefault="00B4452C">
      <w:pPr>
        <w:jc w:val="left"/>
      </w:pPr>
      <w:r>
        <w:br w:type="page"/>
      </w:r>
    </w:p>
    <w:p w14:paraId="4873B1D2" w14:textId="5DA33F8E" w:rsidR="00B4452C" w:rsidRDefault="00B4452C" w:rsidP="00B4452C">
      <w:pPr>
        <w:keepNext/>
        <w:jc w:val="center"/>
      </w:pPr>
      <w:r w:rsidRPr="00F80034">
        <w:rPr>
          <w:noProof/>
        </w:rPr>
        <w:lastRenderedPageBreak/>
        <w:drawing>
          <wp:inline distT="0" distB="0" distL="0" distR="0" wp14:anchorId="20D04059" wp14:editId="5DECB9DD">
            <wp:extent cx="4859412" cy="3216728"/>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14526"/>
                    <a:stretch/>
                  </pic:blipFill>
                  <pic:spPr bwMode="auto">
                    <a:xfrm>
                      <a:off x="0" y="0"/>
                      <a:ext cx="4877384" cy="3228625"/>
                    </a:xfrm>
                    <a:prstGeom prst="rect">
                      <a:avLst/>
                    </a:prstGeom>
                    <a:ln>
                      <a:noFill/>
                    </a:ln>
                    <a:extLst>
                      <a:ext uri="{53640926-AAD7-44D8-BBD7-CCE9431645EC}">
                        <a14:shadowObscured xmlns:a14="http://schemas.microsoft.com/office/drawing/2010/main"/>
                      </a:ext>
                    </a:extLst>
                  </pic:spPr>
                </pic:pic>
              </a:graphicData>
            </a:graphic>
          </wp:inline>
        </w:drawing>
      </w:r>
    </w:p>
    <w:p w14:paraId="1979AF77" w14:textId="3A930171" w:rsidR="00B4452C" w:rsidRDefault="00B4452C" w:rsidP="00B4452C">
      <w:pPr>
        <w:pStyle w:val="Caption"/>
      </w:pPr>
      <w:bookmarkStart w:id="121" w:name="_Ref83649470"/>
      <w:bookmarkStart w:id="122" w:name="_Toc80954253"/>
      <w:bookmarkStart w:id="123" w:name="_Toc84160718"/>
      <w:bookmarkStart w:id="124" w:name="_Toc94535530"/>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w:t>
      </w:r>
      <w:r>
        <w:rPr>
          <w:noProof/>
        </w:rPr>
        <w:fldChar w:fldCharType="end"/>
      </w:r>
      <w:bookmarkEnd w:id="121"/>
      <w:r>
        <w:t xml:space="preserve">. Corrected piston travel vs. sintering time for different heating rates at an applied pressure of 67 MPa </w:t>
      </w:r>
      <w:r>
        <w:fldChar w:fldCharType="begin"/>
      </w:r>
      <w:r>
        <w:instrText xml:space="preserve"> ADDIN EN.CITE &lt;EndNote&gt;&lt;Cite&gt;&lt;Author&gt;Ohser-Wiedemann&lt;/Author&gt;&lt;Year&gt;2010&lt;/Year&gt;&lt;RecNum&gt;657&lt;/RecNum&gt;&lt;DisplayText&gt;[28]&lt;/DisplayText&gt;&lt;record&gt;&lt;rec-number&gt;657&lt;/rec-number&gt;&lt;foreign-keys&gt;&lt;key app="EN" db-id="w90s29xxi2ezwpew554xd5f7a5frwfx9fax0" timestamp="1614350030" guid="42b712ed-7163-4113-9ed1-8ef7ddc46568"&gt;657&lt;/key&gt;&lt;/foreign-keys&gt;&lt;ref-type name="Journal Article"&gt;17&lt;/ref-type&gt;&lt;contributors&gt;&lt;authors&gt;&lt;author&gt;Ohser-Wiedemann, R.&lt;/author&gt;&lt;author&gt;Martin, U.&lt;/author&gt;&lt;author&gt;Seifert, H. J.&lt;/author&gt;&lt;author&gt;Muller, A.&lt;/author&gt;&lt;/authors&gt;&lt;/contributors&gt;&lt;auth-address&gt;TU Bergakad Freiberg, Inst Mat Sci, D-09599 Freiberg, Germany&lt;/auth-address&gt;&lt;titles&gt;&lt;title&gt;Densification behaviour of pure molybdenum powder by spark plasma sintering&lt;/title&gt;&lt;secondary-title&gt;International Journal of Refractory Metals &amp;amp; Hard Materials&lt;/secondary-title&gt;&lt;alt-title&gt;Int J Refract Met H&lt;/alt-title&gt;&lt;/titles&gt;&lt;pages&gt;550-557&lt;/pages&gt;&lt;volume&gt;28&lt;/volume&gt;&lt;number&gt;4&lt;/number&gt;&lt;section&gt;550&lt;/section&gt;&lt;keywords&gt;&lt;keyword&gt;molybdenum&lt;/keyword&gt;&lt;keyword&gt;spark plasma sintering&lt;/keyword&gt;&lt;keyword&gt;densification&lt;/keyword&gt;&lt;keyword&gt;microstructure&lt;/keyword&gt;&lt;keyword&gt;sintering/synthesis process&lt;/keyword&gt;&lt;keyword&gt;fundamental investigations&lt;/keyword&gt;&lt;keyword&gt;pressure&lt;/keyword&gt;&lt;keyword&gt;microstructure&lt;/keyword&gt;&lt;keyword&gt;nanopowders&lt;/keyword&gt;&lt;/keywords&gt;&lt;dates&gt;&lt;year&gt;2010&lt;/year&gt;&lt;pub-dates&gt;&lt;date&gt;Jul&lt;/date&gt;&lt;/pub-dates&gt;&lt;/dates&gt;&lt;isbn&gt;0263-4368&lt;/isbn&gt;&lt;accession-num&gt;WOS:000278753800012&lt;/accession-num&gt;&lt;urls&gt;&lt;related-urls&gt;&lt;url&gt;&amp;lt;Go to ISI&amp;gt;://WOS:000278753800012&lt;/url&gt;&lt;/related-urls&gt;&lt;/urls&gt;&lt;electronic-resource-num&gt;10.1016/j.ijrmhm.2010.03.003&lt;/electronic-resource-num&gt;&lt;language&gt;English&lt;/language&gt;&lt;/record&gt;&lt;/Cite&gt;&lt;/EndNote&gt;</w:instrText>
      </w:r>
      <w:r>
        <w:fldChar w:fldCharType="separate"/>
      </w:r>
      <w:r>
        <w:rPr>
          <w:noProof/>
        </w:rPr>
        <w:t>[28]</w:t>
      </w:r>
      <w:r>
        <w:fldChar w:fldCharType="end"/>
      </w:r>
      <w:r>
        <w:t>.</w:t>
      </w:r>
      <w:bookmarkEnd w:id="122"/>
      <w:bookmarkEnd w:id="123"/>
      <w:bookmarkEnd w:id="124"/>
    </w:p>
    <w:p w14:paraId="6C4D2A77" w14:textId="4094869E" w:rsidR="00B4452C" w:rsidRDefault="00B4452C" w:rsidP="00B4452C"/>
    <w:p w14:paraId="676306F2" w14:textId="77777777" w:rsidR="00B4452C" w:rsidRDefault="00B4452C" w:rsidP="00B4452C"/>
    <w:p w14:paraId="7838515A" w14:textId="77777777" w:rsidR="00B4452C" w:rsidRDefault="00B4452C">
      <w:pPr>
        <w:jc w:val="left"/>
      </w:pPr>
      <w:r>
        <w:br w:type="page"/>
      </w:r>
    </w:p>
    <w:p w14:paraId="5D0E6B85" w14:textId="04FCFB10" w:rsidR="00B4452C" w:rsidRDefault="00B4452C" w:rsidP="00B4452C">
      <w:pPr>
        <w:keepNext/>
        <w:jc w:val="center"/>
      </w:pPr>
      <w:r w:rsidRPr="00BA08B2">
        <w:rPr>
          <w:noProof/>
        </w:rPr>
        <w:lastRenderedPageBreak/>
        <w:drawing>
          <wp:inline distT="0" distB="0" distL="0" distR="0" wp14:anchorId="179BEF21" wp14:editId="54317192">
            <wp:extent cx="3949700" cy="5943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949700" cy="5943600"/>
                    </a:xfrm>
                    <a:prstGeom prst="rect">
                      <a:avLst/>
                    </a:prstGeom>
                  </pic:spPr>
                </pic:pic>
              </a:graphicData>
            </a:graphic>
          </wp:inline>
        </w:drawing>
      </w:r>
    </w:p>
    <w:p w14:paraId="0D3FC5F4" w14:textId="0C7499E4" w:rsidR="00B4452C" w:rsidRDefault="00B4452C" w:rsidP="00B4452C">
      <w:pPr>
        <w:pStyle w:val="Caption"/>
      </w:pPr>
      <w:bookmarkStart w:id="125" w:name="_Ref83649677"/>
      <w:bookmarkStart w:id="126" w:name="_Toc80954254"/>
      <w:bookmarkStart w:id="127" w:name="_Toc84160719"/>
      <w:bookmarkStart w:id="128" w:name="_Toc94535531"/>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w:t>
      </w:r>
      <w:r>
        <w:rPr>
          <w:noProof/>
        </w:rPr>
        <w:fldChar w:fldCharType="end"/>
      </w:r>
      <w:bookmarkEnd w:id="125"/>
      <w:r>
        <w:t xml:space="preserve">. Relative density and hardness of as sintered Mo for a) various temperatures with a constant hold time of 5 minutes, and b) for various hold times at a constant temperature of 1850 ºC </w:t>
      </w:r>
      <w:r>
        <w:fldChar w:fldCharType="begin">
          <w:fldData xml:space="preserve">PEVuZE5vdGU+PENpdGU+PEF1dGhvcj5Nb3Vhd2FkPC9BdXRob3I+PFllYXI+MjAxMjwvWWVhcj48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</w:fldData>
        </w:fldChar>
      </w:r>
      <w:r>
        <w:instrText xml:space="preserve"> ADDIN EN.CITE </w:instrText>
      </w:r>
      <w:r>
        <w:fldChar w:fldCharType="begin">
          <w:fldData xml:space="preserve">PEVuZE5vdGU+PENpdGU+PEF1dGhvcj5Nb3Vhd2FkPC9BdXRob3I+PFllYXI+MjAxMjwvWWVhcj48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</w:fldData>
        </w:fldChar>
      </w:r>
      <w:r>
        <w:instrText xml:space="preserve"> ADDIN EN.CITE.DATA </w:instrText>
      </w:r>
      <w:r>
        <w:fldChar w:fldCharType="end"/>
      </w:r>
      <w:r>
        <w:fldChar w:fldCharType="separate"/>
      </w:r>
      <w:r>
        <w:rPr>
          <w:noProof/>
        </w:rPr>
        <w:t>[29]</w:t>
      </w:r>
      <w:r>
        <w:fldChar w:fldCharType="end"/>
      </w:r>
      <w:r>
        <w:t>.</w:t>
      </w:r>
      <w:bookmarkEnd w:id="126"/>
      <w:bookmarkEnd w:id="127"/>
      <w:bookmarkEnd w:id="128"/>
    </w:p>
    <w:p w14:paraId="451B5458" w14:textId="77777777" w:rsidR="00B4452C" w:rsidRDefault="00B4452C" w:rsidP="00B4452C">
      <w:pPr>
        <w:keepNext/>
      </w:pPr>
      <w:r w:rsidRPr="00147927">
        <w:rPr>
          <w:noProof/>
        </w:rPr>
        <w:lastRenderedPageBreak/>
        <w:drawing>
          <wp:inline distT="0" distB="0" distL="0" distR="0" wp14:anchorId="07DECACE" wp14:editId="0916EF5F">
            <wp:extent cx="5486400" cy="467804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86400" cy="4678045"/>
                    </a:xfrm>
                    <a:prstGeom prst="rect">
                      <a:avLst/>
                    </a:prstGeom>
                  </pic:spPr>
                </pic:pic>
              </a:graphicData>
            </a:graphic>
          </wp:inline>
        </w:drawing>
      </w:r>
    </w:p>
    <w:p w14:paraId="00F35AB6" w14:textId="1FCC98E0" w:rsidR="00B4452C" w:rsidRDefault="00B4452C" w:rsidP="00B4452C">
      <w:pPr>
        <w:pStyle w:val="Caption"/>
      </w:pPr>
      <w:bookmarkStart w:id="129" w:name="_Ref83650140"/>
      <w:bookmarkStart w:id="130" w:name="_Toc80954255"/>
      <w:bookmarkStart w:id="131" w:name="_Toc84160720"/>
      <w:bookmarkStart w:id="132" w:name="_Toc94535532"/>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w:t>
      </w:r>
      <w:r>
        <w:rPr>
          <w:noProof/>
        </w:rPr>
        <w:fldChar w:fldCharType="end"/>
      </w:r>
      <w:bookmarkEnd w:id="129"/>
      <w:r>
        <w:t xml:space="preserve">. a) the micro-structure of pure Mo consolidated using SPS, b) a histogram of the grain size for a sample sintered at 1850 ºC, c) the average grain size with respect to temperature, and d) the average grain size with respect to time  </w:t>
      </w:r>
      <w:r>
        <w:fldChar w:fldCharType="begin">
          <w:fldData xml:space="preserve">PEVuZE5vdGU+PENpdGU+PEF1dGhvcj5Nb3Vhd2FkPC9BdXRob3I+PFllYXI+MjAxMjwvWWVhcj48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</w:fldData>
        </w:fldChar>
      </w:r>
      <w:r>
        <w:instrText xml:space="preserve"> ADDIN EN.CITE </w:instrText>
      </w:r>
      <w:r>
        <w:fldChar w:fldCharType="begin">
          <w:fldData xml:space="preserve">PEVuZE5vdGU+PENpdGU+PEF1dGhvcj5Nb3Vhd2FkPC9BdXRob3I+PFllYXI+MjAxMjwvWWVhcj48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</w:fldData>
        </w:fldChar>
      </w:r>
      <w:r>
        <w:instrText xml:space="preserve"> ADDIN EN.CITE.DATA </w:instrText>
      </w:r>
      <w:r>
        <w:fldChar w:fldCharType="end"/>
      </w:r>
      <w:r>
        <w:fldChar w:fldCharType="separate"/>
      </w:r>
      <w:r>
        <w:rPr>
          <w:noProof/>
        </w:rPr>
        <w:t>[29]</w:t>
      </w:r>
      <w:r>
        <w:fldChar w:fldCharType="end"/>
      </w:r>
      <w:r>
        <w:t>.</w:t>
      </w:r>
      <w:bookmarkEnd w:id="130"/>
      <w:bookmarkEnd w:id="131"/>
      <w:bookmarkEnd w:id="132"/>
    </w:p>
    <w:p w14:paraId="303AE823" w14:textId="77777777" w:rsidR="00B4452C" w:rsidRDefault="00B4452C">
      <w:pPr>
        <w:jc w:val="left"/>
      </w:pPr>
      <w:r>
        <w:br w:type="page"/>
      </w:r>
    </w:p>
    <w:p w14:paraId="12EBBAF5" w14:textId="5DEEE102" w:rsidR="00B4452C" w:rsidRDefault="00B4452C" w:rsidP="00B4452C">
      <w:pPr>
        <w:keepNext/>
        <w:jc w:val="center"/>
      </w:pPr>
      <w:r w:rsidRPr="00F9061D">
        <w:rPr>
          <w:noProof/>
        </w:rPr>
        <w:lastRenderedPageBreak/>
        <w:drawing>
          <wp:inline distT="0" distB="0" distL="0" distR="0" wp14:anchorId="4FE9BB45" wp14:editId="3C2F80B0">
            <wp:extent cx="4502884" cy="212271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41769" cy="2141045"/>
                    </a:xfrm>
                    <a:prstGeom prst="rect">
                      <a:avLst/>
                    </a:prstGeom>
                  </pic:spPr>
                </pic:pic>
              </a:graphicData>
            </a:graphic>
          </wp:inline>
        </w:drawing>
      </w:r>
    </w:p>
    <w:p w14:paraId="786FFD60" w14:textId="06AC6CFE" w:rsidR="00B4452C" w:rsidRDefault="00B4452C" w:rsidP="00B4452C">
      <w:pPr>
        <w:pStyle w:val="Caption"/>
      </w:pPr>
      <w:bookmarkStart w:id="133" w:name="_Ref83650713"/>
      <w:bookmarkStart w:id="134" w:name="_Toc84160721"/>
      <w:bookmarkStart w:id="135" w:name="_Toc94535533"/>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9</w:t>
      </w:r>
      <w:r>
        <w:rPr>
          <w:noProof/>
        </w:rPr>
        <w:fldChar w:fldCharType="end"/>
      </w:r>
      <w:bookmarkEnd w:id="133"/>
      <w:r>
        <w:t xml:space="preserve">. Micrographs of pure W powder prior to consolidation </w:t>
      </w:r>
      <w:r>
        <w:fldChar w:fldCharType="begin"/>
      </w:r>
      <w:r>
        <w:instrText xml:space="preserve"> ADDIN EN.CITE &lt;EndNote&gt;&lt;Cite&gt;&lt;Author&gt;Lee&lt;/Author&gt;&lt;Year&gt;2016&lt;/Year&gt;&lt;RecNum&gt;688&lt;/RecNum&gt;&lt;DisplayText&gt;[30]&lt;/DisplayText&gt;&lt;record&gt;&lt;rec-number&gt;688&lt;/rec-number&gt;&lt;foreign-keys&gt;&lt;key app="EN" db-id="w90s29xxi2ezwpew554xd5f7a5frwfx9fax0" timestamp="1627670527" guid="99c5dcfe-df21-4056-ba6a-92fc0a6a61ad"&gt;688&lt;/key&gt;&lt;/foreign-keys&gt;&lt;ref-type name="Journal Article"&gt;17&lt;/ref-type&gt;&lt;contributors&gt;&lt;authors&gt;&lt;author&gt;Lee, G.&lt;/author&gt;&lt;author&gt;McKittrick, J.&lt;/author&gt;&lt;author&gt;Ivanov, E.&lt;/author&gt;&lt;author&gt;Olevsky, E. A.&lt;/author&gt;&lt;/authors&gt;&lt;/contributors&gt;&lt;auth-address&gt;San Diego State Univ, Mech Engn, San Diego, CA 92182 USA&amp;#xD;Univ Calif San Diego, Mech &amp;amp; Aerosp Engn, La Jolla, CA 92093 USA&amp;#xD;Tosoh SMD Inc, Grove City, OH USA&amp;#xD;Univ Calif San Diego, NanoEngn, La Jolla, CA 92093 USA&lt;/auth-address&gt;&lt;titles&gt;&lt;title&gt;Densification mechanism and mechanical properties of tungsten powder consolidated by spark plasma sintering&lt;/title&gt;&lt;secondary-title&gt;International Journal of Refractory Metals &amp;amp; Hard Materials&lt;/secondary-title&gt;&lt;alt-title&gt;Int J Refract Met H&lt;/alt-title&gt;&lt;/titles&gt;&lt;pages&gt;22-29&lt;/pages&gt;&lt;volume&gt;61&lt;/volume&gt;&lt;section&gt;22&lt;/section&gt;&lt;keywords&gt;&lt;keyword&gt;tungsten&lt;/keyword&gt;&lt;keyword&gt;superplasticity&lt;/keyword&gt;&lt;keyword&gt;grain boundary sliding&lt;/keyword&gt;&lt;keyword&gt;tungsten carbide&lt;/keyword&gt;&lt;keyword&gt;spark plasma sintering&lt;/keyword&gt;&lt;keyword&gt;field-assisted sintering&lt;/keyword&gt;&lt;keyword&gt;grain-growth&lt;/keyword&gt;&lt;keyword&gt;deformation&lt;/keyword&gt;&lt;keyword&gt;diffusion&lt;/keyword&gt;&lt;keyword&gt;pressure&lt;/keyword&gt;&lt;keyword&gt;temperature&lt;/keyword&gt;&lt;keyword&gt;behavior&lt;/keyword&gt;&lt;keyword&gt;compaction&lt;/keyword&gt;&lt;keyword&gt;carbide&lt;/keyword&gt;&lt;keyword&gt;creep&lt;/keyword&gt;&lt;keyword&gt;model&lt;/keyword&gt;&lt;/keywords&gt;&lt;dates&gt;&lt;year&gt;2016&lt;/year&gt;&lt;pub-dates&gt;&lt;date&gt;Dec&lt;/date&gt;&lt;/pub-dates&gt;&lt;/dates&gt;&lt;isbn&gt;0263-4368&lt;/isbn&gt;&lt;accession-num&gt;WOS:000388048300004&lt;/accession-num&gt;&lt;urls&gt;&lt;related-urls&gt;&lt;url&gt;&amp;lt;Go to ISI&amp;gt;://WOS:000388048300004&lt;/url&gt;&lt;/related-urls&gt;&lt;/urls&gt;&lt;electronic-resource-num&gt;10.1016/j.ijrmhm.2016.07.023&lt;/electronic-resource-num&gt;&lt;language&gt;English&lt;/language&gt;&lt;/record&gt;&lt;/Cite&gt;&lt;/EndNote&gt;</w:instrText>
      </w:r>
      <w:r>
        <w:fldChar w:fldCharType="separate"/>
      </w:r>
      <w:r>
        <w:rPr>
          <w:noProof/>
        </w:rPr>
        <w:t>[30]</w:t>
      </w:r>
      <w:r>
        <w:fldChar w:fldCharType="end"/>
      </w:r>
      <w:r>
        <w:t>.</w:t>
      </w:r>
      <w:bookmarkEnd w:id="134"/>
      <w:bookmarkEnd w:id="135"/>
    </w:p>
    <w:p w14:paraId="7B58564D" w14:textId="77777777" w:rsidR="00B4452C" w:rsidRDefault="00B4452C" w:rsidP="00B4452C"/>
    <w:p w14:paraId="06F3CB53" w14:textId="77777777" w:rsidR="00B4452C" w:rsidRDefault="00B4452C" w:rsidP="00B4452C">
      <w:pPr>
        <w:keepNext/>
        <w:jc w:val="center"/>
      </w:pPr>
      <w:r w:rsidRPr="00243953">
        <w:rPr>
          <w:noProof/>
        </w:rPr>
        <w:drawing>
          <wp:inline distT="0" distB="0" distL="0" distR="0" wp14:anchorId="36C1D3C8" wp14:editId="58C5B71C">
            <wp:extent cx="5420893" cy="2555421"/>
            <wp:effectExtent l="0" t="0" r="254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6040" r="15369" b="12040"/>
                    <a:stretch/>
                  </pic:blipFill>
                  <pic:spPr bwMode="auto">
                    <a:xfrm>
                      <a:off x="0" y="0"/>
                      <a:ext cx="5452875" cy="2570497"/>
                    </a:xfrm>
                    <a:prstGeom prst="rect">
                      <a:avLst/>
                    </a:prstGeom>
                    <a:ln>
                      <a:noFill/>
                    </a:ln>
                    <a:extLst>
                      <a:ext uri="{53640926-AAD7-44D8-BBD7-CCE9431645EC}">
                        <a14:shadowObscured xmlns:a14="http://schemas.microsoft.com/office/drawing/2010/main"/>
                      </a:ext>
                    </a:extLst>
                  </pic:spPr>
                </pic:pic>
              </a:graphicData>
            </a:graphic>
          </wp:inline>
        </w:drawing>
      </w:r>
    </w:p>
    <w:p w14:paraId="51CBF2A9" w14:textId="11C2A6BB" w:rsidR="00B4452C" w:rsidRPr="00243953" w:rsidRDefault="00B4452C" w:rsidP="00B4452C">
      <w:pPr>
        <w:pStyle w:val="Caption"/>
      </w:pPr>
      <w:bookmarkStart w:id="136" w:name="_Ref83651164"/>
      <w:bookmarkStart w:id="137" w:name="_Toc84160722"/>
      <w:bookmarkStart w:id="138" w:name="_Toc94535534"/>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10</w:t>
      </w:r>
      <w:r>
        <w:rPr>
          <w:noProof/>
        </w:rPr>
        <w:fldChar w:fldCharType="end"/>
      </w:r>
      <w:bookmarkEnd w:id="136"/>
      <w:r>
        <w:t xml:space="preserve">. a) Relative density of W consolidate with SPS with respect for temperature, and b) the relative density for three runs at 60 MPa during sintering </w:t>
      </w:r>
      <w:r>
        <w:fldChar w:fldCharType="begin"/>
      </w:r>
      <w:r>
        <w:instrText xml:space="preserve"> ADDIN EN.CITE &lt;EndNote&gt;&lt;Cite&gt;&lt;Author&gt;Lee&lt;/Author&gt;&lt;Year&gt;2016&lt;/Year&gt;&lt;RecNum&gt;688&lt;/RecNum&gt;&lt;DisplayText&gt;[30]&lt;/DisplayText&gt;&lt;record&gt;&lt;rec-number&gt;688&lt;/rec-number&gt;&lt;foreign-keys&gt;&lt;key app="EN" db-id="w90s29xxi2ezwpew554xd5f7a5frwfx9fax0" timestamp="1627670527" guid="99c5dcfe-df21-4056-ba6a-92fc0a6a61ad"&gt;688&lt;/key&gt;&lt;/foreign-keys&gt;&lt;ref-type name="Journal Article"&gt;17&lt;/ref-type&gt;&lt;contributors&gt;&lt;authors&gt;&lt;author&gt;Lee, G.&lt;/author&gt;&lt;author&gt;McKittrick, J.&lt;/author&gt;&lt;author&gt;Ivanov, E.&lt;/author&gt;&lt;author&gt;Olevsky, E. A.&lt;/author&gt;&lt;/authors&gt;&lt;/contributors&gt;&lt;auth-address&gt;San Diego State Univ, Mech Engn, San Diego, CA 92182 USA&amp;#xD;Univ Calif San Diego, Mech &amp;amp; Aerosp Engn, La Jolla, CA 92093 USA&amp;#xD;Tosoh SMD Inc, Grove City, OH USA&amp;#xD;Univ Calif San Diego, NanoEngn, La Jolla, CA 92093 USA&lt;/auth-address&gt;&lt;titles&gt;&lt;title&gt;Densification mechanism and mechanical properties of tungsten powder consolidated by spark plasma sintering&lt;/title&gt;&lt;secondary-title&gt;International Journal of Refractory Metals &amp;amp; Hard Materials&lt;/secondary-title&gt;&lt;alt-title&gt;Int J Refract Met H&lt;/alt-title&gt;&lt;/titles&gt;&lt;pages&gt;22-29&lt;/pages&gt;&lt;volume&gt;61&lt;/volume&gt;&lt;section&gt;22&lt;/section&gt;&lt;keywords&gt;&lt;keyword&gt;tungsten&lt;/keyword&gt;&lt;keyword&gt;superplasticity&lt;/keyword&gt;&lt;keyword&gt;grain boundary sliding&lt;/keyword&gt;&lt;keyword&gt;tungsten carbide&lt;/keyword&gt;&lt;keyword&gt;spark plasma sintering&lt;/keyword&gt;&lt;keyword&gt;field-assisted sintering&lt;/keyword&gt;&lt;keyword&gt;grain-growth&lt;/keyword&gt;&lt;keyword&gt;deformation&lt;/keyword&gt;&lt;keyword&gt;diffusion&lt;/keyword&gt;&lt;keyword&gt;pressure&lt;/keyword&gt;&lt;keyword&gt;temperature&lt;/keyword&gt;&lt;keyword&gt;behavior&lt;/keyword&gt;&lt;keyword&gt;compaction&lt;/keyword&gt;&lt;keyword&gt;carbide&lt;/keyword&gt;&lt;keyword&gt;creep&lt;/keyword&gt;&lt;keyword&gt;model&lt;/keyword&gt;&lt;/keywords&gt;&lt;dates&gt;&lt;year&gt;2016&lt;/year&gt;&lt;pub-dates&gt;&lt;date&gt;Dec&lt;/date&gt;&lt;/pub-dates&gt;&lt;/dates&gt;&lt;isbn&gt;0263-4368&lt;/isbn&gt;&lt;accession-num&gt;WOS:000388048300004&lt;/accession-num&gt;&lt;urls&gt;&lt;related-urls&gt;&lt;url&gt;&amp;lt;Go to ISI&amp;gt;://WOS:000388048300004&lt;/url&gt;&lt;/related-urls&gt;&lt;/urls&gt;&lt;electronic-resource-num&gt;10.1016/j.ijrmhm.2016.07.023&lt;/electronic-resource-num&gt;&lt;language&gt;English&lt;/language&gt;&lt;/record&gt;&lt;/Cite&gt;&lt;/EndNote&gt;</w:instrText>
      </w:r>
      <w:r>
        <w:fldChar w:fldCharType="separate"/>
      </w:r>
      <w:r>
        <w:rPr>
          <w:noProof/>
        </w:rPr>
        <w:t>[30]</w:t>
      </w:r>
      <w:r>
        <w:fldChar w:fldCharType="end"/>
      </w:r>
      <w:r>
        <w:t>.</w:t>
      </w:r>
      <w:bookmarkEnd w:id="137"/>
      <w:bookmarkEnd w:id="138"/>
    </w:p>
    <w:p w14:paraId="1829307D" w14:textId="77777777" w:rsidR="00B4452C" w:rsidRDefault="00B4452C" w:rsidP="00B4452C"/>
    <w:p w14:paraId="2EAE751F" w14:textId="77777777" w:rsidR="00B4452C" w:rsidRDefault="00B4452C">
      <w:pPr>
        <w:jc w:val="left"/>
      </w:pPr>
      <w:r>
        <w:br w:type="page"/>
      </w:r>
    </w:p>
    <w:p w14:paraId="50B47C23" w14:textId="29D93A8E" w:rsidR="00B4452C" w:rsidRDefault="00B4452C" w:rsidP="00B4452C">
      <w:r>
        <w:lastRenderedPageBreak/>
        <w:fldChar w:fldCharType="begin"/>
      </w:r>
      <w:r>
        <w:instrText xml:space="preserve"> REF _Ref83651430 \h </w:instrText>
      </w:r>
      <w:r>
        <w:fldChar w:fldCharType="separate"/>
      </w:r>
      <w:r w:rsidR="00A937C8">
        <w:t xml:space="preserve">Figure </w:t>
      </w:r>
      <w:r w:rsidR="00A937C8">
        <w:rPr>
          <w:noProof/>
        </w:rPr>
        <w:t>3</w:t>
      </w:r>
      <w:r w:rsidR="00A937C8">
        <w:t>.</w:t>
      </w:r>
      <w:r w:rsidR="00A937C8">
        <w:rPr>
          <w:noProof/>
        </w:rPr>
        <w:t>11</w:t>
      </w:r>
      <w:r>
        <w:fldChar w:fldCharType="end"/>
      </w:r>
      <w:r>
        <w:t xml:space="preserve"> contains the grain growth kinetics for tungsten sintered at 1700 and 1800 ºC. Grain growth with respect to time follows the following exponential equation </w:t>
      </w:r>
      <w:r>
        <w:fldChar w:fldCharType="begin"/>
      </w:r>
      <w:r>
        <w:instrText xml:space="preserve"> ADDIN EN.CITE &lt;EndNote&gt;&lt;Cite&gt;&lt;Author&gt;Malow&lt;/Author&gt;&lt;Year&gt;1997&lt;/Year&gt;&lt;RecNum&gt;787&lt;/RecNum&gt;&lt;DisplayText&gt;[31]&lt;/DisplayText&gt;&lt;record&gt;&lt;rec-number&gt;787&lt;/rec-number&gt;&lt;foreign-keys&gt;&lt;key app="EN" db-id="w90s29xxi2ezwpew554xd5f7a5frwfx9fax0" timestamp="1632773536" guid="f6891597-6ce2-4ea7-bb85-20ae17dce2df"&gt;787&lt;/key&gt;&lt;/foreign-keys&gt;&lt;ref-type name="Journal Article"&gt;17&lt;/ref-type&gt;&lt;contributors&gt;&lt;authors&gt;&lt;author&gt;Malow, T. R.&lt;/author&gt;&lt;author&gt;Koch, C. C.&lt;/author&gt;&lt;/authors&gt;&lt;/contributors&gt;&lt;titles&gt;&lt;title&gt;Grain growth in nanocrystalline iron prepared by mechanical attrition&lt;/title&gt;&lt;secondary-title&gt;Acta Materialia&lt;/secondary-title&gt;&lt;alt-title&gt;Acta Mater&lt;/alt-title&gt;&lt;/titles&gt;&lt;periodical&gt;&lt;full-title&gt;Acta Materialia&lt;/full-title&gt;&lt;abbr-1&gt;Acta Mater&lt;/abbr-1&gt;&lt;/periodical&gt;&lt;alt-periodical&gt;&lt;full-title&gt;Acta Materialia&lt;/full-title&gt;&lt;abbr-1&gt;Acta Mater&lt;/abbr-1&gt;&lt;/alt-periodical&gt;&lt;pages&gt;2177-2186&lt;/pages&gt;&lt;volume&gt;45&lt;/volume&gt;&lt;number&gt;5&lt;/number&gt;&lt;keywords&gt;&lt;keyword&gt;thermal-stability&lt;/keyword&gt;&lt;keyword&gt;cu alloys&lt;/keyword&gt;&lt;keyword&gt;ni-p&lt;/keyword&gt;&lt;keyword&gt;metals&lt;/keyword&gt;&lt;keyword&gt;copper&lt;/keyword&gt;&lt;keyword&gt;calorimetry&lt;/keyword&gt;&lt;keyword&gt;diffusion&lt;/keyword&gt;&lt;keyword&gt;kinetics&lt;/keyword&gt;&lt;/keywords&gt;&lt;dates&gt;&lt;year&gt;1997&lt;/year&gt;&lt;pub-dates&gt;&lt;date&gt;May&lt;/date&gt;&lt;/pub-dates&gt;&lt;/dates&gt;&lt;isbn&gt;1359-6454&lt;/isbn&gt;&lt;accession-num&gt;WOS:A1997WX19400037&lt;/accession-num&gt;&lt;urls&gt;&lt;related-urls&gt;&lt;url&gt;&amp;lt;Go to ISI&amp;gt;://WOS:A1997WX19400037&lt;/url&gt;&lt;/related-urls&gt;&lt;/urls&gt;&lt;electronic-resource-num&gt;Doi 10.1016/S1359-6454(96)00300-X&lt;/electronic-resource-num&gt;&lt;language&gt;English&lt;/language&gt;&lt;/record&gt;&lt;/Cite&gt;&lt;/EndNote&gt;</w:instrText>
      </w:r>
      <w:r>
        <w:fldChar w:fldCharType="separate"/>
      </w:r>
      <w:r>
        <w:rPr>
          <w:noProof/>
        </w:rPr>
        <w:t>[31]</w:t>
      </w:r>
      <w:r>
        <w:fldChar w:fldCharType="end"/>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6035"/>
        <w:gridCol w:w="1520"/>
      </w:tblGrid>
      <w:tr w:rsidR="00B4452C" w14:paraId="59CCA190" w14:textId="77777777" w:rsidTr="00B4452C">
        <w:trPr>
          <w:trHeight w:val="476"/>
        </w:trPr>
        <w:tc>
          <w:tcPr>
            <w:tcW w:w="1075" w:type="dxa"/>
          </w:tcPr>
          <w:p w14:paraId="370B2441" w14:textId="77777777" w:rsidR="00B4452C" w:rsidRDefault="00B4452C" w:rsidP="00683A5F"/>
        </w:tc>
        <w:tc>
          <w:tcPr>
            <w:tcW w:w="6035" w:type="dxa"/>
            <w:vAlign w:val="center"/>
          </w:tcPr>
          <w:p w14:paraId="417AADC6" w14:textId="77777777" w:rsidR="00B4452C" w:rsidRPr="00E434DD" w:rsidRDefault="00B4452C" w:rsidP="00B4452C">
            <w:pPr>
              <w:jc w:val="center"/>
              <w:rPr>
                <w:sz w:val="20"/>
                <w:szCs w:val="20"/>
              </w:rPr>
            </w:pPr>
            <m:oMathPara>
              <m:oMath>
                <m:sSup>
                  <m:sSupPr>
                    <m:ctrlPr>
                      <w:rPr>
                        <w:rFonts w:ascii="Cambria Math" w:hAnsi="Cambria Math"/>
                        <w:i/>
                        <w:sz w:val="20"/>
                        <w:szCs w:val="20"/>
                      </w:rPr>
                    </m:ctrlPr>
                  </m:sSupPr>
                  <m:e>
                    <m:r>
                      <w:rPr>
                        <w:rFonts w:ascii="Cambria Math" w:hAnsi="Cambria Math"/>
                        <w:sz w:val="20"/>
                        <w:szCs w:val="20"/>
                      </w:rPr>
                      <m:t>D</m:t>
                    </m:r>
                  </m:e>
                  <m:sup>
                    <m:r>
                      <w:rPr>
                        <w:rFonts w:ascii="Cambria Math" w:hAnsi="Cambria Math"/>
                        <w:sz w:val="20"/>
                        <w:szCs w:val="20"/>
                      </w:rPr>
                      <m:t>S</m:t>
                    </m:r>
                  </m:sup>
                </m:s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D</m:t>
                    </m:r>
                  </m:e>
                  <m:sub>
                    <m:r>
                      <w:rPr>
                        <w:rFonts w:ascii="Cambria Math" w:hAnsi="Cambria Math"/>
                        <w:sz w:val="20"/>
                        <w:szCs w:val="20"/>
                      </w:rPr>
                      <m:t>0</m:t>
                    </m:r>
                  </m:sub>
                  <m:sup>
                    <m:r>
                      <w:rPr>
                        <w:rFonts w:ascii="Cambria Math" w:hAnsi="Cambria Math"/>
                        <w:sz w:val="20"/>
                        <w:szCs w:val="20"/>
                      </w:rPr>
                      <m:t>S</m:t>
                    </m:r>
                  </m:sup>
                </m:sSubSup>
                <m:r>
                  <w:rPr>
                    <w:rFonts w:ascii="Cambria Math" w:hAnsi="Cambria Math"/>
                    <w:sz w:val="20"/>
                    <w:szCs w:val="20"/>
                  </w:rPr>
                  <m:t>=kt</m:t>
                </m:r>
              </m:oMath>
            </m:oMathPara>
          </w:p>
        </w:tc>
        <w:tc>
          <w:tcPr>
            <w:tcW w:w="1520" w:type="dxa"/>
            <w:vAlign w:val="center"/>
          </w:tcPr>
          <w:p w14:paraId="1A696ECE" w14:textId="3A3122DD" w:rsidR="00B4452C" w:rsidRPr="00E434DD" w:rsidRDefault="00B4452C" w:rsidP="00B4452C">
            <w:pPr>
              <w:pStyle w:val="Caption"/>
              <w:jc w:val="right"/>
            </w:pPr>
            <w:r w:rsidRPr="00E434DD">
              <w:t xml:space="preserve">Equation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Equation \* ARABIC \s 1 </w:instrText>
            </w:r>
            <w:r>
              <w:fldChar w:fldCharType="separate"/>
            </w:r>
            <w:r w:rsidR="00A937C8">
              <w:rPr>
                <w:noProof/>
              </w:rPr>
              <w:t>7</w:t>
            </w:r>
            <w:r>
              <w:rPr>
                <w:noProof/>
              </w:rPr>
              <w:fldChar w:fldCharType="end"/>
            </w:r>
          </w:p>
        </w:tc>
      </w:tr>
    </w:tbl>
    <w:p w14:paraId="1A5EEB27" w14:textId="77777777" w:rsidR="00B4452C" w:rsidRDefault="00B4452C" w:rsidP="00B4452C">
      <w:r>
        <w:t xml:space="preserve">where </w:t>
      </w:r>
      <m:oMath>
        <m:r>
          <w:rPr>
            <w:rFonts w:ascii="Cambria Math" w:hAnsi="Cambria Math"/>
          </w:rPr>
          <m:t>D</m:t>
        </m:r>
      </m:oMath>
      <w:r>
        <w:t xml:space="preserve"> is the average grain size, </w:t>
      </w:r>
      <m:oMath>
        <m:sSub>
          <m:sSubPr>
            <m:ctrlPr>
              <w:rPr>
                <w:rFonts w:ascii="Cambria Math" w:hAnsi="Cambria Math"/>
                <w:i/>
              </w:rPr>
            </m:ctrlPr>
          </m:sSubPr>
          <m:e>
            <m:r>
              <w:rPr>
                <w:rFonts w:ascii="Cambria Math" w:hAnsi="Cambria Math"/>
              </w:rPr>
              <m:t>D</m:t>
            </m:r>
          </m:e>
          <m:sub>
            <m:r>
              <w:rPr>
                <w:rFonts w:ascii="Cambria Math" w:hAnsi="Cambria Math"/>
              </w:rPr>
              <m:t>0</m:t>
            </m:r>
          </m:sub>
        </m:sSub>
      </m:oMath>
      <w:r>
        <w:t xml:space="preserve">, is the starting </w:t>
      </w:r>
      <w:r w:rsidRPr="002A154D">
        <w:t xml:space="preserve">grain size, </w:t>
      </w:r>
      <m:oMath>
        <m:r>
          <w:rPr>
            <w:rFonts w:ascii="Cambria Math" w:hAnsi="Cambria Math"/>
          </w:rPr>
          <m:t>S</m:t>
        </m:r>
      </m:oMath>
      <w:r w:rsidRPr="002A154D">
        <w:t xml:space="preserve"> is the grain growth exponent, </w:t>
      </w:r>
      <m:oMath>
        <m:r>
          <w:rPr>
            <w:rFonts w:ascii="Cambria Math" w:hAnsi="Cambria Math"/>
          </w:rPr>
          <m:t>k</m:t>
        </m:r>
      </m:oMath>
      <w:r w:rsidRPr="002A154D">
        <w:t xml:space="preserve"> is a constant dependent upon the applied pressure and sintering te</w:t>
      </w:r>
      <w:proofErr w:type="spellStart"/>
      <w:r w:rsidRPr="002A154D">
        <w:t>mperature</w:t>
      </w:r>
      <w:proofErr w:type="spellEnd"/>
      <w:r w:rsidRPr="002A154D">
        <w:t>, and</w:t>
      </w:r>
      <w:r>
        <w:t xml:space="preserve"> </w:t>
      </w:r>
      <m:oMath>
        <m:r>
          <w:rPr>
            <w:rFonts w:ascii="Cambria Math" w:hAnsi="Cambria Math"/>
          </w:rPr>
          <m:t xml:space="preserve">t </m:t>
        </m:r>
      </m:oMath>
      <w:r>
        <w:t xml:space="preserve">is the time. Increasing the temperature decreases the grain growth exponent. </w:t>
      </w:r>
    </w:p>
    <w:p w14:paraId="6F0FEB8C" w14:textId="5207C981" w:rsidR="00B4452C" w:rsidRDefault="00B4452C" w:rsidP="00231228"/>
    <w:p w14:paraId="5B7BEE92" w14:textId="77777777" w:rsidR="00B4452C" w:rsidRDefault="00B4452C" w:rsidP="00B4452C"/>
    <w:p w14:paraId="42ACA79D" w14:textId="77777777" w:rsidR="00B4452C" w:rsidRDefault="00B4452C" w:rsidP="00B4452C">
      <w:r>
        <w:t>Lee et al. treated the sintering of W using SPS as a creep deformation mechanism. Fitting the consolidation data, a strain rate sensitivity of 0.39 was calculated, with a sintering activation energy between 412 and 433 kJ/mol obtained. This is much higher than the calculated activation energy of pure Mo. However, powder size also plays a role in this value.</w:t>
      </w:r>
    </w:p>
    <w:p w14:paraId="74A7111E" w14:textId="77777777" w:rsidR="00B4452C" w:rsidRDefault="00B4452C" w:rsidP="00B4452C"/>
    <w:p w14:paraId="484898FE" w14:textId="0EB63160" w:rsidR="00B4452C" w:rsidRDefault="00B4452C" w:rsidP="00B4452C">
      <w:r>
        <w:t xml:space="preserve">A few recent studies have looked at the consolidation of Mo-W alloys, including Mo30W. Chakraborty et. al. created two different Mo30W pre-alloyed powders through a mechanical alloying technique and by simply mixing a Mo and W powder </w:t>
      </w:r>
      <w:r>
        <w:fldChar w:fldCharType="begin"/>
      </w:r>
      <w:r>
        <w:instrText xml:space="preserve"> ADDIN EN.CITE &lt;EndNote&gt;&lt;Cite&gt;&lt;Author&gt;Chakraborty&lt;/Author&gt;&lt;Year&gt;2010&lt;/Year&gt;&lt;RecNum&gt;663&lt;/RecNum&gt;&lt;DisplayText&gt;[32]&lt;/DisplayText&gt;&lt;record&gt;&lt;rec-number&gt;663&lt;/rec-number&gt;&lt;foreign-keys&gt;&lt;key app="EN" db-id="w90s29xxi2ezwpew554xd5f7a5frwfx9fax0" timestamp="1614982107" guid="79a42549-bb29-42df-8adf-cf9570d683f9"&gt;663&lt;/key&gt;&lt;/foreign-keys&gt;&lt;ref-type name="Journal Article"&gt;17&lt;/ref-type&gt;&lt;contributors&gt;&lt;authors&gt;&lt;author&gt;Chakraborty, SP&lt;/author&gt;&lt;author&gt;Banerjee, S&lt;/author&gt;&lt;author&gt;Sanyal, Gopal&lt;/author&gt;&lt;author&gt;Bhave, VS&lt;/author&gt;&lt;author&gt;Paul, Bhaskar&lt;/author&gt;&lt;author&gt;Sharma, IG&lt;/author&gt;&lt;author&gt;Suri, AK&lt;/author&gt;&lt;/authors&gt;&lt;/contributors&gt;&lt;titles&gt;&lt;title&gt;Studies on the synthesis of a Mo–30 wt% W alloy by non-conventional approaches&lt;/title&gt;&lt;secondary-title&gt;Journal of Alloys and Compounds&lt;/secondary-title&gt;&lt;/titles&gt;&lt;periodical&gt;&lt;full-title&gt;Journal of Alloys and Compounds&lt;/full-title&gt;&lt;/periodical&gt;&lt;pages&gt;211-217&lt;/pages&gt;&lt;volume&gt;501&lt;/volume&gt;&lt;number&gt;2&lt;/number&gt;&lt;dates&gt;&lt;year&gt;2010&lt;/year&gt;&lt;/dates&gt;&lt;isbn&gt;0925-8388&lt;/isbn&gt;&lt;urls&gt;&lt;/urls&gt;&lt;/record&gt;&lt;/Cite&gt;&lt;/EndNote&gt;</w:instrText>
      </w:r>
      <w:r>
        <w:fldChar w:fldCharType="separate"/>
      </w:r>
      <w:r>
        <w:rPr>
          <w:noProof/>
        </w:rPr>
        <w:t>[32]</w:t>
      </w:r>
      <w:r>
        <w:fldChar w:fldCharType="end"/>
      </w:r>
      <w:r>
        <w:t xml:space="preserve">. The powders were consolidated using traditional hot sintering technique between 600 and 1500 ºC for 6 hours in a reducing atmosphere. The highest reported density was 99% of theoretical, though the value used for the theoretical density was not provided. </w:t>
      </w:r>
      <w:r>
        <w:fldChar w:fldCharType="begin"/>
      </w:r>
      <w:r>
        <w:instrText xml:space="preserve"> REF _Ref83652423 \h </w:instrText>
      </w:r>
      <w:r>
        <w:fldChar w:fldCharType="separate"/>
      </w:r>
      <w:r w:rsidR="00A937C8">
        <w:t xml:space="preserve">Figure </w:t>
      </w:r>
      <w:r w:rsidR="00A937C8">
        <w:rPr>
          <w:noProof/>
        </w:rPr>
        <w:t>3</w:t>
      </w:r>
      <w:r w:rsidR="00A937C8">
        <w:t>.</w:t>
      </w:r>
      <w:r w:rsidR="00A937C8">
        <w:rPr>
          <w:noProof/>
        </w:rPr>
        <w:t>12</w:t>
      </w:r>
      <w:r>
        <w:fldChar w:fldCharType="end"/>
      </w:r>
      <w:r>
        <w:t xml:space="preserve"> a. contains the densification results for the two different powders over the tested temperature range. Below 900 ºC, the mixed powder achieved a higher sintered density, but above 900 ºC, the mechanically alloyed material achieved the higher final density. This is likely due to the difference in powder size and geometry between the two types of powders.</w:t>
      </w:r>
    </w:p>
    <w:p w14:paraId="0AEEC171" w14:textId="047FB7E3" w:rsidR="00B4452C" w:rsidRDefault="00B4452C" w:rsidP="00B4452C"/>
    <w:p w14:paraId="47336806" w14:textId="633D8083" w:rsidR="00B4452C" w:rsidRDefault="00B4452C" w:rsidP="00B4452C">
      <w:r>
        <w:t xml:space="preserve">Another study conducted by </w:t>
      </w:r>
      <w:proofErr w:type="spellStart"/>
      <w:r>
        <w:t>Batienkov</w:t>
      </w:r>
      <w:proofErr w:type="spellEnd"/>
      <w:r>
        <w:t xml:space="preserve"> et al. sintered three different Mo-W alloys, with 10, 20, and 30 wt% W, using SPS </w:t>
      </w:r>
      <w:r>
        <w:fldChar w:fldCharType="begin"/>
      </w:r>
      <w:r>
        <w:instrText xml:space="preserve"> ADDIN EN.CITE &lt;EndNote&gt;&lt;Cite&gt;&lt;Author&gt;Batienkov&lt;/Author&gt;&lt;Year&gt;2020&lt;/Year&gt;&lt;RecNum&gt;664&lt;/RecNum&gt;&lt;DisplayText&gt;[33]&lt;/DisplayText&gt;&lt;record&gt;&lt;rec-number&gt;664&lt;/rec-number&gt;&lt;foreign-keys&gt;&lt;key app="EN" db-id="w90s29xxi2ezwpew554xd5f7a5frwfx9fax0" timestamp="1614982195" guid="dc62573a-2275-46d7-9c9f-f8af10160815"&gt;664&lt;/key&gt;&lt;/foreign-keys&gt;&lt;ref-type name="Journal Article"&gt;17&lt;/ref-type&gt;&lt;contributors&gt;&lt;authors&gt;&lt;author&gt;Batienkov, R. V.&lt;/author&gt;&lt;author&gt;Efimochkin, I. Y.&lt;/author&gt;&lt;author&gt;Osin, I. V.&lt;/author&gt;&lt;author&gt;Khudnev, A. A.&lt;/author&gt;&lt;/authors&gt;&lt;/contributors&gt;&lt;auth-address&gt;All Russian Res Inst Aviat Mat, Moscow, Russia&lt;/auth-address&gt;&lt;titles&gt;&lt;title&gt;Study of Molybdenum-Tungsten Powder Compaction Processes by Spark Plasma Sintering&lt;/title&gt;&lt;secondary-title&gt;Metallurgist&lt;/secondary-title&gt;&lt;alt-title&gt;Metallurgist+&lt;/alt-title&gt;&lt;/titles&gt;&lt;periodical&gt;&lt;full-title&gt;Metallurgist&lt;/full-title&gt;&lt;/periodical&gt;&lt;pages&gt;1329-1336&lt;/pages&gt;&lt;volume&gt;63&lt;/volume&gt;&lt;number&gt;11-12&lt;/number&gt;&lt;keywords&gt;&lt;keyword&gt;molybdenum&lt;/keyword&gt;&lt;keyword&gt;tungsten&lt;/keyword&gt;&lt;keyword&gt;powder alloy&lt;/keyword&gt;&lt;keyword&gt;compaction&lt;/keyword&gt;&lt;keyword&gt;spark plasma sintering&lt;/keyword&gt;&lt;keyword&gt;pressure&lt;/keyword&gt;&lt;/keywords&gt;&lt;dates&gt;&lt;year&gt;2020&lt;/year&gt;&lt;pub-dates&gt;&lt;date&gt;Mar&lt;/date&gt;&lt;/pub-dates&gt;&lt;/dates&gt;&lt;isbn&gt;0026-0894&lt;/isbn&gt;&lt;accession-num&gt;WOS:000527836000023&lt;/accession-num&gt;&lt;urls&gt;&lt;related-urls&gt;&lt;url&gt;&amp;lt;Go to ISI&amp;gt;://WOS:000527836000023&lt;/url&gt;&lt;/related-urls&gt;&lt;/urls&gt;&lt;electronic-resource-num&gt;10.1007/s11015-020-00955-4&lt;/electronic-resource-num&gt;&lt;language&gt;English&lt;/language&gt;&lt;/record&gt;&lt;/Cite&gt;&lt;/EndNote&gt;</w:instrText>
      </w:r>
      <w:r>
        <w:fldChar w:fldCharType="separate"/>
      </w:r>
      <w:r>
        <w:rPr>
          <w:noProof/>
        </w:rPr>
        <w:t>[33]</w:t>
      </w:r>
      <w:r>
        <w:fldChar w:fldCharType="end"/>
      </w:r>
      <w:r>
        <w:t xml:space="preserve">. The powders were prepared using a ball milling technique combing pure Mo and W powder. The powders were consolidated from 35 to 50 MPa at 1000 to 1950 ºC with heating rates of 50 to 150 ºC/min and hold times of 3 to 30 minutes. </w:t>
      </w:r>
      <w:r>
        <w:fldChar w:fldCharType="begin"/>
      </w:r>
      <w:r>
        <w:instrText xml:space="preserve"> REF _Ref83652798 \h </w:instrText>
      </w:r>
      <w:r>
        <w:fldChar w:fldCharType="separate"/>
      </w:r>
      <w:r w:rsidR="00A937C8">
        <w:t xml:space="preserve">Figure </w:t>
      </w:r>
      <w:r w:rsidR="00A937C8">
        <w:rPr>
          <w:noProof/>
        </w:rPr>
        <w:t>3</w:t>
      </w:r>
      <w:r w:rsidR="00A937C8">
        <w:t>.</w:t>
      </w:r>
      <w:r w:rsidR="00A937C8">
        <w:rPr>
          <w:noProof/>
        </w:rPr>
        <w:t>13</w:t>
      </w:r>
      <w:r>
        <w:fldChar w:fldCharType="end"/>
      </w:r>
      <w:r>
        <w:t xml:space="preserve"> compares the sintering of Mo30W using SPS and hot pressing in hydrogen. SPS shows a considerable improvement with at the same temperatures with respect to the traditional sintering. The relative density of the three materials consolidated using SPS is shown in </w:t>
      </w:r>
      <w:r>
        <w:fldChar w:fldCharType="begin"/>
      </w:r>
      <w:r>
        <w:instrText xml:space="preserve"> REF _Ref83652737 \h </w:instrText>
      </w:r>
      <w:r>
        <w:fldChar w:fldCharType="separate"/>
      </w:r>
      <w:r w:rsidR="00A937C8">
        <w:t xml:space="preserve">Figure </w:t>
      </w:r>
      <w:r w:rsidR="00A937C8">
        <w:rPr>
          <w:noProof/>
        </w:rPr>
        <w:t>3</w:t>
      </w:r>
      <w:r w:rsidR="00A937C8">
        <w:t>.</w:t>
      </w:r>
      <w:r w:rsidR="00A937C8">
        <w:rPr>
          <w:noProof/>
        </w:rPr>
        <w:t>14</w:t>
      </w:r>
      <w:r>
        <w:fldChar w:fldCharType="end"/>
      </w:r>
      <w:r>
        <w:t>. The most interesting trend was the decrease in final density with increasing tungsten content. This is likely due to tungsten requiring a higher temperature to deform more rapidly. The highest reported density of Mo30W was 96% with a sintering temperature of 1850 ºC and a pressure of 50 MPa.</w:t>
      </w:r>
    </w:p>
    <w:p w14:paraId="32BE3CE8" w14:textId="77777777" w:rsidR="00B4452C" w:rsidRDefault="00B4452C" w:rsidP="00B4452C"/>
    <w:p w14:paraId="24223419" w14:textId="417D6B32" w:rsidR="00B4452C" w:rsidRDefault="00B4452C" w:rsidP="00B4452C"/>
    <w:p w14:paraId="4F8E6C4F" w14:textId="77777777" w:rsidR="00B4452C" w:rsidRDefault="00B4452C" w:rsidP="00B4452C">
      <w:pPr>
        <w:keepNext/>
      </w:pPr>
      <w:r w:rsidRPr="00F9061D">
        <w:rPr>
          <w:noProof/>
        </w:rPr>
        <w:lastRenderedPageBreak/>
        <w:drawing>
          <wp:inline distT="0" distB="0" distL="0" distR="0" wp14:anchorId="5018612A" wp14:editId="52545CB4">
            <wp:extent cx="5486400" cy="2539365"/>
            <wp:effectExtent l="0" t="0" r="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486400" cy="2539365"/>
                    </a:xfrm>
                    <a:prstGeom prst="rect">
                      <a:avLst/>
                    </a:prstGeom>
                  </pic:spPr>
                </pic:pic>
              </a:graphicData>
            </a:graphic>
          </wp:inline>
        </w:drawing>
      </w:r>
    </w:p>
    <w:p w14:paraId="25DDFBFA" w14:textId="6B14F816" w:rsidR="00B4452C" w:rsidRDefault="00B4452C" w:rsidP="00B4452C">
      <w:pPr>
        <w:pStyle w:val="Caption"/>
      </w:pPr>
      <w:bookmarkStart w:id="139" w:name="_Ref83651430"/>
      <w:bookmarkStart w:id="140" w:name="_Toc84160723"/>
      <w:bookmarkStart w:id="141" w:name="_Toc94535535"/>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11</w:t>
      </w:r>
      <w:r>
        <w:rPr>
          <w:noProof/>
        </w:rPr>
        <w:fldChar w:fldCharType="end"/>
      </w:r>
      <w:bookmarkEnd w:id="139"/>
      <w:r>
        <w:t>. a) Grain with respect to time at 1700 and 1800 ºC, and b-e), grain coarsening of W microstructure with increasing sintering time.</w:t>
      </w:r>
      <w:bookmarkEnd w:id="140"/>
      <w:bookmarkEnd w:id="141"/>
    </w:p>
    <w:p w14:paraId="03863AE7" w14:textId="77777777" w:rsidR="00B4452C" w:rsidRDefault="00B4452C" w:rsidP="00B4452C"/>
    <w:p w14:paraId="4F35652B" w14:textId="77777777" w:rsidR="00B4452C" w:rsidRDefault="00B4452C" w:rsidP="00B4452C">
      <w:pPr>
        <w:keepNext/>
      </w:pPr>
      <w:r w:rsidRPr="00531769">
        <w:rPr>
          <w:noProof/>
        </w:rPr>
        <w:drawing>
          <wp:inline distT="0" distB="0" distL="0" distR="0" wp14:anchorId="4B0B3DE8" wp14:editId="0952BE6F">
            <wp:extent cx="2720372" cy="2192867"/>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b="10813"/>
                    <a:stretch/>
                  </pic:blipFill>
                  <pic:spPr bwMode="auto">
                    <a:xfrm>
                      <a:off x="0" y="0"/>
                      <a:ext cx="2743527" cy="2211532"/>
                    </a:xfrm>
                    <a:prstGeom prst="rect">
                      <a:avLst/>
                    </a:prstGeom>
                    <a:ln>
                      <a:noFill/>
                    </a:ln>
                    <a:extLst>
                      <a:ext uri="{53640926-AAD7-44D8-BBD7-CCE9431645EC}">
                        <a14:shadowObscured xmlns:a14="http://schemas.microsoft.com/office/drawing/2010/main"/>
                      </a:ext>
                    </a:extLst>
                  </pic:spPr>
                </pic:pic>
              </a:graphicData>
            </a:graphic>
          </wp:inline>
        </w:drawing>
      </w:r>
      <w:r w:rsidRPr="00531769">
        <w:rPr>
          <w:noProof/>
        </w:rPr>
        <w:t xml:space="preserve"> </w:t>
      </w:r>
      <w:r w:rsidRPr="00531769">
        <w:rPr>
          <w:noProof/>
        </w:rPr>
        <w:drawing>
          <wp:inline distT="0" distB="0" distL="0" distR="0" wp14:anchorId="466050EF" wp14:editId="780DCBE5">
            <wp:extent cx="2661711" cy="2125133"/>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66403" cy="2128879"/>
                    </a:xfrm>
                    <a:prstGeom prst="rect">
                      <a:avLst/>
                    </a:prstGeom>
                  </pic:spPr>
                </pic:pic>
              </a:graphicData>
            </a:graphic>
          </wp:inline>
        </w:drawing>
      </w:r>
    </w:p>
    <w:p w14:paraId="4E770467" w14:textId="3C4A2654" w:rsidR="00B4452C" w:rsidRDefault="00B4452C" w:rsidP="00B4452C">
      <w:pPr>
        <w:pStyle w:val="Caption"/>
      </w:pPr>
      <w:bookmarkStart w:id="142" w:name="_Ref83652423"/>
      <w:bookmarkStart w:id="143" w:name="_Toc80954256"/>
      <w:bookmarkStart w:id="144" w:name="_Toc84160724"/>
      <w:bookmarkStart w:id="145" w:name="_Toc94535536"/>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12</w:t>
      </w:r>
      <w:r>
        <w:rPr>
          <w:noProof/>
        </w:rPr>
        <w:fldChar w:fldCharType="end"/>
      </w:r>
      <w:bookmarkEnd w:id="142"/>
      <w:r>
        <w:t xml:space="preserve">. a) Densities of mechanically alloyed and pure elemental mixing of Mo and W powders sintered for 6 hours at various temperatures, and an SEM micrograph of the sintered Mo30W alloy </w:t>
      </w:r>
      <w:r>
        <w:fldChar w:fldCharType="begin"/>
      </w:r>
      <w:r>
        <w:instrText xml:space="preserve"> ADDIN EN.CITE &lt;EndNote&gt;&lt;Cite&gt;&lt;Author&gt;Chakraborty&lt;/Author&gt;&lt;Year&gt;2010&lt;/Year&gt;&lt;RecNum&gt;663&lt;/RecNum&gt;&lt;DisplayText&gt;[32]&lt;/DisplayText&gt;&lt;record&gt;&lt;rec-number&gt;663&lt;/rec-number&gt;&lt;foreign-keys&gt;&lt;key app="EN" db-id="w90s29xxi2ezwpew554xd5f7a5frwfx9fax0" timestamp="1614982107" guid="79a42549-bb29-42df-8adf-cf9570d683f9"&gt;663&lt;/key&gt;&lt;/foreign-keys&gt;&lt;ref-type name="Journal Article"&gt;17&lt;/ref-type&gt;&lt;contributors&gt;&lt;authors&gt;&lt;author&gt;Chakraborty, SP&lt;/author&gt;&lt;author&gt;Banerjee, S&lt;/author&gt;&lt;author&gt;Sanyal, Gopal&lt;/author&gt;&lt;author&gt;Bhave, VS&lt;/author&gt;&lt;author&gt;Paul, Bhaskar&lt;/author&gt;&lt;author&gt;Sharma, IG&lt;/author&gt;&lt;author&gt;Suri, AK&lt;/author&gt;&lt;/authors&gt;&lt;/contributors&gt;&lt;titles&gt;&lt;title&gt;Studies on the synthesis of a Mo–30 wt% W alloy by non-conventional approaches&lt;/title&gt;&lt;secondary-title&gt;Journal of Alloys and Compounds&lt;/secondary-title&gt;&lt;/titles&gt;&lt;periodical&gt;&lt;full-title&gt;Journal of Alloys and Compounds&lt;/full-title&gt;&lt;/periodical&gt;&lt;pages&gt;211-217&lt;/pages&gt;&lt;volume&gt;501&lt;/volume&gt;&lt;number&gt;2&lt;/number&gt;&lt;dates&gt;&lt;year&gt;2010&lt;/year&gt;&lt;/dates&gt;&lt;isbn&gt;0925-8388&lt;/isbn&gt;&lt;urls&gt;&lt;/urls&gt;&lt;/record&gt;&lt;/Cite&gt;&lt;/EndNote&gt;</w:instrText>
      </w:r>
      <w:r>
        <w:fldChar w:fldCharType="separate"/>
      </w:r>
      <w:r>
        <w:rPr>
          <w:noProof/>
        </w:rPr>
        <w:t>[32]</w:t>
      </w:r>
      <w:r>
        <w:fldChar w:fldCharType="end"/>
      </w:r>
      <w:r>
        <w:t>.</w:t>
      </w:r>
      <w:bookmarkEnd w:id="143"/>
      <w:bookmarkEnd w:id="144"/>
      <w:bookmarkEnd w:id="145"/>
    </w:p>
    <w:p w14:paraId="1CD5BBEF" w14:textId="77777777" w:rsidR="00B4452C" w:rsidRDefault="00B4452C" w:rsidP="00B4452C"/>
    <w:p w14:paraId="4E978F66" w14:textId="77777777" w:rsidR="00B4452C" w:rsidRDefault="00B4452C" w:rsidP="00B4452C">
      <w:pPr>
        <w:keepNext/>
        <w:jc w:val="center"/>
      </w:pPr>
      <w:r w:rsidRPr="00360393">
        <w:rPr>
          <w:noProof/>
        </w:rPr>
        <w:lastRenderedPageBreak/>
        <w:drawing>
          <wp:inline distT="0" distB="0" distL="0" distR="0" wp14:anchorId="4453FFAF" wp14:editId="34A9EA0D">
            <wp:extent cx="3484823" cy="2767693"/>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520799" cy="2796266"/>
                    </a:xfrm>
                    <a:prstGeom prst="rect">
                      <a:avLst/>
                    </a:prstGeom>
                  </pic:spPr>
                </pic:pic>
              </a:graphicData>
            </a:graphic>
          </wp:inline>
        </w:drawing>
      </w:r>
    </w:p>
    <w:p w14:paraId="27651226" w14:textId="7F460D5E" w:rsidR="00B4452C" w:rsidRDefault="00B4452C" w:rsidP="00B4452C">
      <w:pPr>
        <w:pStyle w:val="Caption"/>
      </w:pPr>
      <w:bookmarkStart w:id="146" w:name="_Ref83652798"/>
      <w:bookmarkStart w:id="147" w:name="_Toc80954258"/>
      <w:bookmarkStart w:id="148" w:name="_Toc84160725"/>
      <w:bookmarkStart w:id="149" w:name="_Toc94535537"/>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13</w:t>
      </w:r>
      <w:r>
        <w:rPr>
          <w:noProof/>
        </w:rPr>
        <w:fldChar w:fldCharType="end"/>
      </w:r>
      <w:bookmarkEnd w:id="146"/>
      <w:r>
        <w:t xml:space="preserve">. Relative density versus sintering temperature for Mo-30wt%W 1) sintered in using SPS, and 2) sintered in hydrogen </w:t>
      </w:r>
      <w:r>
        <w:fldChar w:fldCharType="begin"/>
      </w:r>
      <w:r>
        <w:instrText xml:space="preserve"> ADDIN EN.CITE &lt;EndNote&gt;&lt;Cite&gt;&lt;Author&gt;Batienkov&lt;/Author&gt;&lt;Year&gt;2020&lt;/Year&gt;&lt;RecNum&gt;664&lt;/RecNum&gt;&lt;DisplayText&gt;[33]&lt;/DisplayText&gt;&lt;record&gt;&lt;rec-number&gt;664&lt;/rec-number&gt;&lt;foreign-keys&gt;&lt;key app="EN" db-id="w90s29xxi2ezwpew554xd5f7a5frwfx9fax0" timestamp="1614982195" guid="dc62573a-2275-46d7-9c9f-f8af10160815"&gt;664&lt;/key&gt;&lt;/foreign-keys&gt;&lt;ref-type name="Journal Article"&gt;17&lt;/ref-type&gt;&lt;contributors&gt;&lt;authors&gt;&lt;author&gt;Batienkov, R. V.&lt;/author&gt;&lt;author&gt;Efimochkin, I. Y.&lt;/author&gt;&lt;author&gt;Osin, I. V.&lt;/author&gt;&lt;author&gt;Khudnev, A. A.&lt;/author&gt;&lt;/authors&gt;&lt;/contributors&gt;&lt;auth-address&gt;All Russian Res Inst Aviat Mat, Moscow, Russia&lt;/auth-address&gt;&lt;titles&gt;&lt;title&gt;Study of Molybdenum-Tungsten Powder Compaction Processes by Spark Plasma Sintering&lt;/title&gt;&lt;secondary-title&gt;Metallurgist&lt;/secondary-title&gt;&lt;alt-title&gt;Metallurgist+&lt;/alt-title&gt;&lt;/titles&gt;&lt;periodical&gt;&lt;full-title&gt;Metallurgist&lt;/full-title&gt;&lt;/periodical&gt;&lt;pages&gt;1329-1336&lt;/pages&gt;&lt;volume&gt;63&lt;/volume&gt;&lt;number&gt;11-12&lt;/number&gt;&lt;keywords&gt;&lt;keyword&gt;molybdenum&lt;/keyword&gt;&lt;keyword&gt;tungsten&lt;/keyword&gt;&lt;keyword&gt;powder alloy&lt;/keyword&gt;&lt;keyword&gt;compaction&lt;/keyword&gt;&lt;keyword&gt;spark plasma sintering&lt;/keyword&gt;&lt;keyword&gt;pressure&lt;/keyword&gt;&lt;/keywords&gt;&lt;dates&gt;&lt;year&gt;2020&lt;/year&gt;&lt;pub-dates&gt;&lt;date&gt;Mar&lt;/date&gt;&lt;/pub-dates&gt;&lt;/dates&gt;&lt;isbn&gt;0026-0894&lt;/isbn&gt;&lt;accession-num&gt;WOS:000527836000023&lt;/accession-num&gt;&lt;urls&gt;&lt;related-urls&gt;&lt;url&gt;&amp;lt;Go to ISI&amp;gt;://WOS:000527836000023&lt;/url&gt;&lt;/related-urls&gt;&lt;/urls&gt;&lt;electronic-resource-num&gt;10.1007/s11015-020-00955-4&lt;/electronic-resource-num&gt;&lt;language&gt;English&lt;/language&gt;&lt;/record&gt;&lt;/Cite&gt;&lt;/EndNote&gt;</w:instrText>
      </w:r>
      <w:r>
        <w:fldChar w:fldCharType="separate"/>
      </w:r>
      <w:r>
        <w:rPr>
          <w:noProof/>
        </w:rPr>
        <w:t>[33]</w:t>
      </w:r>
      <w:r>
        <w:fldChar w:fldCharType="end"/>
      </w:r>
      <w:r>
        <w:t>.</w:t>
      </w:r>
      <w:bookmarkEnd w:id="147"/>
      <w:bookmarkEnd w:id="148"/>
      <w:bookmarkEnd w:id="149"/>
    </w:p>
    <w:p w14:paraId="6B760A54" w14:textId="77777777" w:rsidR="00B4452C" w:rsidRDefault="00B4452C" w:rsidP="00B4452C"/>
    <w:p w14:paraId="3718E703" w14:textId="77777777" w:rsidR="00B4452C" w:rsidRDefault="00B4452C" w:rsidP="00B4452C">
      <w:pPr>
        <w:keepNext/>
        <w:jc w:val="center"/>
      </w:pPr>
      <w:r w:rsidRPr="00360393">
        <w:rPr>
          <w:noProof/>
        </w:rPr>
        <w:drawing>
          <wp:inline distT="0" distB="0" distL="0" distR="0" wp14:anchorId="30F4BF8F" wp14:editId="3865985B">
            <wp:extent cx="3615267" cy="3113983"/>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622494" cy="3120208"/>
                    </a:xfrm>
                    <a:prstGeom prst="rect">
                      <a:avLst/>
                    </a:prstGeom>
                  </pic:spPr>
                </pic:pic>
              </a:graphicData>
            </a:graphic>
          </wp:inline>
        </w:drawing>
      </w:r>
    </w:p>
    <w:p w14:paraId="51632113" w14:textId="1B0D10D4" w:rsidR="00B4452C" w:rsidRDefault="00B4452C" w:rsidP="00B4452C">
      <w:pPr>
        <w:pStyle w:val="Caption"/>
      </w:pPr>
      <w:bookmarkStart w:id="150" w:name="_Ref83652737"/>
      <w:bookmarkStart w:id="151" w:name="_Toc80954257"/>
      <w:bookmarkStart w:id="152" w:name="_Toc84160726"/>
      <w:bookmarkStart w:id="153" w:name="_Toc94535538"/>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14</w:t>
      </w:r>
      <w:r>
        <w:rPr>
          <w:noProof/>
        </w:rPr>
        <w:fldChar w:fldCharType="end"/>
      </w:r>
      <w:bookmarkEnd w:id="150"/>
      <w:r>
        <w:t xml:space="preserve">. Relative density versus sintering temperature for 1) Mo-10weight% W, 2) Mo-20weight% W, and 3) Mo-30weight% W </w:t>
      </w:r>
      <w:r>
        <w:fldChar w:fldCharType="begin"/>
      </w:r>
      <w:r>
        <w:instrText xml:space="preserve"> ADDIN EN.CITE &lt;EndNote&gt;&lt;Cite&gt;&lt;Author&gt;Batienkov&lt;/Author&gt;&lt;Year&gt;2020&lt;/Year&gt;&lt;RecNum&gt;664&lt;/RecNum&gt;&lt;DisplayText&gt;[33]&lt;/DisplayText&gt;&lt;record&gt;&lt;rec-number&gt;664&lt;/rec-number&gt;&lt;foreign-keys&gt;&lt;key app="EN" db-id="w90s29xxi2ezwpew554xd5f7a5frwfx9fax0" timestamp="1614982195" guid="dc62573a-2275-46d7-9c9f-f8af10160815"&gt;664&lt;/key&gt;&lt;/foreign-keys&gt;&lt;ref-type name="Journal Article"&gt;17&lt;/ref-type&gt;&lt;contributors&gt;&lt;authors&gt;&lt;author&gt;Batienkov, R. V.&lt;/author&gt;&lt;author&gt;Efimochkin, I. Y.&lt;/author&gt;&lt;author&gt;Osin, I. V.&lt;/author&gt;&lt;author&gt;Khudnev, A. A.&lt;/author&gt;&lt;/authors&gt;&lt;/contributors&gt;&lt;auth-address&gt;All Russian Res Inst Aviat Mat, Moscow, Russia&lt;/auth-address&gt;&lt;titles&gt;&lt;title&gt;Study of Molybdenum-Tungsten Powder Compaction Processes by Spark Plasma Sintering&lt;/title&gt;&lt;secondary-title&gt;Metallurgist&lt;/secondary-title&gt;&lt;alt-title&gt;Metallurgist+&lt;/alt-title&gt;&lt;/titles&gt;&lt;periodical&gt;&lt;full-title&gt;Metallurgist&lt;/full-title&gt;&lt;/periodical&gt;&lt;pages&gt;1329-1336&lt;/pages&gt;&lt;volume&gt;63&lt;/volume&gt;&lt;number&gt;11-12&lt;/number&gt;&lt;keywords&gt;&lt;keyword&gt;molybdenum&lt;/keyword&gt;&lt;keyword&gt;tungsten&lt;/keyword&gt;&lt;keyword&gt;powder alloy&lt;/keyword&gt;&lt;keyword&gt;compaction&lt;/keyword&gt;&lt;keyword&gt;spark plasma sintering&lt;/keyword&gt;&lt;keyword&gt;pressure&lt;/keyword&gt;&lt;/keywords&gt;&lt;dates&gt;&lt;year&gt;2020&lt;/year&gt;&lt;pub-dates&gt;&lt;date&gt;Mar&lt;/date&gt;&lt;/pub-dates&gt;&lt;/dates&gt;&lt;isbn&gt;0026-0894&lt;/isbn&gt;&lt;accession-num&gt;WOS:000527836000023&lt;/accession-num&gt;&lt;urls&gt;&lt;related-urls&gt;&lt;url&gt;&amp;lt;Go to ISI&amp;gt;://WOS:000527836000023&lt;/url&gt;&lt;/related-urls&gt;&lt;/urls&gt;&lt;electronic-resource-num&gt;10.1007/s11015-020-00955-4&lt;/electronic-resource-num&gt;&lt;language&gt;English&lt;/language&gt;&lt;/record&gt;&lt;/Cite&gt;&lt;/EndNote&gt;</w:instrText>
      </w:r>
      <w:r>
        <w:fldChar w:fldCharType="separate"/>
      </w:r>
      <w:r>
        <w:rPr>
          <w:noProof/>
        </w:rPr>
        <w:t>[33]</w:t>
      </w:r>
      <w:r>
        <w:fldChar w:fldCharType="end"/>
      </w:r>
      <w:r>
        <w:t>.</w:t>
      </w:r>
      <w:bookmarkEnd w:id="151"/>
      <w:bookmarkEnd w:id="152"/>
      <w:bookmarkEnd w:id="153"/>
    </w:p>
    <w:p w14:paraId="7ECACBF6" w14:textId="77777777" w:rsidR="00B4452C" w:rsidRDefault="00B4452C">
      <w:pPr>
        <w:jc w:val="left"/>
      </w:pPr>
      <w:r>
        <w:br w:type="page"/>
      </w:r>
    </w:p>
    <w:p w14:paraId="62F8BE93" w14:textId="45A13F88" w:rsidR="00B4452C" w:rsidRDefault="00B4452C" w:rsidP="00B4452C">
      <w:r>
        <w:lastRenderedPageBreak/>
        <w:t xml:space="preserve">The hardness of the final materials is presented in </w:t>
      </w:r>
      <w:r>
        <w:fldChar w:fldCharType="begin"/>
      </w:r>
      <w:r>
        <w:instrText xml:space="preserve"> REF _Ref83653061 \h </w:instrText>
      </w:r>
      <w:r>
        <w:fldChar w:fldCharType="separate"/>
      </w:r>
      <w:r w:rsidR="00A937C8">
        <w:t xml:space="preserve">Figure </w:t>
      </w:r>
      <w:r w:rsidR="00A937C8">
        <w:rPr>
          <w:noProof/>
        </w:rPr>
        <w:t>3</w:t>
      </w:r>
      <w:r w:rsidR="00A937C8">
        <w:t>.</w:t>
      </w:r>
      <w:r w:rsidR="00A937C8">
        <w:rPr>
          <w:noProof/>
        </w:rPr>
        <w:t>15</w:t>
      </w:r>
      <w:r>
        <w:fldChar w:fldCharType="end"/>
      </w:r>
      <w:r>
        <w:t xml:space="preserve">. The materials followed an increase in hardness with increasing sintering temperature. This increase is likely due to a decrease in porosity with increasing sintering temperature. Finally, </w:t>
      </w:r>
      <w:r>
        <w:fldChar w:fldCharType="begin"/>
      </w:r>
      <w:r>
        <w:instrText xml:space="preserve"> REF _Ref83653131 \h </w:instrText>
      </w:r>
      <w:r>
        <w:fldChar w:fldCharType="separate"/>
      </w:r>
      <w:r w:rsidR="00A937C8">
        <w:t xml:space="preserve">Figure </w:t>
      </w:r>
      <w:r w:rsidR="00A937C8">
        <w:rPr>
          <w:noProof/>
        </w:rPr>
        <w:t>3</w:t>
      </w:r>
      <w:r w:rsidR="00A937C8">
        <w:t>.</w:t>
      </w:r>
      <w:r w:rsidR="00A937C8">
        <w:rPr>
          <w:noProof/>
        </w:rPr>
        <w:t>16</w:t>
      </w:r>
      <w:r>
        <w:fldChar w:fldCharType="end"/>
      </w:r>
      <w:r>
        <w:t xml:space="preserve"> contains micrographs of the final sintered material. Even at the higher sintering temperatures, the microstructure has relatively high porosity. There are also significant oxide inclusions between the grain boundaries.</w:t>
      </w:r>
    </w:p>
    <w:p w14:paraId="7BB40416" w14:textId="77777777" w:rsidR="00B4452C" w:rsidRDefault="00B4452C" w:rsidP="00B4452C"/>
    <w:p w14:paraId="1C406922" w14:textId="77777777" w:rsidR="00B4452C" w:rsidRDefault="00B4452C">
      <w:pPr>
        <w:jc w:val="left"/>
      </w:pPr>
      <w:r>
        <w:br w:type="page"/>
      </w:r>
    </w:p>
    <w:p w14:paraId="440DB568" w14:textId="44FF9693" w:rsidR="00B4452C" w:rsidRDefault="00B4452C" w:rsidP="00B4452C">
      <w:pPr>
        <w:keepNext/>
        <w:jc w:val="center"/>
      </w:pPr>
      <w:r w:rsidRPr="00360393">
        <w:rPr>
          <w:noProof/>
        </w:rPr>
        <w:lastRenderedPageBreak/>
        <w:drawing>
          <wp:inline distT="0" distB="0" distL="0" distR="0" wp14:anchorId="2C92B8DF" wp14:editId="13CB0660">
            <wp:extent cx="4182533" cy="24402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196480" cy="2448432"/>
                    </a:xfrm>
                    <a:prstGeom prst="rect">
                      <a:avLst/>
                    </a:prstGeom>
                  </pic:spPr>
                </pic:pic>
              </a:graphicData>
            </a:graphic>
          </wp:inline>
        </w:drawing>
      </w:r>
    </w:p>
    <w:p w14:paraId="5CF52288" w14:textId="5CB89E52" w:rsidR="00B4452C" w:rsidRDefault="00B4452C" w:rsidP="00B4452C">
      <w:pPr>
        <w:pStyle w:val="Caption"/>
      </w:pPr>
      <w:bookmarkStart w:id="154" w:name="_Ref83653061"/>
      <w:bookmarkStart w:id="155" w:name="_Toc80954259"/>
      <w:bookmarkStart w:id="156" w:name="_Toc84160727"/>
      <w:bookmarkStart w:id="157" w:name="_Toc94535539"/>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15</w:t>
      </w:r>
      <w:r>
        <w:rPr>
          <w:noProof/>
        </w:rPr>
        <w:fldChar w:fldCharType="end"/>
      </w:r>
      <w:bookmarkEnd w:id="154"/>
      <w:r>
        <w:t xml:space="preserve">. Hardness variation with sintering temperature for 1) Mo-10wt%W, 2) Mo-20wt%W, and 3) Mo-30wt%W </w:t>
      </w:r>
      <w:r>
        <w:fldChar w:fldCharType="begin"/>
      </w:r>
      <w:r>
        <w:instrText xml:space="preserve"> ADDIN EN.CITE &lt;EndNote&gt;&lt;Cite&gt;&lt;Author&gt;Batienkov&lt;/Author&gt;&lt;Year&gt;2020&lt;/Year&gt;&lt;RecNum&gt;664&lt;/RecNum&gt;&lt;DisplayText&gt;[33]&lt;/DisplayText&gt;&lt;record&gt;&lt;rec-number&gt;664&lt;/rec-number&gt;&lt;foreign-keys&gt;&lt;key app="EN" db-id="w90s29xxi2ezwpew554xd5f7a5frwfx9fax0" timestamp="1614982195" guid="dc62573a-2275-46d7-9c9f-f8af10160815"&gt;664&lt;/key&gt;&lt;/foreign-keys&gt;&lt;ref-type name="Journal Article"&gt;17&lt;/ref-type&gt;&lt;contributors&gt;&lt;authors&gt;&lt;author&gt;Batienkov, R. V.&lt;/author&gt;&lt;author&gt;Efimochkin, I. Y.&lt;/author&gt;&lt;author&gt;Osin, I. V.&lt;/author&gt;&lt;author&gt;Khudnev, A. A.&lt;/author&gt;&lt;/authors&gt;&lt;/contributors&gt;&lt;auth-address&gt;All Russian Res Inst Aviat Mat, Moscow, Russia&lt;/auth-address&gt;&lt;titles&gt;&lt;title&gt;Study of Molybdenum-Tungsten Powder Compaction Processes by Spark Plasma Sintering&lt;/title&gt;&lt;secondary-title&gt;Metallurgist&lt;/secondary-title&gt;&lt;alt-title&gt;Metallurgist+&lt;/alt-title&gt;&lt;/titles&gt;&lt;periodical&gt;&lt;full-title&gt;Metallurgist&lt;/full-title&gt;&lt;/periodical&gt;&lt;pages&gt;1329-1336&lt;/pages&gt;&lt;volume&gt;63&lt;/volume&gt;&lt;number&gt;11-12&lt;/number&gt;&lt;keywords&gt;&lt;keyword&gt;molybdenum&lt;/keyword&gt;&lt;keyword&gt;tungsten&lt;/keyword&gt;&lt;keyword&gt;powder alloy&lt;/keyword&gt;&lt;keyword&gt;compaction&lt;/keyword&gt;&lt;keyword&gt;spark plasma sintering&lt;/keyword&gt;&lt;keyword&gt;pressure&lt;/keyword&gt;&lt;/keywords&gt;&lt;dates&gt;&lt;year&gt;2020&lt;/year&gt;&lt;pub-dates&gt;&lt;date&gt;Mar&lt;/date&gt;&lt;/pub-dates&gt;&lt;/dates&gt;&lt;isbn&gt;0026-0894&lt;/isbn&gt;&lt;accession-num&gt;WOS:000527836000023&lt;/accession-num&gt;&lt;urls&gt;&lt;related-urls&gt;&lt;url&gt;&amp;lt;Go to ISI&amp;gt;://WOS:000527836000023&lt;/url&gt;&lt;/related-urls&gt;&lt;/urls&gt;&lt;electronic-resource-num&gt;10.1007/s11015-020-00955-4&lt;/electronic-resource-num&gt;&lt;language&gt;English&lt;/language&gt;&lt;/record&gt;&lt;/Cite&gt;&lt;/EndNote&gt;</w:instrText>
      </w:r>
      <w:r>
        <w:fldChar w:fldCharType="separate"/>
      </w:r>
      <w:r>
        <w:rPr>
          <w:noProof/>
        </w:rPr>
        <w:t>[33]</w:t>
      </w:r>
      <w:r>
        <w:fldChar w:fldCharType="end"/>
      </w:r>
      <w:r>
        <w:t>.</w:t>
      </w:r>
      <w:bookmarkEnd w:id="155"/>
      <w:bookmarkEnd w:id="156"/>
      <w:bookmarkEnd w:id="157"/>
    </w:p>
    <w:p w14:paraId="3D285945" w14:textId="77777777" w:rsidR="00B4452C" w:rsidRDefault="00B4452C" w:rsidP="00B4452C">
      <w:pPr>
        <w:keepNext/>
        <w:jc w:val="center"/>
      </w:pPr>
      <w:r w:rsidRPr="00360393">
        <w:rPr>
          <w:noProof/>
        </w:rPr>
        <w:drawing>
          <wp:inline distT="0" distB="0" distL="0" distR="0" wp14:anchorId="6EC04FAA" wp14:editId="4DED8E32">
            <wp:extent cx="5070021" cy="3948044"/>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081886" cy="3957284"/>
                    </a:xfrm>
                    <a:prstGeom prst="rect">
                      <a:avLst/>
                    </a:prstGeom>
                  </pic:spPr>
                </pic:pic>
              </a:graphicData>
            </a:graphic>
          </wp:inline>
        </w:drawing>
      </w:r>
    </w:p>
    <w:p w14:paraId="4FF58096" w14:textId="303F2057" w:rsidR="00B4452C" w:rsidRDefault="00B4452C" w:rsidP="00B4452C">
      <w:pPr>
        <w:pStyle w:val="Caption"/>
      </w:pPr>
      <w:bookmarkStart w:id="158" w:name="_Ref83653131"/>
      <w:bookmarkStart w:id="159" w:name="_Toc80954260"/>
      <w:bookmarkStart w:id="160" w:name="_Toc84160728"/>
      <w:bookmarkStart w:id="161" w:name="_Toc94535540"/>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16</w:t>
      </w:r>
      <w:r>
        <w:rPr>
          <w:noProof/>
        </w:rPr>
        <w:fldChar w:fldCharType="end"/>
      </w:r>
      <w:bookmarkEnd w:id="158"/>
      <w:r>
        <w:t xml:space="preserve">. Micrographs of unspecified Mo-W alloys sintered at a) 1400 ºC, b) 1600 ºC, and c) 1800 ºC </w:t>
      </w:r>
      <w:r>
        <w:fldChar w:fldCharType="begin"/>
      </w:r>
      <w:r>
        <w:instrText xml:space="preserve"> ADDIN EN.CITE &lt;EndNote&gt;&lt;Cite&gt;&lt;Author&gt;Batienkov&lt;/Author&gt;&lt;Year&gt;2020&lt;/Year&gt;&lt;RecNum&gt;664&lt;/RecNum&gt;&lt;DisplayText&gt;[33]&lt;/DisplayText&gt;&lt;record&gt;&lt;rec-number&gt;664&lt;/rec-number&gt;&lt;foreign-keys&gt;&lt;key app="EN" db-id="w90s29xxi2ezwpew554xd5f7a5frwfx9fax0" timestamp="1614982195" guid="dc62573a-2275-46d7-9c9f-f8af10160815"&gt;664&lt;/key&gt;&lt;/foreign-keys&gt;&lt;ref-type name="Journal Article"&gt;17&lt;/ref-type&gt;&lt;contributors&gt;&lt;authors&gt;&lt;author&gt;Batienkov, R. V.&lt;/author&gt;&lt;author&gt;Efimochkin, I. Y.&lt;/author&gt;&lt;author&gt;Osin, I. V.&lt;/author&gt;&lt;author&gt;Khudnev, A. A.&lt;/author&gt;&lt;/authors&gt;&lt;/contributors&gt;&lt;auth-address&gt;All Russian Res Inst Aviat Mat, Moscow, Russia&lt;/auth-address&gt;&lt;titles&gt;&lt;title&gt;Study of Molybdenum-Tungsten Powder Compaction Processes by Spark Plasma Sintering&lt;/title&gt;&lt;secondary-title&gt;Metallurgist&lt;/secondary-title&gt;&lt;alt-title&gt;Metallurgist+&lt;/alt-title&gt;&lt;/titles&gt;&lt;periodical&gt;&lt;full-title&gt;Metallurgist&lt;/full-title&gt;&lt;/periodical&gt;&lt;pages&gt;1329-1336&lt;/pages&gt;&lt;volume&gt;63&lt;/volume&gt;&lt;number&gt;11-12&lt;/number&gt;&lt;keywords&gt;&lt;keyword&gt;molybdenum&lt;/keyword&gt;&lt;keyword&gt;tungsten&lt;/keyword&gt;&lt;keyword&gt;powder alloy&lt;/keyword&gt;&lt;keyword&gt;compaction&lt;/keyword&gt;&lt;keyword&gt;spark plasma sintering&lt;/keyword&gt;&lt;keyword&gt;pressure&lt;/keyword&gt;&lt;/keywords&gt;&lt;dates&gt;&lt;year&gt;2020&lt;/year&gt;&lt;pub-dates&gt;&lt;date&gt;Mar&lt;/date&gt;&lt;/pub-dates&gt;&lt;/dates&gt;&lt;isbn&gt;0026-0894&lt;/isbn&gt;&lt;accession-num&gt;WOS:000527836000023&lt;/accession-num&gt;&lt;urls&gt;&lt;related-urls&gt;&lt;url&gt;&amp;lt;Go to ISI&amp;gt;://WOS:000527836000023&lt;/url&gt;&lt;/related-urls&gt;&lt;/urls&gt;&lt;electronic-resource-num&gt;10.1007/s11015-020-00955-4&lt;/electronic-resource-num&gt;&lt;language&gt;English&lt;/language&gt;&lt;/record&gt;&lt;/Cite&gt;&lt;/EndNote&gt;</w:instrText>
      </w:r>
      <w:r>
        <w:fldChar w:fldCharType="separate"/>
      </w:r>
      <w:r>
        <w:rPr>
          <w:noProof/>
        </w:rPr>
        <w:t>[33]</w:t>
      </w:r>
      <w:r>
        <w:fldChar w:fldCharType="end"/>
      </w:r>
      <w:bookmarkEnd w:id="159"/>
      <w:r>
        <w:t>.</w:t>
      </w:r>
      <w:bookmarkEnd w:id="160"/>
      <w:bookmarkEnd w:id="161"/>
    </w:p>
    <w:p w14:paraId="285077DC" w14:textId="77777777" w:rsidR="00B4452C" w:rsidRDefault="00B4452C" w:rsidP="00B4452C">
      <w:pPr>
        <w:pStyle w:val="Heading3"/>
      </w:pPr>
      <w:bookmarkStart w:id="162" w:name="_Toc80954205"/>
      <w:bookmarkStart w:id="163" w:name="_Toc84160646"/>
      <w:bookmarkStart w:id="164" w:name="_Toc94535486"/>
      <w:r>
        <w:lastRenderedPageBreak/>
        <w:t>Sintering of Zirconium Carbide</w:t>
      </w:r>
      <w:bookmarkEnd w:id="162"/>
      <w:bookmarkEnd w:id="163"/>
      <w:bookmarkEnd w:id="164"/>
    </w:p>
    <w:p w14:paraId="32130AF7" w14:textId="77777777" w:rsidR="00B4452C" w:rsidRDefault="00B4452C" w:rsidP="00B4452C"/>
    <w:p w14:paraId="62464F23" w14:textId="77777777" w:rsidR="00A937C8" w:rsidRDefault="00B4452C">
      <w:pPr>
        <w:jc w:val="left"/>
        <w:rPr>
          <w:iCs/>
          <w:color w:val="000000" w:themeColor="text1"/>
        </w:rPr>
      </w:pPr>
      <w:r>
        <w:t xml:space="preserve">ZrC, like other carbides, is a difficult material to produce. SPS has proven its potential in fabricating ZrC from powder. One study, conducted by Sun et al., used reactive SPS to produce solid ZrC </w:t>
      </w:r>
      <w:r>
        <w:fldChar w:fldCharType="begin">
          <w:fldData xml:space="preserve">PEVuZE5vdGU+PENpdGU+PEF1dGhvcj5TdW48L0F1dGhvcj48WWVhcj4yMDEzPC9ZZWFyPjxSZWNO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</w:fldData>
        </w:fldChar>
      </w:r>
      <w:r>
        <w:instrText xml:space="preserve"> ADDIN EN.CITE </w:instrText>
      </w:r>
      <w:r>
        <w:fldChar w:fldCharType="begin">
          <w:fldData xml:space="preserve">PEVuZE5vdGU+PENpdGU+PEF1dGhvcj5TdW48L0F1dGhvcj48WWVhcj4yMDEzPC9ZZWFyPjxSZWNO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</w:fldData>
        </w:fldChar>
      </w:r>
      <w:r>
        <w:instrText xml:space="preserve"> ADDIN EN.CITE.DATA </w:instrText>
      </w:r>
      <w:r>
        <w:fldChar w:fldCharType="end"/>
      </w:r>
      <w:r>
        <w:fldChar w:fldCharType="separate"/>
      </w:r>
      <w:r>
        <w:rPr>
          <w:noProof/>
        </w:rPr>
        <w:t>[34]</w:t>
      </w:r>
      <w:r>
        <w:fldChar w:fldCharType="end"/>
      </w:r>
      <w:r>
        <w:t>. The material was formed by first mixing zirconia (ZrO</w:t>
      </w:r>
      <w:r w:rsidRPr="00E668B2">
        <w:rPr>
          <w:vertAlign w:val="subscript"/>
        </w:rPr>
        <w:t>2</w:t>
      </w:r>
      <w:r>
        <w:t xml:space="preserve">) powder with carbon black and then heating the powder mixture to allow the carbothermal reduction to occur. This releases oxygen and leaves behind near stoichiometric ZrC. The powder was then sintered using SPS. Three different sintering conditions were tested, as shown in </w:t>
      </w:r>
      <w:r>
        <w:fldChar w:fldCharType="begin"/>
      </w:r>
      <w:r>
        <w:instrText xml:space="preserve"> REF _Ref83726956 \h </w:instrText>
      </w:r>
      <w:r>
        <w:fldChar w:fldCharType="separate"/>
      </w:r>
      <w:r w:rsidR="00A937C8">
        <w:br w:type="page"/>
      </w:r>
    </w:p>
    <w:p w14:paraId="1F98699E" w14:textId="260A92E2" w:rsidR="00B4452C" w:rsidRDefault="00A937C8" w:rsidP="00B4452C">
      <w:r>
        <w:lastRenderedPageBreak/>
        <w:t xml:space="preserve">Table </w:t>
      </w:r>
      <w:r>
        <w:rPr>
          <w:noProof/>
        </w:rPr>
        <w:t>3</w:t>
      </w:r>
      <w:r>
        <w:t>.</w:t>
      </w:r>
      <w:r>
        <w:rPr>
          <w:noProof/>
        </w:rPr>
        <w:t>1</w:t>
      </w:r>
      <w:r w:rsidR="00B4452C">
        <w:fldChar w:fldCharType="end"/>
      </w:r>
      <w:r w:rsidR="00B4452C">
        <w:t>. All samples used a heating rate of 100 ºC/min. The highest density achieved was 96.1% that of theoretical, by sintering at 1900 ºC for 10 minutes at 60 MPa.</w:t>
      </w:r>
    </w:p>
    <w:p w14:paraId="4729C116" w14:textId="27E139B1" w:rsidR="00B4452C" w:rsidRDefault="00B4452C" w:rsidP="00B4452C"/>
    <w:p w14:paraId="066F06D5" w14:textId="4E3EB035" w:rsidR="00B4452C" w:rsidRDefault="00B4452C" w:rsidP="00B4452C">
      <w:r>
        <w:t xml:space="preserve">Another study by </w:t>
      </w:r>
      <w:proofErr w:type="spellStart"/>
      <w:r>
        <w:t>Núñez-Gonzélez</w:t>
      </w:r>
      <w:proofErr w:type="spellEnd"/>
      <w:r>
        <w:t xml:space="preserve"> et al., looked at the fabrication of ZrC using SPS and the effect of high energy ball milling </w:t>
      </w:r>
      <w:r>
        <w:fldChar w:fldCharType="begin"/>
      </w:r>
      <w:r>
        <w:instrText xml:space="preserve"> ADDIN EN.CITE &lt;EndNote&gt;&lt;Cite&gt;&lt;Author&gt;Núñez‐González&lt;/Author&gt;&lt;Year&gt;2012&lt;/Year&gt;&lt;RecNum&gt;691&lt;/RecNum&gt;&lt;DisplayText&gt;[35]&lt;/DisplayText&gt;&lt;record&gt;&lt;rec-number&gt;691&lt;/rec-number&gt;&lt;foreign-keys&gt;&lt;key app="EN" db-id="w90s29xxi2ezwpew554xd5f7a5frwfx9fax0" timestamp="1627930672" guid="37cb3ca6-5bdb-4166-ba91-a6b129f6fad8"&gt;691&lt;/key&gt;&lt;/foreign-keys&gt;&lt;ref-type name="Journal Article"&gt;17&lt;/ref-type&gt;&lt;contributors&gt;&lt;authors&gt;&lt;author&gt;Núñez‐González, Beatriz&lt;/author&gt;&lt;author&gt;Ortiz, Angel L&lt;/author&gt;&lt;author&gt;Guiberteau, Fernando&lt;/author&gt;&lt;author&gt;Nygren, Mats&lt;/author&gt;&lt;/authors&gt;&lt;/contributors&gt;&lt;titles&gt;&lt;title&gt;Improvement of the spark‐plasma‐sintering kinetics of ZrC by high‐energy ball‐milling&lt;/title&gt;&lt;secondary-title&gt;Journal of the American Ceramic Society&lt;/secondary-title&gt;&lt;/titles&gt;&lt;periodical&gt;&lt;full-title&gt;Journal of the American Ceramic Society&lt;/full-title&gt;&lt;abbr-1&gt;J Am Ceram Soc&lt;/abbr-1&gt;&lt;/periodical&gt;&lt;pages&gt;453-456&lt;/pages&gt;&lt;volume&gt;95&lt;/volume&gt;&lt;number&gt;2&lt;/number&gt;&lt;dates&gt;&lt;year&gt;2012&lt;/year&gt;&lt;/dates&gt;&lt;isbn&gt;0002-7820&lt;/isbn&gt;&lt;urls&gt;&lt;/urls&gt;&lt;/record&gt;&lt;/Cite&gt;&lt;/EndNote&gt;</w:instrText>
      </w:r>
      <w:r>
        <w:fldChar w:fldCharType="separate"/>
      </w:r>
      <w:r>
        <w:rPr>
          <w:noProof/>
        </w:rPr>
        <w:t>[35]</w:t>
      </w:r>
      <w:r>
        <w:fldChar w:fldCharType="end"/>
      </w:r>
      <w:r>
        <w:t xml:space="preserve">. High energy ball milling was used to reduce crystalline size and improve sintering of ZrC. The ball-milling primarily reduced the crystalline size. Ball-milling times from 1 to 180 minutes were investigated. As illustrated in </w:t>
      </w:r>
      <w:r>
        <w:fldChar w:fldCharType="begin"/>
      </w:r>
      <w:r>
        <w:instrText xml:space="preserve"> REF _Ref83727323 \h </w:instrText>
      </w:r>
      <w:r>
        <w:fldChar w:fldCharType="separate"/>
      </w:r>
      <w:r w:rsidR="00A937C8">
        <w:t xml:space="preserve">Figure </w:t>
      </w:r>
      <w:r w:rsidR="00A937C8">
        <w:rPr>
          <w:noProof/>
        </w:rPr>
        <w:t>3</w:t>
      </w:r>
      <w:r w:rsidR="00A937C8">
        <w:t>.</w:t>
      </w:r>
      <w:r w:rsidR="00A937C8">
        <w:rPr>
          <w:noProof/>
        </w:rPr>
        <w:t>17</w:t>
      </w:r>
      <w:r>
        <w:fldChar w:fldCharType="end"/>
      </w:r>
      <w:r>
        <w:t>, the characteristic sintering temperature is reduced with increasing ball-milling time (reduction in crystalline size). A shift of almost 300 ºC was observed comparing the as received material for the material ball-milled for 180 minutes.</w:t>
      </w:r>
    </w:p>
    <w:p w14:paraId="73DD89B1" w14:textId="14F84BBB" w:rsidR="00B4452C" w:rsidRDefault="00B4452C" w:rsidP="00B4452C"/>
    <w:p w14:paraId="147E054D" w14:textId="3FA05584" w:rsidR="00B4452C" w:rsidRDefault="00B4452C" w:rsidP="00B4452C">
      <w:r>
        <w:t xml:space="preserve">Another study by </w:t>
      </w:r>
      <w:proofErr w:type="spellStart"/>
      <w:r>
        <w:t>Sciti</w:t>
      </w:r>
      <w:proofErr w:type="spellEnd"/>
      <w:r>
        <w:t xml:space="preserve"> et al. reported a sintered density of 99% relative density using SPS </w:t>
      </w:r>
      <w:r>
        <w:fldChar w:fldCharType="begin"/>
      </w:r>
      <w:r>
        <w:instrText xml:space="preserve"> ADDIN EN.CITE &lt;EndNote&gt;&lt;Cite&gt;&lt;Author&gt;Sciti&lt;/Author&gt;&lt;Year&gt;2008&lt;/Year&gt;&lt;RecNum&gt;730&lt;/RecNum&gt;&lt;DisplayText&gt;[36]&lt;/DisplayText&gt;&lt;record&gt;&lt;rec-number&gt;730&lt;/rec-number&gt;&lt;foreign-keys&gt;&lt;key app="EN" db-id="w90s29xxi2ezwpew554xd5f7a5frwfx9fax0" timestamp="1631289873" guid="a746a6e8-de4e-45d1-b3ad-fd7392326653"&gt;730&lt;/key&gt;&lt;/foreign-keys&gt;&lt;ref-type name="Journal Article"&gt;17&lt;/ref-type&gt;&lt;contributors&gt;&lt;authors&gt;&lt;author&gt;Sciti, D.&lt;/author&gt;&lt;author&gt;Guicciardi, S.&lt;/author&gt;&lt;author&gt;Nygren, M.&lt;/author&gt;&lt;/authors&gt;&lt;/contributors&gt;&lt;auth-address&gt;ISTEC, CNR, I-48018 Faenza, Italy&amp;#xD;Stockholm Univ, Arrhenius Lab, Dept Inorgan Chem, SE-10691 Stockholm, Sweden&lt;/auth-address&gt;&lt;titles&gt;&lt;title&gt;Spark plasma sintering and mechanical behaviour of ZrC-based composites&lt;/title&gt;&lt;secondary-title&gt;Scripta Materialia&lt;/secondary-title&gt;&lt;alt-title&gt;Scripta Mater&lt;/alt-title&gt;&lt;/titles&gt;&lt;periodical&gt;&lt;full-title&gt;Scripta Materialia&lt;/full-title&gt;&lt;abbr-1&gt;Scripta Mater&lt;/abbr-1&gt;&lt;/periodical&gt;&lt;alt-periodical&gt;&lt;full-title&gt;Scripta Materialia&lt;/full-title&gt;&lt;abbr-1&gt;Scripta Mater&lt;/abbr-1&gt;&lt;/alt-periodical&gt;&lt;pages&gt;638-641&lt;/pages&gt;&lt;volume&gt;59&lt;/volume&gt;&lt;number&gt;6&lt;/number&gt;&lt;keywords&gt;&lt;keyword&gt;ceramic&lt;/keyword&gt;&lt;keyword&gt;composites&lt;/keyword&gt;&lt;keyword&gt;spark plasma sintering&lt;/keyword&gt;&lt;keyword&gt;microstructure&lt;/keyword&gt;&lt;keyword&gt;mechanical properties&lt;/keyword&gt;&lt;keyword&gt;zrb2-zrc composites&lt;/keyword&gt;&lt;keyword&gt;zirconium&lt;/keyword&gt;&lt;keyword&gt;kinetics&lt;/keyword&gt;&lt;keyword&gt;carbide&lt;/keyword&gt;&lt;keyword&gt;sps&lt;/keyword&gt;&lt;/keywords&gt;&lt;dates&gt;&lt;year&gt;2008&lt;/year&gt;&lt;pub-dates&gt;&lt;date&gt;Sep&lt;/date&gt;&lt;/pub-dates&gt;&lt;/dates&gt;&lt;isbn&gt;1359-6462&lt;/isbn&gt;&lt;accession-num&gt;WOS:000258239300016&lt;/accession-num&gt;&lt;urls&gt;&lt;related-urls&gt;&lt;url&gt;&amp;lt;Go to ISI&amp;gt;://WOS:000258239300016&lt;/url&gt;&lt;/related-urls&gt;&lt;/urls&gt;&lt;electronic-resource-num&gt;10.1016/j.scriptamat.2008.05.026&lt;/electronic-resource-num&gt;&lt;language&gt;English&lt;/language&gt;&lt;/record&gt;&lt;/Cite&gt;&lt;/EndNote&gt;</w:instrText>
      </w:r>
      <w:r>
        <w:fldChar w:fldCharType="separate"/>
      </w:r>
      <w:r>
        <w:rPr>
          <w:noProof/>
        </w:rPr>
        <w:t>[36]</w:t>
      </w:r>
      <w:r>
        <w:fldChar w:fldCharType="end"/>
      </w:r>
      <w:r>
        <w:t xml:space="preserve">. Commercially available ZrC powder, with an average size of 3.8 </w:t>
      </w:r>
      <w:r w:rsidRPr="00792E90">
        <w:t>μ</w:t>
      </w:r>
      <w:r>
        <w:t xml:space="preserve">m, was cleaned in ethanol and ball-milled for 1 hour. The material was sintered using SPS with a 3-minute hold at 2100 ºC and a uniaxially applied pressure of 65 MPa. The average grain size 13 </w:t>
      </w:r>
      <w:r w:rsidRPr="005B3482">
        <w:t>±</w:t>
      </w:r>
      <w:r>
        <w:t xml:space="preserve"> 1 </w:t>
      </w:r>
      <w:r w:rsidRPr="00792E90">
        <w:t>μ</w:t>
      </w:r>
      <w:r>
        <w:t xml:space="preserve">m. Densification began at around 1650 ºC, with the maximum densification rate occurring above 2000 ºC. The final microstructure is shown below in </w:t>
      </w:r>
      <w:r>
        <w:fldChar w:fldCharType="begin"/>
      </w:r>
      <w:r>
        <w:instrText xml:space="preserve"> REF _Ref82168789 \h </w:instrText>
      </w:r>
      <w:r>
        <w:fldChar w:fldCharType="separate"/>
      </w:r>
      <w:r w:rsidR="00A937C8">
        <w:t xml:space="preserve">Figure </w:t>
      </w:r>
      <w:r w:rsidR="00A937C8">
        <w:rPr>
          <w:noProof/>
        </w:rPr>
        <w:t>3</w:t>
      </w:r>
      <w:r w:rsidR="00A937C8">
        <w:t>.</w:t>
      </w:r>
      <w:r w:rsidR="00A937C8">
        <w:rPr>
          <w:noProof/>
        </w:rPr>
        <w:t>18</w:t>
      </w:r>
      <w:r>
        <w:fldChar w:fldCharType="end"/>
      </w:r>
      <w:r>
        <w:t>. The darker specks were identified as free carbon, which was said to make up 2% of the total volume. No other information on the stoichiometry of the ZrC was provided.</w:t>
      </w:r>
    </w:p>
    <w:p w14:paraId="5D58A37A" w14:textId="2C84600E" w:rsidR="00B4452C" w:rsidRDefault="00B4452C" w:rsidP="00B4452C"/>
    <w:p w14:paraId="6D65BFAA" w14:textId="726C55B8" w:rsidR="00B4452C" w:rsidRDefault="00B4452C" w:rsidP="00B4452C">
      <w:r>
        <w:t xml:space="preserve">Another more comprehensive study was conducted by Wei et al., which looked at densification kinetics, grain growth, and the thermal properties of ZrC </w:t>
      </w:r>
      <w:r>
        <w:fldChar w:fldCharType="begin">
          <w:fldData xml:space="preserve">PEVuZE5vdGU+PENpdGU+PEF1dGhvcj5XZWk8L0F1dGhvcj48WWVhcj4yMDE2PC9ZZWFyPjxSZWNO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</w:fldData>
        </w:fldChar>
      </w:r>
      <w:r>
        <w:instrText xml:space="preserve"> ADDIN EN.CITE </w:instrText>
      </w:r>
      <w:r>
        <w:fldChar w:fldCharType="begin">
          <w:fldData xml:space="preserve">PEVuZE5vdGU+PENpdGU+PEF1dGhvcj5XZWk8L0F1dGhvcj48WWVhcj4yMDE2PC9ZZWFyPjxSZWNO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</w:fldData>
        </w:fldChar>
      </w:r>
      <w:r>
        <w:instrText xml:space="preserve"> ADDIN EN.CITE.DATA </w:instrText>
      </w:r>
      <w:r>
        <w:fldChar w:fldCharType="end"/>
      </w:r>
      <w:r>
        <w:fldChar w:fldCharType="separate"/>
      </w:r>
      <w:r>
        <w:rPr>
          <w:noProof/>
        </w:rPr>
        <w:t>[37]</w:t>
      </w:r>
      <w:r>
        <w:fldChar w:fldCharType="end"/>
      </w:r>
      <w:r>
        <w:t xml:space="preserve">. Commercially available powder with an average particle size of 1 </w:t>
      </w:r>
      <w:r w:rsidRPr="008620F6">
        <w:t>μ</w:t>
      </w:r>
      <w:r>
        <w:t xml:space="preserve">m was acquired and characterized. A wide range of sintering conditions were tested. These results are summarized in </w:t>
      </w:r>
      <w:r>
        <w:fldChar w:fldCharType="begin"/>
      </w:r>
      <w:r>
        <w:instrText xml:space="preserve"> REF _Ref83728076 \h </w:instrText>
      </w:r>
      <w:r>
        <w:fldChar w:fldCharType="separate"/>
      </w:r>
      <w:r w:rsidR="00A937C8">
        <w:t xml:space="preserve">Figure </w:t>
      </w:r>
      <w:r w:rsidR="00A937C8">
        <w:rPr>
          <w:noProof/>
        </w:rPr>
        <w:t>3</w:t>
      </w:r>
      <w:r w:rsidR="00A937C8">
        <w:t>.</w:t>
      </w:r>
      <w:r w:rsidR="00A937C8">
        <w:rPr>
          <w:noProof/>
        </w:rPr>
        <w:t>19</w:t>
      </w:r>
      <w:r>
        <w:fldChar w:fldCharType="end"/>
      </w:r>
      <w:r>
        <w:t xml:space="preserve">. The highest density achieved was around 98% with a 24-minute hold at 1700 ºC, with an applied pressure of 60 MPa. The SPS runs were compared to a single hot pressing (HP) conducted at 55 MPa and 1900 ºC for 60 minutes. SPS was able to increase the densification kinetics of the ZrC compared with the HP technique as seen in </w:t>
      </w:r>
      <w:r>
        <w:fldChar w:fldCharType="begin"/>
      </w:r>
      <w:r>
        <w:instrText xml:space="preserve"> REF _Ref83728361 \h </w:instrText>
      </w:r>
      <w:r>
        <w:fldChar w:fldCharType="separate"/>
      </w:r>
      <w:r w:rsidR="00A937C8">
        <w:t xml:space="preserve">Figure </w:t>
      </w:r>
      <w:r w:rsidR="00A937C8">
        <w:rPr>
          <w:noProof/>
        </w:rPr>
        <w:t>3</w:t>
      </w:r>
      <w:r w:rsidR="00A937C8">
        <w:t>.</w:t>
      </w:r>
      <w:r w:rsidR="00A937C8">
        <w:rPr>
          <w:noProof/>
        </w:rPr>
        <w:t>20</w:t>
      </w:r>
      <w:r>
        <w:fldChar w:fldCharType="end"/>
      </w:r>
      <w:r>
        <w:t>. Finally, the SPS produced a more uniform microstructure with much lower porosity.</w:t>
      </w:r>
    </w:p>
    <w:p w14:paraId="35189B9B" w14:textId="77777777" w:rsidR="00B4452C" w:rsidRDefault="00B4452C" w:rsidP="00B4452C"/>
    <w:p w14:paraId="05CE3208" w14:textId="77777777" w:rsidR="00B4452C" w:rsidRDefault="00B4452C">
      <w:pPr>
        <w:jc w:val="left"/>
        <w:rPr>
          <w:iCs/>
          <w:color w:val="000000" w:themeColor="text1"/>
        </w:rPr>
      </w:pPr>
      <w:bookmarkStart w:id="165" w:name="_Ref83726956"/>
      <w:bookmarkStart w:id="166" w:name="_Toc84160684"/>
      <w:r>
        <w:br w:type="page"/>
      </w:r>
    </w:p>
    <w:p w14:paraId="0C164E8C" w14:textId="4C981673" w:rsidR="00B4452C" w:rsidRDefault="00B4452C" w:rsidP="00B4452C">
      <w:pPr>
        <w:pStyle w:val="Caption"/>
      </w:pPr>
      <w:bookmarkStart w:id="167" w:name="_Toc94535508"/>
      <w:r>
        <w:lastRenderedPageBreak/>
        <w:t xml:space="preserve">Table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Table \* ARABIC \s 1 </w:instrText>
      </w:r>
      <w:r>
        <w:fldChar w:fldCharType="separate"/>
      </w:r>
      <w:r w:rsidR="00A937C8">
        <w:rPr>
          <w:noProof/>
        </w:rPr>
        <w:t>1</w:t>
      </w:r>
      <w:r>
        <w:rPr>
          <w:noProof/>
        </w:rPr>
        <w:fldChar w:fldCharType="end"/>
      </w:r>
      <w:bookmarkEnd w:id="165"/>
      <w:r>
        <w:t xml:space="preserve">. Sintering conditions, relative density, and hardness of ZrC fabricated using reactive SPS </w:t>
      </w:r>
      <w:r>
        <w:fldChar w:fldCharType="begin">
          <w:fldData xml:space="preserve">PEVuZE5vdGU+PENpdGU+PEF1dGhvcj5TdW48L0F1dGhvcj48WWVhcj4yMDEzPC9ZZWFyPjxSZWNO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</w:fldData>
        </w:fldChar>
      </w:r>
      <w:r>
        <w:instrText xml:space="preserve"> ADDIN EN.CITE </w:instrText>
      </w:r>
      <w:r>
        <w:fldChar w:fldCharType="begin">
          <w:fldData xml:space="preserve">PEVuZE5vdGU+PENpdGU+PEF1dGhvcj5TdW48L0F1dGhvcj48WWVhcj4yMDEzPC9ZZWFyPjxSZWNO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</w:fldData>
        </w:fldChar>
      </w:r>
      <w:r>
        <w:instrText xml:space="preserve"> ADDIN EN.CITE.DATA </w:instrText>
      </w:r>
      <w:r>
        <w:fldChar w:fldCharType="end"/>
      </w:r>
      <w:r>
        <w:fldChar w:fldCharType="separate"/>
      </w:r>
      <w:r>
        <w:rPr>
          <w:noProof/>
        </w:rPr>
        <w:t>[34]</w:t>
      </w:r>
      <w:r>
        <w:fldChar w:fldCharType="end"/>
      </w:r>
      <w:r>
        <w:t>.</w:t>
      </w:r>
      <w:bookmarkEnd w:id="166"/>
      <w:bookmarkEnd w:id="167"/>
    </w:p>
    <w:tbl>
      <w:tblPr>
        <w:tblStyle w:val="TableGrid"/>
        <w:tblW w:w="7555"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1080"/>
        <w:gridCol w:w="1620"/>
        <w:gridCol w:w="1530"/>
        <w:gridCol w:w="1620"/>
      </w:tblGrid>
      <w:tr w:rsidR="00B4452C" w:rsidRPr="006C2D16" w14:paraId="1E052C7C" w14:textId="77777777" w:rsidTr="00683A5F">
        <w:trPr>
          <w:jc w:val="center"/>
        </w:trPr>
        <w:tc>
          <w:tcPr>
            <w:tcW w:w="1705" w:type="dxa"/>
            <w:tcBorders>
              <w:top w:val="single" w:sz="4" w:space="0" w:color="auto"/>
              <w:bottom w:val="single" w:sz="4" w:space="0" w:color="auto"/>
            </w:tcBorders>
          </w:tcPr>
          <w:p w14:paraId="4ECFFE0A" w14:textId="77777777" w:rsidR="00B4452C" w:rsidRPr="006C2D16" w:rsidRDefault="00B4452C" w:rsidP="00683A5F">
            <w:pPr>
              <w:keepNext/>
              <w:keepLines/>
              <w:rPr>
                <w:sz w:val="20"/>
                <w:szCs w:val="20"/>
              </w:rPr>
            </w:pPr>
            <w:r w:rsidRPr="006C2D16">
              <w:rPr>
                <w:sz w:val="20"/>
                <w:szCs w:val="20"/>
              </w:rPr>
              <w:t>Hold temperature (ºC)</w:t>
            </w:r>
          </w:p>
        </w:tc>
        <w:tc>
          <w:tcPr>
            <w:tcW w:w="1080" w:type="dxa"/>
            <w:tcBorders>
              <w:top w:val="single" w:sz="4" w:space="0" w:color="auto"/>
              <w:bottom w:val="single" w:sz="4" w:space="0" w:color="auto"/>
            </w:tcBorders>
          </w:tcPr>
          <w:p w14:paraId="1C51B3C8" w14:textId="77777777" w:rsidR="00B4452C" w:rsidRPr="006C2D16" w:rsidRDefault="00B4452C" w:rsidP="00683A5F">
            <w:pPr>
              <w:keepNext/>
              <w:keepLines/>
              <w:rPr>
                <w:sz w:val="20"/>
                <w:szCs w:val="20"/>
              </w:rPr>
            </w:pPr>
            <w:r w:rsidRPr="006C2D16">
              <w:rPr>
                <w:sz w:val="20"/>
                <w:szCs w:val="20"/>
              </w:rPr>
              <w:t>Hold time (minutes)</w:t>
            </w:r>
          </w:p>
        </w:tc>
        <w:tc>
          <w:tcPr>
            <w:tcW w:w="1620" w:type="dxa"/>
            <w:tcBorders>
              <w:top w:val="single" w:sz="4" w:space="0" w:color="auto"/>
              <w:bottom w:val="single" w:sz="4" w:space="0" w:color="auto"/>
            </w:tcBorders>
          </w:tcPr>
          <w:p w14:paraId="056AB396" w14:textId="77777777" w:rsidR="00B4452C" w:rsidRPr="006C2D16" w:rsidRDefault="00B4452C" w:rsidP="00683A5F">
            <w:pPr>
              <w:keepNext/>
              <w:keepLines/>
              <w:rPr>
                <w:sz w:val="20"/>
                <w:szCs w:val="20"/>
              </w:rPr>
            </w:pPr>
            <w:r w:rsidRPr="006C2D16">
              <w:rPr>
                <w:sz w:val="20"/>
                <w:szCs w:val="20"/>
              </w:rPr>
              <w:t>Applied pressure (MPa)</w:t>
            </w:r>
          </w:p>
        </w:tc>
        <w:tc>
          <w:tcPr>
            <w:tcW w:w="1530" w:type="dxa"/>
            <w:tcBorders>
              <w:top w:val="single" w:sz="4" w:space="0" w:color="auto"/>
              <w:bottom w:val="single" w:sz="4" w:space="0" w:color="auto"/>
            </w:tcBorders>
          </w:tcPr>
          <w:p w14:paraId="6978303F" w14:textId="77777777" w:rsidR="00B4452C" w:rsidRPr="006C2D16" w:rsidRDefault="00B4452C" w:rsidP="00683A5F">
            <w:pPr>
              <w:keepNext/>
              <w:keepLines/>
              <w:rPr>
                <w:sz w:val="20"/>
                <w:szCs w:val="20"/>
              </w:rPr>
            </w:pPr>
            <w:r w:rsidRPr="006C2D16">
              <w:rPr>
                <w:sz w:val="20"/>
                <w:szCs w:val="20"/>
              </w:rPr>
              <w:t>Relative density (%)</w:t>
            </w:r>
          </w:p>
        </w:tc>
        <w:tc>
          <w:tcPr>
            <w:tcW w:w="1620" w:type="dxa"/>
            <w:tcBorders>
              <w:top w:val="single" w:sz="4" w:space="0" w:color="auto"/>
              <w:bottom w:val="single" w:sz="4" w:space="0" w:color="auto"/>
            </w:tcBorders>
          </w:tcPr>
          <w:p w14:paraId="42DFC7EA" w14:textId="77777777" w:rsidR="00B4452C" w:rsidRPr="006C2D16" w:rsidRDefault="00B4452C" w:rsidP="00683A5F">
            <w:pPr>
              <w:keepNext/>
              <w:keepLines/>
              <w:rPr>
                <w:sz w:val="20"/>
                <w:szCs w:val="20"/>
              </w:rPr>
            </w:pPr>
            <w:r w:rsidRPr="006C2D16">
              <w:rPr>
                <w:sz w:val="20"/>
                <w:szCs w:val="20"/>
              </w:rPr>
              <w:t>Vickers hardness (HV10, GPa)</w:t>
            </w:r>
          </w:p>
        </w:tc>
      </w:tr>
      <w:tr w:rsidR="00B4452C" w:rsidRPr="006C2D16" w14:paraId="22B686F3" w14:textId="77777777" w:rsidTr="00683A5F">
        <w:trPr>
          <w:jc w:val="center"/>
        </w:trPr>
        <w:tc>
          <w:tcPr>
            <w:tcW w:w="1705" w:type="dxa"/>
            <w:tcBorders>
              <w:top w:val="single" w:sz="4" w:space="0" w:color="auto"/>
            </w:tcBorders>
          </w:tcPr>
          <w:p w14:paraId="478847AB" w14:textId="77777777" w:rsidR="00B4452C" w:rsidRPr="006C2D16" w:rsidRDefault="00B4452C" w:rsidP="00683A5F">
            <w:pPr>
              <w:keepNext/>
              <w:keepLines/>
              <w:rPr>
                <w:sz w:val="20"/>
                <w:szCs w:val="20"/>
              </w:rPr>
            </w:pPr>
            <w:r w:rsidRPr="006C2D16">
              <w:rPr>
                <w:sz w:val="20"/>
                <w:szCs w:val="20"/>
              </w:rPr>
              <w:t>1750</w:t>
            </w:r>
          </w:p>
        </w:tc>
        <w:tc>
          <w:tcPr>
            <w:tcW w:w="1080" w:type="dxa"/>
            <w:tcBorders>
              <w:top w:val="single" w:sz="4" w:space="0" w:color="auto"/>
            </w:tcBorders>
          </w:tcPr>
          <w:p w14:paraId="523254EB" w14:textId="77777777" w:rsidR="00B4452C" w:rsidRPr="006C2D16" w:rsidRDefault="00B4452C" w:rsidP="00683A5F">
            <w:pPr>
              <w:keepNext/>
              <w:keepLines/>
              <w:rPr>
                <w:sz w:val="20"/>
                <w:szCs w:val="20"/>
              </w:rPr>
            </w:pPr>
            <w:r w:rsidRPr="006C2D16">
              <w:rPr>
                <w:sz w:val="20"/>
                <w:szCs w:val="20"/>
              </w:rPr>
              <w:t>5</w:t>
            </w:r>
          </w:p>
        </w:tc>
        <w:tc>
          <w:tcPr>
            <w:tcW w:w="1620" w:type="dxa"/>
            <w:tcBorders>
              <w:top w:val="single" w:sz="4" w:space="0" w:color="auto"/>
            </w:tcBorders>
          </w:tcPr>
          <w:p w14:paraId="6FF0A77D" w14:textId="77777777" w:rsidR="00B4452C" w:rsidRPr="006C2D16" w:rsidRDefault="00B4452C" w:rsidP="00683A5F">
            <w:pPr>
              <w:keepNext/>
              <w:keepLines/>
              <w:rPr>
                <w:sz w:val="20"/>
                <w:szCs w:val="20"/>
              </w:rPr>
            </w:pPr>
            <w:r w:rsidRPr="006C2D16">
              <w:rPr>
                <w:sz w:val="20"/>
                <w:szCs w:val="20"/>
              </w:rPr>
              <w:t>5</w:t>
            </w:r>
          </w:p>
        </w:tc>
        <w:tc>
          <w:tcPr>
            <w:tcW w:w="1530" w:type="dxa"/>
            <w:tcBorders>
              <w:top w:val="single" w:sz="4" w:space="0" w:color="auto"/>
            </w:tcBorders>
          </w:tcPr>
          <w:p w14:paraId="7E566ABB" w14:textId="77777777" w:rsidR="00B4452C" w:rsidRPr="006C2D16" w:rsidRDefault="00B4452C" w:rsidP="00683A5F">
            <w:pPr>
              <w:keepNext/>
              <w:keepLines/>
              <w:rPr>
                <w:sz w:val="20"/>
                <w:szCs w:val="20"/>
              </w:rPr>
            </w:pPr>
            <w:r w:rsidRPr="006C2D16">
              <w:rPr>
                <w:sz w:val="20"/>
                <w:szCs w:val="20"/>
              </w:rPr>
              <w:t>46.9</w:t>
            </w:r>
          </w:p>
        </w:tc>
        <w:tc>
          <w:tcPr>
            <w:tcW w:w="1620" w:type="dxa"/>
            <w:tcBorders>
              <w:top w:val="single" w:sz="4" w:space="0" w:color="auto"/>
            </w:tcBorders>
          </w:tcPr>
          <w:p w14:paraId="54497FBE" w14:textId="77777777" w:rsidR="00B4452C" w:rsidRPr="006C2D16" w:rsidRDefault="00B4452C" w:rsidP="00683A5F">
            <w:pPr>
              <w:keepNext/>
              <w:keepLines/>
              <w:rPr>
                <w:sz w:val="20"/>
                <w:szCs w:val="20"/>
              </w:rPr>
            </w:pPr>
          </w:p>
        </w:tc>
      </w:tr>
      <w:tr w:rsidR="00B4452C" w:rsidRPr="006C2D16" w14:paraId="45B4498C" w14:textId="77777777" w:rsidTr="00683A5F">
        <w:trPr>
          <w:jc w:val="center"/>
        </w:trPr>
        <w:tc>
          <w:tcPr>
            <w:tcW w:w="1705" w:type="dxa"/>
          </w:tcPr>
          <w:p w14:paraId="4F63D378" w14:textId="77777777" w:rsidR="00B4452C" w:rsidRPr="006C2D16" w:rsidRDefault="00B4452C" w:rsidP="00683A5F">
            <w:pPr>
              <w:keepNext/>
              <w:keepLines/>
              <w:rPr>
                <w:sz w:val="20"/>
                <w:szCs w:val="20"/>
              </w:rPr>
            </w:pPr>
            <w:r w:rsidRPr="006C2D16">
              <w:rPr>
                <w:sz w:val="20"/>
                <w:szCs w:val="20"/>
              </w:rPr>
              <w:t>1850</w:t>
            </w:r>
          </w:p>
        </w:tc>
        <w:tc>
          <w:tcPr>
            <w:tcW w:w="1080" w:type="dxa"/>
          </w:tcPr>
          <w:p w14:paraId="43B48F77" w14:textId="77777777" w:rsidR="00B4452C" w:rsidRPr="006C2D16" w:rsidRDefault="00B4452C" w:rsidP="00683A5F">
            <w:pPr>
              <w:keepNext/>
              <w:keepLines/>
              <w:rPr>
                <w:sz w:val="20"/>
                <w:szCs w:val="20"/>
              </w:rPr>
            </w:pPr>
            <w:r w:rsidRPr="006C2D16">
              <w:rPr>
                <w:sz w:val="20"/>
                <w:szCs w:val="20"/>
              </w:rPr>
              <w:t>10</w:t>
            </w:r>
          </w:p>
        </w:tc>
        <w:tc>
          <w:tcPr>
            <w:tcW w:w="1620" w:type="dxa"/>
          </w:tcPr>
          <w:p w14:paraId="00F09F27" w14:textId="77777777" w:rsidR="00B4452C" w:rsidRPr="006C2D16" w:rsidRDefault="00B4452C" w:rsidP="00683A5F">
            <w:pPr>
              <w:keepNext/>
              <w:keepLines/>
              <w:rPr>
                <w:sz w:val="20"/>
                <w:szCs w:val="20"/>
              </w:rPr>
            </w:pPr>
            <w:r w:rsidRPr="006C2D16">
              <w:rPr>
                <w:sz w:val="20"/>
                <w:szCs w:val="20"/>
              </w:rPr>
              <w:t>60</w:t>
            </w:r>
          </w:p>
        </w:tc>
        <w:tc>
          <w:tcPr>
            <w:tcW w:w="1530" w:type="dxa"/>
          </w:tcPr>
          <w:p w14:paraId="2A164342" w14:textId="77777777" w:rsidR="00B4452C" w:rsidRPr="006C2D16" w:rsidRDefault="00B4452C" w:rsidP="00683A5F">
            <w:pPr>
              <w:keepNext/>
              <w:keepLines/>
              <w:rPr>
                <w:sz w:val="20"/>
                <w:szCs w:val="20"/>
              </w:rPr>
            </w:pPr>
            <w:r w:rsidRPr="006C2D16">
              <w:rPr>
                <w:sz w:val="20"/>
                <w:szCs w:val="20"/>
              </w:rPr>
              <w:t>85.3</w:t>
            </w:r>
          </w:p>
        </w:tc>
        <w:tc>
          <w:tcPr>
            <w:tcW w:w="1620" w:type="dxa"/>
          </w:tcPr>
          <w:p w14:paraId="331EF546" w14:textId="77777777" w:rsidR="00B4452C" w:rsidRPr="006C2D16" w:rsidRDefault="00B4452C" w:rsidP="00683A5F">
            <w:pPr>
              <w:keepNext/>
              <w:keepLines/>
              <w:rPr>
                <w:sz w:val="20"/>
                <w:szCs w:val="20"/>
              </w:rPr>
            </w:pPr>
            <w:r w:rsidRPr="006C2D16">
              <w:rPr>
                <w:sz w:val="20"/>
                <w:szCs w:val="20"/>
              </w:rPr>
              <w:t>9.1 ± 1.4</w:t>
            </w:r>
          </w:p>
        </w:tc>
      </w:tr>
      <w:tr w:rsidR="00B4452C" w:rsidRPr="006C2D16" w14:paraId="5D42CD06" w14:textId="77777777" w:rsidTr="00683A5F">
        <w:trPr>
          <w:jc w:val="center"/>
        </w:trPr>
        <w:tc>
          <w:tcPr>
            <w:tcW w:w="1705" w:type="dxa"/>
          </w:tcPr>
          <w:p w14:paraId="30764A27" w14:textId="77777777" w:rsidR="00B4452C" w:rsidRPr="006C2D16" w:rsidRDefault="00B4452C" w:rsidP="00683A5F">
            <w:pPr>
              <w:keepNext/>
              <w:keepLines/>
              <w:rPr>
                <w:sz w:val="20"/>
                <w:szCs w:val="20"/>
              </w:rPr>
            </w:pPr>
            <w:r w:rsidRPr="006C2D16">
              <w:rPr>
                <w:sz w:val="20"/>
                <w:szCs w:val="20"/>
              </w:rPr>
              <w:t>1900</w:t>
            </w:r>
          </w:p>
        </w:tc>
        <w:tc>
          <w:tcPr>
            <w:tcW w:w="1080" w:type="dxa"/>
          </w:tcPr>
          <w:p w14:paraId="4507847F" w14:textId="77777777" w:rsidR="00B4452C" w:rsidRPr="006C2D16" w:rsidRDefault="00B4452C" w:rsidP="00683A5F">
            <w:pPr>
              <w:keepNext/>
              <w:keepLines/>
              <w:rPr>
                <w:sz w:val="20"/>
                <w:szCs w:val="20"/>
              </w:rPr>
            </w:pPr>
            <w:r w:rsidRPr="006C2D16">
              <w:rPr>
                <w:sz w:val="20"/>
                <w:szCs w:val="20"/>
              </w:rPr>
              <w:t>10</w:t>
            </w:r>
          </w:p>
        </w:tc>
        <w:tc>
          <w:tcPr>
            <w:tcW w:w="1620" w:type="dxa"/>
          </w:tcPr>
          <w:p w14:paraId="4C72DD2B" w14:textId="77777777" w:rsidR="00B4452C" w:rsidRPr="006C2D16" w:rsidRDefault="00B4452C" w:rsidP="00683A5F">
            <w:pPr>
              <w:keepNext/>
              <w:keepLines/>
              <w:rPr>
                <w:sz w:val="20"/>
                <w:szCs w:val="20"/>
              </w:rPr>
            </w:pPr>
            <w:r w:rsidRPr="006C2D16">
              <w:rPr>
                <w:sz w:val="20"/>
                <w:szCs w:val="20"/>
              </w:rPr>
              <w:t>60</w:t>
            </w:r>
          </w:p>
        </w:tc>
        <w:tc>
          <w:tcPr>
            <w:tcW w:w="1530" w:type="dxa"/>
          </w:tcPr>
          <w:p w14:paraId="6D9B9D13" w14:textId="77777777" w:rsidR="00B4452C" w:rsidRPr="006C2D16" w:rsidRDefault="00B4452C" w:rsidP="00683A5F">
            <w:pPr>
              <w:keepNext/>
              <w:keepLines/>
              <w:rPr>
                <w:sz w:val="20"/>
                <w:szCs w:val="20"/>
              </w:rPr>
            </w:pPr>
            <w:r w:rsidRPr="006C2D16">
              <w:rPr>
                <w:sz w:val="20"/>
                <w:szCs w:val="20"/>
              </w:rPr>
              <w:t>96.1</w:t>
            </w:r>
          </w:p>
        </w:tc>
        <w:tc>
          <w:tcPr>
            <w:tcW w:w="1620" w:type="dxa"/>
          </w:tcPr>
          <w:p w14:paraId="05E5D5AC" w14:textId="77777777" w:rsidR="00B4452C" w:rsidRPr="006C2D16" w:rsidRDefault="00B4452C" w:rsidP="00683A5F">
            <w:pPr>
              <w:keepNext/>
              <w:keepLines/>
              <w:rPr>
                <w:sz w:val="20"/>
                <w:szCs w:val="20"/>
              </w:rPr>
            </w:pPr>
            <w:r w:rsidRPr="006C2D16">
              <w:rPr>
                <w:sz w:val="20"/>
                <w:szCs w:val="20"/>
              </w:rPr>
              <w:t>16.3 ± 1.6</w:t>
            </w:r>
          </w:p>
        </w:tc>
      </w:tr>
    </w:tbl>
    <w:p w14:paraId="66C03917" w14:textId="77777777" w:rsidR="00B4452C" w:rsidRDefault="00B4452C" w:rsidP="00B4452C"/>
    <w:p w14:paraId="775B265B" w14:textId="09B8B1C5" w:rsidR="00B4452C" w:rsidRDefault="00B4452C" w:rsidP="00B4452C"/>
    <w:p w14:paraId="7EDB6CB0" w14:textId="77777777" w:rsidR="00B4452C" w:rsidRDefault="00B4452C" w:rsidP="00B4452C"/>
    <w:p w14:paraId="15638510" w14:textId="77777777" w:rsidR="00B4452C" w:rsidRDefault="00B4452C">
      <w:pPr>
        <w:jc w:val="left"/>
      </w:pPr>
      <w:r>
        <w:br w:type="page"/>
      </w:r>
    </w:p>
    <w:p w14:paraId="42E5910D" w14:textId="526204EB" w:rsidR="00B4452C" w:rsidRDefault="00B4452C" w:rsidP="00B4452C">
      <w:pPr>
        <w:keepNext/>
        <w:jc w:val="center"/>
      </w:pPr>
      <w:r w:rsidRPr="005C4C0B">
        <w:rPr>
          <w:noProof/>
        </w:rPr>
        <w:lastRenderedPageBreak/>
        <w:drawing>
          <wp:inline distT="0" distB="0" distL="0" distR="0" wp14:anchorId="128BA918" wp14:editId="2D627855">
            <wp:extent cx="3780815" cy="2808514"/>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b="10375"/>
                    <a:stretch/>
                  </pic:blipFill>
                  <pic:spPr bwMode="auto">
                    <a:xfrm>
                      <a:off x="0" y="0"/>
                      <a:ext cx="3803205" cy="2825146"/>
                    </a:xfrm>
                    <a:prstGeom prst="rect">
                      <a:avLst/>
                    </a:prstGeom>
                    <a:ln>
                      <a:noFill/>
                    </a:ln>
                    <a:extLst>
                      <a:ext uri="{53640926-AAD7-44D8-BBD7-CCE9431645EC}">
                        <a14:shadowObscured xmlns:a14="http://schemas.microsoft.com/office/drawing/2010/main"/>
                      </a:ext>
                    </a:extLst>
                  </pic:spPr>
                </pic:pic>
              </a:graphicData>
            </a:graphic>
          </wp:inline>
        </w:drawing>
      </w:r>
    </w:p>
    <w:p w14:paraId="6E797455" w14:textId="04DE391D" w:rsidR="00B4452C" w:rsidRDefault="00B4452C" w:rsidP="00B4452C">
      <w:pPr>
        <w:pStyle w:val="Caption"/>
      </w:pPr>
      <w:bookmarkStart w:id="168" w:name="_Ref83727323"/>
      <w:bookmarkStart w:id="169" w:name="_Toc84160729"/>
      <w:bookmarkStart w:id="170" w:name="_Toc94535541"/>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17</w:t>
      </w:r>
      <w:r>
        <w:rPr>
          <w:noProof/>
        </w:rPr>
        <w:fldChar w:fldCharType="end"/>
      </w:r>
      <w:bookmarkEnd w:id="168"/>
      <w:r>
        <w:t xml:space="preserve">. SPS densification curves of ZrC powder as received and for various ball-milling times </w:t>
      </w:r>
      <w:r>
        <w:fldChar w:fldCharType="begin"/>
      </w:r>
      <w:r>
        <w:instrText xml:space="preserve"> ADDIN EN.CITE &lt;EndNote&gt;&lt;Cite&gt;&lt;Author&gt;Núñez‐González&lt;/Author&gt;&lt;Year&gt;2012&lt;/Year&gt;&lt;RecNum&gt;691&lt;/RecNum&gt;&lt;DisplayText&gt;[35]&lt;/DisplayText&gt;&lt;record&gt;&lt;rec-number&gt;691&lt;/rec-number&gt;&lt;foreign-keys&gt;&lt;key app="EN" db-id="w90s29xxi2ezwpew554xd5f7a5frwfx9fax0" timestamp="1627930672" guid="37cb3ca6-5bdb-4166-ba91-a6b129f6fad8"&gt;691&lt;/key&gt;&lt;/foreign-keys&gt;&lt;ref-type name="Journal Article"&gt;17&lt;/ref-type&gt;&lt;contributors&gt;&lt;authors&gt;&lt;author&gt;Núñez‐González, Beatriz&lt;/author&gt;&lt;author&gt;Ortiz, Angel L&lt;/author&gt;&lt;author&gt;Guiberteau, Fernando&lt;/author&gt;&lt;author&gt;Nygren, Mats&lt;/author&gt;&lt;/authors&gt;&lt;/contributors&gt;&lt;titles&gt;&lt;title&gt;Improvement of the spark‐plasma‐sintering kinetics of ZrC by high‐energy ball‐milling&lt;/title&gt;&lt;secondary-title&gt;Journal of the American Ceramic Society&lt;/secondary-title&gt;&lt;/titles&gt;&lt;periodical&gt;&lt;full-title&gt;Journal of the American Ceramic Society&lt;/full-title&gt;&lt;abbr-1&gt;J Am Ceram Soc&lt;/abbr-1&gt;&lt;/periodical&gt;&lt;pages&gt;453-456&lt;/pages&gt;&lt;volume&gt;95&lt;/volume&gt;&lt;number&gt;2&lt;/number&gt;&lt;dates&gt;&lt;year&gt;2012&lt;/year&gt;&lt;/dates&gt;&lt;isbn&gt;0002-7820&lt;/isbn&gt;&lt;urls&gt;&lt;/urls&gt;&lt;/record&gt;&lt;/Cite&gt;&lt;/EndNote&gt;</w:instrText>
      </w:r>
      <w:r>
        <w:fldChar w:fldCharType="separate"/>
      </w:r>
      <w:r>
        <w:rPr>
          <w:noProof/>
        </w:rPr>
        <w:t>[35]</w:t>
      </w:r>
      <w:r>
        <w:fldChar w:fldCharType="end"/>
      </w:r>
      <w:r>
        <w:t>.</w:t>
      </w:r>
      <w:bookmarkEnd w:id="169"/>
      <w:bookmarkEnd w:id="170"/>
    </w:p>
    <w:p w14:paraId="4470D16C" w14:textId="77777777" w:rsidR="00B4452C" w:rsidRDefault="00B4452C" w:rsidP="00B4452C">
      <w:pPr>
        <w:keepNext/>
        <w:jc w:val="center"/>
      </w:pPr>
      <w:r w:rsidRPr="00C6023C">
        <w:rPr>
          <w:noProof/>
        </w:rPr>
        <w:drawing>
          <wp:inline distT="0" distB="0" distL="0" distR="0" wp14:anchorId="1C8121AE" wp14:editId="753EA98F">
            <wp:extent cx="3045279" cy="2934138"/>
            <wp:effectExtent l="0" t="0" r="317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61056" cy="2949339"/>
                    </a:xfrm>
                    <a:prstGeom prst="rect">
                      <a:avLst/>
                    </a:prstGeom>
                  </pic:spPr>
                </pic:pic>
              </a:graphicData>
            </a:graphic>
          </wp:inline>
        </w:drawing>
      </w:r>
    </w:p>
    <w:p w14:paraId="371EEF7B" w14:textId="6AD0F218" w:rsidR="00B4452C" w:rsidRDefault="00B4452C" w:rsidP="00B4452C">
      <w:pPr>
        <w:pStyle w:val="Caption"/>
      </w:pPr>
      <w:bookmarkStart w:id="171" w:name="_Ref82168789"/>
      <w:bookmarkStart w:id="172" w:name="_Toc84160730"/>
      <w:bookmarkStart w:id="173" w:name="_Toc94535542"/>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18</w:t>
      </w:r>
      <w:r>
        <w:rPr>
          <w:noProof/>
        </w:rPr>
        <w:fldChar w:fldCharType="end"/>
      </w:r>
      <w:bookmarkEnd w:id="171"/>
      <w:r>
        <w:t xml:space="preserve">. Microstructure of ZrC consolidated using SPS at 2100 ºC for 3 minutes with an applied pressure of 65 MPa </w:t>
      </w:r>
      <w:r>
        <w:fldChar w:fldCharType="begin"/>
      </w:r>
      <w:r>
        <w:instrText xml:space="preserve"> ADDIN EN.CITE &lt;EndNote&gt;&lt;Cite&gt;&lt;Author&gt;Sciti&lt;/Author&gt;&lt;Year&gt;2008&lt;/Year&gt;&lt;RecNum&gt;730&lt;/RecNum&gt;&lt;DisplayText&gt;[36]&lt;/DisplayText&gt;&lt;record&gt;&lt;rec-number&gt;730&lt;/rec-number&gt;&lt;foreign-keys&gt;&lt;key app="EN" db-id="w90s29xxi2ezwpew554xd5f7a5frwfx9fax0" timestamp="1631289873" guid="a746a6e8-de4e-45d1-b3ad-fd7392326653"&gt;730&lt;/key&gt;&lt;/foreign-keys&gt;&lt;ref-type name="Journal Article"&gt;17&lt;/ref-type&gt;&lt;contributors&gt;&lt;authors&gt;&lt;author&gt;Sciti, D.&lt;/author&gt;&lt;author&gt;Guicciardi, S.&lt;/author&gt;&lt;author&gt;Nygren, M.&lt;/author&gt;&lt;/authors&gt;&lt;/contributors&gt;&lt;auth-address&gt;ISTEC, CNR, I-48018 Faenza, Italy&amp;#xD;Stockholm Univ, Arrhenius Lab, Dept Inorgan Chem, SE-10691 Stockholm, Sweden&lt;/auth-address&gt;&lt;titles&gt;&lt;title&gt;Spark plasma sintering and mechanical behaviour of ZrC-based composites&lt;/title&gt;&lt;secondary-title&gt;Scripta Materialia&lt;/secondary-title&gt;&lt;alt-title&gt;Scripta Mater&lt;/alt-title&gt;&lt;/titles&gt;&lt;periodical&gt;&lt;full-title&gt;Scripta Materialia&lt;/full-title&gt;&lt;abbr-1&gt;Scripta Mater&lt;/abbr-1&gt;&lt;/periodical&gt;&lt;alt-periodical&gt;&lt;full-title&gt;Scripta Materialia&lt;/full-title&gt;&lt;abbr-1&gt;Scripta Mater&lt;/abbr-1&gt;&lt;/alt-periodical&gt;&lt;pages&gt;638-641&lt;/pages&gt;&lt;volume&gt;59&lt;/volume&gt;&lt;number&gt;6&lt;/number&gt;&lt;keywords&gt;&lt;keyword&gt;ceramic&lt;/keyword&gt;&lt;keyword&gt;composites&lt;/keyword&gt;&lt;keyword&gt;spark plasma sintering&lt;/keyword&gt;&lt;keyword&gt;microstructure&lt;/keyword&gt;&lt;keyword&gt;mechanical properties&lt;/keyword&gt;&lt;keyword&gt;zrb2-zrc composites&lt;/keyword&gt;&lt;keyword&gt;zirconium&lt;/keyword&gt;&lt;keyword&gt;kinetics&lt;/keyword&gt;&lt;keyword&gt;carbide&lt;/keyword&gt;&lt;keyword&gt;sps&lt;/keyword&gt;&lt;/keywords&gt;&lt;dates&gt;&lt;year&gt;2008&lt;/year&gt;&lt;pub-dates&gt;&lt;date&gt;Sep&lt;/date&gt;&lt;/pub-dates&gt;&lt;/dates&gt;&lt;isbn&gt;1359-6462&lt;/isbn&gt;&lt;accession-num&gt;WOS:000258239300016&lt;/accession-num&gt;&lt;urls&gt;&lt;related-urls&gt;&lt;url&gt;&amp;lt;Go to ISI&amp;gt;://WOS:000258239300016&lt;/url&gt;&lt;/related-urls&gt;&lt;/urls&gt;&lt;electronic-resource-num&gt;10.1016/j.scriptamat.2008.05.026&lt;/electronic-resource-num&gt;&lt;language&gt;English&lt;/language&gt;&lt;/record&gt;&lt;/Cite&gt;&lt;/EndNote&gt;</w:instrText>
      </w:r>
      <w:r>
        <w:fldChar w:fldCharType="separate"/>
      </w:r>
      <w:r>
        <w:rPr>
          <w:noProof/>
        </w:rPr>
        <w:t>[36]</w:t>
      </w:r>
      <w:r>
        <w:fldChar w:fldCharType="end"/>
      </w:r>
      <w:r>
        <w:t>.</w:t>
      </w:r>
      <w:bookmarkEnd w:id="172"/>
      <w:bookmarkEnd w:id="173"/>
    </w:p>
    <w:p w14:paraId="38D613F5" w14:textId="5BF623DE" w:rsidR="00B4452C" w:rsidRDefault="00B4452C" w:rsidP="00B4452C"/>
    <w:p w14:paraId="07C8626B" w14:textId="77777777" w:rsidR="00B4452C" w:rsidRDefault="00B4452C" w:rsidP="00B4452C"/>
    <w:p w14:paraId="2D745021" w14:textId="77777777" w:rsidR="00B4452C" w:rsidRDefault="00B4452C" w:rsidP="00B4452C">
      <w:pPr>
        <w:keepNext/>
        <w:jc w:val="center"/>
      </w:pPr>
      <w:r w:rsidRPr="00814784">
        <w:rPr>
          <w:noProof/>
        </w:rPr>
        <w:lastRenderedPageBreak/>
        <w:drawing>
          <wp:inline distT="0" distB="0" distL="0" distR="0" wp14:anchorId="10CB3851" wp14:editId="5F3C4049">
            <wp:extent cx="4518063" cy="3106168"/>
            <wp:effectExtent l="0" t="0" r="3175" b="571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27286" cy="3112509"/>
                    </a:xfrm>
                    <a:prstGeom prst="rect">
                      <a:avLst/>
                    </a:prstGeom>
                  </pic:spPr>
                </pic:pic>
              </a:graphicData>
            </a:graphic>
          </wp:inline>
        </w:drawing>
      </w:r>
    </w:p>
    <w:p w14:paraId="6232D0BC" w14:textId="182CDE6B" w:rsidR="00B4452C" w:rsidRDefault="00B4452C" w:rsidP="00B4452C">
      <w:pPr>
        <w:pStyle w:val="Caption"/>
      </w:pPr>
      <w:bookmarkStart w:id="174" w:name="_Ref83728076"/>
      <w:bookmarkStart w:id="175" w:name="_Toc84160731"/>
      <w:bookmarkStart w:id="176" w:name="_Toc94535543"/>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19</w:t>
      </w:r>
      <w:r>
        <w:rPr>
          <w:noProof/>
        </w:rPr>
        <w:fldChar w:fldCharType="end"/>
      </w:r>
      <w:bookmarkEnd w:id="174"/>
      <w:r>
        <w:t xml:space="preserve">. Relative density of various ZrC samples produced by SPS and HP under a variety of different conditions </w:t>
      </w:r>
      <w:r>
        <w:fldChar w:fldCharType="begin">
          <w:fldData xml:space="preserve">PEVuZE5vdGU+PENpdGU+PEF1dGhvcj5XZWk8L0F1dGhvcj48WWVhcj4yMDE2PC9ZZWFyPjxSZWNO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</w:fldData>
        </w:fldChar>
      </w:r>
      <w:r>
        <w:instrText xml:space="preserve"> ADDIN EN.CITE </w:instrText>
      </w:r>
      <w:r>
        <w:fldChar w:fldCharType="begin">
          <w:fldData xml:space="preserve">PEVuZE5vdGU+PENpdGU+PEF1dGhvcj5XZWk8L0F1dGhvcj48WWVhcj4yMDE2PC9ZZWFyPjxSZWNO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</w:fldData>
        </w:fldChar>
      </w:r>
      <w:r>
        <w:instrText xml:space="preserve"> ADDIN EN.CITE.DATA </w:instrText>
      </w:r>
      <w:r>
        <w:fldChar w:fldCharType="end"/>
      </w:r>
      <w:r>
        <w:fldChar w:fldCharType="separate"/>
      </w:r>
      <w:r>
        <w:rPr>
          <w:noProof/>
        </w:rPr>
        <w:t>[37]</w:t>
      </w:r>
      <w:r>
        <w:fldChar w:fldCharType="end"/>
      </w:r>
      <w:r>
        <w:t>.</w:t>
      </w:r>
      <w:bookmarkEnd w:id="175"/>
      <w:bookmarkEnd w:id="176"/>
    </w:p>
    <w:p w14:paraId="527EB8D4" w14:textId="77777777" w:rsidR="00B4452C" w:rsidRDefault="00B4452C" w:rsidP="00B4452C">
      <w:pPr>
        <w:jc w:val="center"/>
      </w:pPr>
    </w:p>
    <w:p w14:paraId="62857282" w14:textId="77777777" w:rsidR="00B4452C" w:rsidRDefault="00B4452C" w:rsidP="00B4452C"/>
    <w:p w14:paraId="3486C8BB" w14:textId="77777777" w:rsidR="00B4452C" w:rsidRDefault="00B4452C" w:rsidP="00B4452C">
      <w:pPr>
        <w:keepNext/>
        <w:jc w:val="center"/>
      </w:pPr>
      <w:r w:rsidRPr="00814784">
        <w:rPr>
          <w:noProof/>
        </w:rPr>
        <w:drawing>
          <wp:inline distT="0" distB="0" distL="0" distR="0" wp14:anchorId="257B0797" wp14:editId="7BDEE1E0">
            <wp:extent cx="3916800" cy="2467493"/>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930368" cy="2476041"/>
                    </a:xfrm>
                    <a:prstGeom prst="rect">
                      <a:avLst/>
                    </a:prstGeom>
                  </pic:spPr>
                </pic:pic>
              </a:graphicData>
            </a:graphic>
          </wp:inline>
        </w:drawing>
      </w:r>
    </w:p>
    <w:p w14:paraId="31CF902A" w14:textId="71B7B732" w:rsidR="00B4452C" w:rsidRDefault="00B4452C" w:rsidP="00B4452C">
      <w:pPr>
        <w:pStyle w:val="Caption"/>
      </w:pPr>
      <w:bookmarkStart w:id="177" w:name="_Ref83728361"/>
      <w:bookmarkStart w:id="178" w:name="_Toc84160732"/>
      <w:bookmarkStart w:id="179" w:name="_Toc94535544"/>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20</w:t>
      </w:r>
      <w:r>
        <w:rPr>
          <w:noProof/>
        </w:rPr>
        <w:fldChar w:fldCharType="end"/>
      </w:r>
      <w:bookmarkEnd w:id="177"/>
      <w:r>
        <w:t>. Densification curves of the Hot pressed ZrC (blue) and SPS ZrC at 1600 ºC for 60 minutes at 55 MPa.</w:t>
      </w:r>
      <w:bookmarkEnd w:id="178"/>
      <w:bookmarkEnd w:id="179"/>
    </w:p>
    <w:p w14:paraId="02DA7A1F" w14:textId="77777777" w:rsidR="00B4452C" w:rsidRDefault="00B4452C" w:rsidP="00B4452C"/>
    <w:p w14:paraId="1852D023" w14:textId="77777777" w:rsidR="00B4452C" w:rsidRDefault="00B4452C" w:rsidP="00B4452C"/>
    <w:p w14:paraId="0FCA35BB" w14:textId="77777777" w:rsidR="00B4452C" w:rsidRDefault="00B4452C" w:rsidP="00231228"/>
    <w:p w14:paraId="33BC2F98" w14:textId="77777777" w:rsidR="00B4452C" w:rsidRDefault="00B4452C" w:rsidP="00B4452C">
      <w:pPr>
        <w:pStyle w:val="Heading3"/>
      </w:pPr>
      <w:bookmarkStart w:id="180" w:name="_Toc80954206"/>
      <w:bookmarkStart w:id="181" w:name="_Toc84160647"/>
      <w:bookmarkStart w:id="182" w:name="_Toc94535487"/>
      <w:r>
        <w:lastRenderedPageBreak/>
        <w:t>Sintering of Refractory Composites and CERMETs</w:t>
      </w:r>
      <w:bookmarkEnd w:id="180"/>
      <w:bookmarkEnd w:id="181"/>
      <w:bookmarkEnd w:id="182"/>
    </w:p>
    <w:p w14:paraId="557AAAEA" w14:textId="77777777" w:rsidR="00B4452C" w:rsidRDefault="00B4452C" w:rsidP="00B4452C"/>
    <w:p w14:paraId="5DFBC4E6" w14:textId="77777777" w:rsidR="00B4452C" w:rsidRDefault="00B4452C" w:rsidP="00B4452C">
      <w:r>
        <w:t xml:space="preserve">One of the earliest studies on using SPS to produce cermets was conducted by O’Brien et al. </w:t>
      </w:r>
      <w:r>
        <w:fldChar w:fldCharType="begin"/>
      </w:r>
      <w:r>
        <w:instrText xml:space="preserve"> ADDIN EN.CITE &lt;EndNote&gt;&lt;Cite&gt;&lt;Author&gt;O’Brien&lt;/Author&gt;&lt;Year&gt;2013&lt;/Year&gt;&lt;RecNum&gt;667&lt;/RecNum&gt;&lt;DisplayText&gt;[38]&lt;/DisplayText&gt;&lt;record&gt;&lt;rec-number&gt;667&lt;/rec-number&gt;&lt;foreign-keys&gt;&lt;key app="EN" db-id="w90s29xxi2ezwpew554xd5f7a5frwfx9fax0" timestamp="1615824815" guid="d336b3b7-80a3-4834-ae33-8d837d14e589"&gt;667&lt;/key&gt;&lt;/foreign-keys&gt;&lt;ref-type name="Journal Article"&gt;17&lt;/ref-type&gt;&lt;contributors&gt;&lt;authors&gt;&lt;author&gt;O’Brien, RC&lt;/author&gt;&lt;author&gt;Jerred, ND&lt;/author&gt;&lt;/authors&gt;&lt;/contributors&gt;&lt;titles&gt;&lt;title&gt;Spark Plasma Sintering of W–UO2 cermets&lt;/title&gt;&lt;secondary-title&gt;Journal of nuclear materials&lt;/secondary-title&gt;&lt;/titles&gt;&lt;periodical&gt;&lt;full-title&gt;Journal of Nuclear Materials&lt;/full-title&gt;&lt;abbr-1&gt;J Nucl Mater&lt;/abbr-1&gt;&lt;/periodical&gt;&lt;pages&gt;50-54&lt;/pages&gt;&lt;volume&gt;433&lt;/volume&gt;&lt;number&gt;1-3&lt;/number&gt;&lt;dates&gt;&lt;year&gt;2013&lt;/year&gt;&lt;/dates&gt;&lt;isbn&gt;0022-3115&lt;/isbn&gt;&lt;urls&gt;&lt;/urls&gt;&lt;/record&gt;&lt;/Cite&gt;&lt;/EndNote&gt;</w:instrText>
      </w:r>
      <w:r>
        <w:fldChar w:fldCharType="separate"/>
      </w:r>
      <w:r>
        <w:rPr>
          <w:noProof/>
        </w:rPr>
        <w:t>[38]</w:t>
      </w:r>
      <w:r>
        <w:fldChar w:fldCharType="end"/>
      </w:r>
      <w:r>
        <w:t>. W with 25 weight percent rhenium (Re) matrix with 50 volume % UO</w:t>
      </w:r>
      <w:r w:rsidRPr="00272E3D">
        <w:rPr>
          <w:vertAlign w:val="subscript"/>
        </w:rPr>
        <w:t>2</w:t>
      </w:r>
      <w:r>
        <w:t xml:space="preserve"> particles was produced. A 99.95% pure W powder 0.6-0.99 </w:t>
      </w:r>
      <w:r w:rsidRPr="00272E3D">
        <w:t>μ</w:t>
      </w:r>
      <w:r>
        <w:t xml:space="preserve">m, a Re powder less than 20 </w:t>
      </w:r>
      <w:r w:rsidRPr="00272E3D">
        <w:t>μ</w:t>
      </w:r>
      <w:r>
        <w:t>m, and depleted UO</w:t>
      </w:r>
      <w:r w:rsidRPr="00272E3D">
        <w:rPr>
          <w:vertAlign w:val="subscript"/>
        </w:rPr>
        <w:t>2</w:t>
      </w:r>
      <w:r>
        <w:t xml:space="preserve"> powder 3 </w:t>
      </w:r>
      <w:r w:rsidRPr="00272E3D">
        <w:t>μ</w:t>
      </w:r>
      <w:r>
        <w:t>m in size were mixed mechanically using ball milling. The powder was sintered using a heating rate of 100 ºC/min, with a hold temperature and time of 1500 ºC and 20 minutes, respectively. The sintered samples reached 97.9 % theoretical density, with good interface between the W-Re matrix and the UO</w:t>
      </w:r>
      <w:r w:rsidRPr="00272E3D">
        <w:rPr>
          <w:vertAlign w:val="subscript"/>
        </w:rPr>
        <w:t>2</w:t>
      </w:r>
      <w:r>
        <w:t>.</w:t>
      </w:r>
    </w:p>
    <w:p w14:paraId="1EBD88FE" w14:textId="77777777" w:rsidR="00B4452C" w:rsidRDefault="00B4452C" w:rsidP="00B4452C"/>
    <w:p w14:paraId="683D3F27" w14:textId="271F03BA" w:rsidR="00B4452C" w:rsidRDefault="00B4452C" w:rsidP="00B4452C">
      <w:r>
        <w:t xml:space="preserve">Tucker et al. developed a powder coating method in order to produce tungsten based cermet materials with minimal particle interconnectivity and high final density </w:t>
      </w:r>
      <w:r>
        <w:fldChar w:fldCharType="begin"/>
      </w:r>
      <w:r>
        <w:instrText xml:space="preserve"> ADDIN EN.CITE &lt;EndNote&gt;&lt;Cite&gt;&lt;Author&gt;Tucker&lt;/Author&gt;&lt;Year&gt;2017&lt;/Year&gt;&lt;RecNum&gt;498&lt;/RecNum&gt;&lt;DisplayText&gt;[39]&lt;/DisplayText&gt;&lt;record&gt;&lt;rec-number&gt;498&lt;/rec-number&gt;&lt;foreign-keys&gt;&lt;key app="EN" db-id="w90s29xxi2ezwpew554xd5f7a5frwfx9fax0" timestamp="1547147755" guid="fa559f56-a490-4ea2-8b88-0355eee5e862"&gt;498&lt;/key&gt;&lt;/foreign-keys&gt;&lt;ref-type name="Journal Article"&gt;17&lt;/ref-type&gt;&lt;contributors&gt;&lt;authors&gt;&lt;author&gt;Tucker, D. S.&lt;/author&gt;&lt;author&gt;Barnes, M. W.&lt;/author&gt;&lt;author&gt;Hone, L.&lt;/author&gt;&lt;author&gt;Cook, S.&lt;/author&gt;&lt;/authors&gt;&lt;/contributors&gt;&lt;auth-address&gt;MSFC, EM32, Huntsville, AL 35812 USA&amp;#xD;Ctr Space Nucl Res, Idaho Falls, ID 83401 USA&lt;/auth-address&gt;&lt;titles&gt;&lt;title&gt;High density, uniformly distributed W/UO2 for use in Nuclear Thermal Propulsion&lt;/title&gt;&lt;secondary-title&gt;Journal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Mater&lt;/abbr-1&gt;&lt;/alt-periodical&gt;&lt;pages&gt;246-249&lt;/pages&gt;&lt;volume&gt;486&lt;/volume&gt;&lt;section&gt;246&lt;/section&gt;&lt;keywords&gt;&lt;keyword&gt;nuclear thermal propulsion&lt;/keyword&gt;&lt;keyword&gt;tungsten&lt;/keyword&gt;&lt;keyword&gt;uranium dioxide&lt;/keyword&gt;&lt;keyword&gt;spark plasma sintering&lt;/keyword&gt;&lt;keyword&gt;density&lt;/keyword&gt;&lt;keyword&gt;uniform distribution&lt;/keyword&gt;&lt;keyword&gt;cermets&lt;/keyword&gt;&lt;/keywords&gt;&lt;dates&gt;&lt;year&gt;2017&lt;/year&gt;&lt;pub-dates&gt;&lt;date&gt;Apr&lt;/date&gt;&lt;/pub-dates&gt;&lt;/dates&gt;&lt;isbn&gt;0022-3115&lt;/isbn&gt;&lt;accession-num&gt;WOS:000397373600028&lt;/accession-num&gt;&lt;urls&gt;&lt;related-urls&gt;&lt;url&gt;&amp;lt;Go to ISI&amp;gt;://WOS:000397373600028&lt;/url&gt;&lt;/related-urls&gt;&lt;/urls&gt;&lt;electronic-resource-num&gt;10.1016/j.jnucmat.2017.01.033&lt;/electronic-resource-num&gt;&lt;language&gt;English&lt;/language&gt;&lt;/record&gt;&lt;/Cite&gt;&lt;/EndNote&gt;</w:instrText>
      </w:r>
      <w:r>
        <w:fldChar w:fldCharType="separate"/>
      </w:r>
      <w:r>
        <w:rPr>
          <w:noProof/>
        </w:rPr>
        <w:t>[39]</w:t>
      </w:r>
      <w:r>
        <w:fldChar w:fldCharType="end"/>
      </w:r>
      <w:r>
        <w:t xml:space="preserve">.  Initially, 250 </w:t>
      </w:r>
      <w:r w:rsidRPr="00575B69">
        <w:t>μ</w:t>
      </w:r>
      <w:r>
        <w:t>m diameter spherical hafnium oxide (HfO</w:t>
      </w:r>
      <w:r w:rsidRPr="00983D88">
        <w:rPr>
          <w:vertAlign w:val="subscript"/>
        </w:rPr>
        <w:t>2</w:t>
      </w:r>
      <w:r>
        <w:t>) was used as a surrogate for UO</w:t>
      </w:r>
      <w:r w:rsidRPr="00983D88">
        <w:rPr>
          <w:vertAlign w:val="subscript"/>
        </w:rPr>
        <w:t>2</w:t>
      </w:r>
      <w:r>
        <w:t xml:space="preserve">. A volume loading of 60 percent was used for the initial testing. It became apparent that a binding agent was necessary to coat the oxide particles in the matrix material. After testing several different binding agents, it was discovered that the Polyethylene homopolymer, AC-617A, produced the best results, as seen in </w:t>
      </w:r>
      <w:r>
        <w:fldChar w:fldCharType="begin"/>
      </w:r>
      <w:r>
        <w:instrText xml:space="preserve"> REF _Ref83721315 \h </w:instrText>
      </w:r>
      <w:r>
        <w:fldChar w:fldCharType="separate"/>
      </w:r>
      <w:r w:rsidR="00A937C8">
        <w:t xml:space="preserve">Figure </w:t>
      </w:r>
      <w:r w:rsidR="00A937C8">
        <w:rPr>
          <w:noProof/>
        </w:rPr>
        <w:t>3</w:t>
      </w:r>
      <w:r w:rsidR="00A937C8">
        <w:t>.</w:t>
      </w:r>
      <w:r w:rsidR="00A937C8">
        <w:rPr>
          <w:noProof/>
        </w:rPr>
        <w:t>21</w:t>
      </w:r>
      <w:r>
        <w:fldChar w:fldCharType="end"/>
      </w:r>
      <w:r>
        <w:t xml:space="preserve">. The powder coating method used involved first milling the binder using alumina balls for 30 minutes in a </w:t>
      </w:r>
      <w:proofErr w:type="spellStart"/>
      <w:r>
        <w:t>Turbula</w:t>
      </w:r>
      <w:proofErr w:type="spellEnd"/>
      <w:r>
        <w:t xml:space="preserve"> mixer. Next, the tungsten, HfO</w:t>
      </w:r>
      <w:r w:rsidRPr="00B45B64">
        <w:rPr>
          <w:vertAlign w:val="subscript"/>
        </w:rPr>
        <w:t>2</w:t>
      </w:r>
      <w:r>
        <w:t xml:space="preserve">, and binder were all mixed for 30 minutes in the </w:t>
      </w:r>
      <w:proofErr w:type="spellStart"/>
      <w:r>
        <w:t>Turbula</w:t>
      </w:r>
      <w:proofErr w:type="spellEnd"/>
      <w:r>
        <w:t xml:space="preserve"> to uniformly disperse the binder. Binding amounts from 0.25 to 1.0 wt% were tested. The powder mixture was then stirred on a hot plate for 5 minutes at 5 ºC above the drop point of the powder (101 ºC). It was found that 0.5 wt% binder produced the optimal coating on the particles. A lower percentage of binding agent did not uniformly coat the HfO</w:t>
      </w:r>
      <w:r w:rsidRPr="00575B69">
        <w:rPr>
          <w:vertAlign w:val="subscript"/>
        </w:rPr>
        <w:t>2</w:t>
      </w:r>
      <w:r>
        <w:t xml:space="preserve"> particles in tungsten, while a higher percentage caused significant clumping of the tungsten particles.</w:t>
      </w:r>
    </w:p>
    <w:p w14:paraId="10ACB4EE" w14:textId="1F6980D8" w:rsidR="00B4452C" w:rsidRDefault="00B4452C" w:rsidP="00B4452C"/>
    <w:p w14:paraId="4EC6A3BF" w14:textId="77777777" w:rsidR="00A937C8" w:rsidRDefault="00B4452C">
      <w:pPr>
        <w:jc w:val="left"/>
        <w:rPr>
          <w:iCs/>
          <w:color w:val="000000" w:themeColor="text1"/>
        </w:rPr>
      </w:pPr>
      <w:r>
        <w:t xml:space="preserve">Once the powder coating method was optimized, the powder was sintered using SPS. The uniaxial pressure was fixed at 50 MPa. The sintering temperature varied from 1400 to 1700 and the sintering time ranged from 5 to 20 minutes. The density of the final samples was measured using Archimedes technique. The results of these sintering experiments are presented in </w:t>
      </w:r>
      <w:r>
        <w:fldChar w:fldCharType="begin"/>
      </w:r>
      <w:r>
        <w:instrText xml:space="preserve"> REF _Ref83722032 \h </w:instrText>
      </w:r>
      <w:r>
        <w:fldChar w:fldCharType="separate"/>
      </w:r>
      <w:r w:rsidR="00A937C8">
        <w:br w:type="page"/>
      </w:r>
    </w:p>
    <w:p w14:paraId="2D80A9EC" w14:textId="639E90C6" w:rsidR="00B4452C" w:rsidRDefault="00A937C8" w:rsidP="00B4452C">
      <w:r>
        <w:lastRenderedPageBreak/>
        <w:t xml:space="preserve">Table </w:t>
      </w:r>
      <w:r>
        <w:rPr>
          <w:noProof/>
        </w:rPr>
        <w:t>3</w:t>
      </w:r>
      <w:r>
        <w:t>.</w:t>
      </w:r>
      <w:r>
        <w:rPr>
          <w:noProof/>
        </w:rPr>
        <w:t>2</w:t>
      </w:r>
      <w:r w:rsidR="00B4452C">
        <w:fldChar w:fldCharType="end"/>
      </w:r>
      <w:r w:rsidR="00B4452C">
        <w:t xml:space="preserve">. The highest achieved density was 96 percent theoretical, by sintering at 1700 ºC for 20 minutes. Density increased with both increasing sintering density and sintering time. </w:t>
      </w:r>
      <w:r w:rsidR="00B4452C">
        <w:fldChar w:fldCharType="begin"/>
      </w:r>
      <w:r w:rsidR="00B4452C">
        <w:instrText xml:space="preserve"> REF _Ref83722356 \h </w:instrText>
      </w:r>
      <w:r w:rsidR="00B4452C">
        <w:fldChar w:fldCharType="separate"/>
      </w:r>
      <w:r>
        <w:t xml:space="preserve">Figure </w:t>
      </w:r>
      <w:r>
        <w:rPr>
          <w:noProof/>
        </w:rPr>
        <w:t>3</w:t>
      </w:r>
      <w:r>
        <w:t>.</w:t>
      </w:r>
      <w:r>
        <w:rPr>
          <w:noProof/>
        </w:rPr>
        <w:t>22</w:t>
      </w:r>
      <w:r w:rsidR="00B4452C">
        <w:fldChar w:fldCharType="end"/>
      </w:r>
      <w:r w:rsidR="00B4452C">
        <w:t xml:space="preserve"> contains an SEM image of the polished surface. Very little porosity was observed in the matrix. More importantly, the particles were fairly evenly spaced.</w:t>
      </w:r>
    </w:p>
    <w:p w14:paraId="66259BD2" w14:textId="77777777" w:rsidR="00B4452C" w:rsidRDefault="00B4452C">
      <w:pPr>
        <w:jc w:val="left"/>
      </w:pPr>
      <w:r>
        <w:br w:type="page"/>
      </w:r>
    </w:p>
    <w:p w14:paraId="4CA5C84E" w14:textId="3585B961" w:rsidR="00B4452C" w:rsidRDefault="00B4452C" w:rsidP="00B4452C">
      <w:pPr>
        <w:keepNext/>
        <w:jc w:val="center"/>
      </w:pPr>
      <w:r w:rsidRPr="00983D88">
        <w:rPr>
          <w:noProof/>
        </w:rPr>
        <w:lastRenderedPageBreak/>
        <w:drawing>
          <wp:inline distT="0" distB="0" distL="0" distR="0" wp14:anchorId="001AFEE4" wp14:editId="3BFEB580">
            <wp:extent cx="4351564" cy="3104921"/>
            <wp:effectExtent l="0" t="0" r="508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b="9471"/>
                    <a:stretch/>
                  </pic:blipFill>
                  <pic:spPr bwMode="auto">
                    <a:xfrm>
                      <a:off x="0" y="0"/>
                      <a:ext cx="4371078" cy="3118845"/>
                    </a:xfrm>
                    <a:prstGeom prst="rect">
                      <a:avLst/>
                    </a:prstGeom>
                    <a:ln>
                      <a:noFill/>
                    </a:ln>
                    <a:extLst>
                      <a:ext uri="{53640926-AAD7-44D8-BBD7-CCE9431645EC}">
                        <a14:shadowObscured xmlns:a14="http://schemas.microsoft.com/office/drawing/2010/main"/>
                      </a:ext>
                    </a:extLst>
                  </pic:spPr>
                </pic:pic>
              </a:graphicData>
            </a:graphic>
          </wp:inline>
        </w:drawing>
      </w:r>
    </w:p>
    <w:p w14:paraId="0F023ADF" w14:textId="618EFDD7" w:rsidR="00B4452C" w:rsidRDefault="00B4452C" w:rsidP="00B4452C">
      <w:pPr>
        <w:pStyle w:val="Caption"/>
      </w:pPr>
      <w:bookmarkStart w:id="183" w:name="_Ref83721315"/>
      <w:bookmarkStart w:id="184" w:name="_Toc84160733"/>
      <w:bookmarkStart w:id="185" w:name="_Toc94535545"/>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21</w:t>
      </w:r>
      <w:r>
        <w:rPr>
          <w:noProof/>
        </w:rPr>
        <w:fldChar w:fldCharType="end"/>
      </w:r>
      <w:bookmarkEnd w:id="183"/>
      <w:r>
        <w:t>. W coated HfO</w:t>
      </w:r>
      <w:r w:rsidRPr="00983D88">
        <w:rPr>
          <w:vertAlign w:val="subscript"/>
        </w:rPr>
        <w:t>2</w:t>
      </w:r>
      <w:r>
        <w:t xml:space="preserve"> using AC-617A PE binder </w:t>
      </w:r>
      <w:r>
        <w:fldChar w:fldCharType="begin"/>
      </w:r>
      <w:r>
        <w:instrText xml:space="preserve"> ADDIN EN.CITE &lt;EndNote&gt;&lt;Cite&gt;&lt;Author&gt;Tucker&lt;/Author&gt;&lt;Year&gt;2017&lt;/Year&gt;&lt;RecNum&gt;498&lt;/RecNum&gt;&lt;DisplayText&gt;[39]&lt;/DisplayText&gt;&lt;record&gt;&lt;rec-number&gt;498&lt;/rec-number&gt;&lt;foreign-keys&gt;&lt;key app="EN" db-id="w90s29xxi2ezwpew554xd5f7a5frwfx9fax0" timestamp="1547147755" guid="fa559f56-a490-4ea2-8b88-0355eee5e862"&gt;498&lt;/key&gt;&lt;/foreign-keys&gt;&lt;ref-type name="Journal Article"&gt;17&lt;/ref-type&gt;&lt;contributors&gt;&lt;authors&gt;&lt;author&gt;Tucker, D. S.&lt;/author&gt;&lt;author&gt;Barnes, M. W.&lt;/author&gt;&lt;author&gt;Hone, L.&lt;/author&gt;&lt;author&gt;Cook, S.&lt;/author&gt;&lt;/authors&gt;&lt;/contributors&gt;&lt;auth-address&gt;MSFC, EM32, Huntsville, AL 35812 USA&amp;#xD;Ctr Space Nucl Res, Idaho Falls, ID 83401 USA&lt;/auth-address&gt;&lt;titles&gt;&lt;title&gt;High density, uniformly distributed W/UO2 for use in Nuclear Thermal Propulsion&lt;/title&gt;&lt;secondary-title&gt;Journal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Mater&lt;/abbr-1&gt;&lt;/alt-periodical&gt;&lt;pages&gt;246-249&lt;/pages&gt;&lt;volume&gt;486&lt;/volume&gt;&lt;section&gt;246&lt;/section&gt;&lt;keywords&gt;&lt;keyword&gt;nuclear thermal propulsion&lt;/keyword&gt;&lt;keyword&gt;tungsten&lt;/keyword&gt;&lt;keyword&gt;uranium dioxide&lt;/keyword&gt;&lt;keyword&gt;spark plasma sintering&lt;/keyword&gt;&lt;keyword&gt;density&lt;/keyword&gt;&lt;keyword&gt;uniform distribution&lt;/keyword&gt;&lt;keyword&gt;cermets&lt;/keyword&gt;&lt;/keywords&gt;&lt;dates&gt;&lt;year&gt;2017&lt;/year&gt;&lt;pub-dates&gt;&lt;date&gt;Apr&lt;/date&gt;&lt;/pub-dates&gt;&lt;/dates&gt;&lt;isbn&gt;0022-3115&lt;/isbn&gt;&lt;accession-num&gt;WOS:000397373600028&lt;/accession-num&gt;&lt;urls&gt;&lt;related-urls&gt;&lt;url&gt;&amp;lt;Go to ISI&amp;gt;://WOS:000397373600028&lt;/url&gt;&lt;/related-urls&gt;&lt;/urls&gt;&lt;electronic-resource-num&gt;10.1016/j.jnucmat.2017.01.033&lt;/electronic-resource-num&gt;&lt;language&gt;English&lt;/language&gt;&lt;/record&gt;&lt;/Cite&gt;&lt;/EndNote&gt;</w:instrText>
      </w:r>
      <w:r>
        <w:fldChar w:fldCharType="separate"/>
      </w:r>
      <w:r>
        <w:rPr>
          <w:noProof/>
        </w:rPr>
        <w:t>[39]</w:t>
      </w:r>
      <w:r>
        <w:fldChar w:fldCharType="end"/>
      </w:r>
      <w:r>
        <w:t>.</w:t>
      </w:r>
      <w:bookmarkEnd w:id="184"/>
      <w:bookmarkEnd w:id="185"/>
    </w:p>
    <w:p w14:paraId="63992B04" w14:textId="5D1F9379" w:rsidR="00B4452C" w:rsidRDefault="00B4452C" w:rsidP="00B4452C"/>
    <w:p w14:paraId="06142687" w14:textId="77777777" w:rsidR="00B4452C" w:rsidRDefault="00B4452C" w:rsidP="00B4452C"/>
    <w:p w14:paraId="21F15114" w14:textId="77777777" w:rsidR="00B4452C" w:rsidRDefault="00B4452C" w:rsidP="00B4452C">
      <w:pPr>
        <w:keepNext/>
      </w:pPr>
      <w:r w:rsidRPr="00B45B64">
        <w:rPr>
          <w:noProof/>
        </w:rPr>
        <w:drawing>
          <wp:inline distT="0" distB="0" distL="0" distR="0" wp14:anchorId="735206F3" wp14:editId="2CE182D4">
            <wp:extent cx="5486400" cy="2165985"/>
            <wp:effectExtent l="0" t="0" r="0" b="571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86400" cy="2165985"/>
                    </a:xfrm>
                    <a:prstGeom prst="rect">
                      <a:avLst/>
                    </a:prstGeom>
                  </pic:spPr>
                </pic:pic>
              </a:graphicData>
            </a:graphic>
          </wp:inline>
        </w:drawing>
      </w:r>
    </w:p>
    <w:p w14:paraId="41C03D57" w14:textId="24FDEF9A" w:rsidR="00B4452C" w:rsidRDefault="00B4452C" w:rsidP="00B4452C">
      <w:pPr>
        <w:pStyle w:val="Caption"/>
      </w:pPr>
      <w:bookmarkStart w:id="186" w:name="_Ref83722356"/>
      <w:bookmarkStart w:id="187" w:name="_Toc84160734"/>
      <w:bookmarkStart w:id="188" w:name="_Toc94535546"/>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22</w:t>
      </w:r>
      <w:r>
        <w:rPr>
          <w:noProof/>
        </w:rPr>
        <w:fldChar w:fldCharType="end"/>
      </w:r>
      <w:bookmarkEnd w:id="186"/>
      <w:r>
        <w:t xml:space="preserve">. SEM micrographs of the polished surface of the W/HfO2 at a) 40 x and b) 150 x </w:t>
      </w:r>
      <w:r>
        <w:fldChar w:fldCharType="begin"/>
      </w:r>
      <w:r>
        <w:instrText xml:space="preserve"> ADDIN EN.CITE &lt;EndNote&gt;&lt;Cite&gt;&lt;Author&gt;Tucker&lt;/Author&gt;&lt;Year&gt;2017&lt;/Year&gt;&lt;RecNum&gt;498&lt;/RecNum&gt;&lt;DisplayText&gt;[39]&lt;/DisplayText&gt;&lt;record&gt;&lt;rec-number&gt;498&lt;/rec-number&gt;&lt;foreign-keys&gt;&lt;key app="EN" db-id="w90s29xxi2ezwpew554xd5f7a5frwfx9fax0" timestamp="1547147755" guid="fa559f56-a490-4ea2-8b88-0355eee5e862"&gt;498&lt;/key&gt;&lt;/foreign-keys&gt;&lt;ref-type name="Journal Article"&gt;17&lt;/ref-type&gt;&lt;contributors&gt;&lt;authors&gt;&lt;author&gt;Tucker, D. S.&lt;/author&gt;&lt;author&gt;Barnes, M. W.&lt;/author&gt;&lt;author&gt;Hone, L.&lt;/author&gt;&lt;author&gt;Cook, S.&lt;/author&gt;&lt;/authors&gt;&lt;/contributors&gt;&lt;auth-address&gt;MSFC, EM32, Huntsville, AL 35812 USA&amp;#xD;Ctr Space Nucl Res, Idaho Falls, ID 83401 USA&lt;/auth-address&gt;&lt;titles&gt;&lt;title&gt;High density, uniformly distributed W/UO2 for use in Nuclear Thermal Propulsion&lt;/title&gt;&lt;secondary-title&gt;Journal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Mater&lt;/abbr-1&gt;&lt;/alt-periodical&gt;&lt;pages&gt;246-249&lt;/pages&gt;&lt;volume&gt;486&lt;/volume&gt;&lt;section&gt;246&lt;/section&gt;&lt;keywords&gt;&lt;keyword&gt;nuclear thermal propulsion&lt;/keyword&gt;&lt;keyword&gt;tungsten&lt;/keyword&gt;&lt;keyword&gt;uranium dioxide&lt;/keyword&gt;&lt;keyword&gt;spark plasma sintering&lt;/keyword&gt;&lt;keyword&gt;density&lt;/keyword&gt;&lt;keyword&gt;uniform distribution&lt;/keyword&gt;&lt;keyword&gt;cermets&lt;/keyword&gt;&lt;/keywords&gt;&lt;dates&gt;&lt;year&gt;2017&lt;/year&gt;&lt;pub-dates&gt;&lt;date&gt;Apr&lt;/date&gt;&lt;/pub-dates&gt;&lt;/dates&gt;&lt;isbn&gt;0022-3115&lt;/isbn&gt;&lt;accession-num&gt;WOS:000397373600028&lt;/accession-num&gt;&lt;urls&gt;&lt;related-urls&gt;&lt;url&gt;&amp;lt;Go to ISI&amp;gt;://WOS:000397373600028&lt;/url&gt;&lt;/related-urls&gt;&lt;/urls&gt;&lt;electronic-resource-num&gt;10.1016/j.jnucmat.2017.01.033&lt;/electronic-resource-num&gt;&lt;language&gt;English&lt;/language&gt;&lt;/record&gt;&lt;/Cite&gt;&lt;/EndNote&gt;</w:instrText>
      </w:r>
      <w:r>
        <w:fldChar w:fldCharType="separate"/>
      </w:r>
      <w:r>
        <w:rPr>
          <w:noProof/>
        </w:rPr>
        <w:t>[39]</w:t>
      </w:r>
      <w:r>
        <w:fldChar w:fldCharType="end"/>
      </w:r>
      <w:r>
        <w:t>.</w:t>
      </w:r>
      <w:bookmarkEnd w:id="187"/>
      <w:bookmarkEnd w:id="188"/>
    </w:p>
    <w:p w14:paraId="14D240AB" w14:textId="61079AA3" w:rsidR="00B4452C" w:rsidRDefault="00B4452C" w:rsidP="00B4452C"/>
    <w:p w14:paraId="5A76951D" w14:textId="77777777" w:rsidR="00B4452C" w:rsidRDefault="00B4452C">
      <w:pPr>
        <w:jc w:val="left"/>
        <w:rPr>
          <w:iCs/>
          <w:color w:val="000000" w:themeColor="text1"/>
        </w:rPr>
      </w:pPr>
      <w:bookmarkStart w:id="189" w:name="_Ref83722032"/>
      <w:bookmarkStart w:id="190" w:name="_Ref83722029"/>
      <w:bookmarkStart w:id="191" w:name="_Toc84160685"/>
      <w:r>
        <w:br w:type="page"/>
      </w:r>
    </w:p>
    <w:p w14:paraId="36C146BA" w14:textId="2B521FA1" w:rsidR="00B4452C" w:rsidRDefault="00B4452C" w:rsidP="00B4452C">
      <w:pPr>
        <w:pStyle w:val="Caption"/>
      </w:pPr>
      <w:bookmarkStart w:id="192" w:name="_Toc94535509"/>
      <w:r>
        <w:lastRenderedPageBreak/>
        <w:t xml:space="preserve">Table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Table \* ARABIC \s 1 </w:instrText>
      </w:r>
      <w:r>
        <w:fldChar w:fldCharType="separate"/>
      </w:r>
      <w:r w:rsidR="00A937C8">
        <w:rPr>
          <w:noProof/>
        </w:rPr>
        <w:t>2</w:t>
      </w:r>
      <w:r>
        <w:rPr>
          <w:noProof/>
        </w:rPr>
        <w:fldChar w:fldCharType="end"/>
      </w:r>
      <w:bookmarkEnd w:id="189"/>
      <w:r>
        <w:t>. Sintering conditions for W/HfO</w:t>
      </w:r>
      <w:r w:rsidRPr="006D17C5">
        <w:rPr>
          <w:vertAlign w:val="subscript"/>
        </w:rPr>
        <w:t>2</w:t>
      </w:r>
      <w:r>
        <w:t xml:space="preserve"> cermet powders by Tucker et al. </w:t>
      </w:r>
      <w:r>
        <w:fldChar w:fldCharType="begin"/>
      </w:r>
      <w:r>
        <w:instrText xml:space="preserve"> ADDIN EN.CITE &lt;EndNote&gt;&lt;Cite&gt;&lt;Author&gt;Tucker&lt;/Author&gt;&lt;Year&gt;2017&lt;/Year&gt;&lt;RecNum&gt;498&lt;/RecNum&gt;&lt;DisplayText&gt;[39]&lt;/DisplayText&gt;&lt;record&gt;&lt;rec-number&gt;498&lt;/rec-number&gt;&lt;foreign-keys&gt;&lt;key app="EN" db-id="w90s29xxi2ezwpew554xd5f7a5frwfx9fax0" timestamp="1547147755" guid="fa559f56-a490-4ea2-8b88-0355eee5e862"&gt;498&lt;/key&gt;&lt;/foreign-keys&gt;&lt;ref-type name="Journal Article"&gt;17&lt;/ref-type&gt;&lt;contributors&gt;&lt;authors&gt;&lt;author&gt;Tucker, D. S.&lt;/author&gt;&lt;author&gt;Barnes, M. W.&lt;/author&gt;&lt;author&gt;Hone, L.&lt;/author&gt;&lt;author&gt;Cook, S.&lt;/author&gt;&lt;/authors&gt;&lt;/contributors&gt;&lt;auth-address&gt;MSFC, EM32, Huntsville, AL 35812 USA&amp;#xD;Ctr Space Nucl Res, Idaho Falls, ID 83401 USA&lt;/auth-address&gt;&lt;titles&gt;&lt;title&gt;High density, uniformly distributed W/UO2 for use in Nuclear Thermal Propulsion&lt;/title&gt;&lt;secondary-title&gt;Journal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Mater&lt;/abbr-1&gt;&lt;/alt-periodical&gt;&lt;pages&gt;246-249&lt;/pages&gt;&lt;volume&gt;486&lt;/volume&gt;&lt;section&gt;246&lt;/section&gt;&lt;keywords&gt;&lt;keyword&gt;nuclear thermal propulsion&lt;/keyword&gt;&lt;keyword&gt;tungsten&lt;/keyword&gt;&lt;keyword&gt;uranium dioxide&lt;/keyword&gt;&lt;keyword&gt;spark plasma sintering&lt;/keyword&gt;&lt;keyword&gt;density&lt;/keyword&gt;&lt;keyword&gt;uniform distribution&lt;/keyword&gt;&lt;keyword&gt;cermets&lt;/keyword&gt;&lt;/keywords&gt;&lt;dates&gt;&lt;year&gt;2017&lt;/year&gt;&lt;pub-dates&gt;&lt;date&gt;Apr&lt;/date&gt;&lt;/pub-dates&gt;&lt;/dates&gt;&lt;isbn&gt;0022-3115&lt;/isbn&gt;&lt;accession-num&gt;WOS:000397373600028&lt;/accession-num&gt;&lt;urls&gt;&lt;related-urls&gt;&lt;url&gt;&amp;lt;Go to ISI&amp;gt;://WOS:000397373600028&lt;/url&gt;&lt;/related-urls&gt;&lt;/urls&gt;&lt;electronic-resource-num&gt;10.1016/j.jnucmat.2017.01.033&lt;/electronic-resource-num&gt;&lt;language&gt;English&lt;/language&gt;&lt;/record&gt;&lt;/Cite&gt;&lt;/EndNote&gt;</w:instrText>
      </w:r>
      <w:r>
        <w:fldChar w:fldCharType="separate"/>
      </w:r>
      <w:r>
        <w:rPr>
          <w:noProof/>
        </w:rPr>
        <w:t>[39]</w:t>
      </w:r>
      <w:r>
        <w:fldChar w:fldCharType="end"/>
      </w:r>
      <w:r>
        <w:t>.</w:t>
      </w:r>
      <w:bookmarkEnd w:id="190"/>
      <w:bookmarkEnd w:id="191"/>
      <w:bookmarkEnd w:id="192"/>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440"/>
        <w:gridCol w:w="1620"/>
      </w:tblGrid>
      <w:tr w:rsidR="00B4452C" w:rsidRPr="00575B69" w14:paraId="1CE4A0E9" w14:textId="77777777" w:rsidTr="00683A5F">
        <w:trPr>
          <w:jc w:val="center"/>
        </w:trPr>
        <w:tc>
          <w:tcPr>
            <w:tcW w:w="1975" w:type="dxa"/>
            <w:tcBorders>
              <w:top w:val="single" w:sz="4" w:space="0" w:color="auto"/>
              <w:bottom w:val="single" w:sz="4" w:space="0" w:color="auto"/>
            </w:tcBorders>
          </w:tcPr>
          <w:p w14:paraId="2FC318BA" w14:textId="77777777" w:rsidR="00B4452C" w:rsidRPr="00575B69" w:rsidRDefault="00B4452C" w:rsidP="00683A5F">
            <w:pPr>
              <w:rPr>
                <w:sz w:val="20"/>
                <w:szCs w:val="20"/>
              </w:rPr>
            </w:pPr>
            <w:r w:rsidRPr="00575B69">
              <w:rPr>
                <w:sz w:val="20"/>
                <w:szCs w:val="20"/>
              </w:rPr>
              <w:t>Sintering temperature (ºC)</w:t>
            </w:r>
          </w:p>
        </w:tc>
        <w:tc>
          <w:tcPr>
            <w:tcW w:w="1440" w:type="dxa"/>
            <w:tcBorders>
              <w:top w:val="single" w:sz="4" w:space="0" w:color="auto"/>
              <w:bottom w:val="single" w:sz="4" w:space="0" w:color="auto"/>
            </w:tcBorders>
          </w:tcPr>
          <w:p w14:paraId="6A985229" w14:textId="77777777" w:rsidR="00B4452C" w:rsidRPr="00575B69" w:rsidRDefault="00B4452C" w:rsidP="00683A5F">
            <w:pPr>
              <w:rPr>
                <w:sz w:val="20"/>
                <w:szCs w:val="20"/>
              </w:rPr>
            </w:pPr>
            <w:r w:rsidRPr="00575B69">
              <w:rPr>
                <w:sz w:val="20"/>
                <w:szCs w:val="20"/>
              </w:rPr>
              <w:t>Sintering time (minutes)</w:t>
            </w:r>
          </w:p>
        </w:tc>
        <w:tc>
          <w:tcPr>
            <w:tcW w:w="1620" w:type="dxa"/>
            <w:tcBorders>
              <w:top w:val="single" w:sz="4" w:space="0" w:color="auto"/>
              <w:bottom w:val="single" w:sz="4" w:space="0" w:color="auto"/>
            </w:tcBorders>
          </w:tcPr>
          <w:p w14:paraId="7094F0BE" w14:textId="77777777" w:rsidR="00B4452C" w:rsidRPr="00575B69" w:rsidRDefault="00B4452C" w:rsidP="00683A5F">
            <w:pPr>
              <w:rPr>
                <w:sz w:val="20"/>
                <w:szCs w:val="20"/>
              </w:rPr>
            </w:pPr>
            <w:r w:rsidRPr="00575B69">
              <w:rPr>
                <w:sz w:val="20"/>
                <w:szCs w:val="20"/>
              </w:rPr>
              <w:t>% of theoretical density</w:t>
            </w:r>
          </w:p>
        </w:tc>
      </w:tr>
      <w:tr w:rsidR="00B4452C" w:rsidRPr="00575B69" w14:paraId="0B9B6B18" w14:textId="77777777" w:rsidTr="00683A5F">
        <w:trPr>
          <w:jc w:val="center"/>
        </w:trPr>
        <w:tc>
          <w:tcPr>
            <w:tcW w:w="1975" w:type="dxa"/>
            <w:tcBorders>
              <w:top w:val="single" w:sz="4" w:space="0" w:color="auto"/>
            </w:tcBorders>
          </w:tcPr>
          <w:p w14:paraId="09FDD61A" w14:textId="77777777" w:rsidR="00B4452C" w:rsidRPr="00575B69" w:rsidRDefault="00B4452C" w:rsidP="00683A5F">
            <w:pPr>
              <w:rPr>
                <w:sz w:val="20"/>
                <w:szCs w:val="20"/>
              </w:rPr>
            </w:pPr>
            <w:r w:rsidRPr="00575B69">
              <w:rPr>
                <w:sz w:val="20"/>
                <w:szCs w:val="20"/>
              </w:rPr>
              <w:t>1400</w:t>
            </w:r>
          </w:p>
        </w:tc>
        <w:tc>
          <w:tcPr>
            <w:tcW w:w="1440" w:type="dxa"/>
            <w:tcBorders>
              <w:top w:val="single" w:sz="4" w:space="0" w:color="auto"/>
            </w:tcBorders>
          </w:tcPr>
          <w:p w14:paraId="6A0B538C" w14:textId="77777777" w:rsidR="00B4452C" w:rsidRPr="00575B69" w:rsidRDefault="00B4452C" w:rsidP="00683A5F">
            <w:pPr>
              <w:rPr>
                <w:sz w:val="20"/>
                <w:szCs w:val="20"/>
              </w:rPr>
            </w:pPr>
            <w:r w:rsidRPr="00575B69">
              <w:rPr>
                <w:sz w:val="20"/>
                <w:szCs w:val="20"/>
              </w:rPr>
              <w:t>5</w:t>
            </w:r>
          </w:p>
        </w:tc>
        <w:tc>
          <w:tcPr>
            <w:tcW w:w="1620" w:type="dxa"/>
            <w:tcBorders>
              <w:top w:val="single" w:sz="4" w:space="0" w:color="auto"/>
            </w:tcBorders>
          </w:tcPr>
          <w:p w14:paraId="4F91133A" w14:textId="77777777" w:rsidR="00B4452C" w:rsidRPr="00575B69" w:rsidRDefault="00B4452C" w:rsidP="00683A5F">
            <w:pPr>
              <w:rPr>
                <w:sz w:val="20"/>
                <w:szCs w:val="20"/>
              </w:rPr>
            </w:pPr>
            <w:r w:rsidRPr="00575B69">
              <w:rPr>
                <w:sz w:val="20"/>
                <w:szCs w:val="20"/>
              </w:rPr>
              <w:t>82</w:t>
            </w:r>
          </w:p>
        </w:tc>
      </w:tr>
      <w:tr w:rsidR="00B4452C" w:rsidRPr="00575B69" w14:paraId="53847E57" w14:textId="77777777" w:rsidTr="00683A5F">
        <w:trPr>
          <w:jc w:val="center"/>
        </w:trPr>
        <w:tc>
          <w:tcPr>
            <w:tcW w:w="1975" w:type="dxa"/>
          </w:tcPr>
          <w:p w14:paraId="64683515" w14:textId="77777777" w:rsidR="00B4452C" w:rsidRPr="00575B69" w:rsidRDefault="00B4452C" w:rsidP="00683A5F">
            <w:pPr>
              <w:rPr>
                <w:sz w:val="20"/>
                <w:szCs w:val="20"/>
              </w:rPr>
            </w:pPr>
            <w:r w:rsidRPr="00575B69">
              <w:rPr>
                <w:sz w:val="20"/>
                <w:szCs w:val="20"/>
              </w:rPr>
              <w:t>1500</w:t>
            </w:r>
          </w:p>
        </w:tc>
        <w:tc>
          <w:tcPr>
            <w:tcW w:w="1440" w:type="dxa"/>
          </w:tcPr>
          <w:p w14:paraId="0CC95DC5" w14:textId="77777777" w:rsidR="00B4452C" w:rsidRPr="00575B69" w:rsidRDefault="00B4452C" w:rsidP="00683A5F">
            <w:pPr>
              <w:rPr>
                <w:sz w:val="20"/>
                <w:szCs w:val="20"/>
              </w:rPr>
            </w:pPr>
            <w:r w:rsidRPr="00575B69">
              <w:rPr>
                <w:sz w:val="20"/>
                <w:szCs w:val="20"/>
              </w:rPr>
              <w:t>5</w:t>
            </w:r>
          </w:p>
        </w:tc>
        <w:tc>
          <w:tcPr>
            <w:tcW w:w="1620" w:type="dxa"/>
          </w:tcPr>
          <w:p w14:paraId="241EFAB4" w14:textId="77777777" w:rsidR="00B4452C" w:rsidRPr="00575B69" w:rsidRDefault="00B4452C" w:rsidP="00683A5F">
            <w:pPr>
              <w:rPr>
                <w:sz w:val="20"/>
                <w:szCs w:val="20"/>
              </w:rPr>
            </w:pPr>
            <w:r w:rsidRPr="00575B69">
              <w:rPr>
                <w:sz w:val="20"/>
                <w:szCs w:val="20"/>
              </w:rPr>
              <w:t>85</w:t>
            </w:r>
          </w:p>
        </w:tc>
      </w:tr>
      <w:tr w:rsidR="00B4452C" w:rsidRPr="00575B69" w14:paraId="0AE5505C" w14:textId="77777777" w:rsidTr="00683A5F">
        <w:trPr>
          <w:jc w:val="center"/>
        </w:trPr>
        <w:tc>
          <w:tcPr>
            <w:tcW w:w="1975" w:type="dxa"/>
          </w:tcPr>
          <w:p w14:paraId="1CEFBD3A" w14:textId="77777777" w:rsidR="00B4452C" w:rsidRPr="00575B69" w:rsidRDefault="00B4452C" w:rsidP="00683A5F">
            <w:pPr>
              <w:rPr>
                <w:sz w:val="20"/>
                <w:szCs w:val="20"/>
              </w:rPr>
            </w:pPr>
            <w:r w:rsidRPr="00575B69">
              <w:rPr>
                <w:sz w:val="20"/>
                <w:szCs w:val="20"/>
              </w:rPr>
              <w:t>1500</w:t>
            </w:r>
          </w:p>
        </w:tc>
        <w:tc>
          <w:tcPr>
            <w:tcW w:w="1440" w:type="dxa"/>
          </w:tcPr>
          <w:p w14:paraId="343B29F2" w14:textId="77777777" w:rsidR="00B4452C" w:rsidRPr="00575B69" w:rsidRDefault="00B4452C" w:rsidP="00683A5F">
            <w:pPr>
              <w:rPr>
                <w:sz w:val="20"/>
                <w:szCs w:val="20"/>
              </w:rPr>
            </w:pPr>
            <w:r w:rsidRPr="00575B69">
              <w:rPr>
                <w:sz w:val="20"/>
                <w:szCs w:val="20"/>
              </w:rPr>
              <w:t>20</w:t>
            </w:r>
          </w:p>
        </w:tc>
        <w:tc>
          <w:tcPr>
            <w:tcW w:w="1620" w:type="dxa"/>
          </w:tcPr>
          <w:p w14:paraId="5CC4F484" w14:textId="77777777" w:rsidR="00B4452C" w:rsidRPr="00575B69" w:rsidRDefault="00B4452C" w:rsidP="00683A5F">
            <w:pPr>
              <w:rPr>
                <w:sz w:val="20"/>
                <w:szCs w:val="20"/>
              </w:rPr>
            </w:pPr>
            <w:r w:rsidRPr="00575B69">
              <w:rPr>
                <w:sz w:val="20"/>
                <w:szCs w:val="20"/>
              </w:rPr>
              <w:t>91</w:t>
            </w:r>
          </w:p>
        </w:tc>
      </w:tr>
      <w:tr w:rsidR="00B4452C" w:rsidRPr="00575B69" w14:paraId="120D9589" w14:textId="77777777" w:rsidTr="00683A5F">
        <w:trPr>
          <w:jc w:val="center"/>
        </w:trPr>
        <w:tc>
          <w:tcPr>
            <w:tcW w:w="1975" w:type="dxa"/>
          </w:tcPr>
          <w:p w14:paraId="1A489C30" w14:textId="77777777" w:rsidR="00B4452C" w:rsidRPr="00575B69" w:rsidRDefault="00B4452C" w:rsidP="00683A5F">
            <w:pPr>
              <w:rPr>
                <w:sz w:val="20"/>
                <w:szCs w:val="20"/>
              </w:rPr>
            </w:pPr>
            <w:r w:rsidRPr="00575B69">
              <w:rPr>
                <w:sz w:val="20"/>
                <w:szCs w:val="20"/>
              </w:rPr>
              <w:t>1600</w:t>
            </w:r>
          </w:p>
        </w:tc>
        <w:tc>
          <w:tcPr>
            <w:tcW w:w="1440" w:type="dxa"/>
          </w:tcPr>
          <w:p w14:paraId="6E9C8AD7" w14:textId="77777777" w:rsidR="00B4452C" w:rsidRPr="00575B69" w:rsidRDefault="00B4452C" w:rsidP="00683A5F">
            <w:pPr>
              <w:rPr>
                <w:sz w:val="20"/>
                <w:szCs w:val="20"/>
              </w:rPr>
            </w:pPr>
            <w:r w:rsidRPr="00575B69">
              <w:rPr>
                <w:sz w:val="20"/>
                <w:szCs w:val="20"/>
              </w:rPr>
              <w:t>20</w:t>
            </w:r>
          </w:p>
        </w:tc>
        <w:tc>
          <w:tcPr>
            <w:tcW w:w="1620" w:type="dxa"/>
          </w:tcPr>
          <w:p w14:paraId="06875D29" w14:textId="77777777" w:rsidR="00B4452C" w:rsidRPr="00575B69" w:rsidRDefault="00B4452C" w:rsidP="00683A5F">
            <w:pPr>
              <w:rPr>
                <w:sz w:val="20"/>
                <w:szCs w:val="20"/>
              </w:rPr>
            </w:pPr>
            <w:r w:rsidRPr="00575B69">
              <w:rPr>
                <w:sz w:val="20"/>
                <w:szCs w:val="20"/>
              </w:rPr>
              <w:t>93</w:t>
            </w:r>
          </w:p>
        </w:tc>
      </w:tr>
      <w:tr w:rsidR="00B4452C" w:rsidRPr="00575B69" w14:paraId="057D59F6" w14:textId="77777777" w:rsidTr="00683A5F">
        <w:trPr>
          <w:jc w:val="center"/>
        </w:trPr>
        <w:tc>
          <w:tcPr>
            <w:tcW w:w="1975" w:type="dxa"/>
          </w:tcPr>
          <w:p w14:paraId="2E2E5F9E" w14:textId="77777777" w:rsidR="00B4452C" w:rsidRPr="00575B69" w:rsidRDefault="00B4452C" w:rsidP="00683A5F">
            <w:pPr>
              <w:rPr>
                <w:sz w:val="20"/>
                <w:szCs w:val="20"/>
              </w:rPr>
            </w:pPr>
            <w:r w:rsidRPr="00575B69">
              <w:rPr>
                <w:sz w:val="20"/>
                <w:szCs w:val="20"/>
              </w:rPr>
              <w:t>1700</w:t>
            </w:r>
          </w:p>
        </w:tc>
        <w:tc>
          <w:tcPr>
            <w:tcW w:w="1440" w:type="dxa"/>
          </w:tcPr>
          <w:p w14:paraId="441708BD" w14:textId="77777777" w:rsidR="00B4452C" w:rsidRPr="00575B69" w:rsidRDefault="00B4452C" w:rsidP="00683A5F">
            <w:pPr>
              <w:rPr>
                <w:sz w:val="20"/>
                <w:szCs w:val="20"/>
              </w:rPr>
            </w:pPr>
            <w:r w:rsidRPr="00575B69">
              <w:rPr>
                <w:sz w:val="20"/>
                <w:szCs w:val="20"/>
              </w:rPr>
              <w:t>2</w:t>
            </w:r>
            <w:r>
              <w:rPr>
                <w:sz w:val="20"/>
                <w:szCs w:val="20"/>
              </w:rPr>
              <w:t>0</w:t>
            </w:r>
          </w:p>
        </w:tc>
        <w:tc>
          <w:tcPr>
            <w:tcW w:w="1620" w:type="dxa"/>
          </w:tcPr>
          <w:p w14:paraId="42B71A6B" w14:textId="77777777" w:rsidR="00B4452C" w:rsidRPr="00575B69" w:rsidRDefault="00B4452C" w:rsidP="00683A5F">
            <w:pPr>
              <w:rPr>
                <w:sz w:val="20"/>
                <w:szCs w:val="20"/>
              </w:rPr>
            </w:pPr>
            <w:r w:rsidRPr="00575B69">
              <w:rPr>
                <w:sz w:val="20"/>
                <w:szCs w:val="20"/>
              </w:rPr>
              <w:t>96</w:t>
            </w:r>
          </w:p>
        </w:tc>
      </w:tr>
    </w:tbl>
    <w:p w14:paraId="34F0D2BD" w14:textId="77777777" w:rsidR="00B4452C" w:rsidRDefault="00B4452C" w:rsidP="00B4452C"/>
    <w:p w14:paraId="7BC45A18" w14:textId="77777777" w:rsidR="00B4452C" w:rsidRPr="00B4452C" w:rsidRDefault="00B4452C" w:rsidP="00B4452C"/>
    <w:p w14:paraId="4507AF56" w14:textId="77777777" w:rsidR="00B4452C" w:rsidRDefault="00B4452C">
      <w:pPr>
        <w:jc w:val="left"/>
      </w:pPr>
      <w:r>
        <w:br w:type="page"/>
      </w:r>
    </w:p>
    <w:p w14:paraId="06FDFA9E" w14:textId="3327BB99" w:rsidR="00B4452C" w:rsidRDefault="00B4452C" w:rsidP="00B4452C">
      <w:r>
        <w:lastRenderedPageBreak/>
        <w:t>This powder coating technique was also applied to the sintering of spherical and angular depleted UO</w:t>
      </w:r>
      <w:r w:rsidRPr="00B45B64">
        <w:rPr>
          <w:vertAlign w:val="subscript"/>
        </w:rPr>
        <w:t>2</w:t>
      </w:r>
      <w:r>
        <w:t xml:space="preserve"> based cermets. Due to material licensing concerns, the W-UO2 cermets were sintered using hot isostatic pressing (HIP). The material was pressed at 1800 ºC with a uniaxial force of 27000 psi for 4 hours. As a control, angular UO</w:t>
      </w:r>
      <w:r w:rsidRPr="00CB009D">
        <w:rPr>
          <w:vertAlign w:val="subscript"/>
        </w:rPr>
        <w:t>2</w:t>
      </w:r>
      <w:r>
        <w:t xml:space="preserve"> was also used without any powder coating prior to sintering. </w:t>
      </w:r>
      <w:r>
        <w:fldChar w:fldCharType="begin"/>
      </w:r>
      <w:r>
        <w:instrText xml:space="preserve"> REF _Ref83722944 \h </w:instrText>
      </w:r>
      <w:r>
        <w:fldChar w:fldCharType="separate"/>
      </w:r>
      <w:r w:rsidR="00A937C8">
        <w:t xml:space="preserve">Figure </w:t>
      </w:r>
      <w:r w:rsidR="00A937C8">
        <w:rPr>
          <w:noProof/>
        </w:rPr>
        <w:t>3</w:t>
      </w:r>
      <w:r w:rsidR="00A937C8">
        <w:t>.</w:t>
      </w:r>
      <w:r w:rsidR="00A937C8">
        <w:rPr>
          <w:noProof/>
        </w:rPr>
        <w:t>23</w:t>
      </w:r>
      <w:r>
        <w:fldChar w:fldCharType="end"/>
      </w:r>
      <w:r>
        <w:t xml:space="preserve"> contains SEM micrographs of the polished surface of the two W-UO</w:t>
      </w:r>
      <w:r w:rsidRPr="00FA5A4F">
        <w:rPr>
          <w:vertAlign w:val="subscript"/>
        </w:rPr>
        <w:t>2</w:t>
      </w:r>
      <w:r>
        <w:t xml:space="preserve"> cermets. The angular powder was not well dispersed and significant matrix porosity in the W was observed. While the spherical W-UO</w:t>
      </w:r>
      <w:r w:rsidRPr="00FA5A4F">
        <w:rPr>
          <w:vertAlign w:val="subscript"/>
        </w:rPr>
        <w:t>2</w:t>
      </w:r>
      <w:r>
        <w:t xml:space="preserve"> cermet still had porosity in the tungsten matrix, the particles were found to be much more evenly dispersed. It was also found that SPS produced a higher density in the matrix compared with HIP.</w:t>
      </w:r>
    </w:p>
    <w:p w14:paraId="2C9480FA" w14:textId="5824C4BF" w:rsidR="00B4452C" w:rsidRDefault="00B4452C" w:rsidP="00B4452C"/>
    <w:p w14:paraId="159CA9A2" w14:textId="362461F3" w:rsidR="00B4452C" w:rsidRPr="00B45B64" w:rsidRDefault="00B4452C" w:rsidP="00B4452C">
      <w:r>
        <w:t>The technique developed by Tucker et al. has been used to produce Mo and W based surrogate cermets with spherical YSZ used in place of UO</w:t>
      </w:r>
      <w:r w:rsidRPr="00C46ADB">
        <w:rPr>
          <w:vertAlign w:val="subscript"/>
        </w:rPr>
        <w:t>2</w:t>
      </w:r>
      <w:r>
        <w:t xml:space="preserve"> </w:t>
      </w:r>
      <w:r>
        <w:fldChar w:fldCharType="begin"/>
      </w:r>
      <w:r>
        <w:instrText xml:space="preserve"> ADDIN EN.CITE &lt;EndNote&gt;&lt;Cite&gt;&lt;Author&gt;Duffin&lt;/Author&gt;&lt;Year&gt;2018&lt;/Year&gt;&lt;RecNum&gt;447&lt;/RecNum&gt;&lt;DisplayText&gt;[40]&lt;/DisplayText&gt;&lt;record&gt;&lt;rec-number&gt;447&lt;/rec-number&gt;&lt;foreign-keys&gt;&lt;key app="EN" db-id="w90s29xxi2ezwpew554xd5f7a5frwfx9fax0" timestamp="1543186937" guid="90ef144b-05d7-4753-94a7-c7726fdb6604"&gt;447&lt;/key&gt;&lt;/foreign-keys&gt;&lt;ref-type name="Conference Proceedings"&gt;10&lt;/ref-type&gt;&lt;contributors&gt;&lt;authors&gt;&lt;author&gt;Duffin, Taylor G&lt;/author&gt;&lt;author&gt;Benensky, Kelsa M&lt;/author&gt;&lt;author&gt;Zinkle, Steven J&lt;/author&gt;&lt;author&gt;Barnes, Marvin W&lt;/author&gt;&lt;author&gt;Tucker, Dennis S&lt;/author&gt;&lt;/authors&gt;&lt;/contributors&gt;&lt;titles&gt;&lt;title&gt;Production and hot hydrogen testing of subscale molybdenum cermets for nuclear thermal propulsion&lt;/title&gt;&lt;secondary-title&gt;2018 Joint Propulsion Conference&lt;/secondary-title&gt;&lt;/titles&gt;&lt;pages&gt;1-8&lt;/pages&gt;&lt;dates&gt;&lt;year&gt;2018&lt;/year&gt;&lt;/dates&gt;&lt;urls&gt;&lt;/urls&gt;&lt;/record&gt;&lt;/Cite&gt;&lt;/EndNote&gt;</w:instrText>
      </w:r>
      <w:r>
        <w:fldChar w:fldCharType="separate"/>
      </w:r>
      <w:r>
        <w:rPr>
          <w:noProof/>
        </w:rPr>
        <w:t>[40]</w:t>
      </w:r>
      <w:r>
        <w:fldChar w:fldCharType="end"/>
      </w:r>
      <w:r>
        <w:t>. Recently, Cureton et al. used a similar methodology to produce Mo matrix UO</w:t>
      </w:r>
      <w:r w:rsidRPr="001625AD">
        <w:rPr>
          <w:vertAlign w:val="subscript"/>
        </w:rPr>
        <w:t>2</w:t>
      </w:r>
      <w:r>
        <w:t xml:space="preserve"> cermets </w:t>
      </w:r>
      <w:r>
        <w:fldChar w:fldCharType="begin"/>
      </w:r>
      <w:r>
        <w:instrText xml:space="preserve"> ADDIN EN.CITE &lt;EndNote&gt;&lt;Cite&gt;&lt;Author&gt;Cureton&lt;/Author&gt;&lt;Year&gt;2020&lt;/Year&gt;&lt;RecNum&gt;674&lt;/RecNum&gt;&lt;DisplayText&gt;[41]&lt;/DisplayText&gt;&lt;record&gt;&lt;rec-number&gt;674&lt;/rec-number&gt;&lt;foreign-keys&gt;&lt;key app="EN" db-id="w90s29xxi2ezwpew554xd5f7a5frwfx9fax0" timestamp="1616592268" guid="ef56912c-d18e-4dde-bb84-059254b74530"&gt;674&lt;/key&gt;&lt;/foreign-keys&gt;&lt;ref-type name="Journal Article"&gt;17&lt;/ref-type&gt;&lt;contributors&gt;&lt;authors&gt;&lt;author&gt;Cureton, W. F.&lt;/author&gt;&lt;author&gt;Zillinger, J.&lt;/author&gt;&lt;author&gt;Rosales, J.&lt;/author&gt;&lt;author&gt;Wilkerson, R. P.&lt;/author&gt;&lt;author&gt;Lang, M.&lt;/author&gt;&lt;author&gt;Barnes, M.&lt;/author&gt;&lt;/authors&gt;&lt;/contributors&gt;&lt;auth-address&gt;Univ Tennessee, Dept Nucl Engn, Knoxville, TN 37966 USA&amp;#xD;Univ Idaho, Dept Chem &amp;amp; Mat Engn, Moscow, ID 83844 USA&amp;#xD;NASA Marshall Space Flight Ctr, Mat &amp;amp; Proc Lab, Huntsville, AL 35811 USA&lt;/auth-address&gt;&lt;titles&gt;&lt;title&gt;Microstructural evolution of Mo-UO2 cermets under high temperature hydrogen environments&lt;/title&gt;&lt;secondary-title&gt;Journal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Mater&lt;/abbr-1&gt;&lt;/alt-periodical&gt;&lt;pages&gt;152297&lt;/pages&gt;&lt;volume&gt;538&lt;/volume&gt;&lt;keywords&gt;&lt;keyword&gt;nuclear thermal propulsion&lt;/keyword&gt;&lt;keyword&gt;molybdenum&lt;/keyword&gt;&lt;keyword&gt;uranium dioxide&lt;/keyword&gt;&lt;keyword&gt;high temperature hydrogen&lt;/keyword&gt;&lt;keyword&gt;cermet&lt;/keyword&gt;&lt;keyword&gt;vapor-pressure&lt;/keyword&gt;&lt;keyword&gt;fabrication&lt;/keyword&gt;&lt;keyword&gt;fuel&lt;/keyword&gt;&lt;/keywords&gt;&lt;dates&gt;&lt;year&gt;2020&lt;/year&gt;&lt;pub-dates&gt;&lt;date&gt;Sep&lt;/date&gt;&lt;/pub-dates&gt;&lt;/dates&gt;&lt;isbn&gt;0022-3115&lt;/isbn&gt;&lt;accession-num&gt;WOS:000559777400005&lt;/accession-num&gt;&lt;urls&gt;&lt;related-urls&gt;&lt;url&gt;&amp;lt;Go to ISI&amp;gt;://WOS:000559777400005&lt;/url&gt;&lt;/related-urls&gt;&lt;/urls&gt;&lt;electronic-resource-num&gt;ARTN 152297&amp;#xD;10.1016/j.jnucmat.2020.152297&lt;/electronic-resource-num&gt;&lt;language&gt;English&lt;/language&gt;&lt;/record&gt;&lt;/Cite&gt;&lt;/EndNote&gt;</w:instrText>
      </w:r>
      <w:r>
        <w:fldChar w:fldCharType="separate"/>
      </w:r>
      <w:r>
        <w:rPr>
          <w:noProof/>
        </w:rPr>
        <w:t>[41]</w:t>
      </w:r>
      <w:r>
        <w:fldChar w:fldCharType="end"/>
      </w:r>
      <w:r>
        <w:t>.</w:t>
      </w:r>
    </w:p>
    <w:p w14:paraId="3C1EB8D5" w14:textId="77777777" w:rsidR="00B4452C" w:rsidRDefault="00B4452C">
      <w:pPr>
        <w:jc w:val="left"/>
      </w:pPr>
      <w:r>
        <w:br w:type="page"/>
      </w:r>
    </w:p>
    <w:p w14:paraId="588421DD" w14:textId="124354F3" w:rsidR="00B4452C" w:rsidRDefault="00B4452C" w:rsidP="00B4452C">
      <w:pPr>
        <w:keepNext/>
        <w:jc w:val="center"/>
      </w:pPr>
      <w:r w:rsidRPr="00983D88">
        <w:rPr>
          <w:noProof/>
        </w:rPr>
        <w:lastRenderedPageBreak/>
        <w:drawing>
          <wp:inline distT="0" distB="0" distL="0" distR="0" wp14:anchorId="6264BDE1" wp14:editId="4DD549CA">
            <wp:extent cx="2574925" cy="1893600"/>
            <wp:effectExtent l="0" t="0" r="317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b="56012"/>
                    <a:stretch/>
                  </pic:blipFill>
                  <pic:spPr bwMode="auto">
                    <a:xfrm>
                      <a:off x="0" y="0"/>
                      <a:ext cx="2580335" cy="1897579"/>
                    </a:xfrm>
                    <a:prstGeom prst="rect">
                      <a:avLst/>
                    </a:prstGeom>
                    <a:ln>
                      <a:noFill/>
                    </a:ln>
                    <a:extLst>
                      <a:ext uri="{53640926-AAD7-44D8-BBD7-CCE9431645EC}">
                        <a14:shadowObscured xmlns:a14="http://schemas.microsoft.com/office/drawing/2010/main"/>
                      </a:ext>
                    </a:extLst>
                  </pic:spPr>
                </pic:pic>
              </a:graphicData>
            </a:graphic>
          </wp:inline>
        </w:drawing>
      </w:r>
      <w:r w:rsidRPr="00983D88">
        <w:rPr>
          <w:noProof/>
        </w:rPr>
        <w:drawing>
          <wp:inline distT="0" distB="0" distL="0" distR="0" wp14:anchorId="0A7C9730" wp14:editId="68C0C6E1">
            <wp:extent cx="2573655" cy="1836000"/>
            <wp:effectExtent l="0" t="0" r="4445" b="571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50175" b="7153"/>
                    <a:stretch/>
                  </pic:blipFill>
                  <pic:spPr bwMode="auto">
                    <a:xfrm>
                      <a:off x="0" y="0"/>
                      <a:ext cx="2580335" cy="1840765"/>
                    </a:xfrm>
                    <a:prstGeom prst="rect">
                      <a:avLst/>
                    </a:prstGeom>
                    <a:ln>
                      <a:noFill/>
                    </a:ln>
                    <a:extLst>
                      <a:ext uri="{53640926-AAD7-44D8-BBD7-CCE9431645EC}">
                        <a14:shadowObscured xmlns:a14="http://schemas.microsoft.com/office/drawing/2010/main"/>
                      </a:ext>
                    </a:extLst>
                  </pic:spPr>
                </pic:pic>
              </a:graphicData>
            </a:graphic>
          </wp:inline>
        </w:drawing>
      </w:r>
    </w:p>
    <w:p w14:paraId="60140A67" w14:textId="1EFE7000" w:rsidR="00B4452C" w:rsidRDefault="00B4452C" w:rsidP="00B4452C">
      <w:pPr>
        <w:pStyle w:val="Caption"/>
      </w:pPr>
      <w:bookmarkStart w:id="193" w:name="_Ref83722944"/>
      <w:bookmarkStart w:id="194" w:name="_Toc84160735"/>
      <w:bookmarkStart w:id="195" w:name="_Toc94535547"/>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23</w:t>
      </w:r>
      <w:r>
        <w:rPr>
          <w:noProof/>
        </w:rPr>
        <w:fldChar w:fldCharType="end"/>
      </w:r>
      <w:bookmarkEnd w:id="193"/>
      <w:r>
        <w:t>. W-UO</w:t>
      </w:r>
      <w:r w:rsidRPr="00711CF5">
        <w:rPr>
          <w:vertAlign w:val="subscript"/>
        </w:rPr>
        <w:t>2</w:t>
      </w:r>
      <w:r>
        <w:t xml:space="preserve"> cermets sintered using HIP with a 60vol% fuel loading for (left) angular UO</w:t>
      </w:r>
      <w:r w:rsidRPr="00711CF5">
        <w:rPr>
          <w:vertAlign w:val="subscript"/>
        </w:rPr>
        <w:t xml:space="preserve">2 </w:t>
      </w:r>
      <w:r>
        <w:t>prepared without any powder coating and (right) spherical UO</w:t>
      </w:r>
      <w:r w:rsidRPr="00711CF5">
        <w:rPr>
          <w:vertAlign w:val="subscript"/>
        </w:rPr>
        <w:t>2</w:t>
      </w:r>
      <w:r>
        <w:t xml:space="preserve"> prepared using the binding agent technique developed by Tucker et al. </w:t>
      </w:r>
      <w:r>
        <w:fldChar w:fldCharType="begin"/>
      </w:r>
      <w:r>
        <w:instrText xml:space="preserve"> ADDIN EN.CITE &lt;EndNote&gt;&lt;Cite&gt;&lt;Author&gt;Tucker&lt;/Author&gt;&lt;Year&gt;2017&lt;/Year&gt;&lt;RecNum&gt;498&lt;/RecNum&gt;&lt;DisplayText&gt;[39]&lt;/DisplayText&gt;&lt;record&gt;&lt;rec-number&gt;498&lt;/rec-number&gt;&lt;foreign-keys&gt;&lt;key app="EN" db-id="w90s29xxi2ezwpew554xd5f7a5frwfx9fax0" timestamp="1547147755" guid="fa559f56-a490-4ea2-8b88-0355eee5e862"&gt;498&lt;/key&gt;&lt;/foreign-keys&gt;&lt;ref-type name="Journal Article"&gt;17&lt;/ref-type&gt;&lt;contributors&gt;&lt;authors&gt;&lt;author&gt;Tucker, D. S.&lt;/author&gt;&lt;author&gt;Barnes, M. W.&lt;/author&gt;&lt;author&gt;Hone, L.&lt;/author&gt;&lt;author&gt;Cook, S.&lt;/author&gt;&lt;/authors&gt;&lt;/contributors&gt;&lt;auth-address&gt;MSFC, EM32, Huntsville, AL 35812 USA&amp;#xD;Ctr Space Nucl Res, Idaho Falls, ID 83401 USA&lt;/auth-address&gt;&lt;titles&gt;&lt;title&gt;High density, uniformly distributed W/UO2 for use in Nuclear Thermal Propulsion&lt;/title&gt;&lt;secondary-title&gt;Journal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Mater&lt;/abbr-1&gt;&lt;/alt-periodical&gt;&lt;pages&gt;246-249&lt;/pages&gt;&lt;volume&gt;486&lt;/volume&gt;&lt;section&gt;246&lt;/section&gt;&lt;keywords&gt;&lt;keyword&gt;nuclear thermal propulsion&lt;/keyword&gt;&lt;keyword&gt;tungsten&lt;/keyword&gt;&lt;keyword&gt;uranium dioxide&lt;/keyword&gt;&lt;keyword&gt;spark plasma sintering&lt;/keyword&gt;&lt;keyword&gt;density&lt;/keyword&gt;&lt;keyword&gt;uniform distribution&lt;/keyword&gt;&lt;keyword&gt;cermets&lt;/keyword&gt;&lt;/keywords&gt;&lt;dates&gt;&lt;year&gt;2017&lt;/year&gt;&lt;pub-dates&gt;&lt;date&gt;Apr&lt;/date&gt;&lt;/pub-dates&gt;&lt;/dates&gt;&lt;isbn&gt;0022-3115&lt;/isbn&gt;&lt;accession-num&gt;WOS:000397373600028&lt;/accession-num&gt;&lt;urls&gt;&lt;related-urls&gt;&lt;url&gt;&amp;lt;Go to ISI&amp;gt;://WOS:000397373600028&lt;/url&gt;&lt;/related-urls&gt;&lt;/urls&gt;&lt;electronic-resource-num&gt;10.1016/j.jnucmat.2017.01.033&lt;/electronic-resource-num&gt;&lt;language&gt;English&lt;/language&gt;&lt;/record&gt;&lt;/Cite&gt;&lt;/EndNote&gt;</w:instrText>
      </w:r>
      <w:r>
        <w:fldChar w:fldCharType="separate"/>
      </w:r>
      <w:r>
        <w:rPr>
          <w:noProof/>
        </w:rPr>
        <w:t>[39]</w:t>
      </w:r>
      <w:r>
        <w:fldChar w:fldCharType="end"/>
      </w:r>
      <w:r>
        <w:t>.</w:t>
      </w:r>
      <w:bookmarkEnd w:id="194"/>
      <w:bookmarkEnd w:id="195"/>
    </w:p>
    <w:p w14:paraId="7BDFF991" w14:textId="52DE6031" w:rsidR="00B4452C" w:rsidRDefault="00B4452C">
      <w:pPr>
        <w:jc w:val="left"/>
      </w:pPr>
      <w:r>
        <w:br w:type="page"/>
      </w:r>
    </w:p>
    <w:p w14:paraId="020D753C" w14:textId="77777777" w:rsidR="003F3869" w:rsidRDefault="003F3869" w:rsidP="003F3869">
      <w:pPr>
        <w:pStyle w:val="Heading2"/>
      </w:pPr>
      <w:bookmarkStart w:id="196" w:name="_Toc80954208"/>
      <w:bookmarkStart w:id="197" w:name="_Toc84160648"/>
      <w:bookmarkStart w:id="198" w:name="_Toc94535488"/>
      <w:r>
        <w:lastRenderedPageBreak/>
        <w:t xml:space="preserve">Properties of </w:t>
      </w:r>
      <w:bookmarkEnd w:id="196"/>
      <w:r>
        <w:t>Molybdenum and Tungsten</w:t>
      </w:r>
      <w:bookmarkEnd w:id="197"/>
      <w:bookmarkEnd w:id="198"/>
    </w:p>
    <w:p w14:paraId="59572E73" w14:textId="77777777" w:rsidR="003F3869" w:rsidRDefault="003F3869" w:rsidP="003F3869">
      <w:pPr>
        <w:pStyle w:val="Heading3"/>
      </w:pPr>
      <w:bookmarkStart w:id="199" w:name="_Toc80954209"/>
      <w:bookmarkStart w:id="200" w:name="_Toc84160649"/>
      <w:bookmarkStart w:id="201" w:name="_Toc94535489"/>
      <w:r>
        <w:t xml:space="preserve">Crystal Structure of </w:t>
      </w:r>
      <w:bookmarkEnd w:id="199"/>
      <w:r>
        <w:t>Molybdenum and Tungsten</w:t>
      </w:r>
      <w:bookmarkEnd w:id="200"/>
      <w:bookmarkEnd w:id="201"/>
    </w:p>
    <w:p w14:paraId="009DDFB4" w14:textId="77777777" w:rsidR="003F3869" w:rsidRDefault="003F3869" w:rsidP="003F3869"/>
    <w:p w14:paraId="439BB26A" w14:textId="7B9D42B5" w:rsidR="003F3869" w:rsidRDefault="003F3869" w:rsidP="003F3869">
      <w:r>
        <w:t xml:space="preserve">The refractory metals of interest for a cermet material are traditionally molybdenum (Mo) and tungsten (W). As discussed previously, legacy NTP projects favored </w:t>
      </w:r>
      <w:proofErr w:type="spellStart"/>
      <w:r>
        <w:t>W as</w:t>
      </w:r>
      <w:proofErr w:type="spellEnd"/>
      <w:r>
        <w:t xml:space="preserve"> the cermet matrix material due to its higher melting point of 3422 ºC, compared with 2623 ºC for Mo. However, W has two current disadvantages with current NTP designs compare with Mo. First, W has a much higher density than Mo, with a value of 19.3 g/cm</w:t>
      </w:r>
      <w:r w:rsidRPr="00666AFC">
        <w:rPr>
          <w:vertAlign w:val="superscript"/>
        </w:rPr>
        <w:t>3</w:t>
      </w:r>
      <w:r>
        <w:t xml:space="preserve"> compared to the 10.2 g/cm</w:t>
      </w:r>
      <w:r w:rsidRPr="00666AFC">
        <w:rPr>
          <w:vertAlign w:val="superscript"/>
        </w:rPr>
        <w:t>3</w:t>
      </w:r>
      <w:r>
        <w:t xml:space="preserve"> for pure Mo. For any space system, mass reduction is important for both decreasing launch costs as well as increasing ISP. The other issue is the high parasitic neutron absorption of W. While legacy programs overcame this issue by using highly enriched uranium, current proliferation and launch safety concerns have caused current designs to pursue high assay low enriched uranium (HALEU, &lt;20% </w:t>
      </w:r>
      <w:r w:rsidRPr="00E9713C">
        <w:rPr>
          <w:vertAlign w:val="superscript"/>
        </w:rPr>
        <w:t>235</w:t>
      </w:r>
      <w:r>
        <w:t xml:space="preserve">U) instead. Current studies have been looking at replacing the W metal matrix with pure Mo and Mo alloys </w:t>
      </w:r>
      <w:r>
        <w:fldChar w:fldCharType="begin">
          <w:fldData xml:space="preserve">PEVuZE5vdGU+PENpdGU+PEF1dGhvcj5TdGV3YXJ0PC9BdXRob3I+PFllYXI+MjAxMzwvWWVhcj48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</w:fldData>
        </w:fldChar>
      </w:r>
      <w:r>
        <w:instrText xml:space="preserve"> ADDIN EN.CITE </w:instrText>
      </w:r>
      <w:r>
        <w:fldChar w:fldCharType="begin">
          <w:fldData xml:space="preserve">PEVuZE5vdGU+PENpdGU+PEF1dGhvcj5TdGV3YXJ0PC9BdXRob3I+PFllYXI+MjAxMzwvWWVhcj48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</w:fldData>
        </w:fldChar>
      </w:r>
      <w:r>
        <w:instrText xml:space="preserve"> ADDIN EN.CITE.DATA </w:instrText>
      </w:r>
      <w:r>
        <w:fldChar w:fldCharType="end"/>
      </w:r>
      <w:r>
        <w:fldChar w:fldCharType="separate"/>
      </w:r>
      <w:r>
        <w:rPr>
          <w:noProof/>
        </w:rPr>
        <w:t>[12, 40, 41]</w:t>
      </w:r>
      <w:r>
        <w:fldChar w:fldCharType="end"/>
      </w:r>
      <w:r>
        <w:t>. However, pure Mo has too low a melting point to achieve the desired ISP. A compromise is to use an alloy of Mo with 30 weight percent W (Mo30W) to balance the parasitic neutron absorption cross-section with a higher melting point.</w:t>
      </w:r>
    </w:p>
    <w:p w14:paraId="471864ED" w14:textId="77777777" w:rsidR="003F3869" w:rsidRDefault="003F3869" w:rsidP="003F3869"/>
    <w:p w14:paraId="0DE4A3EE" w14:textId="670074CE" w:rsidR="003F3869" w:rsidRDefault="003F3869" w:rsidP="003F3869">
      <w:r>
        <w:t xml:space="preserve">Both Mo and W have a BCC crystal structure. They also have similar lattice parameters of around 0.315 nm for Mo and 0.316 nm for W. Because of their similarities in crystal structure, Mo and W form a solid solution when alloyed together, as seen in </w:t>
      </w:r>
      <w:r>
        <w:fldChar w:fldCharType="begin"/>
      </w:r>
      <w:r>
        <w:instrText xml:space="preserve"> REF _Ref83024984 \h </w:instrText>
      </w:r>
      <w:r>
        <w:fldChar w:fldCharType="separate"/>
      </w:r>
      <w:r w:rsidR="00A937C8">
        <w:t xml:space="preserve">Figure </w:t>
      </w:r>
      <w:r w:rsidR="00A937C8">
        <w:rPr>
          <w:noProof/>
        </w:rPr>
        <w:t>3</w:t>
      </w:r>
      <w:r w:rsidR="00A937C8">
        <w:t>.</w:t>
      </w:r>
      <w:r w:rsidR="00A937C8">
        <w:rPr>
          <w:noProof/>
        </w:rPr>
        <w:t>24</w:t>
      </w:r>
      <w:r>
        <w:fldChar w:fldCharType="end"/>
      </w:r>
      <w:r>
        <w:t xml:space="preserve">. The ideal density and lattice parameter’s calculated from Vegard’s Law </w:t>
      </w:r>
      <w:r>
        <w:fldChar w:fldCharType="begin"/>
      </w:r>
      <w:r>
        <w:instrText xml:space="preserve"> ADDIN EN.CITE &lt;EndNote&gt;&lt;Cite&gt;&lt;Author&gt;Vegard&lt;/Author&gt;&lt;Year&gt;1921&lt;/Year&gt;&lt;RecNum&gt;790&lt;/RecNum&gt;&lt;DisplayText&gt;[42]&lt;/DisplayText&gt;&lt;record&gt;&lt;rec-number&gt;790&lt;/rec-number&gt;&lt;foreign-keys&gt;&lt;key app="EN" db-id="w90s29xxi2ezwpew554xd5f7a5frwfx9fax0" timestamp="1632919420" guid="9766ec83-c26c-49e3-87cc-115da3d19116"&gt;790&lt;/key&gt;&lt;/foreign-keys&gt;&lt;ref-type name="Journal Article"&gt;17&lt;/ref-type&gt;&lt;contributors&gt;&lt;authors&gt;&lt;author&gt;Vegard, L.&lt;/author&gt;&lt;/authors&gt;&lt;/contributors&gt;&lt;titles&gt;&lt;title&gt;The constitution of the mixed crystals and the filling of space of the atoms&lt;/title&gt;&lt;secondary-title&gt;Zeitschrift Fur Physik&lt;/secondary-title&gt;&lt;alt-title&gt;Z Phys&lt;/alt-title&gt;&lt;/titles&gt;&lt;periodical&gt;&lt;full-title&gt;Zeitschrift Fur Physik&lt;/full-title&gt;&lt;/periodical&gt;&lt;pages&gt;17-26&lt;/pages&gt;&lt;volume&gt;5&lt;/volume&gt;&lt;dates&gt;&lt;year&gt;1921&lt;/year&gt;&lt;pub-dates&gt;&lt;date&gt;Apr-Jul&lt;/date&gt;&lt;/pub-dates&gt;&lt;/dates&gt;&lt;isbn&gt;0044-3328&lt;/isbn&gt;&lt;accession-num&gt;WOS:000201793000002&lt;/accession-num&gt;&lt;urls&gt;&lt;related-urls&gt;&lt;url&gt;&amp;lt;Go to ISI&amp;gt;://WOS:000201793000002&lt;/url&gt;&lt;/related-urls&gt;&lt;/urls&gt;&lt;electronic-resource-num&gt;Doi 10.1007/Bf01349680&lt;/electronic-resource-num&gt;&lt;language&gt;German&lt;/language&gt;&lt;/record&gt;&lt;/Cite&gt;&lt;/EndNote&gt;</w:instrText>
      </w:r>
      <w:r>
        <w:fldChar w:fldCharType="separate"/>
      </w:r>
      <w:r>
        <w:rPr>
          <w:noProof/>
        </w:rPr>
        <w:t>[42]</w:t>
      </w:r>
      <w:r>
        <w:fldChar w:fldCharType="end"/>
      </w:r>
      <w:r>
        <w:t xml:space="preserve"> for Mo30W are 11.889 g/cm</w:t>
      </w:r>
      <w:r w:rsidRPr="005243C2">
        <w:rPr>
          <w:vertAlign w:val="superscript"/>
        </w:rPr>
        <w:t>3</w:t>
      </w:r>
      <w:r>
        <w:t xml:space="preserve"> and 0.315 nm, respectively. The theoretical melting point is 2816 ºC, determined from the solid–</w:t>
      </w:r>
      <w:proofErr w:type="spellStart"/>
      <w:r>
        <w:t>solid+liquid</w:t>
      </w:r>
      <w:proofErr w:type="spellEnd"/>
      <w:r>
        <w:t xml:space="preserve"> two phase boundary.</w:t>
      </w:r>
    </w:p>
    <w:p w14:paraId="5D5A5080" w14:textId="6CCF3423" w:rsidR="003F3869" w:rsidRDefault="003F3869" w:rsidP="003F3869"/>
    <w:p w14:paraId="555B59B1" w14:textId="77777777" w:rsidR="003F3869" w:rsidRDefault="003F3869" w:rsidP="003F3869">
      <w:pPr>
        <w:pStyle w:val="Heading3"/>
      </w:pPr>
      <w:bookmarkStart w:id="202" w:name="_Toc84160650"/>
      <w:bookmarkStart w:id="203" w:name="_Toc94535490"/>
      <w:r>
        <w:t>Thermal Properties of Molybdenum and Tungsten</w:t>
      </w:r>
      <w:bookmarkEnd w:id="202"/>
      <w:bookmarkEnd w:id="203"/>
    </w:p>
    <w:p w14:paraId="2C8CC866" w14:textId="77777777" w:rsidR="003F3869" w:rsidRDefault="003F3869" w:rsidP="003F3869"/>
    <w:p w14:paraId="2FF0B684" w14:textId="77777777" w:rsidR="003F3869" w:rsidRDefault="003F3869" w:rsidP="003F3869">
      <w:r>
        <w:t xml:space="preserve">There is very little thermophysical data available for Mo30W. However, there is significant data available for pure Mo and W. The thermophysical properties of the pure refractory elements can provide a good estimate for the expected properties of the alloy. </w:t>
      </w:r>
    </w:p>
    <w:p w14:paraId="4096A80A" w14:textId="77777777" w:rsidR="003F3869" w:rsidRDefault="003F3869" w:rsidP="003F3869"/>
    <w:p w14:paraId="6410034C" w14:textId="416D77D2" w:rsidR="003F3869" w:rsidRDefault="003F3869" w:rsidP="003F3869">
      <w:r>
        <w:t xml:space="preserve">Martienssen and Warlimont compared the CTE of Mo and W, along with niobium (Nb) and tantalum (Ta) as seen in </w:t>
      </w:r>
      <w:r>
        <w:fldChar w:fldCharType="begin"/>
      </w:r>
      <w:r>
        <w:instrText xml:space="preserve"> REF _Ref83027189 \h </w:instrText>
      </w:r>
      <w:r>
        <w:fldChar w:fldCharType="separate"/>
      </w:r>
      <w:r w:rsidR="00A937C8">
        <w:t xml:space="preserve">Figure </w:t>
      </w:r>
      <w:r w:rsidR="00A937C8">
        <w:rPr>
          <w:noProof/>
        </w:rPr>
        <w:t>3</w:t>
      </w:r>
      <w:r w:rsidR="00A937C8">
        <w:t>.</w:t>
      </w:r>
      <w:r w:rsidR="00A937C8">
        <w:rPr>
          <w:noProof/>
        </w:rPr>
        <w:t>25</w:t>
      </w:r>
      <w:r>
        <w:fldChar w:fldCharType="end"/>
      </w:r>
      <w:r>
        <w:t>. W has the lowest CTE, with Mo averaging a value of about 25% than that of W. This experiment only tested CTE to a value of 1500 ºC, and higher temperature CTE data is needed.</w:t>
      </w:r>
    </w:p>
    <w:p w14:paraId="0491E91C" w14:textId="6CA88147" w:rsidR="003F3869" w:rsidRDefault="003F3869" w:rsidP="003F3869"/>
    <w:p w14:paraId="17748425" w14:textId="79AB6A6B" w:rsidR="003F3869" w:rsidRDefault="003F3869" w:rsidP="003F3869">
      <w:r>
        <w:t xml:space="preserve">Lower temperature thermal expansion of both Mo and W (&lt;300 K) were tested by and fit to </w:t>
      </w:r>
      <w:proofErr w:type="spellStart"/>
      <w:r>
        <w:t>Grueneisen</w:t>
      </w:r>
      <w:proofErr w:type="spellEnd"/>
      <w:r>
        <w:t xml:space="preserve"> plots by Nix and MacNair </w:t>
      </w:r>
      <w:r>
        <w:fldChar w:fldCharType="begin"/>
      </w:r>
      <w:r>
        <w:instrText xml:space="preserve"> ADDIN EN.CITE &lt;EndNote&gt;&lt;Cite&gt;&lt;Author&gt;Nix&lt;/Author&gt;&lt;Year&gt;1942&lt;/Year&gt;&lt;RecNum&gt;733&lt;/RecNum&gt;&lt;DisplayText&gt;[43]&lt;/DisplayText&gt;&lt;record&gt;&lt;rec-number&gt;733&lt;/rec-number&gt;&lt;foreign-keys&gt;&lt;key app="EN" db-id="w90s29xxi2ezwpew554xd5f7a5frwfx9fax0" timestamp="1632150132" guid="8cf53bd2-369b-448f-a873-e865e73e334c"&gt;733&lt;/key&gt;&lt;/foreign-keys&gt;&lt;ref-type name="Journal Article"&gt;17&lt;/ref-type&gt;&lt;contributors&gt;&lt;authors&gt;&lt;author&gt;Nix, F. C.&lt;/author&gt;&lt;author&gt;MacNair, D.&lt;/author&gt;&lt;/authors&gt;&lt;/contributors&gt;&lt;auth-address&gt;Bell Tel Labs, New York, NY USA&lt;/auth-address&gt;&lt;titles&gt;&lt;title&gt;The thermal expansion of pure metals II Molybdenum, palladium, silver, tantalum, tungsten, platinum, and lead&lt;/title&gt;&lt;secondary-title&gt;Physical Review&lt;/secondary-title&gt;&lt;alt-title&gt;Phys Rev&lt;/alt-title&gt;&lt;/titles&gt;&lt;periodical&gt;&lt;full-title&gt;Physical Review&lt;/full-title&gt;&lt;/periodical&gt;&lt;pages&gt;74-78&lt;/pages&gt;&lt;volume&gt;61&lt;/volume&gt;&lt;number&gt;1/2&lt;/number&gt;&lt;dates&gt;&lt;year&gt;1942&lt;/year&gt;&lt;pub-dates&gt;&lt;date&gt;Jan&lt;/date&gt;&lt;/pub-dates&gt;&lt;/dates&gt;&lt;isbn&gt;0031-899x&lt;/isbn&gt;&lt;accession-num&gt;WOS:000201561000013&lt;/accession-num&gt;&lt;urls&gt;&lt;related-urls&gt;&lt;url&gt;&amp;lt;Go to ISI&amp;gt;://WOS:000201561000013&lt;/url&gt;&lt;/related-urls&gt;&lt;/urls&gt;&lt;electronic-resource-num&gt;DOI 10.1103/PhysRev.61.74&lt;/electronic-resource-num&gt;&lt;language&gt;English&lt;/language&gt;&lt;/record&gt;&lt;/Cite&gt;&lt;/EndNote&gt;</w:instrText>
      </w:r>
      <w:r>
        <w:fldChar w:fldCharType="separate"/>
      </w:r>
      <w:r>
        <w:rPr>
          <w:noProof/>
        </w:rPr>
        <w:t>[43]</w:t>
      </w:r>
      <w:r>
        <w:fldChar w:fldCharType="end"/>
      </w:r>
      <w:r>
        <w:t>. Temperatures below 300 K are expected before startup, but after the first operation, the system is expected to be kept at a higher temperature than ambient space due to the decay heat in the core.</w:t>
      </w:r>
    </w:p>
    <w:p w14:paraId="17718E0C" w14:textId="77777777" w:rsidR="003F3869" w:rsidRDefault="003F3869" w:rsidP="003F3869"/>
    <w:p w14:paraId="7A6318C1" w14:textId="77777777" w:rsidR="003F3869" w:rsidRDefault="003F3869" w:rsidP="003F3869"/>
    <w:p w14:paraId="46B99F5F" w14:textId="77777777" w:rsidR="003F3869" w:rsidRDefault="003F3869" w:rsidP="003F3869"/>
    <w:p w14:paraId="5A23D1B5" w14:textId="77777777" w:rsidR="003F3869" w:rsidRDefault="003F3869" w:rsidP="003F3869">
      <w:pPr>
        <w:keepNext/>
      </w:pPr>
    </w:p>
    <w:p w14:paraId="2B30F08F" w14:textId="51C8D65B" w:rsidR="003F3869" w:rsidRDefault="003F3869" w:rsidP="003F3869">
      <w:pPr>
        <w:keepNext/>
        <w:jc w:val="center"/>
      </w:pPr>
      <w:r>
        <w:rPr>
          <w:noProof/>
        </w:rPr>
        <w:fldChar w:fldCharType="begin"/>
      </w:r>
      <w:r>
        <w:rPr>
          <w:noProof/>
        </w:rPr>
        <w:instrText xml:space="preserve"> INCLUDEPICTURE  "https://matdata.asminternational.org/apd/img_image.aspx?dbKey=grantami_apd&amp;id=9625853&amp;revision=346456&amp;height=-1" \* MERGEFORMATINET </w:instrText>
      </w:r>
      <w:r>
        <w:rPr>
          <w:noProof/>
        </w:rPr>
        <w:fldChar w:fldCharType="separate"/>
      </w:r>
      <w:r w:rsidR="004269F6">
        <w:rPr>
          <w:noProof/>
        </w:rPr>
        <w:pict w14:anchorId="68F846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6in;height:327.85pt;mso-width-percent:0;mso-height-percent:0;mso-width-percent:0;mso-height-percent:0">
            <v:imagedata r:id="rId44" r:href="rId45"/>
          </v:shape>
        </w:pict>
      </w:r>
      <w:r>
        <w:rPr>
          <w:noProof/>
        </w:rPr>
        <w:fldChar w:fldCharType="end"/>
      </w:r>
    </w:p>
    <w:p w14:paraId="2774D5AD" w14:textId="0DF349DF" w:rsidR="003F3869" w:rsidRPr="001B4032" w:rsidRDefault="003F3869" w:rsidP="003F3869">
      <w:pPr>
        <w:pStyle w:val="Caption"/>
      </w:pPr>
      <w:bookmarkStart w:id="204" w:name="_Ref83024984"/>
      <w:bookmarkStart w:id="205" w:name="_Toc80954261"/>
      <w:bookmarkStart w:id="206" w:name="_Toc84160736"/>
      <w:bookmarkStart w:id="207" w:name="_Toc94535548"/>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24</w:t>
      </w:r>
      <w:r>
        <w:rPr>
          <w:noProof/>
        </w:rPr>
        <w:fldChar w:fldCharType="end"/>
      </w:r>
      <w:bookmarkEnd w:id="204"/>
      <w:r>
        <w:t xml:space="preserve">. The Mo-W binary phase diagram </w:t>
      </w:r>
      <w:r>
        <w:fldChar w:fldCharType="begin"/>
      </w:r>
      <w:r>
        <w:instrText xml:space="preserve"> ADDIN EN.CITE &lt;EndNote&gt;&lt;Cite&gt;&lt;Author&gt;Wang&lt;/Author&gt;&lt;Year&gt;2009&lt;/Year&gt;&lt;RecNum&gt;700&lt;/RecNum&gt;&lt;DisplayText&gt;[44]&lt;/DisplayText&gt;&lt;record&gt;&lt;rec-number&gt;700&lt;/rec-number&gt;&lt;foreign-keys&gt;&lt;key app="EN" db-id="w90s29xxi2ezwpew554xd5f7a5frwfx9fax0" timestamp="1629730886" guid="0a255338-dce9-4e8e-b6da-e9ba24e8b947"&gt;700&lt;/key&gt;&lt;/foreign-keys&gt;&lt;ref-type name="Journal Article"&gt;17&lt;/ref-type&gt;&lt;contributors&gt;&lt;authors&gt;&lt;author&gt;Wang, C. P.&lt;/author&gt;&lt;author&gt;Wang, J.&lt;/author&gt;&lt;author&gt;Guo, S. H.&lt;/author&gt;&lt;author&gt;Liu, X. J.&lt;/author&gt;&lt;author&gt;Ohnuma, I.&lt;/author&gt;&lt;author&gt;Kainuma, R.&lt;/author&gt;&lt;author&gt;Ishida, K.&lt;/author&gt;&lt;/authors&gt;&lt;/contributors&gt;&lt;auth-address&gt;Xiamen Univ, Dept Mat Sci &amp;amp; Engn, Coll Mat, Xiamen 361005, Peoples R China&amp;#xD;Xiamen Univ, Res Ctr Mat Design &amp;amp; Applicat, Xiamen 361005, Peoples R China&amp;#xD;Tohoku Univ, Dept Mat Sci, Grad Sch Engn, Sendai, Miyagi 9808579, Japan&amp;#xD;Tohoku Univ, Inst Multidisciplinary Res Adv Mat, Sendai, Miyagi 9808579, Japan&lt;/auth-address&gt;&lt;titles&gt;&lt;title&gt;Experimental investigation and thermodynamic calculation of the phase equilibria in the Co-Mo-W system&lt;/title&gt;&lt;secondary-title&gt;Intermetallics&lt;/secondary-title&gt;&lt;alt-title&gt;Intermetallics&lt;/alt-title&gt;&lt;/titles&gt;&lt;periodical&gt;&lt;full-title&gt;Intermetallics&lt;/full-title&gt;&lt;abbr-1&gt;Intermetallics&lt;/abbr-1&gt;&lt;/periodical&gt;&lt;alt-periodical&gt;&lt;full-title&gt;Intermetallics&lt;/full-title&gt;&lt;abbr-1&gt;Intermetallics&lt;/abbr-1&gt;&lt;/alt-periodical&gt;&lt;pages&gt;642-650&lt;/pages&gt;&lt;volume&gt;17&lt;/volume&gt;&lt;number&gt;8&lt;/number&gt;&lt;section&gt;642&lt;/section&gt;&lt;keywords&gt;&lt;keyword&gt;ternary alloy systems&lt;/keyword&gt;&lt;keyword&gt;phase diagrams&lt;/keyword&gt;&lt;keyword&gt;electron microprobe&lt;/keyword&gt;&lt;keyword&gt;separation&lt;/keyword&gt;&lt;keyword&gt;films&lt;/keyword&gt;&lt;/keywords&gt;&lt;dates&gt;&lt;year&gt;2009&lt;/year&gt;&lt;pub-dates&gt;&lt;date&gt;Aug&lt;/date&gt;&lt;/pub-dates&gt;&lt;/dates&gt;&lt;isbn&gt;0966-9795&lt;/isbn&gt;&lt;accession-num&gt;WOS:000266176600009&lt;/accession-num&gt;&lt;urls&gt;&lt;related-urls&gt;&lt;url&gt;&amp;lt;Go to ISI&amp;gt;://WOS:000266176600009&lt;/url&gt;&lt;/related-urls&gt;&lt;/urls&gt;&lt;electronic-resource-num&gt;10.1016/j.intermet.2009.02.004&lt;/electronic-resource-num&gt;&lt;language&gt;English&lt;/language&gt;&lt;/record&gt;&lt;/Cite&gt;&lt;/EndNote&gt;</w:instrText>
      </w:r>
      <w:r>
        <w:fldChar w:fldCharType="separate"/>
      </w:r>
      <w:r>
        <w:rPr>
          <w:noProof/>
        </w:rPr>
        <w:t>[44]</w:t>
      </w:r>
      <w:r>
        <w:fldChar w:fldCharType="end"/>
      </w:r>
      <w:r>
        <w:t>.</w:t>
      </w:r>
      <w:bookmarkStart w:id="208" w:name="_Toc80954211"/>
      <w:bookmarkEnd w:id="205"/>
      <w:bookmarkEnd w:id="206"/>
      <w:bookmarkEnd w:id="207"/>
    </w:p>
    <w:bookmarkEnd w:id="208"/>
    <w:p w14:paraId="15776D35" w14:textId="77777777" w:rsidR="003F3869" w:rsidRDefault="003F3869" w:rsidP="003F3869">
      <w:pPr>
        <w:keepNext/>
        <w:jc w:val="center"/>
      </w:pPr>
      <w:r w:rsidRPr="005A5D53">
        <w:rPr>
          <w:noProof/>
        </w:rPr>
        <w:drawing>
          <wp:inline distT="0" distB="0" distL="0" distR="0" wp14:anchorId="2A1E87D5" wp14:editId="4EC0B5A1">
            <wp:extent cx="4597673" cy="30861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50135" b="55909"/>
                    <a:stretch/>
                  </pic:blipFill>
                  <pic:spPr bwMode="auto">
                    <a:xfrm>
                      <a:off x="0" y="0"/>
                      <a:ext cx="4617355" cy="3099311"/>
                    </a:xfrm>
                    <a:prstGeom prst="rect">
                      <a:avLst/>
                    </a:prstGeom>
                    <a:ln>
                      <a:noFill/>
                    </a:ln>
                    <a:extLst>
                      <a:ext uri="{53640926-AAD7-44D8-BBD7-CCE9431645EC}">
                        <a14:shadowObscured xmlns:a14="http://schemas.microsoft.com/office/drawing/2010/main"/>
                      </a:ext>
                    </a:extLst>
                  </pic:spPr>
                </pic:pic>
              </a:graphicData>
            </a:graphic>
          </wp:inline>
        </w:drawing>
      </w:r>
    </w:p>
    <w:p w14:paraId="21A547FF" w14:textId="4211AC01" w:rsidR="003F3869" w:rsidRDefault="003F3869" w:rsidP="003F3869">
      <w:pPr>
        <w:pStyle w:val="Caption"/>
      </w:pPr>
      <w:bookmarkStart w:id="209" w:name="_Ref83027189"/>
      <w:bookmarkStart w:id="210" w:name="_Toc84160737"/>
      <w:bookmarkStart w:id="211" w:name="_Toc94535549"/>
      <w:r>
        <w:lastRenderedPageBreak/>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25</w:t>
      </w:r>
      <w:r>
        <w:rPr>
          <w:noProof/>
        </w:rPr>
        <w:fldChar w:fldCharType="end"/>
      </w:r>
      <w:bookmarkEnd w:id="209"/>
      <w:r>
        <w:t xml:space="preserve">. Coefficients of thermal expansion of Mo, W, Ta, and Nb as compiled by Martienssen and Warlimont </w:t>
      </w:r>
      <w:r>
        <w:fldChar w:fldCharType="begin"/>
      </w:r>
      <w:r>
        <w:instrText xml:space="preserve"> ADDIN EN.CITE &lt;EndNote&gt;&lt;Cite&gt;&lt;Author&gt;Martienssen&lt;/Author&gt;&lt;Year&gt;2006&lt;/Year&gt;&lt;RecNum&gt;732&lt;/RecNum&gt;&lt;DisplayText&gt;[45]&lt;/DisplayText&gt;&lt;record&gt;&lt;rec-number&gt;732&lt;/rec-number&gt;&lt;foreign-keys&gt;&lt;key app="EN" db-id="w90s29xxi2ezwpew554xd5f7a5frwfx9fax0" timestamp="1632148556" guid="11d58f14-2eef-481f-860d-157671a3bc65"&gt;732&lt;/key&gt;&lt;/foreign-keys&gt;&lt;ref-type name="Book"&gt;6&lt;/ref-type&gt;&lt;contributors&gt;&lt;authors&gt;&lt;author&gt;Martienssen, Werner&lt;/author&gt;&lt;author&gt;Warlimont, Hans&lt;/author&gt;&lt;/authors&gt;&lt;/contributors&gt;&lt;titles&gt;&lt;title&gt;Springer handbook of condensed matter and materials data&lt;/title&gt;&lt;/titles&gt;&lt;dates&gt;&lt;year&gt;2006&lt;/year&gt;&lt;/dates&gt;&lt;publisher&gt;Springer Science &amp;amp; Business Media&lt;/publisher&gt;&lt;isbn&gt;3540304371&lt;/isbn&gt;&lt;urls&gt;&lt;/urls&gt;&lt;/record&gt;&lt;/Cite&gt;&lt;/EndNote&gt;</w:instrText>
      </w:r>
      <w:r>
        <w:fldChar w:fldCharType="separate"/>
      </w:r>
      <w:r>
        <w:rPr>
          <w:noProof/>
        </w:rPr>
        <w:t>[45]</w:t>
      </w:r>
      <w:r>
        <w:fldChar w:fldCharType="end"/>
      </w:r>
      <w:r>
        <w:t>.</w:t>
      </w:r>
      <w:bookmarkEnd w:id="210"/>
      <w:bookmarkEnd w:id="211"/>
    </w:p>
    <w:p w14:paraId="1A4E5A4B" w14:textId="77777777" w:rsidR="003F3869" w:rsidRDefault="003F3869">
      <w:pPr>
        <w:jc w:val="left"/>
      </w:pPr>
      <w:r>
        <w:br w:type="page"/>
      </w:r>
    </w:p>
    <w:p w14:paraId="3D0532FE" w14:textId="381ADDE3" w:rsidR="003F3869" w:rsidRDefault="003F3869" w:rsidP="003F3869">
      <w:r>
        <w:lastRenderedPageBreak/>
        <w:t xml:space="preserve">One study by </w:t>
      </w:r>
      <w:proofErr w:type="spellStart"/>
      <w:r>
        <w:t>Rasor</w:t>
      </w:r>
      <w:proofErr w:type="spellEnd"/>
      <w:r>
        <w:t xml:space="preserve"> and McClelland measured the thermal expansion of pure molybdenum by heating a sample in a carbon-tube furnace, then measuring the distance between two fiducial marks on the specimen </w:t>
      </w:r>
      <w:r>
        <w:fldChar w:fldCharType="begin"/>
      </w:r>
      <w:r>
        <w:instrText xml:space="preserve"> ADDIN EN.CITE &lt;EndNote&gt;&lt;Cite&gt;&lt;Author&gt;Rasor&lt;/Author&gt;&lt;Year&gt;1960&lt;/Year&gt;&lt;RecNum&gt;697&lt;/RecNum&gt;&lt;DisplayText&gt;[46]&lt;/DisplayText&gt;&lt;record&gt;&lt;rec-number&gt;697&lt;/rec-number&gt;&lt;foreign-keys&gt;&lt;key app="EN" db-id="w90s29xxi2ezwpew554xd5f7a5frwfx9fax0" timestamp="1628196419" guid="17b55fc9-2109-4f10-8c1e-54d16603088e"&gt;697&lt;/key&gt;&lt;/foreign-keys&gt;&lt;ref-type name="Journal Article"&gt;17&lt;/ref-type&gt;&lt;contributors&gt;&lt;authors&gt;&lt;author&gt;Rasor, N. S.&lt;/author&gt;&lt;author&gt;Mcclelland, J. D.&lt;/author&gt;&lt;/authors&gt;&lt;/contributors&gt;&lt;titles&gt;&lt;title&gt;Thermal Properties of Graphite, Molybdenum and Tantalum to Their Destruction Temperatures&lt;/title&gt;&lt;secondary-title&gt;Journal of Physics and Chemistry of Solids&lt;/secondary-title&gt;&lt;alt-title&gt;J Phys Chem Solids&lt;/alt-title&gt;&lt;/titles&gt;&lt;periodical&gt;&lt;full-title&gt;Journal of Physics and Chemistry of Solids&lt;/full-title&gt;&lt;/periodical&gt;&lt;pages&gt;17-26&lt;/pages&gt;&lt;volume&gt;15&lt;/volume&gt;&lt;number&gt;1-2&lt;/number&gt;&lt;section&gt;17&lt;/section&gt;&lt;dates&gt;&lt;year&gt;1960&lt;/year&gt;&lt;pub-dates&gt;&lt;date&gt;1960/08/01/&lt;/date&gt;&lt;/pub-dates&gt;&lt;/dates&gt;&lt;isbn&gt;0022-3697&lt;/isbn&gt;&lt;accession-num&gt;WOS:A1960WH86700004&lt;/accession-num&gt;&lt;urls&gt;&lt;related-urls&gt;&lt;url&gt;&amp;lt;Go to ISI&amp;gt;://WOS:A1960WH86700004&lt;/url&gt;&lt;/related-urls&gt;&lt;/urls&gt;&lt;electronic-resource-num&gt;Doi 10.1016/0022-3697(60)90095-0&lt;/electronic-resource-num&gt;&lt;language&gt;English&lt;/language&gt;&lt;/record&gt;&lt;/Cite&gt;&lt;/EndNote&gt;</w:instrText>
      </w:r>
      <w:r>
        <w:fldChar w:fldCharType="separate"/>
      </w:r>
      <w:r>
        <w:rPr>
          <w:noProof/>
        </w:rPr>
        <w:t>[46]</w:t>
      </w:r>
      <w:r>
        <w:fldChar w:fldCharType="end"/>
      </w:r>
      <w:r>
        <w:t xml:space="preserve">. The results are plotted in </w:t>
      </w:r>
      <w:r>
        <w:fldChar w:fldCharType="begin"/>
      </w:r>
      <w:r>
        <w:instrText xml:space="preserve"> REF _Ref83026241 \h </w:instrText>
      </w:r>
      <w:r>
        <w:fldChar w:fldCharType="separate"/>
      </w:r>
      <w:r w:rsidR="00A937C8">
        <w:t xml:space="preserve">Figure </w:t>
      </w:r>
      <w:r w:rsidR="00A937C8">
        <w:rPr>
          <w:noProof/>
        </w:rPr>
        <w:t>3</w:t>
      </w:r>
      <w:r w:rsidR="00A937C8">
        <w:t>.</w:t>
      </w:r>
      <w:r w:rsidR="00A937C8">
        <w:rPr>
          <w:noProof/>
        </w:rPr>
        <w:t>26</w:t>
      </w:r>
      <w:r>
        <w:fldChar w:fldCharType="end"/>
      </w:r>
      <w:r>
        <w:t xml:space="preserve">. Two heating and cooling cycles were conducted on the samples. They observed a small permanent elongation from the initial heating, but saw very little change between the two heating and cooling cycles. From this experiment, they were able to fit the data to an equation for the coefficient of thermal linear expansion, as shown in </w:t>
      </w:r>
      <w:r w:rsidRPr="00497344">
        <w:t xml:space="preserve">in </w:t>
      </w:r>
      <w:r w:rsidRPr="00497344">
        <w:fldChar w:fldCharType="begin"/>
      </w:r>
      <w:r w:rsidRPr="00497344">
        <w:instrText xml:space="preserve"> REF _Ref83026292 \h </w:instrText>
      </w:r>
      <w:r>
        <w:instrText xml:space="preserve"> \* MERGEFORMAT </w:instrText>
      </w:r>
      <w:r w:rsidRPr="00497344">
        <w:fldChar w:fldCharType="separate"/>
      </w:r>
      <w:r w:rsidR="00A937C8" w:rsidRPr="003F3869">
        <w:t xml:space="preserve">Equation </w:t>
      </w:r>
      <w:r w:rsidR="00A937C8">
        <w:t>3</w:t>
      </w:r>
      <w:r w:rsidR="00A937C8" w:rsidRPr="003F3869">
        <w:t>.</w:t>
      </w:r>
      <w:r w:rsidR="00A937C8">
        <w:t>8</w:t>
      </w:r>
      <w:r w:rsidRPr="00497344">
        <w:fldChar w:fldCharType="end"/>
      </w:r>
      <w:r>
        <w:t xml:space="preserve">, where </w:t>
      </w:r>
      <m:oMath>
        <m:r>
          <w:rPr>
            <w:rFonts w:ascii="Cambria Math" w:hAnsi="Cambria Math"/>
          </w:rPr>
          <m:t>α</m:t>
        </m:r>
      </m:oMath>
      <w:r>
        <w:t xml:space="preserve"> represents the linear CTE and </w:t>
      </w:r>
      <m:oMath>
        <m:sSub>
          <m:sSubPr>
            <m:ctrlPr>
              <w:rPr>
                <w:rFonts w:ascii="Cambria Math" w:hAnsi="Cambria Math"/>
                <w:i/>
              </w:rPr>
            </m:ctrlPr>
          </m:sSubPr>
          <m:e>
            <m:r>
              <w:rPr>
                <w:rFonts w:ascii="Cambria Math" w:hAnsi="Cambria Math"/>
              </w:rPr>
              <m:t>T</m:t>
            </m:r>
          </m:e>
          <m:sub>
            <m:r>
              <w:rPr>
                <w:rFonts w:ascii="Cambria Math" w:hAnsi="Cambria Math"/>
              </w:rPr>
              <m:t>e</m:t>
            </m:r>
          </m:sub>
        </m:sSub>
      </m:oMath>
      <w:r>
        <w:t xml:space="preserve"> is the difference between the test and reference temperatures, which was 20 ºC in this case.</w:t>
      </w:r>
    </w:p>
    <w:p w14:paraId="0B821D42" w14:textId="77777777" w:rsidR="003F3869" w:rsidRDefault="003F3869" w:rsidP="003F38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6485"/>
        <w:gridCol w:w="1520"/>
      </w:tblGrid>
      <w:tr w:rsidR="003F3869" w:rsidRPr="003F3869" w14:paraId="4E650864" w14:textId="77777777" w:rsidTr="003F3869">
        <w:tc>
          <w:tcPr>
            <w:tcW w:w="625" w:type="dxa"/>
          </w:tcPr>
          <w:p w14:paraId="19A91E6F" w14:textId="77777777" w:rsidR="003F3869" w:rsidRPr="003F3869" w:rsidRDefault="003F3869" w:rsidP="00683A5F"/>
        </w:tc>
        <w:tc>
          <w:tcPr>
            <w:tcW w:w="6485" w:type="dxa"/>
          </w:tcPr>
          <w:p w14:paraId="0801374F" w14:textId="77777777" w:rsidR="003F3869" w:rsidRPr="003F3869" w:rsidRDefault="003F3869" w:rsidP="00683A5F">
            <m:oMathPara>
              <m:oMath>
                <m:r>
                  <m:rPr>
                    <m:sty m:val="p"/>
                  </m:rPr>
                  <w:rPr>
                    <w:rFonts w:ascii="Cambria Math" w:hAnsi="Cambria Math"/>
                  </w:rPr>
                  <m:t>α=2.95×</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r>
                  <w:rPr>
                    <w:rFonts w:ascii="Cambria Math" w:hAnsi="Cambria Math"/>
                  </w:rPr>
                  <m:t>+4×</m:t>
                </m:r>
                <m:sSup>
                  <m:sSupPr>
                    <m:ctrlPr>
                      <w:rPr>
                        <w:rFonts w:ascii="Cambria Math" w:hAnsi="Cambria Math"/>
                        <w:i/>
                      </w:rPr>
                    </m:ctrlPr>
                  </m:sSupPr>
                  <m:e>
                    <m:r>
                      <w:rPr>
                        <w:rFonts w:ascii="Cambria Math" w:hAnsi="Cambria Math"/>
                      </w:rPr>
                      <m:t>10</m:t>
                    </m:r>
                  </m:e>
                  <m:sup>
                    <m:r>
                      <w:rPr>
                        <w:rFonts w:ascii="Cambria Math" w:hAnsi="Cambria Math"/>
                      </w:rPr>
                      <m:t>-9</m:t>
                    </m:r>
                  </m:sup>
                </m:sSup>
                <m:sSubSup>
                  <m:sSubSupPr>
                    <m:ctrlPr>
                      <w:rPr>
                        <w:rFonts w:ascii="Cambria Math" w:hAnsi="Cambria Math"/>
                        <w:i/>
                      </w:rPr>
                    </m:ctrlPr>
                  </m:sSubSupPr>
                  <m:e>
                    <m:r>
                      <w:rPr>
                        <w:rFonts w:ascii="Cambria Math" w:hAnsi="Cambria Math"/>
                      </w:rPr>
                      <m:t>T</m:t>
                    </m:r>
                  </m:e>
                  <m:sub>
                    <m:r>
                      <w:rPr>
                        <w:rFonts w:ascii="Cambria Math" w:hAnsi="Cambria Math"/>
                      </w:rPr>
                      <m:t>e</m:t>
                    </m:r>
                  </m:sub>
                  <m:sup>
                    <m:r>
                      <w:rPr>
                        <w:rFonts w:ascii="Cambria Math" w:hAnsi="Cambria Math"/>
                      </w:rPr>
                      <m:t>2</m:t>
                    </m:r>
                  </m:sup>
                </m:sSubSup>
              </m:oMath>
            </m:oMathPara>
          </w:p>
        </w:tc>
        <w:tc>
          <w:tcPr>
            <w:tcW w:w="1520" w:type="dxa"/>
            <w:vAlign w:val="center"/>
          </w:tcPr>
          <w:p w14:paraId="31B380E8" w14:textId="5D2A5A8E" w:rsidR="003F3869" w:rsidRPr="003F3869" w:rsidRDefault="003F3869" w:rsidP="003F3869">
            <w:pPr>
              <w:jc w:val="right"/>
            </w:pPr>
            <w:bookmarkStart w:id="212" w:name="_Ref83026292"/>
            <w:r w:rsidRPr="003F3869">
              <w:t xml:space="preserve">Equation </w:t>
            </w:r>
            <w:r w:rsidRPr="003F3869">
              <w:fldChar w:fldCharType="begin"/>
            </w:r>
            <w:r w:rsidRPr="003F3869">
              <w:instrText xml:space="preserve"> STYLEREF 1 \s </w:instrText>
            </w:r>
            <w:r w:rsidRPr="003F3869">
              <w:fldChar w:fldCharType="separate"/>
            </w:r>
            <w:r w:rsidR="00A937C8">
              <w:rPr>
                <w:noProof/>
              </w:rPr>
              <w:t>3</w:t>
            </w:r>
            <w:r w:rsidRPr="003F3869">
              <w:fldChar w:fldCharType="end"/>
            </w:r>
            <w:r w:rsidRPr="003F3869">
              <w:t>.</w:t>
            </w:r>
            <w:r w:rsidRPr="003F3869">
              <w:fldChar w:fldCharType="begin"/>
            </w:r>
            <w:r w:rsidRPr="003F3869">
              <w:instrText xml:space="preserve"> SEQ Equation \* ARABIC \s 1 </w:instrText>
            </w:r>
            <w:r w:rsidRPr="003F3869">
              <w:fldChar w:fldCharType="separate"/>
            </w:r>
            <w:r w:rsidR="00A937C8">
              <w:rPr>
                <w:noProof/>
              </w:rPr>
              <w:t>8</w:t>
            </w:r>
            <w:r w:rsidRPr="003F3869">
              <w:fldChar w:fldCharType="end"/>
            </w:r>
            <w:bookmarkEnd w:id="212"/>
          </w:p>
        </w:tc>
      </w:tr>
    </w:tbl>
    <w:p w14:paraId="14FFC271" w14:textId="048EA73D" w:rsidR="003F3869" w:rsidRDefault="003F3869" w:rsidP="003F3869"/>
    <w:p w14:paraId="6FB28568" w14:textId="3EE689DC" w:rsidR="003F3869" w:rsidRDefault="003F3869" w:rsidP="003F3869">
      <w:r>
        <w:t xml:space="preserve">Thermal Expansion of pure Mo was also calculated from Xray diffraction (XRD) up to 2100 K </w:t>
      </w:r>
      <w:r>
        <w:fldChar w:fldCharType="begin"/>
      </w:r>
      <w:r>
        <w:instrText xml:space="preserve"> ADDIN EN.CITE &lt;EndNote&gt;&lt;Cite&gt;&lt;Author&gt;Edwards&lt;/Author&gt;&lt;Year&gt;1951&lt;/Year&gt;&lt;RecNum&gt;696&lt;/RecNum&gt;&lt;DisplayText&gt;[47]&lt;/DisplayText&gt;&lt;record&gt;&lt;rec-number&gt;696&lt;/rec-number&gt;&lt;foreign-keys&gt;&lt;key app="EN" db-id="w90s29xxi2ezwpew554xd5f7a5frwfx9fax0" timestamp="1628196263" guid="ff156761-8a76-4db0-805d-8255dc8ce534"&gt;696&lt;/key&gt;&lt;/foreign-keys&gt;&lt;ref-type name="Journal Article"&gt;17&lt;/ref-type&gt;&lt;contributors&gt;&lt;authors&gt;&lt;author&gt;Edwards, James W&lt;/author&gt;&lt;author&gt;Speiser, Rudolph&lt;/author&gt;&lt;author&gt;Johnston, Herrick L&lt;/author&gt;&lt;/authors&gt;&lt;/contributors&gt;&lt;titles&gt;&lt;title&gt;High temperature structure and thermal expansion of some metals as determined by X‐ray diffraction data. I. Platinum, tantalum, niobium, and molybdenum&lt;/title&gt;&lt;secondary-title&gt;Journal of Applied Physics&lt;/secondary-title&gt;&lt;/titles&gt;&lt;periodical&gt;&lt;full-title&gt;Journal of Applied Physics&lt;/full-title&gt;&lt;abbr-1&gt;J Appl Phys&lt;/abbr-1&gt;&lt;/periodical&gt;&lt;pages&gt;424-428&lt;/pages&gt;&lt;volume&gt;22&lt;/volume&gt;&lt;number&gt;4&lt;/number&gt;&lt;dates&gt;&lt;year&gt;1951&lt;/year&gt;&lt;/dates&gt;&lt;isbn&gt;0021-8979&lt;/isbn&gt;&lt;urls&gt;&lt;/urls&gt;&lt;/record&gt;&lt;/Cite&gt;&lt;/EndNote&gt;</w:instrText>
      </w:r>
      <w:r>
        <w:fldChar w:fldCharType="separate"/>
      </w:r>
      <w:r>
        <w:rPr>
          <w:noProof/>
        </w:rPr>
        <w:t>[47]</w:t>
      </w:r>
      <w:r>
        <w:fldChar w:fldCharType="end"/>
      </w:r>
      <w:r>
        <w:t xml:space="preserve">. Compared with the data in </w:t>
      </w:r>
      <w:r>
        <w:fldChar w:fldCharType="begin"/>
      </w:r>
      <w:r>
        <w:instrText xml:space="preserve"> REF _Ref83026241 \h </w:instrText>
      </w:r>
      <w:r>
        <w:fldChar w:fldCharType="separate"/>
      </w:r>
      <w:r w:rsidR="00A937C8">
        <w:t xml:space="preserve">Figure </w:t>
      </w:r>
      <w:r w:rsidR="00A937C8">
        <w:rPr>
          <w:noProof/>
        </w:rPr>
        <w:t>3</w:t>
      </w:r>
      <w:r w:rsidR="00A937C8">
        <w:t>.</w:t>
      </w:r>
      <w:r w:rsidR="00A937C8">
        <w:rPr>
          <w:noProof/>
        </w:rPr>
        <w:t>26</w:t>
      </w:r>
      <w:r>
        <w:fldChar w:fldCharType="end"/>
      </w:r>
      <w:r>
        <w:t>, the thermal expansion from XRD matched well with the thermal expansion calculated using a dilatometer.</w:t>
      </w:r>
    </w:p>
    <w:p w14:paraId="776C5BB7" w14:textId="13076B20" w:rsidR="003F3869" w:rsidRDefault="003F3869" w:rsidP="003F3869"/>
    <w:p w14:paraId="1EA576FB" w14:textId="77777777" w:rsidR="003F3869" w:rsidRDefault="003F3869" w:rsidP="003F3869"/>
    <w:p w14:paraId="6A39C3E2" w14:textId="77777777" w:rsidR="003F3869" w:rsidRDefault="003F3869">
      <w:pPr>
        <w:jc w:val="left"/>
      </w:pPr>
      <w:r>
        <w:br w:type="page"/>
      </w:r>
    </w:p>
    <w:p w14:paraId="32D321EC" w14:textId="2EB4D41A" w:rsidR="003F3869" w:rsidRDefault="003F3869" w:rsidP="003F3869">
      <w:pPr>
        <w:keepNext/>
        <w:jc w:val="center"/>
      </w:pPr>
      <w:r w:rsidRPr="00DB1F0C">
        <w:rPr>
          <w:noProof/>
        </w:rPr>
        <w:lastRenderedPageBreak/>
        <w:drawing>
          <wp:inline distT="0" distB="0" distL="0" distR="0" wp14:anchorId="72459C84" wp14:editId="05D60312">
            <wp:extent cx="2544839" cy="2996293"/>
            <wp:effectExtent l="0" t="0" r="0"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r="2631"/>
                    <a:stretch/>
                  </pic:blipFill>
                  <pic:spPr bwMode="auto">
                    <a:xfrm>
                      <a:off x="0" y="0"/>
                      <a:ext cx="2555647" cy="3009018"/>
                    </a:xfrm>
                    <a:prstGeom prst="rect">
                      <a:avLst/>
                    </a:prstGeom>
                    <a:ln>
                      <a:noFill/>
                    </a:ln>
                    <a:extLst>
                      <a:ext uri="{53640926-AAD7-44D8-BBD7-CCE9431645EC}">
                        <a14:shadowObscured xmlns:a14="http://schemas.microsoft.com/office/drawing/2010/main"/>
                      </a:ext>
                    </a:extLst>
                  </pic:spPr>
                </pic:pic>
              </a:graphicData>
            </a:graphic>
          </wp:inline>
        </w:drawing>
      </w:r>
    </w:p>
    <w:p w14:paraId="092C6600" w14:textId="7BC14694" w:rsidR="003F3869" w:rsidRDefault="003F3869" w:rsidP="003F3869">
      <w:pPr>
        <w:pStyle w:val="Caption"/>
      </w:pPr>
      <w:bookmarkStart w:id="213" w:name="_Ref83026241"/>
      <w:bookmarkStart w:id="214" w:name="_Toc84160738"/>
      <w:bookmarkStart w:id="215" w:name="_Toc94535550"/>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26</w:t>
      </w:r>
      <w:r>
        <w:rPr>
          <w:noProof/>
        </w:rPr>
        <w:fldChar w:fldCharType="end"/>
      </w:r>
      <w:bookmarkEnd w:id="213"/>
      <w:r>
        <w:t xml:space="preserve">. Thermal expansion of Mo and Ta determined from two heating and cooling cycles by </w:t>
      </w:r>
      <w:proofErr w:type="spellStart"/>
      <w:r>
        <w:t>Rasor</w:t>
      </w:r>
      <w:proofErr w:type="spellEnd"/>
      <w:r>
        <w:t xml:space="preserve"> and McClelland </w:t>
      </w:r>
      <w:r>
        <w:fldChar w:fldCharType="begin"/>
      </w:r>
      <w:r>
        <w:instrText xml:space="preserve"> ADDIN EN.CITE &lt;EndNote&gt;&lt;Cite&gt;&lt;Author&gt;Rasor&lt;/Author&gt;&lt;Year&gt;1960&lt;/Year&gt;&lt;RecNum&gt;697&lt;/RecNum&gt;&lt;DisplayText&gt;[46]&lt;/DisplayText&gt;&lt;record&gt;&lt;rec-number&gt;697&lt;/rec-number&gt;&lt;foreign-keys&gt;&lt;key app="EN" db-id="w90s29xxi2ezwpew554xd5f7a5frwfx9fax0" timestamp="1628196419" guid="17b55fc9-2109-4f10-8c1e-54d16603088e"&gt;697&lt;/key&gt;&lt;/foreign-keys&gt;&lt;ref-type name="Journal Article"&gt;17&lt;/ref-type&gt;&lt;contributors&gt;&lt;authors&gt;&lt;author&gt;Rasor, N. S.&lt;/author&gt;&lt;author&gt;Mcclelland, J. D.&lt;/author&gt;&lt;/authors&gt;&lt;/contributors&gt;&lt;titles&gt;&lt;title&gt;Thermal Properties of Graphite, Molybdenum and Tantalum to Their Destruction Temperatures&lt;/title&gt;&lt;secondary-title&gt;Journal of Physics and Chemistry of Solids&lt;/secondary-title&gt;&lt;alt-title&gt;J Phys Chem Solids&lt;/alt-title&gt;&lt;/titles&gt;&lt;periodical&gt;&lt;full-title&gt;Journal of Physics and Chemistry of Solids&lt;/full-title&gt;&lt;/periodical&gt;&lt;pages&gt;17-26&lt;/pages&gt;&lt;volume&gt;15&lt;/volume&gt;&lt;number&gt;1-2&lt;/number&gt;&lt;section&gt;17&lt;/section&gt;&lt;dates&gt;&lt;year&gt;1960&lt;/year&gt;&lt;pub-dates&gt;&lt;date&gt;1960/08/01/&lt;/date&gt;&lt;/pub-dates&gt;&lt;/dates&gt;&lt;isbn&gt;0022-3697&lt;/isbn&gt;&lt;accession-num&gt;WOS:A1960WH86700004&lt;/accession-num&gt;&lt;urls&gt;&lt;related-urls&gt;&lt;url&gt;&amp;lt;Go to ISI&amp;gt;://WOS:A1960WH86700004&lt;/url&gt;&lt;/related-urls&gt;&lt;/urls&gt;&lt;electronic-resource-num&gt;Doi 10.1016/0022-3697(60)90095-0&lt;/electronic-resource-num&gt;&lt;language&gt;English&lt;/language&gt;&lt;/record&gt;&lt;/Cite&gt;&lt;/EndNote&gt;</w:instrText>
      </w:r>
      <w:r>
        <w:fldChar w:fldCharType="separate"/>
      </w:r>
      <w:r>
        <w:rPr>
          <w:noProof/>
        </w:rPr>
        <w:t>[46]</w:t>
      </w:r>
      <w:r>
        <w:fldChar w:fldCharType="end"/>
      </w:r>
      <w:r>
        <w:t>.</w:t>
      </w:r>
      <w:bookmarkEnd w:id="214"/>
      <w:bookmarkEnd w:id="215"/>
    </w:p>
    <w:p w14:paraId="68C57C7A" w14:textId="77777777" w:rsidR="003F3869" w:rsidRDefault="003F3869" w:rsidP="003F3869">
      <w:pPr>
        <w:keepNext/>
        <w:jc w:val="center"/>
      </w:pPr>
      <w:r w:rsidRPr="00A27BB8">
        <w:rPr>
          <w:noProof/>
        </w:rPr>
        <w:drawing>
          <wp:inline distT="0" distB="0" distL="0" distR="0" wp14:anchorId="52A7897D" wp14:editId="1F2DB420">
            <wp:extent cx="3180221" cy="3208564"/>
            <wp:effectExtent l="0" t="0" r="0" b="508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192862" cy="3221318"/>
                    </a:xfrm>
                    <a:prstGeom prst="rect">
                      <a:avLst/>
                    </a:prstGeom>
                  </pic:spPr>
                </pic:pic>
              </a:graphicData>
            </a:graphic>
          </wp:inline>
        </w:drawing>
      </w:r>
    </w:p>
    <w:p w14:paraId="7B45533F" w14:textId="59AFA4BF" w:rsidR="003F3869" w:rsidRDefault="003F3869" w:rsidP="003F3869">
      <w:pPr>
        <w:pStyle w:val="Caption"/>
      </w:pPr>
      <w:bookmarkStart w:id="216" w:name="_Toc84160739"/>
      <w:bookmarkStart w:id="217" w:name="_Toc94535551"/>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27</w:t>
      </w:r>
      <w:r>
        <w:rPr>
          <w:noProof/>
        </w:rPr>
        <w:fldChar w:fldCharType="end"/>
      </w:r>
      <w:r>
        <w:t xml:space="preserve">. Thermal expansion of Mo from 1100 to 2100 K, calculated using the change in lattice parameter determined from XRD </w:t>
      </w:r>
      <w:r>
        <w:fldChar w:fldCharType="begin"/>
      </w:r>
      <w:r>
        <w:instrText xml:space="preserve"> ADDIN EN.CITE &lt;EndNote&gt;&lt;Cite&gt;&lt;Author&gt;Edwards&lt;/Author&gt;&lt;Year&gt;1951&lt;/Year&gt;&lt;RecNum&gt;696&lt;/RecNum&gt;&lt;DisplayText&gt;[47]&lt;/DisplayText&gt;&lt;record&gt;&lt;rec-number&gt;696&lt;/rec-number&gt;&lt;foreign-keys&gt;&lt;key app="EN" db-id="w90s29xxi2ezwpew554xd5f7a5frwfx9fax0" timestamp="1628196263" guid="ff156761-8a76-4db0-805d-8255dc8ce534"&gt;696&lt;/key&gt;&lt;/foreign-keys&gt;&lt;ref-type name="Journal Article"&gt;17&lt;/ref-type&gt;&lt;contributors&gt;&lt;authors&gt;&lt;author&gt;Edwards, James W&lt;/author&gt;&lt;author&gt;Speiser, Rudolph&lt;/author&gt;&lt;author&gt;Johnston, Herrick L&lt;/author&gt;&lt;/authors&gt;&lt;/contributors&gt;&lt;titles&gt;&lt;title&gt;High temperature structure and thermal expansion of some metals as determined by X‐ray diffraction data. I. Platinum, tantalum, niobium, and molybdenum&lt;/title&gt;&lt;secondary-title&gt;Journal of Applied Physics&lt;/secondary-title&gt;&lt;/titles&gt;&lt;periodical&gt;&lt;full-title&gt;Journal of Applied Physics&lt;/full-title&gt;&lt;abbr-1&gt;J Appl Phys&lt;/abbr-1&gt;&lt;/periodical&gt;&lt;pages&gt;424-428&lt;/pages&gt;&lt;volume&gt;22&lt;/volume&gt;&lt;number&gt;4&lt;/number&gt;&lt;dates&gt;&lt;year&gt;1951&lt;/year&gt;&lt;/dates&gt;&lt;isbn&gt;0021-8979&lt;/isbn&gt;&lt;urls&gt;&lt;/urls&gt;&lt;/record&gt;&lt;/Cite&gt;&lt;/EndNote&gt;</w:instrText>
      </w:r>
      <w:r>
        <w:fldChar w:fldCharType="separate"/>
      </w:r>
      <w:r>
        <w:rPr>
          <w:noProof/>
        </w:rPr>
        <w:t>[47]</w:t>
      </w:r>
      <w:r>
        <w:fldChar w:fldCharType="end"/>
      </w:r>
      <w:r>
        <w:t>.</w:t>
      </w:r>
      <w:bookmarkEnd w:id="216"/>
      <w:bookmarkEnd w:id="217"/>
    </w:p>
    <w:p w14:paraId="2D978C8D" w14:textId="33BF88B1" w:rsidR="003F3869" w:rsidRDefault="003F3869" w:rsidP="003F3869">
      <w:proofErr w:type="spellStart"/>
      <w:r>
        <w:lastRenderedPageBreak/>
        <w:t>Bodryakov</w:t>
      </w:r>
      <w:proofErr w:type="spellEnd"/>
      <w:r>
        <w:t xml:space="preserve"> compiled data from 23 different CTE experiments on pure Mo ranging from 0 K to the melting point, as seen in </w:t>
      </w:r>
      <w:r>
        <w:fldChar w:fldCharType="begin"/>
      </w:r>
      <w:r>
        <w:instrText xml:space="preserve"> REF _Ref83028563 \h </w:instrText>
      </w:r>
      <w:r>
        <w:fldChar w:fldCharType="separate"/>
      </w:r>
      <w:r w:rsidR="00A937C8">
        <w:t xml:space="preserve">Figure </w:t>
      </w:r>
      <w:r w:rsidR="00A937C8">
        <w:rPr>
          <w:noProof/>
        </w:rPr>
        <w:t>3</w:t>
      </w:r>
      <w:r w:rsidR="00A937C8">
        <w:t>.</w:t>
      </w:r>
      <w:r w:rsidR="00A937C8">
        <w:rPr>
          <w:noProof/>
        </w:rPr>
        <w:t>28</w:t>
      </w:r>
      <w:r>
        <w:fldChar w:fldCharType="end"/>
      </w:r>
      <w:r>
        <w:t xml:space="preserve"> </w:t>
      </w:r>
      <w:r>
        <w:fldChar w:fldCharType="begin"/>
      </w:r>
      <w:r>
        <w:instrText xml:space="preserve"> ADDIN EN.CITE &lt;EndNote&gt;&lt;Cite&gt;&lt;Author&gt;Bodryakov&lt;/Author&gt;&lt;Year&gt;2014&lt;/Year&gt;&lt;RecNum&gt;681&lt;/RecNum&gt;&lt;DisplayText&gt;[48]&lt;/DisplayText&gt;&lt;record&gt;&lt;rec-number&gt;681&lt;/rec-number&gt;&lt;foreign-keys&gt;&lt;key app="EN" db-id="w90s29xxi2ezwpew554xd5f7a5frwfx9fax0" timestamp="1619796078" guid="13cb7c0b-fe37-4cc0-86d9-e973e8687549"&gt;681&lt;/key&gt;&lt;/foreign-keys&gt;&lt;ref-type name="Journal Article"&gt;17&lt;/ref-type&gt;&lt;contributors&gt;&lt;authors&gt;&lt;author&gt;Bodryakov, V. Y.&lt;/author&gt;&lt;/authors&gt;&lt;/contributors&gt;&lt;auth-address&gt;Ural State Pedag Univ, Ekaterinburg 620017, Russia&lt;/auth-address&gt;&lt;titles&gt;&lt;title&gt;Correlation of temperature dependencies of thermal expansion and heat capacity of refractory metal up to the melting point: Molybdenum&lt;/title&gt;&lt;secondary-title&gt;High Temperature&lt;/secondary-title&gt;&lt;alt-title&gt;High Temp+&lt;/alt-title&gt;&lt;/titles&gt;&lt;periodical&gt;&lt;full-title&gt;High Temperature&lt;/full-title&gt;&lt;/periodical&gt;&lt;pages&gt;840-845&lt;/pages&gt;&lt;volume&gt;52&lt;/volume&gt;&lt;number&gt;6&lt;/number&gt;&lt;section&gt;840&lt;/section&gt;&lt;keywords&gt;&lt;keyword&gt;thermophysical properties&lt;/keyword&gt;&lt;keyword&gt;thermodynamic properties&lt;/keyword&gt;&lt;keyword&gt;tungsten&lt;/keyword&gt;&lt;keyword&gt;calorimetry&lt;/keyword&gt;&lt;keyword&gt;substances&lt;/keyword&gt;&lt;keyword&gt;tantalum&lt;/keyword&gt;&lt;keyword&gt;platinum&lt;/keyword&gt;&lt;keyword&gt;defects&lt;/keyword&gt;&lt;/keywords&gt;&lt;dates&gt;&lt;year&gt;2014&lt;/year&gt;&lt;pub-dates&gt;&lt;date&gt;Nov&lt;/date&gt;&lt;/pub-dates&gt;&lt;/dates&gt;&lt;isbn&gt;0018-151x&lt;/isbn&gt;&lt;accession-num&gt;WOS:000346405400009&lt;/accession-num&gt;&lt;urls&gt;&lt;related-urls&gt;&lt;url&gt;&amp;lt;Go to ISI&amp;gt;://WOS:000346405400009&lt;/url&gt;&lt;/related-urls&gt;&lt;/urls&gt;&lt;electronic-resource-num&gt;10.1134/S0018151x14040051&lt;/electronic-resource-num&gt;&lt;language&gt;English&lt;/language&gt;&lt;/record&gt;&lt;/Cite&gt;&lt;/EndNote&gt;</w:instrText>
      </w:r>
      <w:r>
        <w:fldChar w:fldCharType="separate"/>
      </w:r>
      <w:r>
        <w:rPr>
          <w:noProof/>
        </w:rPr>
        <w:t>[48]</w:t>
      </w:r>
      <w:r>
        <w:fldChar w:fldCharType="end"/>
      </w:r>
      <w:r>
        <w:t>. From 0 K to room temperature, there is a sharp increase in the volume expansion followed by a linear regime up to roughly 2000 K. Above 2000 K, there appears to be an increasing rate in the volume expansion up to the melting point. Below 2000 K, there is very good fit among all the data, considering the CTE was measured from a variety of techniques. Above 2000 K, the data spread increases, but the trend is the same.</w:t>
      </w:r>
    </w:p>
    <w:p w14:paraId="725D0FD1" w14:textId="7734BC49" w:rsidR="003F3869" w:rsidRDefault="003F3869" w:rsidP="003F3869"/>
    <w:p w14:paraId="3D2823FF" w14:textId="155F454A" w:rsidR="003F3869" w:rsidRDefault="003F3869" w:rsidP="003F3869">
      <w:proofErr w:type="spellStart"/>
      <w:r>
        <w:t>Bodryakov</w:t>
      </w:r>
      <w:proofErr w:type="spellEnd"/>
      <w:r>
        <w:t xml:space="preserve"> also compiled data from 25 different CTE experiments on pure W ranging from 0 K to the melting point, as seen in </w:t>
      </w:r>
      <w:r>
        <w:fldChar w:fldCharType="begin"/>
      </w:r>
      <w:r>
        <w:instrText xml:space="preserve"> REF _Ref83035338 \h </w:instrText>
      </w:r>
      <w:r>
        <w:fldChar w:fldCharType="separate"/>
      </w:r>
      <w:r w:rsidR="00A937C8">
        <w:t xml:space="preserve">Figure </w:t>
      </w:r>
      <w:r w:rsidR="00A937C8">
        <w:rPr>
          <w:noProof/>
        </w:rPr>
        <w:t>3</w:t>
      </w:r>
      <w:r w:rsidR="00A937C8">
        <w:t>.</w:t>
      </w:r>
      <w:r w:rsidR="00A937C8">
        <w:rPr>
          <w:noProof/>
        </w:rPr>
        <w:t>29</w:t>
      </w:r>
      <w:r>
        <w:fldChar w:fldCharType="end"/>
      </w:r>
      <w:r>
        <w:t xml:space="preserve"> </w:t>
      </w:r>
      <w:r>
        <w:fldChar w:fldCharType="begin"/>
      </w:r>
      <w:r>
        <w:instrText xml:space="preserve"> ADDIN EN.CITE &lt;EndNote&gt;&lt;Cite&gt;&lt;Author&gt;Bodryakov&lt;/Author&gt;&lt;Year&gt;2015&lt;/Year&gt;&lt;RecNum&gt;741&lt;/RecNum&gt;&lt;DisplayText&gt;[49]&lt;/DisplayText&gt;&lt;record&gt;&lt;rec-number&gt;741&lt;/rec-number&gt;&lt;foreign-keys&gt;&lt;key app="EN" db-id="w90s29xxi2ezwpew554xd5f7a5frwfx9fax0" timestamp="1632156719" guid="36f9bcd7-850f-45f6-ba69-c028a90afade"&gt;741&lt;/key&gt;&lt;/foreign-keys&gt;&lt;ref-type name="Journal Article"&gt;17&lt;/ref-type&gt;&lt;contributors&gt;&lt;authors&gt;&lt;author&gt;Bodryakov, V. Y.&lt;/author&gt;&lt;/authors&gt;&lt;/contributors&gt;&lt;auth-address&gt;Ural State Pedag Univ, Ekaterinburg 620017, Russia&lt;/auth-address&gt;&lt;titles&gt;&lt;title&gt;Correlation of temperature dependences of thermal expansion and heat capacity of refractory metal up to the melting point: Tungsten&lt;/title&gt;&lt;secondary-title&gt;High Temperature&lt;/secondary-title&gt;&lt;alt-title&gt;High Temp+&lt;/alt-title&gt;&lt;/titles&gt;&lt;periodical&gt;&lt;full-title&gt;High Temperature&lt;/full-title&gt;&lt;/periodical&gt;&lt;pages&gt;643-648&lt;/pages&gt;&lt;volume&gt;53&lt;/volume&gt;&lt;number&gt;5&lt;/number&gt;&lt;keywords&gt;&lt;keyword&gt;thermophysical properties&lt;/keyword&gt;&lt;keyword&gt;thermodynamic properties&lt;/keyword&gt;&lt;keyword&gt;state&lt;/keyword&gt;&lt;keyword&gt;coefficient&lt;/keyword&gt;&lt;keyword&gt;equations&lt;/keyword&gt;&lt;keyword&gt;substances&lt;/keyword&gt;&lt;keyword&gt;molybdenum&lt;/keyword&gt;&lt;keyword&gt;defects&lt;/keyword&gt;&lt;keyword&gt;solids&lt;/keyword&gt;&lt;keyword&gt;ta&lt;/keyword&gt;&lt;/keywords&gt;&lt;dates&gt;&lt;year&gt;2015&lt;/year&gt;&lt;pub-dates&gt;&lt;date&gt;Sep&lt;/date&gt;&lt;/pub-dates&gt;&lt;/dates&gt;&lt;isbn&gt;0018-151x&lt;/isbn&gt;&lt;accession-num&gt;WOS:000363057000006&lt;/accession-num&gt;&lt;urls&gt;&lt;related-urls&gt;&lt;url&gt;&amp;lt;Go to ISI&amp;gt;://WOS:000363057000006&lt;/url&gt;&lt;/related-urls&gt;&lt;/urls&gt;&lt;electronic-resource-num&gt;10.1134/S0018151x15040069&lt;/electronic-resource-num&gt;&lt;language&gt;English&lt;/language&gt;&lt;/record&gt;&lt;/Cite&gt;&lt;/EndNote&gt;</w:instrText>
      </w:r>
      <w:r>
        <w:fldChar w:fldCharType="separate"/>
      </w:r>
      <w:r>
        <w:rPr>
          <w:noProof/>
        </w:rPr>
        <w:t>[49]</w:t>
      </w:r>
      <w:r>
        <w:fldChar w:fldCharType="end"/>
      </w:r>
      <w:r>
        <w:t>. The general trend matched that of pure Mo, but is lower in magnitude for similar temperatures. Also, the same trend of the data spread increasing at higher temperatures, especially above 3000 K, was observed.</w:t>
      </w:r>
    </w:p>
    <w:p w14:paraId="0943CEA2" w14:textId="095AC5FE" w:rsidR="003F3869" w:rsidRDefault="003F3869" w:rsidP="003F3869"/>
    <w:p w14:paraId="7A6A4A08" w14:textId="64382207" w:rsidR="003F3869" w:rsidRDefault="003F3869" w:rsidP="003F3869">
      <w:r w:rsidRPr="00BC294B">
        <w:t>Dubrovinsky</w:t>
      </w:r>
      <w:r>
        <w:t xml:space="preserve"> and </w:t>
      </w:r>
      <w:r w:rsidRPr="00BC294B">
        <w:t>Saxena</w:t>
      </w:r>
      <w:r>
        <w:t xml:space="preserve"> tested the thermal expansion of pure tungsten up the melting point using XRD </w:t>
      </w:r>
      <w:r>
        <w:fldChar w:fldCharType="begin"/>
      </w:r>
      <w:r>
        <w:instrText xml:space="preserve"> ADDIN EN.CITE &lt;EndNote&gt;&lt;Cite&gt;&lt;Author&gt;Dubrovinsky&lt;/Author&gt;&lt;Year&gt;1997&lt;/Year&gt;&lt;RecNum&gt;735&lt;/RecNum&gt;&lt;DisplayText&gt;[50]&lt;/DisplayText&gt;&lt;record&gt;&lt;rec-number&gt;735&lt;/rec-number&gt;&lt;foreign-keys&gt;&lt;key app="EN" db-id="w90s29xxi2ezwpew554xd5f7a5frwfx9fax0" timestamp="1632151427" guid="7178f168-93e1-4ee3-8e81-bbbe5d5da7c4"&gt;735&lt;/key&gt;&lt;/foreign-keys&gt;&lt;ref-type name="Journal Article"&gt;17&lt;/ref-type&gt;&lt;contributors&gt;&lt;authors&gt;&lt;author&gt;Dubrovinsky, L. S.&lt;/author&gt;&lt;author&gt;Saxena, S. K.&lt;/author&gt;&lt;/authors&gt;&lt;/contributors&gt;&lt;titles&gt;&lt;title&gt;Thermal expansion of periclase (MgO) and tungsten (W) to melting temperatures&lt;/title&gt;&lt;secondary-title&gt;Physics and Chemistry of Minerals&lt;/secondary-title&gt;&lt;alt-title&gt;Phys Chem Miner&lt;/alt-title&gt;&lt;/titles&gt;&lt;periodical&gt;&lt;full-title&gt;Physics and Chemistry of Minerals&lt;/full-title&gt;&lt;/periodical&gt;&lt;pages&gt;547-550&lt;/pages&gt;&lt;volume&gt;24&lt;/volume&gt;&lt;number&gt;8&lt;/number&gt;&lt;keywords&gt;&lt;keyword&gt;emissivity&lt;/keyword&gt;&lt;keyword&gt;pressure&lt;/keyword&gt;&lt;keyword&gt;volume&lt;/keyword&gt;&lt;/keywords&gt;&lt;dates&gt;&lt;year&gt;1997&lt;/year&gt;&lt;pub-dates&gt;&lt;date&gt;Oct&lt;/date&gt;&lt;/pub-dates&gt;&lt;/dates&gt;&lt;isbn&gt;0342-1791&lt;/isbn&gt;&lt;accession-num&gt;WOS:A1997YF43000001&lt;/accession-num&gt;&lt;urls&gt;&lt;related-urls&gt;&lt;url&gt;&amp;lt;Go to ISI&amp;gt;://WOS:A1997YF43000001&lt;/url&gt;&lt;/related-urls&gt;&lt;/urls&gt;&lt;electronic-resource-num&gt;DOI 10.1007/s002690050070&lt;/electronic-resource-num&gt;&lt;language&gt;English&lt;/language&gt;&lt;/record&gt;&lt;/Cite&gt;&lt;/EndNote&gt;</w:instrText>
      </w:r>
      <w:r>
        <w:fldChar w:fldCharType="separate"/>
      </w:r>
      <w:r>
        <w:rPr>
          <w:noProof/>
        </w:rPr>
        <w:t>[50]</w:t>
      </w:r>
      <w:r>
        <w:fldChar w:fldCharType="end"/>
      </w:r>
      <w:r>
        <w:t xml:space="preserve">. The lattice parameter was determined at different temperature ranges from room temperature up to above 3500 K. The volume thermal expansion is shown in </w:t>
      </w:r>
      <w:r>
        <w:fldChar w:fldCharType="begin"/>
      </w:r>
      <w:r>
        <w:instrText xml:space="preserve"> REF _Ref83814805 \h </w:instrText>
      </w:r>
      <w:r>
        <w:fldChar w:fldCharType="separate"/>
      </w:r>
      <w:r w:rsidR="00A937C8">
        <w:t xml:space="preserve">Figure </w:t>
      </w:r>
      <w:r w:rsidR="00A937C8">
        <w:rPr>
          <w:noProof/>
        </w:rPr>
        <w:t>3</w:t>
      </w:r>
      <w:r w:rsidR="00A937C8">
        <w:t>.</w:t>
      </w:r>
      <w:r w:rsidR="00A937C8">
        <w:rPr>
          <w:noProof/>
        </w:rPr>
        <w:t>30</w:t>
      </w:r>
      <w:r>
        <w:fldChar w:fldCharType="end"/>
      </w:r>
      <w:r>
        <w:t>. It exhibited a good fit with more traditional thermal expansion methods.</w:t>
      </w:r>
    </w:p>
    <w:p w14:paraId="38750EF2" w14:textId="7DCB39D2" w:rsidR="003F3869" w:rsidRDefault="003F3869" w:rsidP="003F3869"/>
    <w:p w14:paraId="65DC2DA0" w14:textId="0AE73FBB" w:rsidR="003F3869" w:rsidRPr="002734EC" w:rsidRDefault="003F3869" w:rsidP="003F3869">
      <w:r>
        <w:t xml:space="preserve">Suh et al. compared the thermal expansion of pure Mo and W determined from push rod dilatometry and XRD experiments, as seen in </w:t>
      </w:r>
      <w:r>
        <w:fldChar w:fldCharType="begin"/>
      </w:r>
      <w:r>
        <w:instrText xml:space="preserve"> REF _Ref83031012 \h </w:instrText>
      </w:r>
      <w:r>
        <w:fldChar w:fldCharType="separate"/>
      </w:r>
      <w:r w:rsidR="00A937C8">
        <w:t xml:space="preserve">Figure </w:t>
      </w:r>
      <w:r w:rsidR="00A937C8">
        <w:rPr>
          <w:noProof/>
        </w:rPr>
        <w:t>3</w:t>
      </w:r>
      <w:r w:rsidR="00A937C8">
        <w:t>.</w:t>
      </w:r>
      <w:r w:rsidR="00A937C8">
        <w:rPr>
          <w:noProof/>
        </w:rPr>
        <w:t>31</w:t>
      </w:r>
      <w:r>
        <w:fldChar w:fldCharType="end"/>
      </w:r>
      <w:r>
        <w:t>. The XRD experiments were able to test the materials up to above 2600 K. Suh et al. found good agreement with the two experimental test methods. Suh et al. then fit the data to a second order equation to model the linear expansion and compare the two test methods</w:t>
      </w:r>
      <w:r w:rsidRPr="00A25A6A">
        <w:t xml:space="preserve">. </w:t>
      </w:r>
      <w:r w:rsidRPr="00A25A6A">
        <w:fldChar w:fldCharType="begin"/>
      </w:r>
      <w:r w:rsidRPr="00A25A6A">
        <w:instrText xml:space="preserve"> REF _Ref83031355 \h  \* MERGEFORMAT </w:instrText>
      </w:r>
      <w:r w:rsidRPr="00A25A6A">
        <w:fldChar w:fldCharType="separate"/>
      </w:r>
      <w:r w:rsidR="00A937C8" w:rsidRPr="003F3869">
        <w:t xml:space="preserve">Equation </w:t>
      </w:r>
      <w:r w:rsidR="00A937C8">
        <w:t>3</w:t>
      </w:r>
      <w:r w:rsidR="00A937C8" w:rsidRPr="003F3869">
        <w:t>.</w:t>
      </w:r>
      <w:r w:rsidR="00A937C8">
        <w:t>9</w:t>
      </w:r>
      <w:r w:rsidRPr="00A25A6A">
        <w:fldChar w:fldCharType="end"/>
      </w:r>
      <w:r>
        <w:t xml:space="preserve"> contains the model, </w:t>
      </w:r>
      <w:r w:rsidRPr="002734EC">
        <w:t xml:space="preserve">where </w: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1</m:t>
            </m:r>
          </m:sub>
        </m:sSub>
      </m:oMath>
      <w:r w:rsidRPr="002734EC">
        <w:t xml:space="preserve"> and </w:t>
      </w:r>
      <m:oMath>
        <m:sSub>
          <m:sSubPr>
            <m:ctrlPr>
              <w:rPr>
                <w:rFonts w:ascii="Cambria Math" w:hAnsi="Cambria Math"/>
              </w:rPr>
            </m:ctrlPr>
          </m:sSubPr>
          <m:e>
            <m:r>
              <m:rPr>
                <m:sty m:val="p"/>
              </m:rPr>
              <w:rPr>
                <w:rFonts w:ascii="Cambria Math" w:hAnsi="Cambria Math"/>
              </w:rPr>
              <m:t>A</m:t>
            </m:r>
          </m:e>
          <m:sub>
            <m:r>
              <w:rPr>
                <w:rFonts w:ascii="Cambria Math" w:hAnsi="Cambria Math"/>
              </w:rPr>
              <m:t>2</m:t>
            </m:r>
          </m:sub>
        </m:sSub>
      </m:oMath>
      <w:r w:rsidRPr="002734EC">
        <w:t xml:space="preserve"> are constants listed in </w:t>
      </w:r>
      <w:r w:rsidRPr="002734EC">
        <w:fldChar w:fldCharType="begin"/>
      </w:r>
      <w:r w:rsidRPr="002734EC">
        <w:instrText xml:space="preserve"> REF _Ref83031847 \h </w:instrText>
      </w:r>
      <w:r>
        <w:instrText xml:space="preserve"> \* MERGEFORMAT </w:instrText>
      </w:r>
      <w:r w:rsidRPr="002734EC">
        <w:fldChar w:fldCharType="separate"/>
      </w:r>
      <w:r w:rsidR="00A937C8">
        <w:t xml:space="preserve">Table </w:t>
      </w:r>
      <w:r w:rsidR="00A937C8">
        <w:t>3</w:t>
      </w:r>
      <w:r w:rsidR="00A937C8">
        <w:t>.</w:t>
      </w:r>
      <w:r w:rsidR="00A937C8">
        <w:t>3</w:t>
      </w:r>
      <w:r w:rsidRPr="002734EC">
        <w:fldChar w:fldCharType="end"/>
      </w:r>
      <w:r w:rsidRPr="002734EC">
        <w:t xml:space="preserve">, and </w:t>
      </w:r>
      <m:oMath>
        <m:r>
          <m:rPr>
            <m:sty m:val="p"/>
          </m:rPr>
          <w:rPr>
            <w:rFonts w:ascii="Cambria Math" w:hAnsi="Cambria Math"/>
          </w:rPr>
          <m:t>T</m:t>
        </m:r>
      </m:oMath>
      <w:r w:rsidRPr="002734EC">
        <w:t xml:space="preserve"> is the temp</w:t>
      </w:r>
      <w:proofErr w:type="spellStart"/>
      <w:r w:rsidRPr="002734EC">
        <w:t>erature</w:t>
      </w:r>
      <w:proofErr w:type="spellEnd"/>
      <w:r w:rsidRPr="002734EC">
        <w:t xml:space="preserve"> in K.</w:t>
      </w:r>
    </w:p>
    <w:p w14:paraId="4ACF46BD" w14:textId="77777777" w:rsidR="003F3869" w:rsidRDefault="003F3869" w:rsidP="003F386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6395"/>
        <w:gridCol w:w="1610"/>
      </w:tblGrid>
      <w:tr w:rsidR="003F3869" w:rsidRPr="003F3869" w14:paraId="3910CC49" w14:textId="77777777" w:rsidTr="003F3869">
        <w:tc>
          <w:tcPr>
            <w:tcW w:w="625" w:type="dxa"/>
          </w:tcPr>
          <w:p w14:paraId="0CD9A4EB" w14:textId="77777777" w:rsidR="003F3869" w:rsidRPr="003F3869" w:rsidRDefault="003F3869" w:rsidP="00683A5F"/>
        </w:tc>
        <w:tc>
          <w:tcPr>
            <w:tcW w:w="6395" w:type="dxa"/>
          </w:tcPr>
          <w:p w14:paraId="14988033" w14:textId="77777777" w:rsidR="003F3869" w:rsidRPr="003F3869" w:rsidRDefault="003F3869" w:rsidP="00683A5F">
            <m:oMathPara>
              <m:oMath>
                <m:r>
                  <m:rPr>
                    <m:sty m:val="p"/>
                  </m:rPr>
                  <w:rPr>
                    <w:rFonts w:ascii="Cambria Math" w:hAnsi="Cambria Math"/>
                  </w:rPr>
                  <m:t>Δ</m:t>
                </m:r>
                <m:f>
                  <m:fPr>
                    <m:type m:val="lin"/>
                    <m:ctrlPr>
                      <w:rPr>
                        <w:rFonts w:ascii="Cambria Math" w:hAnsi="Cambria Math"/>
                      </w:rPr>
                    </m:ctrlPr>
                  </m:fPr>
                  <m:num>
                    <m:r>
                      <w:rPr>
                        <w:rFonts w:ascii="Cambria Math" w:hAnsi="Cambria Math"/>
                      </w:rPr>
                      <m:t>L</m:t>
                    </m:r>
                  </m:num>
                  <m:den>
                    <m:sSub>
                      <m:sSubPr>
                        <m:ctrlPr>
                          <w:rPr>
                            <w:rFonts w:ascii="Cambria Math" w:hAnsi="Cambria Math"/>
                            <w:i/>
                          </w:rPr>
                        </m:ctrlPr>
                      </m:sSubPr>
                      <m:e>
                        <m:r>
                          <w:rPr>
                            <w:rFonts w:ascii="Cambria Math" w:hAnsi="Cambria Math"/>
                          </w:rPr>
                          <m:t>L</m:t>
                        </m:r>
                      </m:e>
                      <m:sub>
                        <m:r>
                          <w:rPr>
                            <w:rFonts w:ascii="Cambria Math" w:hAnsi="Cambria Math"/>
                          </w:rPr>
                          <m:t>0</m:t>
                        </m:r>
                      </m:sub>
                    </m:sSub>
                  </m:den>
                </m:f>
                <m:r>
                  <m:rPr>
                    <m:sty m:val="p"/>
                  </m:rPr>
                  <w:rPr>
                    <w:rFonts w:ascii="Cambria Math" w:hAnsi="Cambria Math"/>
                  </w:rPr>
                  <m:t>=</m:t>
                </m:r>
                <m:sSub>
                  <m:sSubPr>
                    <m:ctrlPr>
                      <w:rPr>
                        <w:rFonts w:ascii="Cambria Math" w:hAnsi="Cambria Math"/>
                        <w:iCs/>
                      </w:rPr>
                    </m:ctrlPr>
                  </m:sSubPr>
                  <m:e>
                    <m:r>
                      <m:rPr>
                        <m:sty m:val="p"/>
                      </m:rPr>
                      <w:rPr>
                        <w:rFonts w:ascii="Cambria Math" w:hAnsi="Cambria Math"/>
                      </w:rPr>
                      <m:t>A</m:t>
                    </m:r>
                  </m:e>
                  <m:sub>
                    <m:r>
                      <m:rPr>
                        <m:sty m:val="p"/>
                      </m:rPr>
                      <w:rPr>
                        <w:rFonts w:ascii="Cambria Math" w:hAnsi="Cambria Math"/>
                      </w:rPr>
                      <m:t>1</m:t>
                    </m:r>
                  </m:sub>
                </m:sSub>
                <m:d>
                  <m:dPr>
                    <m:ctrlPr>
                      <w:rPr>
                        <w:rFonts w:ascii="Cambria Math" w:hAnsi="Cambria Math"/>
                        <w:iCs/>
                      </w:rPr>
                    </m:ctrlPr>
                  </m:dPr>
                  <m:e>
                    <m:r>
                      <m:rPr>
                        <m:sty m:val="p"/>
                      </m:rPr>
                      <w:rPr>
                        <w:rFonts w:ascii="Cambria Math" w:hAnsi="Cambria Math"/>
                      </w:rPr>
                      <m:t>T-293</m:t>
                    </m:r>
                  </m:e>
                </m:d>
                <m:r>
                  <m:rPr>
                    <m:sty m:val="p"/>
                  </m:rPr>
                  <w:rPr>
                    <w:rFonts w:ascii="Cambria Math" w:hAnsi="Cambria Math"/>
                  </w:rPr>
                  <m:t xml:space="preserve">+ </m:t>
                </m:r>
                <m:sSub>
                  <m:sSubPr>
                    <m:ctrlPr>
                      <w:rPr>
                        <w:rFonts w:ascii="Cambria Math" w:hAnsi="Cambria Math"/>
                        <w:iCs/>
                      </w:rPr>
                    </m:ctrlPr>
                  </m:sSubPr>
                  <m:e>
                    <m:r>
                      <m:rPr>
                        <m:sty m:val="p"/>
                      </m:rPr>
                      <w:rPr>
                        <w:rFonts w:ascii="Cambria Math" w:hAnsi="Cambria Math"/>
                      </w:rPr>
                      <m:t>A</m:t>
                    </m:r>
                  </m:e>
                  <m:sub>
                    <m:r>
                      <m:rPr>
                        <m:sty m:val="p"/>
                      </m:rPr>
                      <w:rPr>
                        <w:rFonts w:ascii="Cambria Math" w:hAnsi="Cambria Math"/>
                      </w:rPr>
                      <m:t>2</m:t>
                    </m:r>
                  </m:sub>
                </m:sSub>
                <m:sSup>
                  <m:sSupPr>
                    <m:ctrlPr>
                      <w:rPr>
                        <w:rFonts w:ascii="Cambria Math" w:hAnsi="Cambria Math"/>
                        <w:iCs/>
                      </w:rPr>
                    </m:ctrlPr>
                  </m:sSupPr>
                  <m:e>
                    <m:d>
                      <m:dPr>
                        <m:ctrlPr>
                          <w:rPr>
                            <w:rFonts w:ascii="Cambria Math" w:hAnsi="Cambria Math"/>
                            <w:iCs/>
                          </w:rPr>
                        </m:ctrlPr>
                      </m:dPr>
                      <m:e>
                        <m:r>
                          <m:rPr>
                            <m:sty m:val="p"/>
                          </m:rPr>
                          <w:rPr>
                            <w:rFonts w:ascii="Cambria Math" w:hAnsi="Cambria Math"/>
                          </w:rPr>
                          <m:t>T-293</m:t>
                        </m:r>
                      </m:e>
                    </m:d>
                  </m:e>
                  <m:sup>
                    <m:r>
                      <m:rPr>
                        <m:sty m:val="p"/>
                      </m:rPr>
                      <w:rPr>
                        <w:rFonts w:ascii="Cambria Math" w:hAnsi="Cambria Math"/>
                      </w:rPr>
                      <m:t>2</m:t>
                    </m:r>
                  </m:sup>
                </m:sSup>
              </m:oMath>
            </m:oMathPara>
          </w:p>
        </w:tc>
        <w:tc>
          <w:tcPr>
            <w:tcW w:w="1610" w:type="dxa"/>
            <w:vAlign w:val="center"/>
          </w:tcPr>
          <w:p w14:paraId="397ADA2D" w14:textId="3B8FABE2" w:rsidR="003F3869" w:rsidRPr="003F3869" w:rsidRDefault="003F3869" w:rsidP="003F3869">
            <w:pPr>
              <w:jc w:val="right"/>
            </w:pPr>
            <w:bookmarkStart w:id="218" w:name="_Ref83031355"/>
            <w:r w:rsidRPr="003F3869">
              <w:t xml:space="preserve">Equation </w:t>
            </w:r>
            <w:r w:rsidRPr="003F3869">
              <w:fldChar w:fldCharType="begin"/>
            </w:r>
            <w:r w:rsidRPr="003F3869">
              <w:instrText xml:space="preserve"> STYLEREF 1 \s </w:instrText>
            </w:r>
            <w:r w:rsidRPr="003F3869">
              <w:fldChar w:fldCharType="separate"/>
            </w:r>
            <w:r w:rsidR="00A937C8">
              <w:rPr>
                <w:noProof/>
              </w:rPr>
              <w:t>3</w:t>
            </w:r>
            <w:r w:rsidRPr="003F3869">
              <w:fldChar w:fldCharType="end"/>
            </w:r>
            <w:r w:rsidRPr="003F3869">
              <w:t>.</w:t>
            </w:r>
            <w:r w:rsidRPr="003F3869">
              <w:fldChar w:fldCharType="begin"/>
            </w:r>
            <w:r w:rsidRPr="003F3869">
              <w:instrText xml:space="preserve"> SEQ Equation \* ARABIC \s 1 </w:instrText>
            </w:r>
            <w:r w:rsidRPr="003F3869">
              <w:fldChar w:fldCharType="separate"/>
            </w:r>
            <w:r w:rsidR="00A937C8">
              <w:rPr>
                <w:noProof/>
              </w:rPr>
              <w:t>9</w:t>
            </w:r>
            <w:r w:rsidRPr="003F3869">
              <w:fldChar w:fldCharType="end"/>
            </w:r>
            <w:bookmarkEnd w:id="218"/>
          </w:p>
        </w:tc>
      </w:tr>
    </w:tbl>
    <w:p w14:paraId="78761A4E" w14:textId="77777777" w:rsidR="003F3869" w:rsidRDefault="003F3869" w:rsidP="003F3869"/>
    <w:p w14:paraId="29F7D005" w14:textId="5F2DB68A" w:rsidR="003F3869" w:rsidRDefault="003F3869" w:rsidP="003F3869">
      <w:r>
        <w:t xml:space="preserve">Martienssen and Warlimont also compiled thermal conductivity data of Mo, W, Ta and Nb as seen in </w:t>
      </w:r>
      <w:r>
        <w:fldChar w:fldCharType="begin"/>
      </w:r>
      <w:r>
        <w:instrText xml:space="preserve"> REF _Ref83027421 \h </w:instrText>
      </w:r>
      <w:r>
        <w:fldChar w:fldCharType="separate"/>
      </w:r>
      <w:r w:rsidR="00A937C8">
        <w:t xml:space="preserve">Figure </w:t>
      </w:r>
      <w:r w:rsidR="00A937C8">
        <w:rPr>
          <w:noProof/>
        </w:rPr>
        <w:t>3</w:t>
      </w:r>
      <w:r w:rsidR="00A937C8">
        <w:t>.</w:t>
      </w:r>
      <w:r w:rsidR="00A937C8">
        <w:rPr>
          <w:noProof/>
        </w:rPr>
        <w:t>33</w:t>
      </w:r>
      <w:r>
        <w:fldChar w:fldCharType="end"/>
      </w:r>
      <w:r>
        <w:t xml:space="preserve"> </w:t>
      </w:r>
      <w:r>
        <w:fldChar w:fldCharType="begin"/>
      </w:r>
      <w:r>
        <w:instrText xml:space="preserve"> ADDIN EN.CITE &lt;EndNote&gt;&lt;Cite&gt;&lt;Author&gt;Martienssen&lt;/Author&gt;&lt;Year&gt;2006&lt;/Year&gt;&lt;RecNum&gt;732&lt;/RecNum&gt;&lt;DisplayText&gt;[45]&lt;/DisplayText&gt;&lt;record&gt;&lt;rec-number&gt;732&lt;/rec-number&gt;&lt;foreign-keys&gt;&lt;key app="EN" db-id="w90s29xxi2ezwpew554xd5f7a5frwfx9fax0" timestamp="1632148556" guid="11d58f14-2eef-481f-860d-157671a3bc65"&gt;732&lt;/key&gt;&lt;/foreign-keys&gt;&lt;ref-type name="Book"&gt;6&lt;/ref-type&gt;&lt;contributors&gt;&lt;authors&gt;&lt;author&gt;Martienssen, Werner&lt;/author&gt;&lt;author&gt;Warlimont, Hans&lt;/author&gt;&lt;/authors&gt;&lt;/contributors&gt;&lt;titles&gt;&lt;title&gt;Springer handbook of condensed matter and materials data&lt;/title&gt;&lt;/titles&gt;&lt;dates&gt;&lt;year&gt;2006&lt;/year&gt;&lt;/dates&gt;&lt;publisher&gt;Springer Science &amp;amp; Business Media&lt;/publisher&gt;&lt;isbn&gt;3540304371&lt;/isbn&gt;&lt;urls&gt;&lt;/urls&gt;&lt;/record&gt;&lt;/Cite&gt;&lt;/EndNote&gt;</w:instrText>
      </w:r>
      <w:r>
        <w:fldChar w:fldCharType="separate"/>
      </w:r>
      <w:r>
        <w:rPr>
          <w:noProof/>
        </w:rPr>
        <w:t>[45]</w:t>
      </w:r>
      <w:r>
        <w:fldChar w:fldCharType="end"/>
      </w:r>
      <w:r>
        <w:t>. The data for Mo and W was acquired from 100 º</w:t>
      </w:r>
      <w:proofErr w:type="spellStart"/>
      <w:r>
        <w:t>C up</w:t>
      </w:r>
      <w:proofErr w:type="spellEnd"/>
      <w:r>
        <w:t xml:space="preserve"> to 1300 ºC. </w:t>
      </w:r>
      <w:proofErr w:type="spellStart"/>
      <w:r>
        <w:t>W</w:t>
      </w:r>
      <w:proofErr w:type="spellEnd"/>
      <w:r>
        <w:t xml:space="preserve"> had a higher thermal conductivity than Mo over the tested range, and both materials saw a decrease in thermal conductivity with increasing temperature.</w:t>
      </w:r>
    </w:p>
    <w:p w14:paraId="59FB981C" w14:textId="5B98280B" w:rsidR="003F3869" w:rsidRDefault="003F3869" w:rsidP="003F3869"/>
    <w:p w14:paraId="306C95D8" w14:textId="27DD836B" w:rsidR="003F3869" w:rsidRPr="00F46FE1" w:rsidRDefault="003F3869" w:rsidP="003F3869">
      <w:r>
        <w:t xml:space="preserve">Allen et al. tested the thermal conductivity of pure Mo and W above 2300 K </w:t>
      </w:r>
      <w:r>
        <w:fldChar w:fldCharType="begin"/>
      </w:r>
      <w:r w:rsidR="008222DF">
        <w:instrText xml:space="preserve"> ADDIN EN.CITE &lt;EndNote&gt;&lt;Cite&gt;&lt;Author&gt;Allen&lt;/Author&gt;&lt;Year&gt;1960&lt;/Year&gt;&lt;RecNum&gt;740&lt;/RecNum&gt;&lt;DisplayText&gt;[51]&lt;/DisplayText&gt;&lt;record&gt;&lt;rec-number&gt;740&lt;/rec-number&gt;&lt;foreign-keys&gt;&lt;key app="EN" db-id="w90s29xxi2ezwpew554xd5f7a5frwfx9fax0" timestamp="1632155642" guid="9a6ff674-e55f-48e2-8ddb-5793f195bd45"&gt;740&lt;/key&gt;&lt;/foreign-keys&gt;&lt;ref-type name="Journal Article"&gt;17&lt;/ref-type&gt;&lt;contributors&gt;&lt;authors&gt;&lt;author&gt;Allen, R. D.&lt;/author&gt;&lt;author&gt;Glasier, L. F.&lt;/author&gt;&lt;author&gt;Jordan, P. L.&lt;/author&gt;&lt;/authors&gt;&lt;/contributors&gt;&lt;titles&gt;&lt;title&gt;Spectral Emissivity, Total Emissivity, and Thermal Conductivity of Molybdenum, Tantalum, and Tungsten above 2300-Degrees-K&lt;/title&gt;&lt;secondary-title&gt;Journal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pages&gt;1382-1387&lt;/pages&gt;&lt;volume&gt;31&lt;/volume&gt;&lt;number&gt;8&lt;/number&gt;&lt;dates&gt;&lt;year&gt;1960&lt;/year&gt;&lt;/dates&gt;&lt;isbn&gt;0021-8979&lt;/isbn&gt;&lt;accession-num&gt;WOS:A1960WK24800013&lt;/accession-num&gt;&lt;urls&gt;&lt;related-urls&gt;&lt;url&gt;&amp;lt;Go to ISI&amp;gt;://WOS:A1960WK24800013&lt;/url&gt;&lt;/related-urls&gt;&lt;/urls&gt;&lt;electronic-resource-num&gt;Doi 10.1063/1.1735847&lt;/electronic-resource-num&gt;&lt;language&gt;English&lt;/language&gt;&lt;/record&gt;&lt;/Cite&gt;&lt;/EndNote&gt;</w:instrText>
      </w:r>
      <w:r>
        <w:fldChar w:fldCharType="separate"/>
      </w:r>
      <w:r w:rsidR="008222DF">
        <w:rPr>
          <w:noProof/>
        </w:rPr>
        <w:t>[51]</w:t>
      </w:r>
      <w:r>
        <w:fldChar w:fldCharType="end"/>
      </w:r>
      <w:r>
        <w:t xml:space="preserve">. These high temperature measurements are shown in </w:t>
      </w:r>
      <w:r>
        <w:fldChar w:fldCharType="begin"/>
      </w:r>
      <w:r>
        <w:instrText xml:space="preserve"> REF _Ref83033999 \h </w:instrText>
      </w:r>
      <w:r>
        <w:fldChar w:fldCharType="separate"/>
      </w:r>
      <w:r w:rsidR="00A937C8">
        <w:t xml:space="preserve">Figure </w:t>
      </w:r>
      <w:r w:rsidR="00A937C8">
        <w:rPr>
          <w:noProof/>
        </w:rPr>
        <w:t>3</w:t>
      </w:r>
      <w:r w:rsidR="00A937C8">
        <w:t>.</w:t>
      </w:r>
      <w:r w:rsidR="00A937C8">
        <w:rPr>
          <w:noProof/>
        </w:rPr>
        <w:t>34</w:t>
      </w:r>
      <w:r>
        <w:fldChar w:fldCharType="end"/>
      </w:r>
      <w:r>
        <w:t xml:space="preserve"> for pure Mo and </w:t>
      </w:r>
      <w:r>
        <w:fldChar w:fldCharType="begin"/>
      </w:r>
      <w:r>
        <w:instrText xml:space="preserve"> REF _Ref83034010 \h </w:instrText>
      </w:r>
      <w:r>
        <w:fldChar w:fldCharType="separate"/>
      </w:r>
      <w:r w:rsidR="00A937C8">
        <w:t xml:space="preserve">Figure </w:t>
      </w:r>
      <w:r w:rsidR="00A937C8">
        <w:rPr>
          <w:noProof/>
        </w:rPr>
        <w:t>3</w:t>
      </w:r>
      <w:r w:rsidR="00A937C8">
        <w:t>.</w:t>
      </w:r>
      <w:r w:rsidR="00A937C8">
        <w:rPr>
          <w:noProof/>
        </w:rPr>
        <w:t>35</w:t>
      </w:r>
      <w:r>
        <w:fldChar w:fldCharType="end"/>
      </w:r>
      <w:r>
        <w:t xml:space="preserve"> for pure W.</w:t>
      </w:r>
    </w:p>
    <w:p w14:paraId="77451612" w14:textId="77777777" w:rsidR="003F3869" w:rsidRDefault="003F3869" w:rsidP="003F3869"/>
    <w:p w14:paraId="494B7CCC" w14:textId="77777777" w:rsidR="003F3869" w:rsidRDefault="003F3869">
      <w:pPr>
        <w:jc w:val="left"/>
      </w:pPr>
      <w:r>
        <w:br w:type="page"/>
      </w:r>
    </w:p>
    <w:p w14:paraId="22F41EA5" w14:textId="0B0E93DF" w:rsidR="003F3869" w:rsidRDefault="003F3869" w:rsidP="003F3869">
      <w:pPr>
        <w:keepNext/>
        <w:jc w:val="center"/>
      </w:pPr>
      <w:r w:rsidRPr="002E1FEF">
        <w:rPr>
          <w:noProof/>
        </w:rPr>
        <w:lastRenderedPageBreak/>
        <w:drawing>
          <wp:inline distT="0" distB="0" distL="0" distR="0" wp14:anchorId="7126A8E3" wp14:editId="7329FCEE">
            <wp:extent cx="4453337" cy="2679934"/>
            <wp:effectExtent l="0" t="0" r="444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b="14610"/>
                    <a:stretch/>
                  </pic:blipFill>
                  <pic:spPr bwMode="auto">
                    <a:xfrm>
                      <a:off x="0" y="0"/>
                      <a:ext cx="4464530" cy="2686670"/>
                    </a:xfrm>
                    <a:prstGeom prst="rect">
                      <a:avLst/>
                    </a:prstGeom>
                    <a:ln>
                      <a:noFill/>
                    </a:ln>
                    <a:extLst>
                      <a:ext uri="{53640926-AAD7-44D8-BBD7-CCE9431645EC}">
                        <a14:shadowObscured xmlns:a14="http://schemas.microsoft.com/office/drawing/2010/main"/>
                      </a:ext>
                    </a:extLst>
                  </pic:spPr>
                </pic:pic>
              </a:graphicData>
            </a:graphic>
          </wp:inline>
        </w:drawing>
      </w:r>
    </w:p>
    <w:p w14:paraId="0A4856B8" w14:textId="1B5F33E7" w:rsidR="003F3869" w:rsidRDefault="003F3869" w:rsidP="003F3869">
      <w:pPr>
        <w:pStyle w:val="Caption"/>
      </w:pPr>
      <w:bookmarkStart w:id="219" w:name="_Ref83028563"/>
      <w:bookmarkStart w:id="220" w:name="_Toc84160740"/>
      <w:bookmarkStart w:id="221" w:name="_Toc94535552"/>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28</w:t>
      </w:r>
      <w:r>
        <w:rPr>
          <w:noProof/>
        </w:rPr>
        <w:fldChar w:fldCharType="end"/>
      </w:r>
      <w:bookmarkEnd w:id="219"/>
      <w:r>
        <w:t xml:space="preserve">. Volume CTE of pure Mo up to the melting point as compiled by </w:t>
      </w:r>
      <w:proofErr w:type="spellStart"/>
      <w:r>
        <w:t>Bodryakov</w:t>
      </w:r>
      <w:proofErr w:type="spellEnd"/>
      <w:r>
        <w:t xml:space="preserve"> </w:t>
      </w:r>
      <w:r>
        <w:fldChar w:fldCharType="begin"/>
      </w:r>
      <w:r>
        <w:instrText xml:space="preserve"> ADDIN EN.CITE &lt;EndNote&gt;&lt;Cite&gt;&lt;Author&gt;Bodryakov&lt;/Author&gt;&lt;Year&gt;2014&lt;/Year&gt;&lt;RecNum&gt;681&lt;/RecNum&gt;&lt;DisplayText&gt;[48]&lt;/DisplayText&gt;&lt;record&gt;&lt;rec-number&gt;681&lt;/rec-number&gt;&lt;foreign-keys&gt;&lt;key app="EN" db-id="w90s29xxi2ezwpew554xd5f7a5frwfx9fax0" timestamp="1619796078" guid="13cb7c0b-fe37-4cc0-86d9-e973e8687549"&gt;681&lt;/key&gt;&lt;/foreign-keys&gt;&lt;ref-type name="Journal Article"&gt;17&lt;/ref-type&gt;&lt;contributors&gt;&lt;authors&gt;&lt;author&gt;Bodryakov, V. Y.&lt;/author&gt;&lt;/authors&gt;&lt;/contributors&gt;&lt;auth-address&gt;Ural State Pedag Univ, Ekaterinburg 620017, Russia&lt;/auth-address&gt;&lt;titles&gt;&lt;title&gt;Correlation of temperature dependencies of thermal expansion and heat capacity of refractory metal up to the melting point: Molybdenum&lt;/title&gt;&lt;secondary-title&gt;High Temperature&lt;/secondary-title&gt;&lt;alt-title&gt;High Temp+&lt;/alt-title&gt;&lt;/titles&gt;&lt;periodical&gt;&lt;full-title&gt;High Temperature&lt;/full-title&gt;&lt;/periodical&gt;&lt;pages&gt;840-845&lt;/pages&gt;&lt;volume&gt;52&lt;/volume&gt;&lt;number&gt;6&lt;/number&gt;&lt;section&gt;840&lt;/section&gt;&lt;keywords&gt;&lt;keyword&gt;thermophysical properties&lt;/keyword&gt;&lt;keyword&gt;thermodynamic properties&lt;/keyword&gt;&lt;keyword&gt;tungsten&lt;/keyword&gt;&lt;keyword&gt;calorimetry&lt;/keyword&gt;&lt;keyword&gt;substances&lt;/keyword&gt;&lt;keyword&gt;tantalum&lt;/keyword&gt;&lt;keyword&gt;platinum&lt;/keyword&gt;&lt;keyword&gt;defects&lt;/keyword&gt;&lt;/keywords&gt;&lt;dates&gt;&lt;year&gt;2014&lt;/year&gt;&lt;pub-dates&gt;&lt;date&gt;Nov&lt;/date&gt;&lt;/pub-dates&gt;&lt;/dates&gt;&lt;isbn&gt;0018-151x&lt;/isbn&gt;&lt;accession-num&gt;WOS:000346405400009&lt;/accession-num&gt;&lt;urls&gt;&lt;related-urls&gt;&lt;url&gt;&amp;lt;Go to ISI&amp;gt;://WOS:000346405400009&lt;/url&gt;&lt;/related-urls&gt;&lt;/urls&gt;&lt;electronic-resource-num&gt;10.1134/S0018151x14040051&lt;/electronic-resource-num&gt;&lt;language&gt;English&lt;/language&gt;&lt;/record&gt;&lt;/Cite&gt;&lt;/EndNote&gt;</w:instrText>
      </w:r>
      <w:r>
        <w:fldChar w:fldCharType="separate"/>
      </w:r>
      <w:r>
        <w:rPr>
          <w:noProof/>
        </w:rPr>
        <w:t>[48]</w:t>
      </w:r>
      <w:r>
        <w:fldChar w:fldCharType="end"/>
      </w:r>
      <w:r>
        <w:t>.</w:t>
      </w:r>
      <w:bookmarkEnd w:id="220"/>
      <w:bookmarkEnd w:id="221"/>
    </w:p>
    <w:p w14:paraId="14337BDB" w14:textId="46346E79" w:rsidR="003F3869" w:rsidRDefault="003F3869" w:rsidP="003F3869"/>
    <w:p w14:paraId="61113D9C" w14:textId="77777777" w:rsidR="003F3869" w:rsidRDefault="003F3869" w:rsidP="003F3869">
      <w:pPr>
        <w:keepNext/>
        <w:jc w:val="center"/>
      </w:pPr>
      <w:r w:rsidRPr="005C32D3">
        <w:rPr>
          <w:noProof/>
        </w:rPr>
        <w:drawing>
          <wp:inline distT="0" distB="0" distL="0" distR="0" wp14:anchorId="2CD9376A" wp14:editId="53B6B739">
            <wp:extent cx="4523015" cy="3376033"/>
            <wp:effectExtent l="0" t="0" r="0" b="254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535793" cy="3385570"/>
                    </a:xfrm>
                    <a:prstGeom prst="rect">
                      <a:avLst/>
                    </a:prstGeom>
                  </pic:spPr>
                </pic:pic>
              </a:graphicData>
            </a:graphic>
          </wp:inline>
        </w:drawing>
      </w:r>
    </w:p>
    <w:p w14:paraId="6D757A49" w14:textId="71C4919B" w:rsidR="003F3869" w:rsidRDefault="003F3869" w:rsidP="003F3869">
      <w:pPr>
        <w:pStyle w:val="Caption"/>
      </w:pPr>
      <w:bookmarkStart w:id="222" w:name="_Ref83035338"/>
      <w:bookmarkStart w:id="223" w:name="_Toc84160741"/>
      <w:bookmarkStart w:id="224" w:name="_Toc94535553"/>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29</w:t>
      </w:r>
      <w:r>
        <w:rPr>
          <w:noProof/>
        </w:rPr>
        <w:fldChar w:fldCharType="end"/>
      </w:r>
      <w:bookmarkEnd w:id="222"/>
      <w:r>
        <w:t xml:space="preserve">. Volume CTE of pure W up to the melting point as compiled by </w:t>
      </w:r>
      <w:proofErr w:type="spellStart"/>
      <w:r>
        <w:t>Bodryakov</w:t>
      </w:r>
      <w:proofErr w:type="spellEnd"/>
      <w:r>
        <w:t xml:space="preserve"> </w:t>
      </w:r>
      <w:r>
        <w:fldChar w:fldCharType="begin"/>
      </w:r>
      <w:r>
        <w:instrText xml:space="preserve"> ADDIN EN.CITE &lt;EndNote&gt;&lt;Cite&gt;&lt;Author&gt;Bodryakov&lt;/Author&gt;&lt;Year&gt;2015&lt;/Year&gt;&lt;RecNum&gt;741&lt;/RecNum&gt;&lt;DisplayText&gt;[49]&lt;/DisplayText&gt;&lt;record&gt;&lt;rec-number&gt;741&lt;/rec-number&gt;&lt;foreign-keys&gt;&lt;key app="EN" db-id="w90s29xxi2ezwpew554xd5f7a5frwfx9fax0" timestamp="1632156719" guid="36f9bcd7-850f-45f6-ba69-c028a90afade"&gt;741&lt;/key&gt;&lt;/foreign-keys&gt;&lt;ref-type name="Journal Article"&gt;17&lt;/ref-type&gt;&lt;contributors&gt;&lt;authors&gt;&lt;author&gt;Bodryakov, V. Y.&lt;/author&gt;&lt;/authors&gt;&lt;/contributors&gt;&lt;auth-address&gt;Ural State Pedag Univ, Ekaterinburg 620017, Russia&lt;/auth-address&gt;&lt;titles&gt;&lt;title&gt;Correlation of temperature dependences of thermal expansion and heat capacity of refractory metal up to the melting point: Tungsten&lt;/title&gt;&lt;secondary-title&gt;High Temperature&lt;/secondary-title&gt;&lt;alt-title&gt;High Temp+&lt;/alt-title&gt;&lt;/titles&gt;&lt;periodical&gt;&lt;full-title&gt;High Temperature&lt;/full-title&gt;&lt;/periodical&gt;&lt;pages&gt;643-648&lt;/pages&gt;&lt;volume&gt;53&lt;/volume&gt;&lt;number&gt;5&lt;/number&gt;&lt;keywords&gt;&lt;keyword&gt;thermophysical properties&lt;/keyword&gt;&lt;keyword&gt;thermodynamic properties&lt;/keyword&gt;&lt;keyword&gt;state&lt;/keyword&gt;&lt;keyword&gt;coefficient&lt;/keyword&gt;&lt;keyword&gt;equations&lt;/keyword&gt;&lt;keyword&gt;substances&lt;/keyword&gt;&lt;keyword&gt;molybdenum&lt;/keyword&gt;&lt;keyword&gt;defects&lt;/keyword&gt;&lt;keyword&gt;solids&lt;/keyword&gt;&lt;keyword&gt;ta&lt;/keyword&gt;&lt;/keywords&gt;&lt;dates&gt;&lt;year&gt;2015&lt;/year&gt;&lt;pub-dates&gt;&lt;date&gt;Sep&lt;/date&gt;&lt;/pub-dates&gt;&lt;/dates&gt;&lt;isbn&gt;0018-151x&lt;/isbn&gt;&lt;accession-num&gt;WOS:000363057000006&lt;/accession-num&gt;&lt;urls&gt;&lt;related-urls&gt;&lt;url&gt;&amp;lt;Go to ISI&amp;gt;://WOS:000363057000006&lt;/url&gt;&lt;/related-urls&gt;&lt;/urls&gt;&lt;electronic-resource-num&gt;10.1134/S0018151x15040069&lt;/electronic-resource-num&gt;&lt;language&gt;English&lt;/language&gt;&lt;/record&gt;&lt;/Cite&gt;&lt;/EndNote&gt;</w:instrText>
      </w:r>
      <w:r>
        <w:fldChar w:fldCharType="separate"/>
      </w:r>
      <w:r>
        <w:rPr>
          <w:noProof/>
        </w:rPr>
        <w:t>[49]</w:t>
      </w:r>
      <w:r>
        <w:fldChar w:fldCharType="end"/>
      </w:r>
      <w:r>
        <w:t>.</w:t>
      </w:r>
      <w:bookmarkEnd w:id="223"/>
      <w:bookmarkEnd w:id="224"/>
    </w:p>
    <w:p w14:paraId="4EE142F2" w14:textId="77777777" w:rsidR="003F3869" w:rsidRDefault="003F3869" w:rsidP="003F3869"/>
    <w:p w14:paraId="32D224A4" w14:textId="77DCE6AD" w:rsidR="003F3869" w:rsidRPr="00BC294B" w:rsidRDefault="003F3869" w:rsidP="003F3869"/>
    <w:p w14:paraId="42D4828B" w14:textId="77777777" w:rsidR="003F3869" w:rsidRDefault="003F3869" w:rsidP="003F3869">
      <w:pPr>
        <w:keepNext/>
        <w:jc w:val="center"/>
      </w:pPr>
      <w:r w:rsidRPr="00BC294B">
        <w:rPr>
          <w:noProof/>
        </w:rPr>
        <w:drawing>
          <wp:inline distT="0" distB="0" distL="0" distR="0" wp14:anchorId="5354FD20" wp14:editId="7E7FA8D6">
            <wp:extent cx="3561827" cy="2994485"/>
            <wp:effectExtent l="0" t="0" r="0" b="31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t="5101" b="19860"/>
                    <a:stretch/>
                  </pic:blipFill>
                  <pic:spPr bwMode="auto">
                    <a:xfrm>
                      <a:off x="0" y="0"/>
                      <a:ext cx="3579009" cy="3008930"/>
                    </a:xfrm>
                    <a:prstGeom prst="rect">
                      <a:avLst/>
                    </a:prstGeom>
                    <a:ln>
                      <a:noFill/>
                    </a:ln>
                    <a:extLst>
                      <a:ext uri="{53640926-AAD7-44D8-BBD7-CCE9431645EC}">
                        <a14:shadowObscured xmlns:a14="http://schemas.microsoft.com/office/drawing/2010/main"/>
                      </a:ext>
                    </a:extLst>
                  </pic:spPr>
                </pic:pic>
              </a:graphicData>
            </a:graphic>
          </wp:inline>
        </w:drawing>
      </w:r>
    </w:p>
    <w:p w14:paraId="6DA0D59A" w14:textId="68107832" w:rsidR="003F3869" w:rsidRDefault="003F3869" w:rsidP="003F3869">
      <w:pPr>
        <w:pStyle w:val="Caption"/>
      </w:pPr>
      <w:bookmarkStart w:id="225" w:name="_Ref83814805"/>
      <w:bookmarkStart w:id="226" w:name="_Ref83814800"/>
      <w:bookmarkStart w:id="227" w:name="_Toc84160742"/>
      <w:bookmarkStart w:id="228" w:name="_Toc94535554"/>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30</w:t>
      </w:r>
      <w:r>
        <w:rPr>
          <w:noProof/>
        </w:rPr>
        <w:fldChar w:fldCharType="end"/>
      </w:r>
      <w:bookmarkEnd w:id="225"/>
      <w:r>
        <w:t xml:space="preserve">. Molar volume thermal expansion of pure tungsten up to the melting point determined from XRD as measured by Dubrovinsky and Saxena </w:t>
      </w:r>
      <w:r>
        <w:fldChar w:fldCharType="begin"/>
      </w:r>
      <w:r>
        <w:instrText xml:space="preserve"> ADDIN EN.CITE &lt;EndNote&gt;&lt;Cite&gt;&lt;Author&gt;Dubrovinsky&lt;/Author&gt;&lt;Year&gt;1997&lt;/Year&gt;&lt;RecNum&gt;735&lt;/RecNum&gt;&lt;DisplayText&gt;[50]&lt;/DisplayText&gt;&lt;record&gt;&lt;rec-number&gt;735&lt;/rec-number&gt;&lt;foreign-keys&gt;&lt;key app="EN" db-id="w90s29xxi2ezwpew554xd5f7a5frwfx9fax0" timestamp="1632151427" guid="7178f168-93e1-4ee3-8e81-bbbe5d5da7c4"&gt;735&lt;/key&gt;&lt;/foreign-keys&gt;&lt;ref-type name="Journal Article"&gt;17&lt;/ref-type&gt;&lt;contributors&gt;&lt;authors&gt;&lt;author&gt;Dubrovinsky, L. S.&lt;/author&gt;&lt;author&gt;Saxena, S. K.&lt;/author&gt;&lt;/authors&gt;&lt;/contributors&gt;&lt;titles&gt;&lt;title&gt;Thermal expansion of periclase (MgO) and tungsten (W) to melting temperatures&lt;/title&gt;&lt;secondary-title&gt;Physics and Chemistry of Minerals&lt;/secondary-title&gt;&lt;alt-title&gt;Phys Chem Miner&lt;/alt-title&gt;&lt;/titles&gt;&lt;periodical&gt;&lt;full-title&gt;Physics and Chemistry of Minerals&lt;/full-title&gt;&lt;/periodical&gt;&lt;pages&gt;547-550&lt;/pages&gt;&lt;volume&gt;24&lt;/volume&gt;&lt;number&gt;8&lt;/number&gt;&lt;keywords&gt;&lt;keyword&gt;emissivity&lt;/keyword&gt;&lt;keyword&gt;pressure&lt;/keyword&gt;&lt;keyword&gt;volume&lt;/keyword&gt;&lt;/keywords&gt;&lt;dates&gt;&lt;year&gt;1997&lt;/year&gt;&lt;pub-dates&gt;&lt;date&gt;Oct&lt;/date&gt;&lt;/pub-dates&gt;&lt;/dates&gt;&lt;isbn&gt;0342-1791&lt;/isbn&gt;&lt;accession-num&gt;WOS:A1997YF43000001&lt;/accession-num&gt;&lt;urls&gt;&lt;related-urls&gt;&lt;url&gt;&amp;lt;Go to ISI&amp;gt;://WOS:A1997YF43000001&lt;/url&gt;&lt;/related-urls&gt;&lt;/urls&gt;&lt;electronic-resource-num&gt;DOI 10.1007/s002690050070&lt;/electronic-resource-num&gt;&lt;language&gt;English&lt;/language&gt;&lt;/record&gt;&lt;/Cite&gt;&lt;/EndNote&gt;</w:instrText>
      </w:r>
      <w:r>
        <w:fldChar w:fldCharType="separate"/>
      </w:r>
      <w:r>
        <w:rPr>
          <w:noProof/>
        </w:rPr>
        <w:t>[50]</w:t>
      </w:r>
      <w:r>
        <w:fldChar w:fldCharType="end"/>
      </w:r>
      <w:r>
        <w:t>.</w:t>
      </w:r>
      <w:bookmarkEnd w:id="226"/>
      <w:bookmarkEnd w:id="227"/>
      <w:bookmarkEnd w:id="228"/>
    </w:p>
    <w:p w14:paraId="11CD5194" w14:textId="77777777" w:rsidR="003F3869" w:rsidRDefault="003F3869" w:rsidP="003F3869"/>
    <w:p w14:paraId="0CBF5942" w14:textId="5D6EE834" w:rsidR="003F3869" w:rsidRDefault="003F3869" w:rsidP="003F3869">
      <w:pPr>
        <w:pStyle w:val="Caption"/>
      </w:pPr>
      <w:bookmarkStart w:id="229" w:name="_Ref83031847"/>
      <w:bookmarkStart w:id="230" w:name="_Toc84160686"/>
      <w:bookmarkStart w:id="231" w:name="_Toc94535510"/>
      <w:r>
        <w:t xml:space="preserve">Table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Table \* ARABIC \s 1 </w:instrText>
      </w:r>
      <w:r>
        <w:fldChar w:fldCharType="separate"/>
      </w:r>
      <w:r w:rsidR="00A937C8">
        <w:rPr>
          <w:noProof/>
        </w:rPr>
        <w:t>3</w:t>
      </w:r>
      <w:r>
        <w:rPr>
          <w:noProof/>
        </w:rPr>
        <w:fldChar w:fldCharType="end"/>
      </w:r>
      <w:bookmarkEnd w:id="229"/>
      <w:r>
        <w:t xml:space="preserve">. Fitting parameters for thermal expansion of Mo and W determined by Suh et al </w:t>
      </w:r>
      <w:r>
        <w:fldChar w:fldCharType="begin"/>
      </w:r>
      <w:r w:rsidR="008222DF">
        <w:instrText xml:space="preserve"> ADDIN EN.CITE &lt;EndNote&gt;&lt;Cite&gt;&lt;Author&gt;Suh&lt;/Author&gt;&lt;Year&gt;1988&lt;/Year&gt;&lt;RecNum&gt;736&lt;/RecNum&gt;&lt;DisplayText&gt;[52]&lt;/DisplayText&gt;&lt;record&gt;&lt;rec-number&gt;736&lt;/rec-number&gt;&lt;foreign-keys&gt;&lt;key app="EN" db-id="w90s29xxi2ezwpew554xd5f7a5frwfx9fax0" timestamp="1632152026" guid="876bbb51-1a44-416e-acd3-5ee72200392c"&gt;736&lt;/key&gt;&lt;/foreign-keys&gt;&lt;ref-type name="Journal Article"&gt;17&lt;/ref-type&gt;&lt;contributors&gt;&lt;authors&gt;&lt;author&gt;Suh, In-Kook&lt;/author&gt;&lt;author&gt;Ohta, H&lt;/author&gt;&lt;author&gt;Waseda, Y&lt;/author&gt;&lt;/authors&gt;&lt;/contributors&gt;&lt;titles&gt;&lt;title&gt;High-temperature thermal expansion of six metallic elements measured by dilatation method and X-ray diffraction&lt;/title&gt;&lt;secondary-title&gt;Journal of Materials Science&lt;/secondary-title&gt;&lt;/titles&gt;&lt;periodical&gt;&lt;full-title&gt;Journal of Materials Science&lt;/full-title&gt;&lt;/periodical&gt;&lt;pages&gt;757-760&lt;/pages&gt;&lt;volume&gt;23&lt;/volume&gt;&lt;number&gt;2&lt;/number&gt;&lt;dates&gt;&lt;year&gt;1988&lt;/year&gt;&lt;/dates&gt;&lt;isbn&gt;1573-4803&lt;/isbn&gt;&lt;urls&gt;&lt;/urls&gt;&lt;/record&gt;&lt;/Cite&gt;&lt;/EndNote&gt;</w:instrText>
      </w:r>
      <w:r>
        <w:fldChar w:fldCharType="separate"/>
      </w:r>
      <w:r w:rsidR="008222DF">
        <w:rPr>
          <w:noProof/>
        </w:rPr>
        <w:t>[52]</w:t>
      </w:r>
      <w:r>
        <w:fldChar w:fldCharType="end"/>
      </w:r>
      <w:r>
        <w:t>.</w:t>
      </w:r>
      <w:bookmarkEnd w:id="230"/>
      <w:bookmarkEnd w:id="23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272"/>
        <w:gridCol w:w="1334"/>
        <w:gridCol w:w="1415"/>
        <w:gridCol w:w="1272"/>
      </w:tblGrid>
      <w:tr w:rsidR="003F3869" w:rsidRPr="00A25A6A" w14:paraId="037ACCE6" w14:textId="77777777" w:rsidTr="003F3869">
        <w:trPr>
          <w:jc w:val="center"/>
        </w:trPr>
        <w:tc>
          <w:tcPr>
            <w:tcW w:w="535" w:type="dxa"/>
            <w:tcBorders>
              <w:top w:val="single" w:sz="4" w:space="0" w:color="auto"/>
              <w:bottom w:val="double" w:sz="4" w:space="0" w:color="auto"/>
            </w:tcBorders>
          </w:tcPr>
          <w:p w14:paraId="23CFFF30" w14:textId="77777777" w:rsidR="003F3869" w:rsidRPr="00A25A6A" w:rsidRDefault="003F3869" w:rsidP="00683A5F">
            <w:pPr>
              <w:rPr>
                <w:sz w:val="20"/>
                <w:szCs w:val="20"/>
              </w:rPr>
            </w:pPr>
          </w:p>
        </w:tc>
        <w:tc>
          <w:tcPr>
            <w:tcW w:w="1272" w:type="dxa"/>
            <w:tcBorders>
              <w:top w:val="single" w:sz="4" w:space="0" w:color="auto"/>
              <w:bottom w:val="double" w:sz="4" w:space="0" w:color="auto"/>
            </w:tcBorders>
          </w:tcPr>
          <w:p w14:paraId="7D7D8F7A" w14:textId="77777777" w:rsidR="003F3869" w:rsidRPr="00A25A6A" w:rsidRDefault="003F3869" w:rsidP="00683A5F">
            <w:pPr>
              <w:rPr>
                <w:sz w:val="20"/>
                <w:szCs w:val="20"/>
              </w:rPr>
            </w:pPr>
            <w:r w:rsidRPr="00A25A6A">
              <w:rPr>
                <w:sz w:val="20"/>
                <w:szCs w:val="20"/>
              </w:rPr>
              <w:t>Method</w:t>
            </w:r>
          </w:p>
        </w:tc>
        <w:tc>
          <w:tcPr>
            <w:tcW w:w="1334" w:type="dxa"/>
            <w:tcBorders>
              <w:top w:val="single" w:sz="4" w:space="0" w:color="auto"/>
              <w:bottom w:val="double" w:sz="4" w:space="0" w:color="auto"/>
            </w:tcBorders>
          </w:tcPr>
          <w:p w14:paraId="54F6409E" w14:textId="77777777" w:rsidR="003F3869" w:rsidRPr="00A25A6A" w:rsidRDefault="003F3869" w:rsidP="00683A5F">
            <w:pPr>
              <w:rPr>
                <w:sz w:val="20"/>
                <w:szCs w:val="20"/>
              </w:rPr>
            </w:pPr>
            <m:oMathPara>
              <m:oMath>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1</m:t>
                    </m:r>
                  </m:sub>
                </m:sSub>
              </m:oMath>
            </m:oMathPara>
          </w:p>
        </w:tc>
        <w:tc>
          <w:tcPr>
            <w:tcW w:w="1415" w:type="dxa"/>
            <w:tcBorders>
              <w:top w:val="single" w:sz="4" w:space="0" w:color="auto"/>
              <w:bottom w:val="double" w:sz="4" w:space="0" w:color="auto"/>
            </w:tcBorders>
          </w:tcPr>
          <w:p w14:paraId="0619CCA3" w14:textId="77777777" w:rsidR="003F3869" w:rsidRPr="00A25A6A" w:rsidRDefault="003F3869" w:rsidP="00683A5F">
            <w:pPr>
              <w:rPr>
                <w:sz w:val="20"/>
                <w:szCs w:val="20"/>
              </w:rPr>
            </w:pPr>
            <m:oMathPara>
              <m:oMath>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2</m:t>
                    </m:r>
                  </m:sub>
                </m:sSub>
              </m:oMath>
            </m:oMathPara>
          </w:p>
        </w:tc>
        <w:tc>
          <w:tcPr>
            <w:tcW w:w="1272" w:type="dxa"/>
            <w:tcBorders>
              <w:top w:val="single" w:sz="4" w:space="0" w:color="auto"/>
              <w:bottom w:val="double" w:sz="4" w:space="0" w:color="auto"/>
            </w:tcBorders>
          </w:tcPr>
          <w:p w14:paraId="26CC3786" w14:textId="77777777" w:rsidR="003F3869" w:rsidRPr="00A25A6A" w:rsidRDefault="003F3869" w:rsidP="00683A5F">
            <w:pPr>
              <w:rPr>
                <w:sz w:val="20"/>
                <w:szCs w:val="20"/>
              </w:rPr>
            </w:pPr>
            <w:r w:rsidRPr="00A25A6A">
              <w:rPr>
                <w:sz w:val="20"/>
                <w:szCs w:val="20"/>
              </w:rPr>
              <w:t>Range (K)</w:t>
            </w:r>
          </w:p>
        </w:tc>
      </w:tr>
      <w:tr w:rsidR="003F3869" w:rsidRPr="00A25A6A" w14:paraId="05B22B3C" w14:textId="77777777" w:rsidTr="003F3869">
        <w:trPr>
          <w:jc w:val="center"/>
        </w:trPr>
        <w:tc>
          <w:tcPr>
            <w:tcW w:w="535" w:type="dxa"/>
            <w:tcBorders>
              <w:top w:val="double" w:sz="4" w:space="0" w:color="auto"/>
            </w:tcBorders>
          </w:tcPr>
          <w:p w14:paraId="19135665" w14:textId="77777777" w:rsidR="003F3869" w:rsidRPr="00A25A6A" w:rsidRDefault="003F3869" w:rsidP="00683A5F">
            <w:pPr>
              <w:rPr>
                <w:sz w:val="20"/>
                <w:szCs w:val="20"/>
              </w:rPr>
            </w:pPr>
            <w:r w:rsidRPr="00A25A6A">
              <w:rPr>
                <w:sz w:val="20"/>
                <w:szCs w:val="20"/>
              </w:rPr>
              <w:t>Mo</w:t>
            </w:r>
          </w:p>
        </w:tc>
        <w:tc>
          <w:tcPr>
            <w:tcW w:w="1272" w:type="dxa"/>
            <w:tcBorders>
              <w:top w:val="double" w:sz="4" w:space="0" w:color="auto"/>
            </w:tcBorders>
          </w:tcPr>
          <w:p w14:paraId="15E61512" w14:textId="77777777" w:rsidR="003F3869" w:rsidRPr="00A25A6A" w:rsidRDefault="003F3869" w:rsidP="00683A5F">
            <w:pPr>
              <w:rPr>
                <w:sz w:val="20"/>
                <w:szCs w:val="20"/>
              </w:rPr>
            </w:pPr>
            <w:r w:rsidRPr="00A25A6A">
              <w:rPr>
                <w:sz w:val="20"/>
                <w:szCs w:val="20"/>
              </w:rPr>
              <w:t>Dilatometer</w:t>
            </w:r>
          </w:p>
        </w:tc>
        <w:tc>
          <w:tcPr>
            <w:tcW w:w="1334" w:type="dxa"/>
            <w:tcBorders>
              <w:top w:val="double" w:sz="4" w:space="0" w:color="auto"/>
            </w:tcBorders>
          </w:tcPr>
          <w:p w14:paraId="36C305BE" w14:textId="77777777" w:rsidR="003F3869" w:rsidRPr="00A25A6A" w:rsidRDefault="003F3869" w:rsidP="00683A5F">
            <w:pPr>
              <w:rPr>
                <w:sz w:val="20"/>
                <w:szCs w:val="20"/>
              </w:rPr>
            </w:pPr>
            <m:oMathPara>
              <m:oMath>
                <m:r>
                  <w:rPr>
                    <w:rFonts w:ascii="Cambria Math" w:hAnsi="Cambria Math"/>
                    <w:sz w:val="20"/>
                    <w:szCs w:val="20"/>
                  </w:rPr>
                  <m:t>5.08×</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-6</m:t>
                    </m:r>
                  </m:sup>
                </m:sSup>
              </m:oMath>
            </m:oMathPara>
          </w:p>
        </w:tc>
        <w:tc>
          <w:tcPr>
            <w:tcW w:w="1415" w:type="dxa"/>
            <w:tcBorders>
              <w:top w:val="double" w:sz="4" w:space="0" w:color="auto"/>
            </w:tcBorders>
          </w:tcPr>
          <w:p w14:paraId="72C01852" w14:textId="77777777" w:rsidR="003F3869" w:rsidRPr="00A25A6A" w:rsidRDefault="003F3869" w:rsidP="00683A5F">
            <w:pPr>
              <w:rPr>
                <w:sz w:val="20"/>
                <w:szCs w:val="20"/>
              </w:rPr>
            </w:pPr>
            <m:oMathPara>
              <m:oMath>
                <m:r>
                  <w:rPr>
                    <w:rFonts w:ascii="Cambria Math" w:hAnsi="Cambria Math"/>
                    <w:sz w:val="20"/>
                    <w:szCs w:val="20"/>
                  </w:rPr>
                  <m:t>1.41×</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-9</m:t>
                    </m:r>
                  </m:sup>
                </m:sSup>
              </m:oMath>
            </m:oMathPara>
          </w:p>
        </w:tc>
        <w:tc>
          <w:tcPr>
            <w:tcW w:w="1272" w:type="dxa"/>
            <w:tcBorders>
              <w:top w:val="double" w:sz="4" w:space="0" w:color="auto"/>
            </w:tcBorders>
          </w:tcPr>
          <w:p w14:paraId="4E71FADF" w14:textId="77777777" w:rsidR="003F3869" w:rsidRPr="00A25A6A" w:rsidRDefault="003F3869" w:rsidP="00683A5F">
            <w:pPr>
              <w:rPr>
                <w:sz w:val="20"/>
                <w:szCs w:val="20"/>
              </w:rPr>
            </w:pPr>
            <w:r w:rsidRPr="00A25A6A">
              <w:rPr>
                <w:sz w:val="20"/>
                <w:szCs w:val="20"/>
              </w:rPr>
              <w:t>293 to 1200</w:t>
            </w:r>
          </w:p>
        </w:tc>
      </w:tr>
      <w:tr w:rsidR="003F3869" w:rsidRPr="00A25A6A" w14:paraId="4A168D8C" w14:textId="77777777" w:rsidTr="003F3869">
        <w:trPr>
          <w:jc w:val="center"/>
        </w:trPr>
        <w:tc>
          <w:tcPr>
            <w:tcW w:w="535" w:type="dxa"/>
            <w:tcBorders>
              <w:bottom w:val="single" w:sz="4" w:space="0" w:color="auto"/>
            </w:tcBorders>
          </w:tcPr>
          <w:p w14:paraId="1F3157B1" w14:textId="77777777" w:rsidR="003F3869" w:rsidRPr="00A25A6A" w:rsidRDefault="003F3869" w:rsidP="00683A5F">
            <w:pPr>
              <w:rPr>
                <w:sz w:val="20"/>
                <w:szCs w:val="20"/>
              </w:rPr>
            </w:pPr>
          </w:p>
        </w:tc>
        <w:tc>
          <w:tcPr>
            <w:tcW w:w="1272" w:type="dxa"/>
            <w:tcBorders>
              <w:bottom w:val="single" w:sz="4" w:space="0" w:color="auto"/>
            </w:tcBorders>
          </w:tcPr>
          <w:p w14:paraId="42FDF24C" w14:textId="77777777" w:rsidR="003F3869" w:rsidRPr="00A25A6A" w:rsidRDefault="003F3869" w:rsidP="00683A5F">
            <w:pPr>
              <w:rPr>
                <w:sz w:val="20"/>
                <w:szCs w:val="20"/>
              </w:rPr>
            </w:pPr>
            <w:r w:rsidRPr="00A25A6A">
              <w:rPr>
                <w:sz w:val="20"/>
                <w:szCs w:val="20"/>
              </w:rPr>
              <w:t>XRD</w:t>
            </w:r>
          </w:p>
        </w:tc>
        <w:tc>
          <w:tcPr>
            <w:tcW w:w="1334" w:type="dxa"/>
            <w:tcBorders>
              <w:bottom w:val="single" w:sz="4" w:space="0" w:color="auto"/>
            </w:tcBorders>
          </w:tcPr>
          <w:p w14:paraId="23453503" w14:textId="77777777" w:rsidR="003F3869" w:rsidRPr="00A25A6A" w:rsidRDefault="003F3869" w:rsidP="00683A5F">
            <w:pPr>
              <w:rPr>
                <w:sz w:val="20"/>
                <w:szCs w:val="20"/>
              </w:rPr>
            </w:pPr>
            <m:oMathPara>
              <m:oMath>
                <m:r>
                  <w:rPr>
                    <w:rFonts w:ascii="Cambria Math" w:hAnsi="Cambria Math"/>
                    <w:sz w:val="20"/>
                    <w:szCs w:val="20"/>
                  </w:rPr>
                  <m:t>3.91×</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-6</m:t>
                    </m:r>
                  </m:sup>
                </m:sSup>
              </m:oMath>
            </m:oMathPara>
          </w:p>
        </w:tc>
        <w:tc>
          <w:tcPr>
            <w:tcW w:w="1415" w:type="dxa"/>
            <w:tcBorders>
              <w:bottom w:val="single" w:sz="4" w:space="0" w:color="auto"/>
            </w:tcBorders>
          </w:tcPr>
          <w:p w14:paraId="310F810B" w14:textId="77777777" w:rsidR="003F3869" w:rsidRPr="00A25A6A" w:rsidRDefault="003F3869" w:rsidP="00683A5F">
            <w:pPr>
              <w:rPr>
                <w:sz w:val="20"/>
                <w:szCs w:val="20"/>
              </w:rPr>
            </w:pPr>
            <m:oMathPara>
              <m:oMath>
                <m:r>
                  <w:rPr>
                    <w:rFonts w:ascii="Cambria Math" w:hAnsi="Cambria Math"/>
                    <w:sz w:val="20"/>
                    <w:szCs w:val="20"/>
                  </w:rPr>
                  <m:t>1.81×</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-9</m:t>
                    </m:r>
                  </m:sup>
                </m:sSup>
              </m:oMath>
            </m:oMathPara>
          </w:p>
        </w:tc>
        <w:tc>
          <w:tcPr>
            <w:tcW w:w="1272" w:type="dxa"/>
            <w:tcBorders>
              <w:bottom w:val="single" w:sz="4" w:space="0" w:color="auto"/>
            </w:tcBorders>
          </w:tcPr>
          <w:p w14:paraId="3AD64B61" w14:textId="77777777" w:rsidR="003F3869" w:rsidRPr="00A25A6A" w:rsidRDefault="003F3869" w:rsidP="00683A5F">
            <w:pPr>
              <w:rPr>
                <w:sz w:val="20"/>
                <w:szCs w:val="20"/>
              </w:rPr>
            </w:pPr>
            <w:r w:rsidRPr="00A25A6A">
              <w:rPr>
                <w:sz w:val="20"/>
                <w:szCs w:val="20"/>
              </w:rPr>
              <w:t>298 to 2614</w:t>
            </w:r>
          </w:p>
        </w:tc>
      </w:tr>
      <w:tr w:rsidR="003F3869" w:rsidRPr="00A25A6A" w14:paraId="35A4FDD5" w14:textId="77777777" w:rsidTr="003F3869">
        <w:trPr>
          <w:jc w:val="center"/>
        </w:trPr>
        <w:tc>
          <w:tcPr>
            <w:tcW w:w="535" w:type="dxa"/>
            <w:tcBorders>
              <w:top w:val="single" w:sz="4" w:space="0" w:color="auto"/>
            </w:tcBorders>
          </w:tcPr>
          <w:p w14:paraId="5E410E5F" w14:textId="77777777" w:rsidR="003F3869" w:rsidRPr="00A25A6A" w:rsidRDefault="003F3869" w:rsidP="00683A5F">
            <w:pPr>
              <w:rPr>
                <w:sz w:val="20"/>
                <w:szCs w:val="20"/>
              </w:rPr>
            </w:pPr>
            <w:r w:rsidRPr="00A25A6A">
              <w:rPr>
                <w:sz w:val="20"/>
                <w:szCs w:val="20"/>
              </w:rPr>
              <w:t>W</w:t>
            </w:r>
          </w:p>
        </w:tc>
        <w:tc>
          <w:tcPr>
            <w:tcW w:w="1272" w:type="dxa"/>
            <w:tcBorders>
              <w:top w:val="single" w:sz="4" w:space="0" w:color="auto"/>
            </w:tcBorders>
          </w:tcPr>
          <w:p w14:paraId="00D13C8A" w14:textId="77777777" w:rsidR="003F3869" w:rsidRPr="00A25A6A" w:rsidRDefault="003F3869" w:rsidP="00683A5F">
            <w:pPr>
              <w:rPr>
                <w:sz w:val="20"/>
                <w:szCs w:val="20"/>
              </w:rPr>
            </w:pPr>
            <w:r w:rsidRPr="00A25A6A">
              <w:rPr>
                <w:sz w:val="20"/>
                <w:szCs w:val="20"/>
              </w:rPr>
              <w:t>Dilatometer</w:t>
            </w:r>
          </w:p>
        </w:tc>
        <w:tc>
          <w:tcPr>
            <w:tcW w:w="1334" w:type="dxa"/>
            <w:tcBorders>
              <w:top w:val="single" w:sz="4" w:space="0" w:color="auto"/>
            </w:tcBorders>
          </w:tcPr>
          <w:p w14:paraId="760C2E6E" w14:textId="77777777" w:rsidR="003F3869" w:rsidRPr="00A25A6A" w:rsidRDefault="003F3869" w:rsidP="00683A5F">
            <w:pPr>
              <w:rPr>
                <w:sz w:val="20"/>
                <w:szCs w:val="20"/>
              </w:rPr>
            </w:pPr>
            <m:oMathPara>
              <m:oMath>
                <m:r>
                  <w:rPr>
                    <w:rFonts w:ascii="Cambria Math" w:hAnsi="Cambria Math"/>
                    <w:sz w:val="20"/>
                    <w:szCs w:val="20"/>
                  </w:rPr>
                  <m:t>4.97×</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-6</m:t>
                    </m:r>
                  </m:sup>
                </m:sSup>
              </m:oMath>
            </m:oMathPara>
          </w:p>
        </w:tc>
        <w:tc>
          <w:tcPr>
            <w:tcW w:w="1415" w:type="dxa"/>
            <w:tcBorders>
              <w:top w:val="single" w:sz="4" w:space="0" w:color="auto"/>
            </w:tcBorders>
          </w:tcPr>
          <w:p w14:paraId="4C5E29EC" w14:textId="77777777" w:rsidR="003F3869" w:rsidRPr="00A25A6A" w:rsidRDefault="003F3869" w:rsidP="00683A5F">
            <w:pPr>
              <w:rPr>
                <w:sz w:val="20"/>
                <w:szCs w:val="20"/>
              </w:rPr>
            </w:pPr>
            <m:oMathPara>
              <m:oMath>
                <m:r>
                  <w:rPr>
                    <w:rFonts w:ascii="Cambria Math" w:hAnsi="Cambria Math"/>
                    <w:sz w:val="20"/>
                    <w:szCs w:val="20"/>
                  </w:rPr>
                  <m:t>3.16×</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-11</m:t>
                    </m:r>
                  </m:sup>
                </m:sSup>
              </m:oMath>
            </m:oMathPara>
          </w:p>
        </w:tc>
        <w:tc>
          <w:tcPr>
            <w:tcW w:w="1272" w:type="dxa"/>
            <w:tcBorders>
              <w:top w:val="single" w:sz="4" w:space="0" w:color="auto"/>
            </w:tcBorders>
          </w:tcPr>
          <w:p w14:paraId="537B20C5" w14:textId="77777777" w:rsidR="003F3869" w:rsidRPr="00A25A6A" w:rsidRDefault="003F3869" w:rsidP="00683A5F">
            <w:pPr>
              <w:rPr>
                <w:sz w:val="20"/>
                <w:szCs w:val="20"/>
              </w:rPr>
            </w:pPr>
            <w:r w:rsidRPr="00A25A6A">
              <w:rPr>
                <w:sz w:val="20"/>
                <w:szCs w:val="20"/>
              </w:rPr>
              <w:t>293 to 1700</w:t>
            </w:r>
          </w:p>
        </w:tc>
      </w:tr>
      <w:tr w:rsidR="003F3869" w:rsidRPr="00A25A6A" w14:paraId="70C8B628" w14:textId="77777777" w:rsidTr="003F3869">
        <w:trPr>
          <w:jc w:val="center"/>
        </w:trPr>
        <w:tc>
          <w:tcPr>
            <w:tcW w:w="535" w:type="dxa"/>
            <w:tcBorders>
              <w:bottom w:val="single" w:sz="4" w:space="0" w:color="auto"/>
            </w:tcBorders>
          </w:tcPr>
          <w:p w14:paraId="15AAAD2C" w14:textId="77777777" w:rsidR="003F3869" w:rsidRPr="00A25A6A" w:rsidRDefault="003F3869" w:rsidP="00683A5F">
            <w:pPr>
              <w:rPr>
                <w:sz w:val="20"/>
                <w:szCs w:val="20"/>
              </w:rPr>
            </w:pPr>
          </w:p>
        </w:tc>
        <w:tc>
          <w:tcPr>
            <w:tcW w:w="1272" w:type="dxa"/>
            <w:tcBorders>
              <w:bottom w:val="single" w:sz="4" w:space="0" w:color="auto"/>
            </w:tcBorders>
          </w:tcPr>
          <w:p w14:paraId="4FC22DD3" w14:textId="77777777" w:rsidR="003F3869" w:rsidRPr="00A25A6A" w:rsidRDefault="003F3869" w:rsidP="00683A5F">
            <w:pPr>
              <w:rPr>
                <w:sz w:val="20"/>
                <w:szCs w:val="20"/>
              </w:rPr>
            </w:pPr>
            <w:r w:rsidRPr="00A25A6A">
              <w:rPr>
                <w:sz w:val="20"/>
                <w:szCs w:val="20"/>
              </w:rPr>
              <w:t>XRD</w:t>
            </w:r>
          </w:p>
        </w:tc>
        <w:tc>
          <w:tcPr>
            <w:tcW w:w="1334" w:type="dxa"/>
            <w:tcBorders>
              <w:bottom w:val="single" w:sz="4" w:space="0" w:color="auto"/>
            </w:tcBorders>
          </w:tcPr>
          <w:p w14:paraId="6764E45F" w14:textId="77777777" w:rsidR="003F3869" w:rsidRPr="00A25A6A" w:rsidRDefault="003F3869" w:rsidP="00683A5F">
            <w:pPr>
              <w:rPr>
                <w:sz w:val="20"/>
                <w:szCs w:val="20"/>
              </w:rPr>
            </w:pPr>
            <m:oMathPara>
              <m:oMath>
                <m:r>
                  <w:rPr>
                    <w:rFonts w:ascii="Cambria Math" w:hAnsi="Cambria Math"/>
                    <w:sz w:val="20"/>
                    <w:szCs w:val="20"/>
                  </w:rPr>
                  <m:t>5.37×</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-6</m:t>
                    </m:r>
                  </m:sup>
                </m:sSup>
              </m:oMath>
            </m:oMathPara>
          </w:p>
        </w:tc>
        <w:tc>
          <w:tcPr>
            <w:tcW w:w="1415" w:type="dxa"/>
            <w:tcBorders>
              <w:bottom w:val="single" w:sz="4" w:space="0" w:color="auto"/>
            </w:tcBorders>
          </w:tcPr>
          <w:p w14:paraId="2499FFDB" w14:textId="77777777" w:rsidR="003F3869" w:rsidRPr="00A25A6A" w:rsidRDefault="003F3869" w:rsidP="00683A5F">
            <w:pPr>
              <w:rPr>
                <w:sz w:val="20"/>
                <w:szCs w:val="20"/>
              </w:rPr>
            </w:pPr>
            <m:oMathPara>
              <m:oMath>
                <m:r>
                  <w:rPr>
                    <w:rFonts w:ascii="Cambria Math" w:hAnsi="Cambria Math"/>
                    <w:sz w:val="20"/>
                    <w:szCs w:val="20"/>
                  </w:rPr>
                  <m:t>1.81×</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-10</m:t>
                    </m:r>
                  </m:sup>
                </m:sSup>
              </m:oMath>
            </m:oMathPara>
          </w:p>
        </w:tc>
        <w:tc>
          <w:tcPr>
            <w:tcW w:w="1272" w:type="dxa"/>
            <w:tcBorders>
              <w:bottom w:val="single" w:sz="4" w:space="0" w:color="auto"/>
            </w:tcBorders>
          </w:tcPr>
          <w:p w14:paraId="42F94B40" w14:textId="77777777" w:rsidR="003F3869" w:rsidRPr="00A25A6A" w:rsidRDefault="003F3869" w:rsidP="00683A5F">
            <w:pPr>
              <w:rPr>
                <w:sz w:val="20"/>
                <w:szCs w:val="20"/>
              </w:rPr>
            </w:pPr>
            <w:r w:rsidRPr="00A25A6A">
              <w:rPr>
                <w:sz w:val="20"/>
                <w:szCs w:val="20"/>
              </w:rPr>
              <w:t>298 to 2621</w:t>
            </w:r>
          </w:p>
        </w:tc>
      </w:tr>
    </w:tbl>
    <w:p w14:paraId="5F01098D" w14:textId="77777777" w:rsidR="003F3869" w:rsidRDefault="003F3869" w:rsidP="003F3869"/>
    <w:p w14:paraId="45D84B27" w14:textId="77777777" w:rsidR="003F3869" w:rsidRDefault="003F3869" w:rsidP="003F3869">
      <w:pPr>
        <w:keepNext/>
        <w:jc w:val="center"/>
      </w:pPr>
      <w:r w:rsidRPr="00482A68">
        <w:rPr>
          <w:noProof/>
        </w:rPr>
        <w:lastRenderedPageBreak/>
        <w:drawing>
          <wp:inline distT="0" distB="0" distL="0" distR="0" wp14:anchorId="027D0F62" wp14:editId="44368F07">
            <wp:extent cx="2610932" cy="2514600"/>
            <wp:effectExtent l="0" t="0" r="571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b="14037"/>
                    <a:stretch/>
                  </pic:blipFill>
                  <pic:spPr bwMode="auto">
                    <a:xfrm>
                      <a:off x="0" y="0"/>
                      <a:ext cx="2624159" cy="2527339"/>
                    </a:xfrm>
                    <a:prstGeom prst="rect">
                      <a:avLst/>
                    </a:prstGeom>
                    <a:ln>
                      <a:noFill/>
                    </a:ln>
                    <a:extLst>
                      <a:ext uri="{53640926-AAD7-44D8-BBD7-CCE9431645EC}">
                        <a14:shadowObscured xmlns:a14="http://schemas.microsoft.com/office/drawing/2010/main"/>
                      </a:ext>
                    </a:extLst>
                  </pic:spPr>
                </pic:pic>
              </a:graphicData>
            </a:graphic>
          </wp:inline>
        </w:drawing>
      </w:r>
    </w:p>
    <w:p w14:paraId="15C7E459" w14:textId="0A788A5A" w:rsidR="003F3869" w:rsidRDefault="003F3869" w:rsidP="003F3869">
      <w:pPr>
        <w:pStyle w:val="Caption"/>
      </w:pPr>
      <w:bookmarkStart w:id="232" w:name="_Ref83031012"/>
      <w:bookmarkStart w:id="233" w:name="_Toc84160743"/>
      <w:bookmarkStart w:id="234" w:name="_Toc94535555"/>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31</w:t>
      </w:r>
      <w:r>
        <w:rPr>
          <w:noProof/>
        </w:rPr>
        <w:fldChar w:fldCharType="end"/>
      </w:r>
      <w:bookmarkEnd w:id="232"/>
      <w:r>
        <w:t xml:space="preserve">. Linear thermal expansion of Mo and W determined from push rod dilatometry and XRD compiled by Suh et al. </w:t>
      </w:r>
      <w:r>
        <w:fldChar w:fldCharType="begin"/>
      </w:r>
      <w:r w:rsidR="008222DF">
        <w:instrText xml:space="preserve"> ADDIN EN.CITE &lt;EndNote&gt;&lt;Cite&gt;&lt;Author&gt;Suh&lt;/Author&gt;&lt;Year&gt;1988&lt;/Year&gt;&lt;RecNum&gt;736&lt;/RecNum&gt;&lt;DisplayText&gt;[52]&lt;/DisplayText&gt;&lt;record&gt;&lt;rec-number&gt;736&lt;/rec-number&gt;&lt;foreign-keys&gt;&lt;key app="EN" db-id="w90s29xxi2ezwpew554xd5f7a5frwfx9fax0" timestamp="1632152026" guid="876bbb51-1a44-416e-acd3-5ee72200392c"&gt;736&lt;/key&gt;&lt;/foreign-keys&gt;&lt;ref-type name="Journal Article"&gt;17&lt;/ref-type&gt;&lt;contributors&gt;&lt;authors&gt;&lt;author&gt;Suh, In-Kook&lt;/author&gt;&lt;author&gt;Ohta, H&lt;/author&gt;&lt;author&gt;Waseda, Y&lt;/author&gt;&lt;/authors&gt;&lt;/contributors&gt;&lt;titles&gt;&lt;title&gt;High-temperature thermal expansion of six metallic elements measured by dilatation method and X-ray diffraction&lt;/title&gt;&lt;secondary-title&gt;Journal of Materials Science&lt;/secondary-title&gt;&lt;/titles&gt;&lt;periodical&gt;&lt;full-title&gt;Journal of Materials Science&lt;/full-title&gt;&lt;/periodical&gt;&lt;pages&gt;757-760&lt;/pages&gt;&lt;volume&gt;23&lt;/volume&gt;&lt;number&gt;2&lt;/number&gt;&lt;dates&gt;&lt;year&gt;1988&lt;/year&gt;&lt;/dates&gt;&lt;isbn&gt;1573-4803&lt;/isbn&gt;&lt;urls&gt;&lt;/urls&gt;&lt;/record&gt;&lt;/Cite&gt;&lt;/EndNote&gt;</w:instrText>
      </w:r>
      <w:r>
        <w:fldChar w:fldCharType="separate"/>
      </w:r>
      <w:r w:rsidR="008222DF">
        <w:rPr>
          <w:noProof/>
        </w:rPr>
        <w:t>[52]</w:t>
      </w:r>
      <w:r>
        <w:fldChar w:fldCharType="end"/>
      </w:r>
      <w:r>
        <w:t xml:space="preserve">. The dark circles represent values collected using push rod dilatometry by Suh et al. </w:t>
      </w:r>
      <w:r>
        <w:fldChar w:fldCharType="begin"/>
      </w:r>
      <w:r w:rsidR="008222DF">
        <w:instrText xml:space="preserve"> ADDIN EN.CITE &lt;EndNote&gt;&lt;Cite&gt;&lt;Author&gt;Suh&lt;/Author&gt;&lt;Year&gt;1988&lt;/Year&gt;&lt;RecNum&gt;736&lt;/RecNum&gt;&lt;DisplayText&gt;[52]&lt;/DisplayText&gt;&lt;record&gt;&lt;rec-number&gt;736&lt;/rec-number&gt;&lt;foreign-keys&gt;&lt;key app="EN" db-id="w90s29xxi2ezwpew554xd5f7a5frwfx9fax0" timestamp="1632152026" guid="876bbb51-1a44-416e-acd3-5ee72200392c"&gt;736&lt;/key&gt;&lt;/foreign-keys&gt;&lt;ref-type name="Journal Article"&gt;17&lt;/ref-type&gt;&lt;contributors&gt;&lt;authors&gt;&lt;author&gt;Suh, In-Kook&lt;/author&gt;&lt;author&gt;Ohta, H&lt;/author&gt;&lt;author&gt;Waseda, Y&lt;/author&gt;&lt;/authors&gt;&lt;/contributors&gt;&lt;titles&gt;&lt;title&gt;High-temperature thermal expansion of six metallic elements measured by dilatation method and X-ray diffraction&lt;/title&gt;&lt;secondary-title&gt;Journal of Materials Science&lt;/secondary-title&gt;&lt;/titles&gt;&lt;periodical&gt;&lt;full-title&gt;Journal of Materials Science&lt;/full-title&gt;&lt;/periodical&gt;&lt;pages&gt;757-760&lt;/pages&gt;&lt;volume&gt;23&lt;/volume&gt;&lt;number&gt;2&lt;/number&gt;&lt;dates&gt;&lt;year&gt;1988&lt;/year&gt;&lt;/dates&gt;&lt;isbn&gt;1573-4803&lt;/isbn&gt;&lt;urls&gt;&lt;/urls&gt;&lt;/record&gt;&lt;/Cite&gt;&lt;/EndNote&gt;</w:instrText>
      </w:r>
      <w:r>
        <w:fldChar w:fldCharType="separate"/>
      </w:r>
      <w:r w:rsidR="008222DF">
        <w:rPr>
          <w:noProof/>
        </w:rPr>
        <w:t>[52]</w:t>
      </w:r>
      <w:r>
        <w:fldChar w:fldCharType="end"/>
      </w:r>
      <w:r>
        <w:t xml:space="preserve">, the open circles were calculated from XRD by </w:t>
      </w:r>
      <w:proofErr w:type="spellStart"/>
      <w:r>
        <w:t>Waseda</w:t>
      </w:r>
      <w:proofErr w:type="spellEnd"/>
      <w:r>
        <w:t xml:space="preserve"> et al. </w:t>
      </w:r>
      <w:r>
        <w:fldChar w:fldCharType="begin"/>
      </w:r>
      <w:r w:rsidR="008222DF">
        <w:instrText xml:space="preserve"> ADDIN EN.CITE &lt;EndNote&gt;&lt;Cite&gt;&lt;Author&gt;Waseda&lt;/Author&gt;&lt;Year&gt;1975&lt;/Year&gt;&lt;RecNum&gt;737&lt;/RecNum&gt;&lt;DisplayText&gt;[53]&lt;/DisplayText&gt;&lt;record&gt;&lt;rec-number&gt;737&lt;/rec-number&gt;&lt;foreign-keys&gt;&lt;key app="EN" db-id="w90s29xxi2ezwpew554xd5f7a5frwfx9fax0" timestamp="1632152272" guid="e3a5762b-f4a1-46d4-bfcc-fe4fc51b2dbb"&gt;737&lt;/key&gt;&lt;/foreign-keys&gt;&lt;ref-type name="Journal Article"&gt;17&lt;/ref-type&gt;&lt;contributors&gt;&lt;authors&gt;&lt;author&gt;Waseda, Y&lt;/author&gt;&lt;author&gt;Hirata, K&lt;/author&gt;&lt;author&gt;Ohtani, M&lt;/author&gt;&lt;/authors&gt;&lt;/contributors&gt;&lt;titles&gt;&lt;title&gt;High-temperature thermal expansion of platinum, tantalum, molybdenum, and tungsten measured by X-ray diffraction&lt;/title&gt;&lt;secondary-title&gt;High Temperatures-High Pressures&lt;/secondary-title&gt;&lt;/titles&gt;&lt;periodical&gt;&lt;full-title&gt;High Temperatures-High Pressures&lt;/full-title&gt;&lt;/periodical&gt;&lt;pages&gt;221-226&lt;/pages&gt;&lt;volume&gt;7&lt;/volume&gt;&lt;number&gt;2&lt;/number&gt;&lt;dates&gt;&lt;year&gt;1975&lt;/year&gt;&lt;/dates&gt;&lt;urls&gt;&lt;/urls&gt;&lt;/record&gt;&lt;/Cite&gt;&lt;/EndNote&gt;</w:instrText>
      </w:r>
      <w:r>
        <w:fldChar w:fldCharType="separate"/>
      </w:r>
      <w:r w:rsidR="008222DF">
        <w:rPr>
          <w:noProof/>
        </w:rPr>
        <w:t>[53]</w:t>
      </w:r>
      <w:r>
        <w:fldChar w:fldCharType="end"/>
      </w:r>
      <w:r>
        <w:t xml:space="preserve">, the solid line was determined by XRD from </w:t>
      </w:r>
      <w:proofErr w:type="spellStart"/>
      <w:r>
        <w:t>Demarquay</w:t>
      </w:r>
      <w:proofErr w:type="spellEnd"/>
      <w:r>
        <w:t xml:space="preserve"> </w:t>
      </w:r>
      <w:r>
        <w:fldChar w:fldCharType="begin"/>
      </w:r>
      <w:r w:rsidR="008222DF">
        <w:instrText xml:space="preserve"> ADDIN EN.CITE &lt;EndNote&gt;&lt;Cite&gt;&lt;Author&gt;Demarquay&lt;/Author&gt;&lt;Year&gt;1945&lt;/Year&gt;&lt;RecNum&gt;738&lt;/RecNum&gt;&lt;DisplayText&gt;[54]&lt;/DisplayText&gt;&lt;record&gt;&lt;rec-number&gt;738&lt;/rec-number&gt;&lt;foreign-keys&gt;&lt;key app="EN" db-id="w90s29xxi2ezwpew554xd5f7a5frwfx9fax0" timestamp="1632152593" guid="e9488733-2461-4471-8aaa-1ae1de827fbe"&gt;738&lt;/key&gt;&lt;/foreign-keys&gt;&lt;ref-type name="Journal Article"&gt;17&lt;/ref-type&gt;&lt;contributors&gt;&lt;authors&gt;&lt;author&gt;Demarquay, J.&lt;/author&gt;&lt;/authors&gt;&lt;/contributors&gt;&lt;titles&gt;&lt;title&gt;*Chaleur - Nouvelle Methode Pour Letude De La Dilation Des Corps Aux Temperatures Elevees - Dilatation Du Tungstene Et Du Molybdene&lt;/title&gt;&lt;secondary-title&gt;Comptes Rendus Hebdomadaires Des Seances De L Academie Des Sciences&lt;/secondary-title&gt;&lt;alt-title&gt;Cr Hebd Acad Sci&lt;/alt-title&gt;&lt;/titles&gt;&lt;periodical&gt;&lt;full-title&gt;COMPTES RENDUS HEBDOMADAIRES DES SEANCES DE L ACADEMIE DES SCIENCES&lt;/full-title&gt;&lt;/periodical&gt;&lt;pages&gt;81-83&lt;/pages&gt;&lt;volume&gt;220&lt;/volume&gt;&lt;number&gt;2&lt;/number&gt;&lt;dates&gt;&lt;year&gt;1945&lt;/year&gt;&lt;/dates&gt;&lt;accession-num&gt;WOS:A1945YG13300007&lt;/accession-num&gt;&lt;urls&gt;&lt;related-urls&gt;&lt;url&gt;&amp;lt;Go to ISI&amp;gt;://WOS:A1945YG13300007&lt;/url&gt;&lt;/related-urls&gt;&lt;/urls&gt;&lt;language&gt;English&lt;/language&gt;&lt;/record&gt;&lt;/Cite&gt;&lt;/EndNote&gt;</w:instrText>
      </w:r>
      <w:r>
        <w:fldChar w:fldCharType="separate"/>
      </w:r>
      <w:r w:rsidR="008222DF">
        <w:rPr>
          <w:noProof/>
        </w:rPr>
        <w:t>[54]</w:t>
      </w:r>
      <w:r>
        <w:fldChar w:fldCharType="end"/>
      </w:r>
      <w:r>
        <w:t xml:space="preserve">, and the line broken line with dot was determined by XRD from </w:t>
      </w:r>
      <w:proofErr w:type="spellStart"/>
      <w:r>
        <w:t>Worthing</w:t>
      </w:r>
      <w:proofErr w:type="spellEnd"/>
      <w:r>
        <w:t xml:space="preserve"> </w:t>
      </w:r>
      <w:r>
        <w:fldChar w:fldCharType="begin"/>
      </w:r>
      <w:r w:rsidR="008222DF">
        <w:instrText xml:space="preserve"> ADDIN EN.CITE &lt;EndNote&gt;&lt;Cite&gt;&lt;Author&gt;Worthing&lt;/Author&gt;&lt;Year&gt;1926&lt;/Year&gt;&lt;RecNum&gt;739&lt;/RecNum&gt;&lt;DisplayText&gt;[55]&lt;/DisplayText&gt;&lt;record&gt;&lt;rec-number&gt;739&lt;/rec-number&gt;&lt;foreign-keys&gt;&lt;key app="EN" db-id="w90s29xxi2ezwpew554xd5f7a5frwfx9fax0" timestamp="1632152861" guid="e06f8a4d-7d3e-43d9-a8f9-2153e15e972f"&gt;739&lt;/key&gt;&lt;/foreign-keys&gt;&lt;ref-type name="Journal Article"&gt;17&lt;/ref-type&gt;&lt;contributors&gt;&lt;authors&gt;&lt;author&gt;Worthing, A. G.&lt;/author&gt;&lt;/authors&gt;&lt;/contributors&gt;&lt;titles&gt;&lt;title&gt;Physical properties of well seasoned molybdenum and tantalum as a function of temperature&lt;/title&gt;&lt;secondary-title&gt;Physical Review&lt;/secondary-title&gt;&lt;alt-title&gt;Phys Rev&lt;/alt-title&gt;&lt;/titles&gt;&lt;periodical&gt;&lt;full-title&gt;Physical Review&lt;/full-title&gt;&lt;/periodical&gt;&lt;pages&gt;190-201&lt;/pages&gt;&lt;volume&gt;28&lt;/volume&gt;&lt;number&gt;1&lt;/number&gt;&lt;dates&gt;&lt;year&gt;1926&lt;/year&gt;&lt;pub-dates&gt;&lt;date&gt;Jul&lt;/date&gt;&lt;/pub-dates&gt;&lt;/dates&gt;&lt;isbn&gt;0031-899x&lt;/isbn&gt;&lt;accession-num&gt;WOS:000201517100015&lt;/accession-num&gt;&lt;urls&gt;&lt;related-urls&gt;&lt;url&gt;&amp;lt;Go to ISI&amp;gt;://WOS:000201517100015&lt;/url&gt;&lt;/related-urls&gt;&lt;/urls&gt;&lt;electronic-resource-num&gt;DOI 10.1103/PhysRev.28.190&lt;/electronic-resource-num&gt;&lt;language&gt;English&lt;/language&gt;&lt;/record&gt;&lt;/Cite&gt;&lt;/EndNote&gt;</w:instrText>
      </w:r>
      <w:r>
        <w:fldChar w:fldCharType="separate"/>
      </w:r>
      <w:r w:rsidR="008222DF">
        <w:rPr>
          <w:noProof/>
        </w:rPr>
        <w:t>[55]</w:t>
      </w:r>
      <w:r>
        <w:fldChar w:fldCharType="end"/>
      </w:r>
      <w:r>
        <w:t>.</w:t>
      </w:r>
      <w:bookmarkEnd w:id="233"/>
      <w:bookmarkEnd w:id="234"/>
    </w:p>
    <w:p w14:paraId="308FE141" w14:textId="77777777" w:rsidR="003F3869" w:rsidRPr="00CB6167" w:rsidRDefault="003F3869" w:rsidP="003F3869"/>
    <w:p w14:paraId="1AC159ED" w14:textId="77777777" w:rsidR="003F3869" w:rsidRDefault="003F3869" w:rsidP="003F3869">
      <w:pPr>
        <w:keepNext/>
      </w:pPr>
      <w:r w:rsidRPr="00CB6167">
        <w:rPr>
          <w:noProof/>
        </w:rPr>
        <w:drawing>
          <wp:inline distT="0" distB="0" distL="0" distR="0" wp14:anchorId="7F01030A" wp14:editId="64DE8B85">
            <wp:extent cx="5486400" cy="264541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86400" cy="2645410"/>
                    </a:xfrm>
                    <a:prstGeom prst="rect">
                      <a:avLst/>
                    </a:prstGeom>
                  </pic:spPr>
                </pic:pic>
              </a:graphicData>
            </a:graphic>
          </wp:inline>
        </w:drawing>
      </w:r>
    </w:p>
    <w:p w14:paraId="06A38E60" w14:textId="0A66D17B" w:rsidR="003F3869" w:rsidRDefault="003F3869" w:rsidP="003F3869">
      <w:pPr>
        <w:pStyle w:val="Caption"/>
      </w:pPr>
      <w:bookmarkStart w:id="235" w:name="_Toc84160744"/>
      <w:bookmarkStart w:id="236" w:name="_Toc94535556"/>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32</w:t>
      </w:r>
      <w:r>
        <w:rPr>
          <w:noProof/>
        </w:rPr>
        <w:fldChar w:fldCharType="end"/>
      </w:r>
      <w:r>
        <w:t xml:space="preserve">. Percent linear thermal expansion </w:t>
      </w:r>
      <w:r>
        <w:fldChar w:fldCharType="begin"/>
      </w:r>
      <w:r w:rsidR="008222DF">
        <w:instrText xml:space="preserve"> ADDIN EN.CITE &lt;EndNote&gt;&lt;Cite&gt;&lt;Author&gt;Conway&lt;/Author&gt;&lt;Year&gt;1984&lt;/Year&gt;&lt;RecNum&gt;731&lt;/RecNum&gt;&lt;DisplayText&gt;[56]&lt;/DisplayText&gt;&lt;record&gt;&lt;rec-number&gt;731&lt;/rec-number&gt;&lt;foreign-keys&gt;&lt;key app="EN" db-id="w90s29xxi2ezwpew554xd5f7a5frwfx9fax0" timestamp="1632147524" guid="f20361c5-c2fe-42ad-a867-21efae9afd5f"&gt;731&lt;/key&gt;&lt;/foreign-keys&gt;&lt;ref-type name="Journal Article"&gt;17&lt;/ref-type&gt;&lt;contributors&gt;&lt;authors&gt;&lt;author&gt;Conway, JB&lt;/author&gt;&lt;/authors&gt;&lt;/contributors&gt;&lt;titles&gt;&lt;title&gt;Mechanical and physical properties of refractory metals and alloys&lt;/title&gt;&lt;secondary-title&gt;Refractory alloy technology for space nuclear power applications&lt;/secondary-title&gt;&lt;/titles&gt;&lt;periodical&gt;&lt;full-title&gt;Refractory alloy technology for space nuclear power applications&lt;/full-title&gt;&lt;/periodical&gt;&lt;pages&gt;227&lt;/pages&gt;&lt;dates&gt;&lt;year&gt;1984&lt;/year&gt;&lt;/dates&gt;&lt;urls&gt;&lt;/urls&gt;&lt;/record&gt;&lt;/Cite&gt;&lt;/EndNote&gt;</w:instrText>
      </w:r>
      <w:r>
        <w:fldChar w:fldCharType="separate"/>
      </w:r>
      <w:r w:rsidR="008222DF">
        <w:rPr>
          <w:noProof/>
        </w:rPr>
        <w:t>[56]</w:t>
      </w:r>
      <w:r>
        <w:fldChar w:fldCharType="end"/>
      </w:r>
      <w:r>
        <w:t>.</w:t>
      </w:r>
      <w:bookmarkEnd w:id="235"/>
      <w:bookmarkEnd w:id="236"/>
    </w:p>
    <w:p w14:paraId="624D60AA" w14:textId="59D970E9" w:rsidR="003F3869" w:rsidRDefault="003F3869" w:rsidP="003F3869">
      <w:pPr>
        <w:jc w:val="left"/>
      </w:pPr>
      <w:r>
        <w:br w:type="page"/>
      </w:r>
    </w:p>
    <w:p w14:paraId="4D825756" w14:textId="77777777" w:rsidR="003F3869" w:rsidRDefault="003F3869" w:rsidP="003F3869">
      <w:pPr>
        <w:keepNext/>
        <w:jc w:val="center"/>
      </w:pPr>
      <w:r w:rsidRPr="005A5D53">
        <w:rPr>
          <w:noProof/>
        </w:rPr>
        <w:lastRenderedPageBreak/>
        <w:drawing>
          <wp:inline distT="0" distB="0" distL="0" distR="0" wp14:anchorId="489B54F1" wp14:editId="5A8C77B6">
            <wp:extent cx="3951514" cy="2681468"/>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50000" t="55305"/>
                    <a:stretch/>
                  </pic:blipFill>
                  <pic:spPr bwMode="auto">
                    <a:xfrm>
                      <a:off x="0" y="0"/>
                      <a:ext cx="3966660" cy="2691746"/>
                    </a:xfrm>
                    <a:prstGeom prst="rect">
                      <a:avLst/>
                    </a:prstGeom>
                    <a:ln>
                      <a:noFill/>
                    </a:ln>
                    <a:extLst>
                      <a:ext uri="{53640926-AAD7-44D8-BBD7-CCE9431645EC}">
                        <a14:shadowObscured xmlns:a14="http://schemas.microsoft.com/office/drawing/2010/main"/>
                      </a:ext>
                    </a:extLst>
                  </pic:spPr>
                </pic:pic>
              </a:graphicData>
            </a:graphic>
          </wp:inline>
        </w:drawing>
      </w:r>
    </w:p>
    <w:p w14:paraId="1C5D6891" w14:textId="7014FAEC" w:rsidR="003F3869" w:rsidRDefault="003F3869" w:rsidP="003F3869">
      <w:pPr>
        <w:pStyle w:val="Caption"/>
      </w:pPr>
      <w:bookmarkStart w:id="237" w:name="_Ref83027421"/>
      <w:bookmarkStart w:id="238" w:name="_Toc84160745"/>
      <w:bookmarkStart w:id="239" w:name="_Toc94535557"/>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33</w:t>
      </w:r>
      <w:r>
        <w:rPr>
          <w:noProof/>
        </w:rPr>
        <w:fldChar w:fldCharType="end"/>
      </w:r>
      <w:bookmarkEnd w:id="237"/>
      <w:r>
        <w:t xml:space="preserve">. Thermal conductivity of Mo, W, Ta, and Nb as compiled by Martienssen and Warlimont </w:t>
      </w:r>
      <w:r>
        <w:fldChar w:fldCharType="begin"/>
      </w:r>
      <w:r>
        <w:instrText xml:space="preserve"> ADDIN EN.CITE &lt;EndNote&gt;&lt;Cite&gt;&lt;Author&gt;Martienssen&lt;/Author&gt;&lt;Year&gt;2006&lt;/Year&gt;&lt;RecNum&gt;732&lt;/RecNum&gt;&lt;DisplayText&gt;[45]&lt;/DisplayText&gt;&lt;record&gt;&lt;rec-number&gt;732&lt;/rec-number&gt;&lt;foreign-keys&gt;&lt;key app="EN" db-id="w90s29xxi2ezwpew554xd5f7a5frwfx9fax0" timestamp="1632148556" guid="11d58f14-2eef-481f-860d-157671a3bc65"&gt;732&lt;/key&gt;&lt;/foreign-keys&gt;&lt;ref-type name="Book"&gt;6&lt;/ref-type&gt;&lt;contributors&gt;&lt;authors&gt;&lt;author&gt;Martienssen, Werner&lt;/author&gt;&lt;author&gt;Warlimont, Hans&lt;/author&gt;&lt;/authors&gt;&lt;/contributors&gt;&lt;titles&gt;&lt;title&gt;Springer handbook of condensed matter and materials data&lt;/title&gt;&lt;/titles&gt;&lt;dates&gt;&lt;year&gt;2006&lt;/year&gt;&lt;/dates&gt;&lt;publisher&gt;Springer Science &amp;amp; Business Media&lt;/publisher&gt;&lt;isbn&gt;3540304371&lt;/isbn&gt;&lt;urls&gt;&lt;/urls&gt;&lt;/record&gt;&lt;/Cite&gt;&lt;/EndNote&gt;</w:instrText>
      </w:r>
      <w:r>
        <w:fldChar w:fldCharType="separate"/>
      </w:r>
      <w:r>
        <w:rPr>
          <w:noProof/>
        </w:rPr>
        <w:t>[45]</w:t>
      </w:r>
      <w:r>
        <w:fldChar w:fldCharType="end"/>
      </w:r>
      <w:r>
        <w:t>.</w:t>
      </w:r>
      <w:bookmarkEnd w:id="238"/>
      <w:bookmarkEnd w:id="239"/>
    </w:p>
    <w:p w14:paraId="3BB4489F" w14:textId="77777777" w:rsidR="003F3869" w:rsidRDefault="003F3869" w:rsidP="003F3869"/>
    <w:p w14:paraId="0E52C006" w14:textId="77777777" w:rsidR="003F3869" w:rsidRDefault="003F3869" w:rsidP="003F3869">
      <w:pPr>
        <w:keepNext/>
      </w:pPr>
      <w:r w:rsidRPr="00047058">
        <w:rPr>
          <w:noProof/>
        </w:rPr>
        <w:drawing>
          <wp:inline distT="0" distB="0" distL="0" distR="0" wp14:anchorId="1CBC0F2A" wp14:editId="46C429FA">
            <wp:extent cx="5485587" cy="2261235"/>
            <wp:effectExtent l="0" t="0" r="127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b="15623"/>
                    <a:stretch/>
                  </pic:blipFill>
                  <pic:spPr bwMode="auto">
                    <a:xfrm>
                      <a:off x="0" y="0"/>
                      <a:ext cx="5517364" cy="2274334"/>
                    </a:xfrm>
                    <a:prstGeom prst="rect">
                      <a:avLst/>
                    </a:prstGeom>
                    <a:ln>
                      <a:noFill/>
                    </a:ln>
                    <a:extLst>
                      <a:ext uri="{53640926-AAD7-44D8-BBD7-CCE9431645EC}">
                        <a14:shadowObscured xmlns:a14="http://schemas.microsoft.com/office/drawing/2010/main"/>
                      </a:ext>
                    </a:extLst>
                  </pic:spPr>
                </pic:pic>
              </a:graphicData>
            </a:graphic>
          </wp:inline>
        </w:drawing>
      </w:r>
    </w:p>
    <w:p w14:paraId="179D6BDE" w14:textId="0C984476" w:rsidR="003F3869" w:rsidRDefault="003F3869" w:rsidP="003F3869">
      <w:pPr>
        <w:pStyle w:val="Caption"/>
      </w:pPr>
      <w:bookmarkStart w:id="240" w:name="_Ref83033999"/>
      <w:bookmarkStart w:id="241" w:name="_Toc84160746"/>
      <w:bookmarkStart w:id="242" w:name="_Toc94535558"/>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34</w:t>
      </w:r>
      <w:r>
        <w:rPr>
          <w:noProof/>
        </w:rPr>
        <w:fldChar w:fldCharType="end"/>
      </w:r>
      <w:bookmarkEnd w:id="240"/>
      <w:r>
        <w:t xml:space="preserve">. Thermal conductivity of molybdenum above 2300 ºC </w:t>
      </w:r>
      <w:r>
        <w:fldChar w:fldCharType="begin"/>
      </w:r>
      <w:r w:rsidR="008222DF">
        <w:instrText xml:space="preserve"> ADDIN EN.CITE &lt;EndNote&gt;&lt;Cite&gt;&lt;Author&gt;Allen&lt;/Author&gt;&lt;Year&gt;1960&lt;/Year&gt;&lt;RecNum&gt;740&lt;/RecNum&gt;&lt;DisplayText&gt;[51]&lt;/DisplayText&gt;&lt;record&gt;&lt;rec-number&gt;740&lt;/rec-number&gt;&lt;foreign-keys&gt;&lt;key app="EN" db-id="w90s29xxi2ezwpew554xd5f7a5frwfx9fax0" timestamp="1632155642" guid="9a6ff674-e55f-48e2-8ddb-5793f195bd45"&gt;740&lt;/key&gt;&lt;/foreign-keys&gt;&lt;ref-type name="Journal Article"&gt;17&lt;/ref-type&gt;&lt;contributors&gt;&lt;authors&gt;&lt;author&gt;Allen, R. D.&lt;/author&gt;&lt;author&gt;Glasier, L. F.&lt;/author&gt;&lt;author&gt;Jordan, P. L.&lt;/author&gt;&lt;/authors&gt;&lt;/contributors&gt;&lt;titles&gt;&lt;title&gt;Spectral Emissivity, Total Emissivity, and Thermal Conductivity of Molybdenum, Tantalum, and Tungsten above 2300-Degrees-K&lt;/title&gt;&lt;secondary-title&gt;Journal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pages&gt;1382-1387&lt;/pages&gt;&lt;volume&gt;31&lt;/volume&gt;&lt;number&gt;8&lt;/number&gt;&lt;dates&gt;&lt;year&gt;1960&lt;/year&gt;&lt;/dates&gt;&lt;isbn&gt;0021-8979&lt;/isbn&gt;&lt;accession-num&gt;WOS:A1960WK24800013&lt;/accession-num&gt;&lt;urls&gt;&lt;related-urls&gt;&lt;url&gt;&amp;lt;Go to ISI&amp;gt;://WOS:A1960WK24800013&lt;/url&gt;&lt;/related-urls&gt;&lt;/urls&gt;&lt;electronic-resource-num&gt;Doi 10.1063/1.1735847&lt;/electronic-resource-num&gt;&lt;language&gt;English&lt;/language&gt;&lt;/record&gt;&lt;/Cite&gt;&lt;/EndNote&gt;</w:instrText>
      </w:r>
      <w:r>
        <w:fldChar w:fldCharType="separate"/>
      </w:r>
      <w:r w:rsidR="008222DF">
        <w:rPr>
          <w:noProof/>
        </w:rPr>
        <w:t>[51]</w:t>
      </w:r>
      <w:r>
        <w:fldChar w:fldCharType="end"/>
      </w:r>
      <w:r>
        <w:t>.</w:t>
      </w:r>
      <w:bookmarkEnd w:id="241"/>
      <w:bookmarkEnd w:id="242"/>
    </w:p>
    <w:p w14:paraId="0D3FD448" w14:textId="77777777" w:rsidR="003F3869" w:rsidRDefault="003F3869" w:rsidP="003F3869"/>
    <w:p w14:paraId="64BF7D36" w14:textId="77777777" w:rsidR="003F3869" w:rsidRDefault="003F3869" w:rsidP="003F3869">
      <w:pPr>
        <w:keepNext/>
      </w:pPr>
      <w:r w:rsidRPr="00047058">
        <w:rPr>
          <w:noProof/>
        </w:rPr>
        <w:lastRenderedPageBreak/>
        <w:drawing>
          <wp:inline distT="0" distB="0" distL="0" distR="0" wp14:anchorId="5D554A3F" wp14:editId="2C0E4BE6">
            <wp:extent cx="5486400" cy="2261569"/>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b="17994"/>
                    <a:stretch/>
                  </pic:blipFill>
                  <pic:spPr bwMode="auto">
                    <a:xfrm>
                      <a:off x="0" y="0"/>
                      <a:ext cx="5486400" cy="2261569"/>
                    </a:xfrm>
                    <a:prstGeom prst="rect">
                      <a:avLst/>
                    </a:prstGeom>
                    <a:ln>
                      <a:noFill/>
                    </a:ln>
                    <a:extLst>
                      <a:ext uri="{53640926-AAD7-44D8-BBD7-CCE9431645EC}">
                        <a14:shadowObscured xmlns:a14="http://schemas.microsoft.com/office/drawing/2010/main"/>
                      </a:ext>
                    </a:extLst>
                  </pic:spPr>
                </pic:pic>
              </a:graphicData>
            </a:graphic>
          </wp:inline>
        </w:drawing>
      </w:r>
    </w:p>
    <w:p w14:paraId="21335D28" w14:textId="38559805" w:rsidR="003F3869" w:rsidRDefault="003F3869" w:rsidP="003F3869">
      <w:pPr>
        <w:pStyle w:val="Caption"/>
      </w:pPr>
      <w:bookmarkStart w:id="243" w:name="_Ref83034010"/>
      <w:bookmarkStart w:id="244" w:name="_Toc84160747"/>
      <w:bookmarkStart w:id="245" w:name="_Toc94535559"/>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35</w:t>
      </w:r>
      <w:r>
        <w:rPr>
          <w:noProof/>
        </w:rPr>
        <w:fldChar w:fldCharType="end"/>
      </w:r>
      <w:bookmarkEnd w:id="243"/>
      <w:r>
        <w:t xml:space="preserve">. Thermal conductivity of tungsten above 2300 ºC </w:t>
      </w:r>
      <w:r>
        <w:fldChar w:fldCharType="begin"/>
      </w:r>
      <w:r w:rsidR="008222DF">
        <w:instrText xml:space="preserve"> ADDIN EN.CITE &lt;EndNote&gt;&lt;Cite&gt;&lt;Author&gt;Allen&lt;/Author&gt;&lt;Year&gt;1960&lt;/Year&gt;&lt;RecNum&gt;740&lt;/RecNum&gt;&lt;DisplayText&gt;[51]&lt;/DisplayText&gt;&lt;record&gt;&lt;rec-number&gt;740&lt;/rec-number&gt;&lt;foreign-keys&gt;&lt;key app="EN" db-id="w90s29xxi2ezwpew554xd5f7a5frwfx9fax0" timestamp="1632155642" guid="9a6ff674-e55f-48e2-8ddb-5793f195bd45"&gt;740&lt;/key&gt;&lt;/foreign-keys&gt;&lt;ref-type name="Journal Article"&gt;17&lt;/ref-type&gt;&lt;contributors&gt;&lt;authors&gt;&lt;author&gt;Allen, R. D.&lt;/author&gt;&lt;author&gt;Glasier, L. F.&lt;/author&gt;&lt;author&gt;Jordan, P. L.&lt;/author&gt;&lt;/authors&gt;&lt;/contributors&gt;&lt;titles&gt;&lt;title&gt;Spectral Emissivity, Total Emissivity, and Thermal Conductivity of Molybdenum, Tantalum, and Tungsten above 2300-Degrees-K&lt;/title&gt;&lt;secondary-title&gt;Journal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pages&gt;1382-1387&lt;/pages&gt;&lt;volume&gt;31&lt;/volume&gt;&lt;number&gt;8&lt;/number&gt;&lt;dates&gt;&lt;year&gt;1960&lt;/year&gt;&lt;/dates&gt;&lt;isbn&gt;0021-8979&lt;/isbn&gt;&lt;accession-num&gt;WOS:A1960WK24800013&lt;/accession-num&gt;&lt;urls&gt;&lt;related-urls&gt;&lt;url&gt;&amp;lt;Go to ISI&amp;gt;://WOS:A1960WK24800013&lt;/url&gt;&lt;/related-urls&gt;&lt;/urls&gt;&lt;electronic-resource-num&gt;Doi 10.1063/1.1735847&lt;/electronic-resource-num&gt;&lt;language&gt;English&lt;/language&gt;&lt;/record&gt;&lt;/Cite&gt;&lt;/EndNote&gt;</w:instrText>
      </w:r>
      <w:r>
        <w:fldChar w:fldCharType="separate"/>
      </w:r>
      <w:r w:rsidR="008222DF">
        <w:rPr>
          <w:noProof/>
        </w:rPr>
        <w:t>[51]</w:t>
      </w:r>
      <w:r>
        <w:fldChar w:fldCharType="end"/>
      </w:r>
      <w:r>
        <w:t>.</w:t>
      </w:r>
      <w:bookmarkEnd w:id="244"/>
      <w:bookmarkEnd w:id="245"/>
    </w:p>
    <w:p w14:paraId="7C7933DD" w14:textId="77777777" w:rsidR="00D15F01" w:rsidRDefault="00D15F01">
      <w:pPr>
        <w:jc w:val="left"/>
      </w:pPr>
      <w:r>
        <w:br w:type="page"/>
      </w:r>
    </w:p>
    <w:p w14:paraId="4A898785" w14:textId="4530CB0E" w:rsidR="003F3869" w:rsidRDefault="003F3869" w:rsidP="003F3869">
      <w:r>
        <w:lastRenderedPageBreak/>
        <w:t xml:space="preserve">Martienssen and Warlimont also compiled specific heat capacity data for Mo, W, Ta and Nb as seen in </w:t>
      </w:r>
      <w:r>
        <w:fldChar w:fldCharType="begin"/>
      </w:r>
      <w:r>
        <w:instrText xml:space="preserve"> REF _Ref83027535 \h </w:instrText>
      </w:r>
      <w:r>
        <w:fldChar w:fldCharType="separate"/>
      </w:r>
      <w:r w:rsidR="00A937C8">
        <w:t xml:space="preserve">Figure </w:t>
      </w:r>
      <w:r w:rsidR="00A937C8">
        <w:rPr>
          <w:noProof/>
        </w:rPr>
        <w:t>3</w:t>
      </w:r>
      <w:r w:rsidR="00A937C8">
        <w:t>.</w:t>
      </w:r>
      <w:r w:rsidR="00A937C8">
        <w:rPr>
          <w:noProof/>
        </w:rPr>
        <w:t>36</w:t>
      </w:r>
      <w:r>
        <w:fldChar w:fldCharType="end"/>
      </w:r>
      <w:r>
        <w:t xml:space="preserve"> </w:t>
      </w:r>
      <w:r>
        <w:fldChar w:fldCharType="begin"/>
      </w:r>
      <w:r>
        <w:instrText xml:space="preserve"> ADDIN EN.CITE &lt;EndNote&gt;&lt;Cite&gt;&lt;Author&gt;Martienssen&lt;/Author&gt;&lt;Year&gt;2006&lt;/Year&gt;&lt;RecNum&gt;732&lt;/RecNum&gt;&lt;DisplayText&gt;[45]&lt;/DisplayText&gt;&lt;record&gt;&lt;rec-number&gt;732&lt;/rec-number&gt;&lt;foreign-keys&gt;&lt;key app="EN" db-id="w90s29xxi2ezwpew554xd5f7a5frwfx9fax0" timestamp="1632148556" guid="11d58f14-2eef-481f-860d-157671a3bc65"&gt;732&lt;/key&gt;&lt;/foreign-keys&gt;&lt;ref-type name="Book"&gt;6&lt;/ref-type&gt;&lt;contributors&gt;&lt;authors&gt;&lt;author&gt;Martienssen, Werner&lt;/author&gt;&lt;author&gt;Warlimont, Hans&lt;/author&gt;&lt;/authors&gt;&lt;/contributors&gt;&lt;titles&gt;&lt;title&gt;Springer handbook of condensed matter and materials data&lt;/title&gt;&lt;/titles&gt;&lt;dates&gt;&lt;year&gt;2006&lt;/year&gt;&lt;/dates&gt;&lt;publisher&gt;Springer Science &amp;amp; Business Media&lt;/publisher&gt;&lt;isbn&gt;3540304371&lt;/isbn&gt;&lt;urls&gt;&lt;/urls&gt;&lt;/record&gt;&lt;/Cite&gt;&lt;/EndNote&gt;</w:instrText>
      </w:r>
      <w:r>
        <w:fldChar w:fldCharType="separate"/>
      </w:r>
      <w:r>
        <w:rPr>
          <w:noProof/>
        </w:rPr>
        <w:t>[45]</w:t>
      </w:r>
      <w:r>
        <w:fldChar w:fldCharType="end"/>
      </w:r>
      <w:r>
        <w:t xml:space="preserve">. The heat capacity shows the greatest disparage between Mo and W, compared with the other thermal properties of interest. Mo has almost double the specific heat capacity of W over the tested range of 100 to 1400 ºC. This is likely due to the fact that W is about twice as dense as Mo. The value for both metals increases with increasing temperature. </w:t>
      </w:r>
    </w:p>
    <w:p w14:paraId="0E525859" w14:textId="0813F500" w:rsidR="00D15F01" w:rsidRDefault="00D15F01" w:rsidP="003F3869"/>
    <w:p w14:paraId="00AAA9FD" w14:textId="202E2B45" w:rsidR="00D15F01" w:rsidRDefault="00D15F01" w:rsidP="003F3869">
      <w:proofErr w:type="spellStart"/>
      <w:r>
        <w:t>Bodryakov</w:t>
      </w:r>
      <w:proofErr w:type="spellEnd"/>
      <w:r>
        <w:t xml:space="preserve"> compiled heat molar heat capacity data from a variety of sources up to the melting point of pure Mo </w:t>
      </w:r>
      <w:r>
        <w:fldChar w:fldCharType="begin"/>
      </w:r>
      <w:r>
        <w:instrText xml:space="preserve"> ADDIN EN.CITE &lt;EndNote&gt;&lt;Cite&gt;&lt;Author&gt;Bodryakov&lt;/Author&gt;&lt;Year&gt;2014&lt;/Year&gt;&lt;RecNum&gt;681&lt;/RecNum&gt;&lt;DisplayText&gt;[48]&lt;/DisplayText&gt;&lt;record&gt;&lt;rec-number&gt;681&lt;/rec-number&gt;&lt;foreign-keys&gt;&lt;key app="EN" db-id="w90s29xxi2ezwpew554xd5f7a5frwfx9fax0" timestamp="1619796078" guid="13cb7c0b-fe37-4cc0-86d9-e973e8687549"&gt;681&lt;/key&gt;&lt;/foreign-keys&gt;&lt;ref-type name="Journal Article"&gt;17&lt;/ref-type&gt;&lt;contributors&gt;&lt;authors&gt;&lt;author&gt;Bodryakov, V. Y.&lt;/author&gt;&lt;/authors&gt;&lt;/contributors&gt;&lt;auth-address&gt;Ural State Pedag Univ, Ekaterinburg 620017, Russia&lt;/auth-address&gt;&lt;titles&gt;&lt;title&gt;Correlation of temperature dependencies of thermal expansion and heat capacity of refractory metal up to the melting point: Molybdenum&lt;/title&gt;&lt;secondary-title&gt;High Temperature&lt;/secondary-title&gt;&lt;alt-title&gt;High Temp+&lt;/alt-title&gt;&lt;/titles&gt;&lt;periodical&gt;&lt;full-title&gt;High Temperature&lt;/full-title&gt;&lt;/periodical&gt;&lt;pages&gt;840-845&lt;/pages&gt;&lt;volume&gt;52&lt;/volume&gt;&lt;number&gt;6&lt;/number&gt;&lt;section&gt;840&lt;/section&gt;&lt;keywords&gt;&lt;keyword&gt;thermophysical properties&lt;/keyword&gt;&lt;keyword&gt;thermodynamic properties&lt;/keyword&gt;&lt;keyword&gt;tungsten&lt;/keyword&gt;&lt;keyword&gt;calorimetry&lt;/keyword&gt;&lt;keyword&gt;substances&lt;/keyword&gt;&lt;keyword&gt;tantalum&lt;/keyword&gt;&lt;keyword&gt;platinum&lt;/keyword&gt;&lt;keyword&gt;defects&lt;/keyword&gt;&lt;/keywords&gt;&lt;dates&gt;&lt;year&gt;2014&lt;/year&gt;&lt;pub-dates&gt;&lt;date&gt;Nov&lt;/date&gt;&lt;/pub-dates&gt;&lt;/dates&gt;&lt;isbn&gt;0018-151x&lt;/isbn&gt;&lt;accession-num&gt;WOS:000346405400009&lt;/accession-num&gt;&lt;urls&gt;&lt;related-urls&gt;&lt;url&gt;&amp;lt;Go to ISI&amp;gt;://WOS:000346405400009&lt;/url&gt;&lt;/related-urls&gt;&lt;/urls&gt;&lt;electronic-resource-num&gt;10.1134/S0018151x14040051&lt;/electronic-resource-num&gt;&lt;language&gt;English&lt;/language&gt;&lt;/record&gt;&lt;/Cite&gt;&lt;/EndNote&gt;</w:instrText>
      </w:r>
      <w:r>
        <w:fldChar w:fldCharType="separate"/>
      </w:r>
      <w:r>
        <w:rPr>
          <w:noProof/>
        </w:rPr>
        <w:t>[48]</w:t>
      </w:r>
      <w:r>
        <w:fldChar w:fldCharType="end"/>
      </w:r>
      <w:r>
        <w:t xml:space="preserve"> and pure W </w:t>
      </w:r>
      <w:r>
        <w:fldChar w:fldCharType="begin"/>
      </w:r>
      <w:r>
        <w:instrText xml:space="preserve"> ADDIN EN.CITE &lt;EndNote&gt;&lt;Cite&gt;&lt;Author&gt;Bodryakov&lt;/Author&gt;&lt;Year&gt;2015&lt;/Year&gt;&lt;RecNum&gt;741&lt;/RecNum&gt;&lt;DisplayText&gt;[49]&lt;/DisplayText&gt;&lt;record&gt;&lt;rec-number&gt;741&lt;/rec-number&gt;&lt;foreign-keys&gt;&lt;key app="EN" db-id="w90s29xxi2ezwpew554xd5f7a5frwfx9fax0" timestamp="1632156719" guid="36f9bcd7-850f-45f6-ba69-c028a90afade"&gt;741&lt;/key&gt;&lt;/foreign-keys&gt;&lt;ref-type name="Journal Article"&gt;17&lt;/ref-type&gt;&lt;contributors&gt;&lt;authors&gt;&lt;author&gt;Bodryakov, V. Y.&lt;/author&gt;&lt;/authors&gt;&lt;/contributors&gt;&lt;auth-address&gt;Ural State Pedag Univ, Ekaterinburg 620017, Russia&lt;/auth-address&gt;&lt;titles&gt;&lt;title&gt;Correlation of temperature dependences of thermal expansion and heat capacity of refractory metal up to the melting point: Tungsten&lt;/title&gt;&lt;secondary-title&gt;High Temperature&lt;/secondary-title&gt;&lt;alt-title&gt;High Temp+&lt;/alt-title&gt;&lt;/titles&gt;&lt;periodical&gt;&lt;full-title&gt;High Temperature&lt;/full-title&gt;&lt;/periodical&gt;&lt;pages&gt;643-648&lt;/pages&gt;&lt;volume&gt;53&lt;/volume&gt;&lt;number&gt;5&lt;/number&gt;&lt;keywords&gt;&lt;keyword&gt;thermophysical properties&lt;/keyword&gt;&lt;keyword&gt;thermodynamic properties&lt;/keyword&gt;&lt;keyword&gt;state&lt;/keyword&gt;&lt;keyword&gt;coefficient&lt;/keyword&gt;&lt;keyword&gt;equations&lt;/keyword&gt;&lt;keyword&gt;substances&lt;/keyword&gt;&lt;keyword&gt;molybdenum&lt;/keyword&gt;&lt;keyword&gt;defects&lt;/keyword&gt;&lt;keyword&gt;solids&lt;/keyword&gt;&lt;keyword&gt;ta&lt;/keyword&gt;&lt;/keywords&gt;&lt;dates&gt;&lt;year&gt;2015&lt;/year&gt;&lt;pub-dates&gt;&lt;date&gt;Sep&lt;/date&gt;&lt;/pub-dates&gt;&lt;/dates&gt;&lt;isbn&gt;0018-151x&lt;/isbn&gt;&lt;accession-num&gt;WOS:000363057000006&lt;/accession-num&gt;&lt;urls&gt;&lt;related-urls&gt;&lt;url&gt;&amp;lt;Go to ISI&amp;gt;://WOS:000363057000006&lt;/url&gt;&lt;/related-urls&gt;&lt;/urls&gt;&lt;electronic-resource-num&gt;10.1134/S0018151x15040069&lt;/electronic-resource-num&gt;&lt;language&gt;English&lt;/language&gt;&lt;/record&gt;&lt;/Cite&gt;&lt;/EndNote&gt;</w:instrText>
      </w:r>
      <w:r>
        <w:fldChar w:fldCharType="separate"/>
      </w:r>
      <w:r>
        <w:rPr>
          <w:noProof/>
        </w:rPr>
        <w:t>[49]</w:t>
      </w:r>
      <w:r>
        <w:fldChar w:fldCharType="end"/>
      </w:r>
      <w:r>
        <w:t xml:space="preserve">. As with other metals, the heat capacity of Mo and W increases with increasing temperature. Below 300 K, the heat capacity increases rapidly, then levels off. From 300 to around 2200 K, the increase in heat capacity is linear with temperature. Above 2200 K, the increase in heat capacity with regard to temperature moves from a linear relationship to a second order relationship. The heat capacity as a function of temperature for pure Mo is shown in </w:t>
      </w:r>
      <w:r>
        <w:fldChar w:fldCharType="begin"/>
      </w:r>
      <w:r>
        <w:instrText xml:space="preserve"> REF _Ref83035052 \h </w:instrText>
      </w:r>
      <w:r>
        <w:fldChar w:fldCharType="separate"/>
      </w:r>
      <w:r w:rsidR="00A937C8">
        <w:t xml:space="preserve">Figure </w:t>
      </w:r>
      <w:r w:rsidR="00A937C8">
        <w:rPr>
          <w:noProof/>
        </w:rPr>
        <w:t>3</w:t>
      </w:r>
      <w:r w:rsidR="00A937C8">
        <w:t>.</w:t>
      </w:r>
      <w:r w:rsidR="00A937C8">
        <w:rPr>
          <w:noProof/>
        </w:rPr>
        <w:t>37</w:t>
      </w:r>
      <w:r>
        <w:fldChar w:fldCharType="end"/>
      </w:r>
      <w:r>
        <w:t xml:space="preserve"> and for pure </w:t>
      </w:r>
      <w:proofErr w:type="spellStart"/>
      <w:r>
        <w:t>W in</w:t>
      </w:r>
      <w:proofErr w:type="spellEnd"/>
      <w:r>
        <w:t xml:space="preserve"> </w:t>
      </w:r>
      <w:r>
        <w:fldChar w:fldCharType="begin"/>
      </w:r>
      <w:r>
        <w:instrText xml:space="preserve"> REF _Ref83035068 \h </w:instrText>
      </w:r>
      <w:r>
        <w:fldChar w:fldCharType="separate"/>
      </w:r>
      <w:r w:rsidR="00A937C8">
        <w:t xml:space="preserve">Figure </w:t>
      </w:r>
      <w:r w:rsidR="00A937C8">
        <w:rPr>
          <w:noProof/>
        </w:rPr>
        <w:t>3</w:t>
      </w:r>
      <w:r w:rsidR="00A937C8">
        <w:t>.</w:t>
      </w:r>
      <w:r w:rsidR="00A937C8">
        <w:rPr>
          <w:noProof/>
        </w:rPr>
        <w:t>38</w:t>
      </w:r>
      <w:r>
        <w:fldChar w:fldCharType="end"/>
      </w:r>
      <w:r>
        <w:t>. For pure W, the spread increases rapidly above 3200 K between the various sources.</w:t>
      </w:r>
    </w:p>
    <w:p w14:paraId="576CB515" w14:textId="006BCEA2" w:rsidR="00D15F01" w:rsidRDefault="00D15F01" w:rsidP="003F3869"/>
    <w:p w14:paraId="130B706F" w14:textId="0909C51D" w:rsidR="00D15F01" w:rsidRDefault="00D15F01" w:rsidP="00D15F01">
      <w:r>
        <w:t xml:space="preserve">Martienssen and Warlimont also compiled vapor pressure and evaporation rate data up to 2900 ºC for Mo, W, Ta and Nb as seen in </w:t>
      </w:r>
      <w:r>
        <w:fldChar w:fldCharType="begin"/>
      </w:r>
      <w:r>
        <w:instrText xml:space="preserve"> REF _Ref83027728 \h </w:instrText>
      </w:r>
      <w:r>
        <w:fldChar w:fldCharType="separate"/>
      </w:r>
      <w:r w:rsidR="00A937C8">
        <w:t xml:space="preserve">Figure </w:t>
      </w:r>
      <w:r w:rsidR="00A937C8">
        <w:rPr>
          <w:noProof/>
        </w:rPr>
        <w:t>3</w:t>
      </w:r>
      <w:r w:rsidR="00A937C8">
        <w:t>.</w:t>
      </w:r>
      <w:r w:rsidR="00A937C8">
        <w:rPr>
          <w:noProof/>
        </w:rPr>
        <w:t>39</w:t>
      </w:r>
      <w:r>
        <w:fldChar w:fldCharType="end"/>
      </w:r>
      <w:r>
        <w:t xml:space="preserve"> </w:t>
      </w:r>
      <w:r>
        <w:fldChar w:fldCharType="begin"/>
      </w:r>
      <w:r>
        <w:instrText xml:space="preserve"> ADDIN EN.CITE &lt;EndNote&gt;&lt;Cite&gt;&lt;Author&gt;Martienssen&lt;/Author&gt;&lt;Year&gt;2006&lt;/Year&gt;&lt;RecNum&gt;732&lt;/RecNum&gt;&lt;DisplayText&gt;[45]&lt;/DisplayText&gt;&lt;record&gt;&lt;rec-number&gt;732&lt;/rec-number&gt;&lt;foreign-keys&gt;&lt;key app="EN" db-id="w90s29xxi2ezwpew554xd5f7a5frwfx9fax0" timestamp="1632148556" guid="11d58f14-2eef-481f-860d-157671a3bc65"&gt;732&lt;/key&gt;&lt;/foreign-keys&gt;&lt;ref-type name="Book"&gt;6&lt;/ref-type&gt;&lt;contributors&gt;&lt;authors&gt;&lt;author&gt;Martienssen, Werner&lt;/author&gt;&lt;author&gt;Warlimont, Hans&lt;/author&gt;&lt;/authors&gt;&lt;/contributors&gt;&lt;titles&gt;&lt;title&gt;Springer handbook of condensed matter and materials data&lt;/title&gt;&lt;/titles&gt;&lt;dates&gt;&lt;year&gt;2006&lt;/year&gt;&lt;/dates&gt;&lt;publisher&gt;Springer Science &amp;amp; Business Media&lt;/publisher&gt;&lt;isbn&gt;3540304371&lt;/isbn&gt;&lt;urls&gt;&lt;/urls&gt;&lt;/record&gt;&lt;/Cite&gt;&lt;/EndNote&gt;</w:instrText>
      </w:r>
      <w:r>
        <w:fldChar w:fldCharType="separate"/>
      </w:r>
      <w:r>
        <w:rPr>
          <w:noProof/>
        </w:rPr>
        <w:t>[45]</w:t>
      </w:r>
      <w:r>
        <w:fldChar w:fldCharType="end"/>
      </w:r>
      <w:r>
        <w:t>. Over the range of 1500 to 2400 ºC, Mo has a much higher vapor pressure than W, by almost five orders of magnitude. Correspondingly, the evaporation rate of Mo over the same range is five orders of magnitude greater than that of tungsten.</w:t>
      </w:r>
    </w:p>
    <w:p w14:paraId="0426894E" w14:textId="77777777" w:rsidR="00D15F01" w:rsidRDefault="00D15F01" w:rsidP="003F3869"/>
    <w:p w14:paraId="4433859F" w14:textId="77777777" w:rsidR="00D15F01" w:rsidRDefault="00D15F01">
      <w:pPr>
        <w:jc w:val="left"/>
      </w:pPr>
      <w:r>
        <w:br w:type="page"/>
      </w:r>
    </w:p>
    <w:p w14:paraId="1920D7CE" w14:textId="38E4FFBB" w:rsidR="003F3869" w:rsidRDefault="003F3869" w:rsidP="003F3869">
      <w:pPr>
        <w:keepNext/>
        <w:jc w:val="center"/>
      </w:pPr>
      <w:r w:rsidRPr="005A5D53">
        <w:rPr>
          <w:noProof/>
        </w:rPr>
        <w:lastRenderedPageBreak/>
        <w:drawing>
          <wp:inline distT="0" distB="0" distL="0" distR="0" wp14:anchorId="3B827771" wp14:editId="172D0F6E">
            <wp:extent cx="4097020" cy="2729240"/>
            <wp:effectExtent l="0" t="0" r="5080" b="127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r="50127" b="58393"/>
                    <a:stretch/>
                  </pic:blipFill>
                  <pic:spPr bwMode="auto">
                    <a:xfrm>
                      <a:off x="0" y="0"/>
                      <a:ext cx="4100191" cy="2731352"/>
                    </a:xfrm>
                    <a:prstGeom prst="rect">
                      <a:avLst/>
                    </a:prstGeom>
                    <a:ln>
                      <a:noFill/>
                    </a:ln>
                    <a:extLst>
                      <a:ext uri="{53640926-AAD7-44D8-BBD7-CCE9431645EC}">
                        <a14:shadowObscured xmlns:a14="http://schemas.microsoft.com/office/drawing/2010/main"/>
                      </a:ext>
                    </a:extLst>
                  </pic:spPr>
                </pic:pic>
              </a:graphicData>
            </a:graphic>
          </wp:inline>
        </w:drawing>
      </w:r>
    </w:p>
    <w:p w14:paraId="1C03AF30" w14:textId="3071EBB1" w:rsidR="003F3869" w:rsidRDefault="003F3869" w:rsidP="003F3869">
      <w:pPr>
        <w:pStyle w:val="Caption"/>
      </w:pPr>
      <w:bookmarkStart w:id="246" w:name="_Ref83027535"/>
      <w:bookmarkStart w:id="247" w:name="_Toc84160748"/>
      <w:bookmarkStart w:id="248" w:name="_Toc94535560"/>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36</w:t>
      </w:r>
      <w:r>
        <w:rPr>
          <w:noProof/>
        </w:rPr>
        <w:fldChar w:fldCharType="end"/>
      </w:r>
      <w:bookmarkEnd w:id="246"/>
      <w:r>
        <w:t xml:space="preserve">. Specific heat capacity of Mo, W, Ta, and Nb as compiled by Martienssen and Warlimont </w:t>
      </w:r>
      <w:r>
        <w:fldChar w:fldCharType="begin"/>
      </w:r>
      <w:r>
        <w:instrText xml:space="preserve"> ADDIN EN.CITE &lt;EndNote&gt;&lt;Cite&gt;&lt;Author&gt;Martienssen&lt;/Author&gt;&lt;Year&gt;2006&lt;/Year&gt;&lt;RecNum&gt;732&lt;/RecNum&gt;&lt;DisplayText&gt;[45]&lt;/DisplayText&gt;&lt;record&gt;&lt;rec-number&gt;732&lt;/rec-number&gt;&lt;foreign-keys&gt;&lt;key app="EN" db-id="w90s29xxi2ezwpew554xd5f7a5frwfx9fax0" timestamp="1632148556" guid="11d58f14-2eef-481f-860d-157671a3bc65"&gt;732&lt;/key&gt;&lt;/foreign-keys&gt;&lt;ref-type name="Book"&gt;6&lt;/ref-type&gt;&lt;contributors&gt;&lt;authors&gt;&lt;author&gt;Martienssen, Werner&lt;/author&gt;&lt;author&gt;Warlimont, Hans&lt;/author&gt;&lt;/authors&gt;&lt;/contributors&gt;&lt;titles&gt;&lt;title&gt;Springer handbook of condensed matter and materials data&lt;/title&gt;&lt;/titles&gt;&lt;dates&gt;&lt;year&gt;2006&lt;/year&gt;&lt;/dates&gt;&lt;publisher&gt;Springer Science &amp;amp; Business Media&lt;/publisher&gt;&lt;isbn&gt;3540304371&lt;/isbn&gt;&lt;urls&gt;&lt;/urls&gt;&lt;/record&gt;&lt;/Cite&gt;&lt;/EndNote&gt;</w:instrText>
      </w:r>
      <w:r>
        <w:fldChar w:fldCharType="separate"/>
      </w:r>
      <w:r>
        <w:rPr>
          <w:noProof/>
        </w:rPr>
        <w:t>[45]</w:t>
      </w:r>
      <w:r>
        <w:fldChar w:fldCharType="end"/>
      </w:r>
      <w:r>
        <w:t>.</w:t>
      </w:r>
      <w:bookmarkEnd w:id="247"/>
      <w:bookmarkEnd w:id="248"/>
    </w:p>
    <w:p w14:paraId="54648480" w14:textId="16FEF455" w:rsidR="003F3869" w:rsidRDefault="003F3869" w:rsidP="003F3869"/>
    <w:p w14:paraId="2F3C07F4" w14:textId="77777777" w:rsidR="003F3869" w:rsidRDefault="003F3869" w:rsidP="003F3869"/>
    <w:p w14:paraId="2D09F33C" w14:textId="77777777" w:rsidR="003F3869" w:rsidRDefault="003F3869" w:rsidP="003F3869">
      <w:pPr>
        <w:keepNext/>
        <w:jc w:val="center"/>
      </w:pPr>
      <w:r w:rsidRPr="00DF0AB0">
        <w:rPr>
          <w:noProof/>
        </w:rPr>
        <w:drawing>
          <wp:inline distT="0" distB="0" distL="0" distR="0" wp14:anchorId="36B5BF96" wp14:editId="7583A20C">
            <wp:extent cx="4579200" cy="2813936"/>
            <wp:effectExtent l="0" t="0" r="5715"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b="12805"/>
                    <a:stretch/>
                  </pic:blipFill>
                  <pic:spPr bwMode="auto">
                    <a:xfrm>
                      <a:off x="0" y="0"/>
                      <a:ext cx="4589796" cy="2820448"/>
                    </a:xfrm>
                    <a:prstGeom prst="rect">
                      <a:avLst/>
                    </a:prstGeom>
                    <a:ln>
                      <a:noFill/>
                    </a:ln>
                    <a:extLst>
                      <a:ext uri="{53640926-AAD7-44D8-BBD7-CCE9431645EC}">
                        <a14:shadowObscured xmlns:a14="http://schemas.microsoft.com/office/drawing/2010/main"/>
                      </a:ext>
                    </a:extLst>
                  </pic:spPr>
                </pic:pic>
              </a:graphicData>
            </a:graphic>
          </wp:inline>
        </w:drawing>
      </w:r>
    </w:p>
    <w:p w14:paraId="71C5053C" w14:textId="0DD359FF" w:rsidR="003F3869" w:rsidRDefault="003F3869" w:rsidP="003F3869">
      <w:pPr>
        <w:pStyle w:val="Caption"/>
      </w:pPr>
      <w:bookmarkStart w:id="249" w:name="_Ref83035052"/>
      <w:bookmarkStart w:id="250" w:name="_Toc84160749"/>
      <w:bookmarkStart w:id="251" w:name="_Toc94535561"/>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37</w:t>
      </w:r>
      <w:r>
        <w:rPr>
          <w:noProof/>
        </w:rPr>
        <w:fldChar w:fldCharType="end"/>
      </w:r>
      <w:bookmarkEnd w:id="249"/>
      <w:r>
        <w:t xml:space="preserve">. Heat capacity of pure Mo up to the melting point from data from 23 sources compiled by </w:t>
      </w:r>
      <w:proofErr w:type="spellStart"/>
      <w:r>
        <w:t>Bodryakov</w:t>
      </w:r>
      <w:proofErr w:type="spellEnd"/>
      <w:r>
        <w:t xml:space="preserve"> </w:t>
      </w:r>
      <w:r>
        <w:fldChar w:fldCharType="begin"/>
      </w:r>
      <w:r>
        <w:instrText xml:space="preserve"> ADDIN EN.CITE &lt;EndNote&gt;&lt;Cite&gt;&lt;Author&gt;Bodryakov&lt;/Author&gt;&lt;Year&gt;2014&lt;/Year&gt;&lt;RecNum&gt;681&lt;/RecNum&gt;&lt;DisplayText&gt;[48]&lt;/DisplayText&gt;&lt;record&gt;&lt;rec-number&gt;681&lt;/rec-number&gt;&lt;foreign-keys&gt;&lt;key app="EN" db-id="w90s29xxi2ezwpew554xd5f7a5frwfx9fax0" timestamp="1619796078" guid="13cb7c0b-fe37-4cc0-86d9-e973e8687549"&gt;681&lt;/key&gt;&lt;/foreign-keys&gt;&lt;ref-type name="Journal Article"&gt;17&lt;/ref-type&gt;&lt;contributors&gt;&lt;authors&gt;&lt;author&gt;Bodryakov, V. Y.&lt;/author&gt;&lt;/authors&gt;&lt;/contributors&gt;&lt;auth-address&gt;Ural State Pedag Univ, Ekaterinburg 620017, Russia&lt;/auth-address&gt;&lt;titles&gt;&lt;title&gt;Correlation of temperature dependencies of thermal expansion and heat capacity of refractory metal up to the melting point: Molybdenum&lt;/title&gt;&lt;secondary-title&gt;High Temperature&lt;/secondary-title&gt;&lt;alt-title&gt;High Temp+&lt;/alt-title&gt;&lt;/titles&gt;&lt;periodical&gt;&lt;full-title&gt;High Temperature&lt;/full-title&gt;&lt;/periodical&gt;&lt;pages&gt;840-845&lt;/pages&gt;&lt;volume&gt;52&lt;/volume&gt;&lt;number&gt;6&lt;/number&gt;&lt;section&gt;840&lt;/section&gt;&lt;keywords&gt;&lt;keyword&gt;thermophysical properties&lt;/keyword&gt;&lt;keyword&gt;thermodynamic properties&lt;/keyword&gt;&lt;keyword&gt;tungsten&lt;/keyword&gt;&lt;keyword&gt;calorimetry&lt;/keyword&gt;&lt;keyword&gt;substances&lt;/keyword&gt;&lt;keyword&gt;tantalum&lt;/keyword&gt;&lt;keyword&gt;platinum&lt;/keyword&gt;&lt;keyword&gt;defects&lt;/keyword&gt;&lt;/keywords&gt;&lt;dates&gt;&lt;year&gt;2014&lt;/year&gt;&lt;pub-dates&gt;&lt;date&gt;Nov&lt;/date&gt;&lt;/pub-dates&gt;&lt;/dates&gt;&lt;isbn&gt;0018-151x&lt;/isbn&gt;&lt;accession-num&gt;WOS:000346405400009&lt;/accession-num&gt;&lt;urls&gt;&lt;related-urls&gt;&lt;url&gt;&amp;lt;Go to ISI&amp;gt;://WOS:000346405400009&lt;/url&gt;&lt;/related-urls&gt;&lt;/urls&gt;&lt;electronic-resource-num&gt;10.1134/S0018151x14040051&lt;/electronic-resource-num&gt;&lt;language&gt;English&lt;/language&gt;&lt;/record&gt;&lt;/Cite&gt;&lt;/EndNote&gt;</w:instrText>
      </w:r>
      <w:r>
        <w:fldChar w:fldCharType="separate"/>
      </w:r>
      <w:r>
        <w:rPr>
          <w:noProof/>
        </w:rPr>
        <w:t>[48]</w:t>
      </w:r>
      <w:r>
        <w:fldChar w:fldCharType="end"/>
      </w:r>
      <w:r>
        <w:t>.</w:t>
      </w:r>
      <w:bookmarkEnd w:id="250"/>
      <w:bookmarkEnd w:id="251"/>
    </w:p>
    <w:p w14:paraId="2E66B0BB" w14:textId="77777777" w:rsidR="003F3869" w:rsidRPr="005C32D3" w:rsidRDefault="003F3869" w:rsidP="003F3869"/>
    <w:p w14:paraId="3496B8FF" w14:textId="77777777" w:rsidR="003F3869" w:rsidRDefault="003F3869" w:rsidP="003F3869">
      <w:pPr>
        <w:keepNext/>
        <w:jc w:val="center"/>
      </w:pPr>
      <w:r w:rsidRPr="00884D5F">
        <w:rPr>
          <w:noProof/>
        </w:rPr>
        <w:lastRenderedPageBreak/>
        <w:drawing>
          <wp:inline distT="0" distB="0" distL="0" distR="0" wp14:anchorId="55ECAE47" wp14:editId="46FF9C08">
            <wp:extent cx="3666269" cy="2890157"/>
            <wp:effectExtent l="0" t="0" r="4445" b="571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82253" cy="2902757"/>
                    </a:xfrm>
                    <a:prstGeom prst="rect">
                      <a:avLst/>
                    </a:prstGeom>
                  </pic:spPr>
                </pic:pic>
              </a:graphicData>
            </a:graphic>
          </wp:inline>
        </w:drawing>
      </w:r>
    </w:p>
    <w:p w14:paraId="4D04BCD3" w14:textId="782AF43D" w:rsidR="003F3869" w:rsidRDefault="003F3869" w:rsidP="00D15F01">
      <w:pPr>
        <w:pStyle w:val="Caption"/>
      </w:pPr>
      <w:bookmarkStart w:id="252" w:name="_Ref83035068"/>
      <w:bookmarkStart w:id="253" w:name="_Toc84160750"/>
      <w:bookmarkStart w:id="254" w:name="_Toc94535562"/>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38</w:t>
      </w:r>
      <w:r>
        <w:rPr>
          <w:noProof/>
        </w:rPr>
        <w:fldChar w:fldCharType="end"/>
      </w:r>
      <w:bookmarkEnd w:id="252"/>
      <w:r>
        <w:t xml:space="preserve">. Heat capacity of pure W up to the melting point from 24 sources compiled by </w:t>
      </w:r>
      <w:proofErr w:type="spellStart"/>
      <w:r>
        <w:t>Bodryakov</w:t>
      </w:r>
      <w:proofErr w:type="spellEnd"/>
      <w:r>
        <w:t xml:space="preserve"> </w:t>
      </w:r>
      <w:r>
        <w:fldChar w:fldCharType="begin"/>
      </w:r>
      <w:r>
        <w:instrText xml:space="preserve"> ADDIN EN.CITE &lt;EndNote&gt;&lt;Cite&gt;&lt;Author&gt;Bodryakov&lt;/Author&gt;&lt;Year&gt;2015&lt;/Year&gt;&lt;RecNum&gt;741&lt;/RecNum&gt;&lt;DisplayText&gt;[49]&lt;/DisplayText&gt;&lt;record&gt;&lt;rec-number&gt;741&lt;/rec-number&gt;&lt;foreign-keys&gt;&lt;key app="EN" db-id="w90s29xxi2ezwpew554xd5f7a5frwfx9fax0" timestamp="1632156719" guid="36f9bcd7-850f-45f6-ba69-c028a90afade"&gt;741&lt;/key&gt;&lt;/foreign-keys&gt;&lt;ref-type name="Journal Article"&gt;17&lt;/ref-type&gt;&lt;contributors&gt;&lt;authors&gt;&lt;author&gt;Bodryakov, V. Y.&lt;/author&gt;&lt;/authors&gt;&lt;/contributors&gt;&lt;auth-address&gt;Ural State Pedag Univ, Ekaterinburg 620017, Russia&lt;/auth-address&gt;&lt;titles&gt;&lt;title&gt;Correlation of temperature dependences of thermal expansion and heat capacity of refractory metal up to the melting point: Tungsten&lt;/title&gt;&lt;secondary-title&gt;High Temperature&lt;/secondary-title&gt;&lt;alt-title&gt;High Temp+&lt;/alt-title&gt;&lt;/titles&gt;&lt;periodical&gt;&lt;full-title&gt;High Temperature&lt;/full-title&gt;&lt;/periodical&gt;&lt;pages&gt;643-648&lt;/pages&gt;&lt;volume&gt;53&lt;/volume&gt;&lt;number&gt;5&lt;/number&gt;&lt;keywords&gt;&lt;keyword&gt;thermophysical properties&lt;/keyword&gt;&lt;keyword&gt;thermodynamic properties&lt;/keyword&gt;&lt;keyword&gt;state&lt;/keyword&gt;&lt;keyword&gt;coefficient&lt;/keyword&gt;&lt;keyword&gt;equations&lt;/keyword&gt;&lt;keyword&gt;substances&lt;/keyword&gt;&lt;keyword&gt;molybdenum&lt;/keyword&gt;&lt;keyword&gt;defects&lt;/keyword&gt;&lt;keyword&gt;solids&lt;/keyword&gt;&lt;keyword&gt;ta&lt;/keyword&gt;&lt;/keywords&gt;&lt;dates&gt;&lt;year&gt;2015&lt;/year&gt;&lt;pub-dates&gt;&lt;date&gt;Sep&lt;/date&gt;&lt;/pub-dates&gt;&lt;/dates&gt;&lt;isbn&gt;0018-151x&lt;/isbn&gt;&lt;accession-num&gt;WOS:000363057000006&lt;/accession-num&gt;&lt;urls&gt;&lt;related-urls&gt;&lt;url&gt;&amp;lt;Go to ISI&amp;gt;://WOS:000363057000006&lt;/url&gt;&lt;/related-urls&gt;&lt;/urls&gt;&lt;electronic-resource-num&gt;10.1134/S0018151x15040069&lt;/electronic-resource-num&gt;&lt;language&gt;English&lt;/language&gt;&lt;/record&gt;&lt;/Cite&gt;&lt;/EndNote&gt;</w:instrText>
      </w:r>
      <w:r>
        <w:fldChar w:fldCharType="separate"/>
      </w:r>
      <w:r>
        <w:rPr>
          <w:noProof/>
        </w:rPr>
        <w:t>[49]</w:t>
      </w:r>
      <w:r>
        <w:fldChar w:fldCharType="end"/>
      </w:r>
      <w:r>
        <w:t>.</w:t>
      </w:r>
      <w:bookmarkEnd w:id="253"/>
      <w:bookmarkEnd w:id="254"/>
    </w:p>
    <w:p w14:paraId="52B443C0" w14:textId="77777777" w:rsidR="003F3869" w:rsidRDefault="003F3869" w:rsidP="003F3869">
      <w:pPr>
        <w:keepNext/>
        <w:jc w:val="center"/>
      </w:pPr>
      <w:r w:rsidRPr="005A5D53">
        <w:rPr>
          <w:noProof/>
        </w:rPr>
        <w:drawing>
          <wp:inline distT="0" distB="0" distL="0" distR="0" wp14:anchorId="7765FE6A" wp14:editId="6BFC0685">
            <wp:extent cx="2506436" cy="3527010"/>
            <wp:effectExtent l="0" t="0" r="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50636" r="1264" b="15234"/>
                    <a:stretch/>
                  </pic:blipFill>
                  <pic:spPr bwMode="auto">
                    <a:xfrm>
                      <a:off x="0" y="0"/>
                      <a:ext cx="2547222" cy="3584404"/>
                    </a:xfrm>
                    <a:prstGeom prst="rect">
                      <a:avLst/>
                    </a:prstGeom>
                    <a:ln>
                      <a:noFill/>
                    </a:ln>
                    <a:extLst>
                      <a:ext uri="{53640926-AAD7-44D8-BBD7-CCE9431645EC}">
                        <a14:shadowObscured xmlns:a14="http://schemas.microsoft.com/office/drawing/2010/main"/>
                      </a:ext>
                    </a:extLst>
                  </pic:spPr>
                </pic:pic>
              </a:graphicData>
            </a:graphic>
          </wp:inline>
        </w:drawing>
      </w:r>
    </w:p>
    <w:p w14:paraId="689803A0" w14:textId="4BB87283" w:rsidR="003F3869" w:rsidRDefault="003F3869" w:rsidP="003F3869">
      <w:pPr>
        <w:pStyle w:val="Caption"/>
      </w:pPr>
      <w:bookmarkStart w:id="255" w:name="_Ref83027728"/>
      <w:bookmarkStart w:id="256" w:name="_Toc84160751"/>
      <w:bookmarkStart w:id="257" w:name="_Toc94535563"/>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39</w:t>
      </w:r>
      <w:r>
        <w:rPr>
          <w:noProof/>
        </w:rPr>
        <w:fldChar w:fldCharType="end"/>
      </w:r>
      <w:bookmarkEnd w:id="255"/>
      <w:r>
        <w:t xml:space="preserve">. a) Vapor pressure and b) evaporation rate of Mo, W, Ta, and Nb as compiled by Martienssen and Warlimont </w:t>
      </w:r>
      <w:r>
        <w:fldChar w:fldCharType="begin"/>
      </w:r>
      <w:r>
        <w:instrText xml:space="preserve"> ADDIN EN.CITE &lt;EndNote&gt;&lt;Cite&gt;&lt;Author&gt;Martienssen&lt;/Author&gt;&lt;Year&gt;2006&lt;/Year&gt;&lt;RecNum&gt;732&lt;/RecNum&gt;&lt;DisplayText&gt;[45]&lt;/DisplayText&gt;&lt;record&gt;&lt;rec-number&gt;732&lt;/rec-number&gt;&lt;foreign-keys&gt;&lt;key app="EN" db-id="w90s29xxi2ezwpew554xd5f7a5frwfx9fax0" timestamp="1632148556" guid="11d58f14-2eef-481f-860d-157671a3bc65"&gt;732&lt;/key&gt;&lt;/foreign-keys&gt;&lt;ref-type name="Book"&gt;6&lt;/ref-type&gt;&lt;contributors&gt;&lt;authors&gt;&lt;author&gt;Martienssen, Werner&lt;/author&gt;&lt;author&gt;Warlimont, Hans&lt;/author&gt;&lt;/authors&gt;&lt;/contributors&gt;&lt;titles&gt;&lt;title&gt;Springer handbook of condensed matter and materials data&lt;/title&gt;&lt;/titles&gt;&lt;dates&gt;&lt;year&gt;2006&lt;/year&gt;&lt;/dates&gt;&lt;publisher&gt;Springer Science &amp;amp; Business Media&lt;/publisher&gt;&lt;isbn&gt;3540304371&lt;/isbn&gt;&lt;urls&gt;&lt;/urls&gt;&lt;/record&gt;&lt;/Cite&gt;&lt;/EndNote&gt;</w:instrText>
      </w:r>
      <w:r>
        <w:fldChar w:fldCharType="separate"/>
      </w:r>
      <w:r>
        <w:rPr>
          <w:noProof/>
        </w:rPr>
        <w:t>[45]</w:t>
      </w:r>
      <w:r>
        <w:fldChar w:fldCharType="end"/>
      </w:r>
      <w:r>
        <w:t>.</w:t>
      </w:r>
      <w:bookmarkEnd w:id="256"/>
      <w:bookmarkEnd w:id="257"/>
    </w:p>
    <w:p w14:paraId="527ED8B8" w14:textId="77777777" w:rsidR="008222DF" w:rsidRDefault="008222DF" w:rsidP="008222DF">
      <w:pPr>
        <w:pStyle w:val="Heading3"/>
      </w:pPr>
      <w:bookmarkStart w:id="258" w:name="_Toc80954212"/>
      <w:bookmarkStart w:id="259" w:name="_Toc84160651"/>
      <w:bookmarkStart w:id="260" w:name="_Toc94535491"/>
      <w:r>
        <w:lastRenderedPageBreak/>
        <w:t>Mechanical Properties of Refractory Alloys</w:t>
      </w:r>
      <w:bookmarkEnd w:id="258"/>
      <w:bookmarkEnd w:id="259"/>
      <w:bookmarkEnd w:id="260"/>
    </w:p>
    <w:p w14:paraId="674CE43B" w14:textId="77777777" w:rsidR="008222DF" w:rsidRDefault="008222DF" w:rsidP="008222DF"/>
    <w:p w14:paraId="0BDCA007" w14:textId="4F692C26" w:rsidR="008222DF" w:rsidRDefault="008222DF" w:rsidP="008222DF">
      <w:r>
        <w:t xml:space="preserve">Young’s modulus for most metals decreases with increasing temperature, i.e., the material becomes less stiff. Martienssen and Warlimont </w:t>
      </w:r>
      <w:r>
        <w:fldChar w:fldCharType="begin"/>
      </w:r>
      <w:r>
        <w:instrText xml:space="preserve"> ADDIN EN.CITE &lt;EndNote&gt;&lt;Cite&gt;&lt;Author&gt;Martienssen&lt;/Author&gt;&lt;Year&gt;2006&lt;/Year&gt;&lt;RecNum&gt;732&lt;/RecNum&gt;&lt;DisplayText&gt;[45]&lt;/DisplayText&gt;&lt;record&gt;&lt;rec-number&gt;732&lt;/rec-number&gt;&lt;foreign-keys&gt;&lt;key app="EN" db-id="w90s29xxi2ezwpew554xd5f7a5frwfx9fax0" timestamp="1632148556" guid="11d58f14-2eef-481f-860d-157671a3bc65"&gt;732&lt;/key&gt;&lt;/foreign-keys&gt;&lt;ref-type name="Book"&gt;6&lt;/ref-type&gt;&lt;contributors&gt;&lt;authors&gt;&lt;author&gt;Martienssen, Werner&lt;/author&gt;&lt;author&gt;Warlimont, Hans&lt;/author&gt;&lt;/authors&gt;&lt;/contributors&gt;&lt;titles&gt;&lt;title&gt;Springer handbook of condensed matter and materials data&lt;/title&gt;&lt;/titles&gt;&lt;dates&gt;&lt;year&gt;2006&lt;/year&gt;&lt;/dates&gt;&lt;publisher&gt;Springer Science &amp;amp; Business Media&lt;/publisher&gt;&lt;isbn&gt;3540304371&lt;/isbn&gt;&lt;urls&gt;&lt;/urls&gt;&lt;/record&gt;&lt;/Cite&gt;&lt;/EndNote&gt;</w:instrText>
      </w:r>
      <w:r>
        <w:fldChar w:fldCharType="separate"/>
      </w:r>
      <w:r>
        <w:rPr>
          <w:noProof/>
        </w:rPr>
        <w:t>[45]</w:t>
      </w:r>
      <w:r>
        <w:fldChar w:fldCharType="end"/>
      </w:r>
      <w:r>
        <w:t xml:space="preserve"> compiled modulus data for both Mo and W from </w:t>
      </w:r>
      <w:proofErr w:type="spellStart"/>
      <w:r>
        <w:t>Tietz</w:t>
      </w:r>
      <w:proofErr w:type="spellEnd"/>
      <w:r>
        <w:t xml:space="preserve"> and Wilson </w:t>
      </w:r>
      <w:r>
        <w:fldChar w:fldCharType="begin"/>
      </w:r>
      <w:r>
        <w:instrText xml:space="preserve"> ADDIN EN.CITE &lt;EndNote&gt;&lt;Cite&gt;&lt;Author&gt;Tietz&lt;/Author&gt;&lt;Year&gt;1965&lt;/Year&gt;&lt;RecNum&gt;695&lt;/RecNum&gt;&lt;DisplayText&gt;[57]&lt;/DisplayText&gt;&lt;record&gt;&lt;rec-number&gt;695&lt;/rec-number&gt;&lt;foreign-keys&gt;&lt;key app="EN" db-id="w90s29xxi2ezwpew554xd5f7a5frwfx9fax0" timestamp="1628195666" guid="c977147c-71db-469a-b5f1-d94a7a1df9df"&gt;695&lt;/key&gt;&lt;/foreign-keys&gt;&lt;ref-type name="Book"&gt;6&lt;/ref-type&gt;&lt;contributors&gt;&lt;authors&gt;&lt;author&gt;Tietz, Thomas Edwin&lt;/author&gt;&lt;author&gt;Wilson, Jess W&lt;/author&gt;&lt;/authors&gt;&lt;/contributors&gt;&lt;titles&gt;&lt;title&gt;Behavior and properties of refractory metals&lt;/title&gt;&lt;/titles&gt;&lt;volume&gt;6&lt;/volume&gt;&lt;dates&gt;&lt;year&gt;1965&lt;/year&gt;&lt;/dates&gt;&lt;publisher&gt;Stanford University Press&lt;/publisher&gt;&lt;isbn&gt;0783779097&lt;/isbn&gt;&lt;urls&gt;&lt;/urls&gt;&lt;/record&gt;&lt;/Cite&gt;&lt;/EndNote&gt;</w:instrText>
      </w:r>
      <w:r>
        <w:fldChar w:fldCharType="separate"/>
      </w:r>
      <w:r>
        <w:rPr>
          <w:noProof/>
        </w:rPr>
        <w:t>[57]</w:t>
      </w:r>
      <w:r>
        <w:fldChar w:fldCharType="end"/>
      </w:r>
      <w:r>
        <w:t xml:space="preserve"> and plotted it in </w:t>
      </w:r>
      <w:r>
        <w:fldChar w:fldCharType="begin"/>
      </w:r>
      <w:r>
        <w:instrText xml:space="preserve"> REF _Ref83035893 \h </w:instrText>
      </w:r>
      <w:r>
        <w:fldChar w:fldCharType="separate"/>
      </w:r>
      <w:r w:rsidR="00A937C8">
        <w:t xml:space="preserve">Figure </w:t>
      </w:r>
      <w:r w:rsidR="00A937C8">
        <w:rPr>
          <w:noProof/>
        </w:rPr>
        <w:t>3</w:t>
      </w:r>
      <w:r w:rsidR="00A937C8">
        <w:t>.</w:t>
      </w:r>
      <w:r w:rsidR="00A937C8">
        <w:rPr>
          <w:noProof/>
        </w:rPr>
        <w:t>40</w:t>
      </w:r>
      <w:r>
        <w:fldChar w:fldCharType="end"/>
      </w:r>
      <w:r>
        <w:t xml:space="preserve">. The modulus of W is typically between 75 and 100 GPa higher than that of Mo. </w:t>
      </w:r>
      <w:r>
        <w:fldChar w:fldCharType="begin"/>
      </w:r>
      <w:r>
        <w:instrText xml:space="preserve"> REF _Ref83046850 \h </w:instrText>
      </w:r>
      <w:r>
        <w:fldChar w:fldCharType="separate"/>
      </w:r>
      <w:r w:rsidR="00A937C8">
        <w:t xml:space="preserve">Figure </w:t>
      </w:r>
      <w:r w:rsidR="00A937C8">
        <w:rPr>
          <w:noProof/>
        </w:rPr>
        <w:t>3</w:t>
      </w:r>
      <w:r w:rsidR="00A937C8">
        <w:t>.</w:t>
      </w:r>
      <w:r w:rsidR="00A937C8">
        <w:rPr>
          <w:noProof/>
        </w:rPr>
        <w:t>41</w:t>
      </w:r>
      <w:r>
        <w:fldChar w:fldCharType="end"/>
      </w:r>
      <w:r>
        <w:t xml:space="preserve"> contains the modulus of W up to 3000 ºC for a single crystal and up to 2000 ºC for a polycrystal. Above 2000 ºC, Young’s modulus begins to decrease more rapidly. Depending on the material, the modulus of pure W has been observed to decrease </w:t>
      </w:r>
      <w:proofErr w:type="spellStart"/>
      <w:r>
        <w:t>to</w:t>
      </w:r>
      <w:proofErr w:type="spellEnd"/>
      <w:r>
        <w:t xml:space="preserve"> little as one third of the room temperature value near the melting point.</w:t>
      </w:r>
    </w:p>
    <w:p w14:paraId="18509FD0" w14:textId="680FB5AB" w:rsidR="008222DF" w:rsidRDefault="008222DF" w:rsidP="008222DF"/>
    <w:p w14:paraId="08428815" w14:textId="23B8F803" w:rsidR="008222DF" w:rsidRDefault="008222DF" w:rsidP="008222DF">
      <w:r>
        <w:t xml:space="preserve">The hardness of BCC metals is a good indicator for the strength of a material. The well understood </w:t>
      </w:r>
      <w:r>
        <w:rPr>
          <w:rFonts w:eastAsiaTheme="minorEastAsia" w:cs="Times New Roman (Body CS)"/>
          <w:iCs/>
        </w:rPr>
        <w:t xml:space="preserve">Tabor relationship for BCC metals, </w:t>
      </w:r>
      <m:oMath>
        <m:r>
          <w:rPr>
            <w:rFonts w:ascii="Cambria Math" w:hAnsi="Cambria Math"/>
          </w:rPr>
          <m:t>H (GPa)=3</m:t>
        </m:r>
        <m:sSub>
          <m:sSubPr>
            <m:ctrlPr>
              <w:rPr>
                <w:rFonts w:ascii="Cambria Math" w:hAnsi="Cambria Math"/>
                <w:i/>
              </w:rPr>
            </m:ctrlPr>
          </m:sSubPr>
          <m:e>
            <m:r>
              <w:rPr>
                <w:rFonts w:ascii="Cambria Math" w:hAnsi="Cambria Math"/>
              </w:rPr>
              <m:t>σ</m:t>
            </m:r>
          </m:e>
          <m:sub>
            <m:r>
              <w:rPr>
                <w:rFonts w:ascii="Cambria Math" w:hAnsi="Cambria Math"/>
              </w:rPr>
              <m:t>Y</m:t>
            </m:r>
          </m:sub>
        </m:sSub>
      </m:oMath>
      <w:r>
        <w:rPr>
          <w:rFonts w:eastAsiaTheme="minorEastAsia" w:cs="Times New Roman (Body CS)"/>
        </w:rPr>
        <w:t>, correlates the yield strength with the measured hardness</w:t>
      </w:r>
      <w:r>
        <w:rPr>
          <w:rFonts w:eastAsiaTheme="minorEastAsia" w:cs="Times New Roman (Body CS)"/>
          <w:iCs/>
        </w:rPr>
        <w:t xml:space="preserve"> </w:t>
      </w:r>
      <w:r>
        <w:rPr>
          <w:rFonts w:eastAsiaTheme="minorEastAsia" w:cs="Times New Roman (Body CS)"/>
          <w:iCs/>
        </w:rPr>
        <w:fldChar w:fldCharType="begin"/>
      </w:r>
      <w:r>
        <w:rPr>
          <w:rFonts w:eastAsiaTheme="minorEastAsia" w:cs="Times New Roman (Body CS)"/>
          <w:iCs/>
        </w:rPr>
        <w:instrText xml:space="preserve"> ADDIN EN.CITE &lt;EndNote&gt;&lt;Cite&gt;&lt;Author&gt;Tabor&lt;/Author&gt;&lt;Year&gt;2000&lt;/Year&gt;&lt;RecNum&gt;661&lt;/RecNum&gt;&lt;DisplayText&gt;[58]&lt;/DisplayText&gt;&lt;record&gt;&lt;rec-number&gt;661&lt;/rec-number&gt;&lt;foreign-keys&gt;&lt;key app="EN" db-id="w90s29xxi2ezwpew554xd5f7a5frwfx9fax0" timestamp="1614807109" guid="8e10ad11-c239-4835-a302-79b6ae4370c6"&gt;661&lt;/key&gt;&lt;/foreign-keys&gt;&lt;ref-type name="Book"&gt;6&lt;/ref-type&gt;&lt;contributors&gt;&lt;authors&gt;&lt;author&gt;Tabor, David&lt;/author&gt;&lt;/authors&gt;&lt;/contributors&gt;&lt;titles&gt;&lt;title&gt;The hardness of metals&lt;/title&gt;&lt;/titles&gt;&lt;dates&gt;&lt;year&gt;2000&lt;/year&gt;&lt;/dates&gt;&lt;publisher&gt;Oxford university press&lt;/publisher&gt;&lt;isbn&gt;0198507763&lt;/isbn&gt;&lt;urls&gt;&lt;/urls&gt;&lt;/record&gt;&lt;/Cite&gt;&lt;/EndNote&gt;</w:instrText>
      </w:r>
      <w:r>
        <w:rPr>
          <w:rFonts w:eastAsiaTheme="minorEastAsia" w:cs="Times New Roman (Body CS)"/>
          <w:iCs/>
        </w:rPr>
        <w:fldChar w:fldCharType="separate"/>
      </w:r>
      <w:r>
        <w:rPr>
          <w:rFonts w:eastAsiaTheme="minorEastAsia" w:cs="Times New Roman (Body CS)"/>
          <w:iCs/>
          <w:noProof/>
        </w:rPr>
        <w:t>[58]</w:t>
      </w:r>
      <w:r>
        <w:rPr>
          <w:rFonts w:eastAsiaTheme="minorEastAsia" w:cs="Times New Roman (Body CS)"/>
          <w:iCs/>
        </w:rPr>
        <w:fldChar w:fldCharType="end"/>
      </w:r>
      <w:r>
        <w:rPr>
          <w:rFonts w:eastAsiaTheme="minorEastAsia" w:cs="Times New Roman (Body CS)"/>
          <w:iCs/>
        </w:rPr>
        <w:t>.</w:t>
      </w:r>
      <w:r>
        <w:t xml:space="preserve"> Mutoh et al. collected hardness data for pure W at elevated temperatures </w:t>
      </w:r>
      <w:r>
        <w:fldChar w:fldCharType="begin"/>
      </w:r>
      <w:r>
        <w:instrText xml:space="preserve"> ADDIN EN.CITE &lt;EndNote&gt;&lt;Cite&gt;&lt;Author&gt;Mutoh&lt;/Author&gt;&lt;Year&gt;1995&lt;/Year&gt;&lt;RecNum&gt;742&lt;/RecNum&gt;&lt;DisplayText&gt;[59]&lt;/DisplayText&gt;&lt;record&gt;&lt;rec-number&gt;742&lt;/rec-number&gt;&lt;foreign-keys&gt;&lt;key app="EN" db-id="w90s29xxi2ezwpew554xd5f7a5frwfx9fax0" timestamp="1632158573" guid="189b0acc-66bb-4dd2-9153-513383d2cce7"&gt;742&lt;/key&gt;&lt;/foreign-keys&gt;&lt;ref-type name="Journal Article"&gt;17&lt;/ref-type&gt;&lt;contributors&gt;&lt;authors&gt;&lt;author&gt;Mutoh, Y.&lt;/author&gt;&lt;author&gt;Ichikawa, K.&lt;/author&gt;&lt;author&gt;Nagata, K.&lt;/author&gt;&lt;author&gt;Takeuchi, M.&lt;/author&gt;&lt;/authors&gt;&lt;/contributors&gt;&lt;auth-address&gt;Toshiba Co Ltd,Tsurumi Ku,Yokohama,Kanagawa 230,Japan&amp;#xD;Honda Uk,Mfg Ltd,Swindon Sn3 4tj,Wilts,England&lt;/auth-address&gt;&lt;titles&gt;&lt;title&gt;Effect of Rhenium Addition on Fracture-Toughness of Tungsten at Elevated-Temperatures&lt;/title&gt;&lt;secondary-title&gt;Journal of Materials Science&lt;/secondary-title&gt;&lt;alt-title&gt;J Mater Sci&lt;/alt-title&gt;&lt;/titles&gt;&lt;periodical&gt;&lt;full-title&gt;Journal of Materials Science&lt;/full-title&gt;&lt;/periodical&gt;&lt;pages&gt;770-775&lt;/pages&gt;&lt;volume&gt;30&lt;/volume&gt;&lt;number&gt;3&lt;/number&gt;&lt;dates&gt;&lt;year&gt;1995&lt;/year&gt;&lt;pub-dates&gt;&lt;date&gt;Feb 1&lt;/date&gt;&lt;/pub-dates&gt;&lt;/dates&gt;&lt;isbn&gt;0022-2461&lt;/isbn&gt;&lt;accession-num&gt;WOS:A1995QG98800031&lt;/accession-num&gt;&lt;urls&gt;&lt;related-urls&gt;&lt;url&gt;&amp;lt;Go to ISI&amp;gt;://WOS:A1995QG98800031&lt;/url&gt;&lt;/related-urls&gt;&lt;/urls&gt;&lt;electronic-resource-num&gt;Doi 10.1007/Bf00356341&lt;/electronic-resource-num&gt;&lt;language&gt;English&lt;/language&gt;&lt;/record&gt;&lt;/Cite&gt;&lt;/EndNote&gt;</w:instrText>
      </w:r>
      <w:r>
        <w:fldChar w:fldCharType="separate"/>
      </w:r>
      <w:r>
        <w:rPr>
          <w:noProof/>
        </w:rPr>
        <w:t>[59]</w:t>
      </w:r>
      <w:r>
        <w:fldChar w:fldCharType="end"/>
      </w:r>
      <w:r>
        <w:t xml:space="preserve">. Up to around 1100 ºC, W experiences a slight decrease in hardness with increasing temperature, as seen in </w:t>
      </w:r>
      <w:r>
        <w:fldChar w:fldCharType="begin"/>
      </w:r>
      <w:r>
        <w:instrText xml:space="preserve"> REF _Ref83728757 \h </w:instrText>
      </w:r>
      <w:r>
        <w:fldChar w:fldCharType="separate"/>
      </w:r>
      <w:r w:rsidR="00A937C8">
        <w:t xml:space="preserve">Figure </w:t>
      </w:r>
      <w:r w:rsidR="00A937C8">
        <w:rPr>
          <w:noProof/>
        </w:rPr>
        <w:t>3</w:t>
      </w:r>
      <w:r w:rsidR="00A937C8">
        <w:t>.</w:t>
      </w:r>
      <w:r w:rsidR="00A937C8">
        <w:rPr>
          <w:noProof/>
        </w:rPr>
        <w:t>42</w:t>
      </w:r>
      <w:r>
        <w:fldChar w:fldCharType="end"/>
      </w:r>
      <w:r>
        <w:t>. At 1100 ºC, W experiences a significant drop in hardness to roughly 80 % the value at room temperature. This material was not recrystallized, as W normally is prior to use in various applications. This drop likely reflects a decrease in the dislocation density above the recrystallization temperature.</w:t>
      </w:r>
    </w:p>
    <w:p w14:paraId="0E719BF3" w14:textId="37787F7C" w:rsidR="008222DF" w:rsidRDefault="008222DF" w:rsidP="008222DF"/>
    <w:p w14:paraId="656ED613" w14:textId="4DCE0DF1" w:rsidR="008222DF" w:rsidRDefault="008222DF" w:rsidP="008222DF">
      <w:r>
        <w:t xml:space="preserve">One study conducted in the 1970’s by Burman, produced some initial tensile data for pure Mo, Mo30W, and TZM (another Mo based alloy) </w:t>
      </w:r>
      <w:r>
        <w:fldChar w:fldCharType="begin"/>
      </w:r>
      <w:r>
        <w:instrText xml:space="preserve"> ADDIN EN.CITE &lt;EndNote&gt;&lt;Cite&gt;&lt;Author&gt;Burman&lt;/Author&gt;&lt;Year&gt;1977&lt;/Year&gt;&lt;RecNum&gt;807&lt;/RecNum&gt;&lt;DisplayText&gt;[60]&lt;/DisplayText&gt;&lt;record&gt;&lt;rec-number&gt;807&lt;/rec-number&gt;&lt;foreign-keys&gt;&lt;key app="EN" db-id="w90s29xxi2ezwpew554xd5f7a5frwfx9fax0" timestamp="1633058662" guid="162b9206-0966-4b0b-aee0-e1064513ae74"&gt;807&lt;/key&gt;&lt;/foreign-keys&gt;&lt;ref-type name="Journal Article"&gt;17&lt;/ref-type&gt;&lt;contributors&gt;&lt;authors&gt;&lt;author&gt;Burman, RW&lt;/author&gt;&lt;/authors&gt;&lt;/contributors&gt;&lt;titles&gt;&lt;title&gt;Molybdenum—a super superalloy&lt;/title&gt;&lt;secondary-title&gt;JOM&lt;/secondary-title&gt;&lt;/titles&gt;&lt;periodical&gt;&lt;full-title&gt;JOM&lt;/full-title&gt;&lt;/periodical&gt;&lt;pages&gt;12-17&lt;/pages&gt;&lt;volume&gt;29&lt;/volume&gt;&lt;number&gt;12&lt;/number&gt;&lt;dates&gt;&lt;year&gt;1977&lt;/year&gt;&lt;/dates&gt;&lt;isbn&gt;1543-1851&lt;/isbn&gt;&lt;urls&gt;&lt;/urls&gt;&lt;/record&gt;&lt;/Cite&gt;&lt;/EndNote&gt;</w:instrText>
      </w:r>
      <w:r>
        <w:fldChar w:fldCharType="separate"/>
      </w:r>
      <w:r>
        <w:rPr>
          <w:noProof/>
        </w:rPr>
        <w:t>[60]</w:t>
      </w:r>
      <w:r>
        <w:fldChar w:fldCharType="end"/>
      </w:r>
      <w:r>
        <w:t xml:space="preserve">. At the time Mo30W was being used in pump equipment for molten Zinc. </w:t>
      </w:r>
      <w:r>
        <w:fldChar w:fldCharType="begin"/>
      </w:r>
      <w:r>
        <w:instrText xml:space="preserve"> REF _Ref83936846 \h </w:instrText>
      </w:r>
      <w:r>
        <w:fldChar w:fldCharType="separate"/>
      </w:r>
      <w:r w:rsidR="00A937C8">
        <w:t xml:space="preserve">Figure </w:t>
      </w:r>
      <w:r w:rsidR="00A937C8">
        <w:rPr>
          <w:noProof/>
        </w:rPr>
        <w:t>3</w:t>
      </w:r>
      <w:r w:rsidR="00A937C8">
        <w:t>.</w:t>
      </w:r>
      <w:r w:rsidR="00A937C8">
        <w:rPr>
          <w:noProof/>
        </w:rPr>
        <w:t>43</w:t>
      </w:r>
      <w:r>
        <w:fldChar w:fldCharType="end"/>
      </w:r>
      <w:r>
        <w:t xml:space="preserve"> contains the tensile strength of Mo30W up to 1200 C. Compared with pure Mo, Mo30W exhibits a slightly higher tensile strength, resulting from the solid solution strengthening. At 1100 ºC, pure Mo experiences a greater decrease in tensile strength with increasing temperature, but Mo30W does not. This is likely due to the W increasing the recrystallization temperature.</w:t>
      </w:r>
    </w:p>
    <w:p w14:paraId="7B05C559" w14:textId="2770E92F" w:rsidR="008222DF" w:rsidRDefault="008222DF" w:rsidP="008222DF"/>
    <w:p w14:paraId="31AE81AC" w14:textId="108BEB01" w:rsidR="008222DF" w:rsidRPr="000C2409" w:rsidRDefault="008222DF" w:rsidP="008222DF">
      <w:r>
        <w:t xml:space="preserve">The tensile properties of pure W are summarized well in </w:t>
      </w:r>
      <w:r>
        <w:fldChar w:fldCharType="begin"/>
      </w:r>
      <w:r>
        <w:instrText xml:space="preserve"> REF _Ref83729041 \h </w:instrText>
      </w:r>
      <w:r>
        <w:fldChar w:fldCharType="separate"/>
      </w:r>
      <w:r w:rsidR="00A937C8">
        <w:t xml:space="preserve">Figure </w:t>
      </w:r>
      <w:r w:rsidR="00A937C8">
        <w:rPr>
          <w:noProof/>
        </w:rPr>
        <w:t>3</w:t>
      </w:r>
      <w:r w:rsidR="00A937C8">
        <w:t>.</w:t>
      </w:r>
      <w:r w:rsidR="00A937C8">
        <w:rPr>
          <w:noProof/>
        </w:rPr>
        <w:t>44</w:t>
      </w:r>
      <w:r>
        <w:fldChar w:fldCharType="end"/>
      </w:r>
      <w:r>
        <w:t xml:space="preserve"> and </w:t>
      </w:r>
      <w:r>
        <w:fldChar w:fldCharType="begin"/>
      </w:r>
      <w:r>
        <w:instrText xml:space="preserve"> REF _Ref83729053 \h </w:instrText>
      </w:r>
      <w:r>
        <w:fldChar w:fldCharType="separate"/>
      </w:r>
      <w:r w:rsidR="00A937C8">
        <w:t xml:space="preserve">Figure </w:t>
      </w:r>
      <w:r w:rsidR="00A937C8">
        <w:rPr>
          <w:noProof/>
        </w:rPr>
        <w:t>3</w:t>
      </w:r>
      <w:r w:rsidR="00A937C8">
        <w:t>.</w:t>
      </w:r>
      <w:r w:rsidR="00A937C8">
        <w:rPr>
          <w:noProof/>
        </w:rPr>
        <w:t>45</w:t>
      </w:r>
      <w:r>
        <w:fldChar w:fldCharType="end"/>
      </w:r>
      <w:r>
        <w:t xml:space="preserve"> up to 2773 K </w:t>
      </w:r>
      <w:r>
        <w:fldChar w:fldCharType="begin"/>
      </w:r>
      <w:r>
        <w:instrText xml:space="preserve"> ADDIN EN.CITE &lt;EndNote&gt;&lt;Cite&gt;&lt;Author&gt;Giorgi&lt;/Author&gt;&lt;Year&gt;2018&lt;/Year&gt;&lt;RecNum&gt;693&lt;/RecNum&gt;&lt;DisplayText&gt;[61]&lt;/DisplayText&gt;&lt;record&gt;&lt;rec-number&gt;693&lt;/rec-number&gt;&lt;foreign-keys&gt;&lt;key app="EN" db-id="w90s29xxi2ezwpew554xd5f7a5frwfx9fax0" timestamp="1628177603" guid="76bf1502-405b-416b-88b6-3b681b5ff3c7"&gt;693&lt;/key&gt;&lt;/foreign-keys&gt;&lt;ref-type name="Journal Article"&gt;17&lt;/ref-type&gt;&lt;contributors&gt;&lt;authors&gt;&lt;author&gt;Giorgi, E.&lt;/author&gt;&lt;author&gt;Grasso, S.&lt;/author&gt;&lt;author&gt;Zapata-Solvas, E.&lt;/author&gt;&lt;author&gt;Lee, W. E.&lt;/author&gt;&lt;/authors&gt;&lt;/contributors&gt;&lt;auth-address&gt;Imperial Coll London, Dept Mat, London SW7 2AZ, England&amp;#xD;Queen Mary Univ London, Sch Engn &amp;amp; Mat Sci, London, England&amp;#xD;Southwest Jiaotong Univ, Sch Mat Sci &amp;amp; Engn, Minist Educ, Key Lab Adv Technol Mat, Chengdu 610031, Sichuan, Peoples R China&lt;/auth-address&gt;&lt;titles&gt;&lt;title&gt;Reactive carbothermal reduction of ZrC and ZrOC using Spark Plasma Sintering&lt;/title&gt;&lt;secondary-title&gt;Advances in Applied Ceramics&lt;/secondary-title&gt;&lt;alt-title&gt;Adv Appl Ceram&lt;/alt-title&gt;&lt;/titles&gt;&lt;periodical&gt;&lt;full-title&gt;Advances in Applied Ceramics&lt;/full-title&gt;&lt;/periodical&gt;&lt;pages&gt;S34-S47&lt;/pages&gt;&lt;volume&gt;117&lt;/volume&gt;&lt;number&gt;sup1&lt;/number&gt;&lt;keywords&gt;&lt;keyword&gt;reactive spark plasma sintering&lt;/keyword&gt;&lt;keyword&gt;zirconium carbide&lt;/keyword&gt;&lt;keyword&gt;stoichiometry&lt;/keyword&gt;&lt;keyword&gt;coated fuel-particles&lt;/keyword&gt;&lt;keyword&gt;fission-product release&lt;/keyword&gt;&lt;keyword&gt;pulsed-laser deposition&lt;/keyword&gt;&lt;keyword&gt;zirconium carbide coatings&lt;/keyword&gt;&lt;keyword&gt;gas-cooled reactors&lt;/keyword&gt;&lt;keyword&gt;mechanical-properties&lt;/keyword&gt;&lt;keyword&gt;phase-transitions&lt;/keyword&gt;&lt;keyword&gt;carbon system&lt;/keyword&gt;&lt;keyword&gt;powders&lt;/keyword&gt;&lt;keyword&gt;precursors&lt;/keyword&gt;&lt;/keywords&gt;&lt;dates&gt;&lt;year&gt;2018&lt;/year&gt;&lt;pub-dates&gt;&lt;date&gt;Oct 17&lt;/date&gt;&lt;/pub-dates&gt;&lt;/dates&gt;&lt;isbn&gt;1743-6753&lt;/isbn&gt;&lt;accession-num&gt;WOS:000450556400006&lt;/accession-num&gt;&lt;urls&gt;&lt;related-urls&gt;&lt;url&gt;&amp;lt;Go to ISI&amp;gt;://WOS:000450556400006&lt;/url&gt;&lt;/related-urls&gt;&lt;/urls&gt;&lt;electronic-resource-num&gt;10.1080/17436753.2018.1510817&lt;/electronic-resource-num&gt;&lt;language&gt;English&lt;/language&gt;&lt;/record&gt;&lt;/Cite&gt;&lt;/EndNote&gt;</w:instrText>
      </w:r>
      <w:r>
        <w:fldChar w:fldCharType="separate"/>
      </w:r>
      <w:r>
        <w:rPr>
          <w:noProof/>
        </w:rPr>
        <w:t>[61]</w:t>
      </w:r>
      <w:r>
        <w:fldChar w:fldCharType="end"/>
      </w:r>
      <w:r>
        <w:t>. Both the ultimate tensile strength (UTS) and yield strength (YS) decrease with increasing test temperature. Above 2000 K, the decrease levels off and becomes less noticeable. The uniform elongation of pure W spikes at around 2000 K, while the compression spikes at the lower temperature of 1273 K.</w:t>
      </w:r>
    </w:p>
    <w:p w14:paraId="24BF9975" w14:textId="77777777" w:rsidR="008222DF" w:rsidRDefault="008222DF" w:rsidP="008222DF"/>
    <w:p w14:paraId="3DB9496C" w14:textId="53D973B8" w:rsidR="008222DF" w:rsidRDefault="008222DF" w:rsidP="008222DF">
      <w:proofErr w:type="spellStart"/>
      <w:r w:rsidRPr="008964F1">
        <w:t>Šk</w:t>
      </w:r>
      <w:r>
        <w:t>oro</w:t>
      </w:r>
      <w:proofErr w:type="spellEnd"/>
      <w:r>
        <w:t xml:space="preserve"> et al. used Mo and W wires 0.5 and 0.8 mm in diameter to test for high temperature yield strength </w:t>
      </w:r>
      <w:r>
        <w:fldChar w:fldCharType="begin"/>
      </w:r>
      <w:r>
        <w:instrText xml:space="preserve"> ADDIN EN.CITE &lt;EndNote&gt;&lt;Cite&gt;&lt;Author&gt;Škoro&lt;/Author&gt;&lt;Year&gt;2012&lt;/Year&gt;&lt;RecNum&gt;755&lt;/RecNum&gt;&lt;DisplayText&gt;[62]&lt;/DisplayText&gt;&lt;record&gt;&lt;rec-number&gt;755&lt;/rec-number&gt;&lt;foreign-keys&gt;&lt;key app="EN" db-id="w90s29xxi2ezwpew554xd5f7a5frwfx9fax0" timestamp="1632234154" guid="520070c2-5d02-4b0a-b5a3-bb6e328fa457"&gt;755&lt;/key&gt;&lt;/foreign-keys&gt;&lt;ref-type name="Journal Article"&gt;17&lt;/ref-type&gt;&lt;contributors&gt;&lt;authors&gt;&lt;author&gt;Škoro, GP&lt;/author&gt;&lt;author&gt;Bennett, JRJ&lt;/author&gt;&lt;author&gt;Edgecock, TR&lt;/author&gt;&lt;author&gt;Booth, CN&lt;/author&gt;&lt;/authors&gt;&lt;/contributors&gt;&lt;titles&gt;&lt;title&gt;Yield strength of molybdenum, tantalum and tungsten at high strain rates and very high temperatures&lt;/title&gt;&lt;secondary-title&gt;Journal of nuclear materials&lt;/secondary-title&gt;&lt;/titles&gt;&lt;periodical&gt;&lt;full-title&gt;Journal of Nuclear Materials&lt;/full-title&gt;&lt;abbr-1&gt;J Nucl Mater&lt;/abbr-1&gt;&lt;/periodical&gt;&lt;pages&gt;45-51&lt;/pages&gt;&lt;volume&gt;426&lt;/volume&gt;&lt;number&gt;1-3&lt;/number&gt;&lt;dates&gt;&lt;year&gt;2012&lt;/year&gt;&lt;/dates&gt;&lt;isbn&gt;0022-3115&lt;/isbn&gt;&lt;urls&gt;&lt;/urls&gt;&lt;/record&gt;&lt;/Cite&gt;&lt;/EndNote&gt;</w:instrText>
      </w:r>
      <w:r>
        <w:fldChar w:fldCharType="separate"/>
      </w:r>
      <w:r>
        <w:rPr>
          <w:noProof/>
        </w:rPr>
        <w:t>[62]</w:t>
      </w:r>
      <w:r>
        <w:fldChar w:fldCharType="end"/>
      </w:r>
      <w:r>
        <w:t xml:space="preserve">. The metals were pressed, sintered, forged, then drawn with the W also undergoing stress relief at 400 ºC. The wires were heated then subject to high stresses by using a fast high current wire pulse until yielding or bending. This technique alloyed for testing the yield strength of Mo up to 2400 K and W up to 2700 K. These data are presented in </w:t>
      </w:r>
      <w:r>
        <w:fldChar w:fldCharType="begin"/>
      </w:r>
      <w:r>
        <w:instrText xml:space="preserve"> REF _Ref83119938 \h </w:instrText>
      </w:r>
      <w:r>
        <w:fldChar w:fldCharType="separate"/>
      </w:r>
      <w:r w:rsidR="00A937C8">
        <w:t xml:space="preserve">Figure </w:t>
      </w:r>
      <w:r w:rsidR="00A937C8">
        <w:rPr>
          <w:noProof/>
        </w:rPr>
        <w:t>3</w:t>
      </w:r>
      <w:r w:rsidR="00A937C8">
        <w:t>.</w:t>
      </w:r>
      <w:r w:rsidR="00A937C8">
        <w:rPr>
          <w:noProof/>
        </w:rPr>
        <w:t>46</w:t>
      </w:r>
      <w:r>
        <w:fldChar w:fldCharType="end"/>
      </w:r>
      <w:r>
        <w:t xml:space="preserve">. The data was fit to the model presented by Zerilli and </w:t>
      </w:r>
      <w:r w:rsidRPr="00AB67F1">
        <w:t>Armstrong</w:t>
      </w:r>
      <w:r>
        <w:t xml:space="preserve"> </w:t>
      </w:r>
      <w:r>
        <w:fldChar w:fldCharType="begin"/>
      </w:r>
      <w:r>
        <w:instrText xml:space="preserve"> ADDIN EN.CITE &lt;EndNote&gt;&lt;Cite&gt;&lt;Author&gt;Zerilli&lt;/Author&gt;&lt;Year&gt;1987&lt;/Year&gt;&lt;RecNum&gt;756&lt;/RecNum&gt;&lt;DisplayText&gt;[63]&lt;/DisplayText&gt;&lt;record&gt;&lt;rec-number&gt;756&lt;/rec-number&gt;&lt;foreign-keys&gt;&lt;key app="EN" db-id="w90s29xxi2ezwpew554xd5f7a5frwfx9fax0" timestamp="1632235922" guid="31f2dec4-689b-40fb-9421-9d1be3185dfd"&gt;756&lt;/key&gt;&lt;/foreign-keys&gt;&lt;ref-type name="Journal Article"&gt;17&lt;/ref-type&gt;&lt;contributors&gt;&lt;authors&gt;&lt;author&gt;Zerilli, Frank J&lt;/author&gt;&lt;author&gt;Armstrong, Ronald W&lt;/author&gt;&lt;/authors&gt;&lt;/contributors&gt;&lt;titles&gt;&lt;title&gt;Dislocation‐mechanics‐based constitutive relations for material dynamics calculations&lt;/title&gt;&lt;secondary-title&gt;Journal of applied physics&lt;/secondary-title&gt;&lt;/titles&gt;&lt;periodical&gt;&lt;full-title&gt;Journal of Applied Physics&lt;/full-title&gt;&lt;abbr-1&gt;J Appl Phys&lt;/abbr-1&gt;&lt;/periodical&gt;&lt;pages&gt;1816-1825&lt;/pages&gt;&lt;volume&gt;61&lt;/volume&gt;&lt;number&gt;5&lt;/number&gt;&lt;dates&gt;&lt;year&gt;1987&lt;/year&gt;&lt;/dates&gt;&lt;isbn&gt;0021-8979&lt;/isbn&gt;&lt;urls&gt;&lt;/urls&gt;&lt;/record&gt;&lt;/Cite&gt;&lt;/EndNote&gt;</w:instrText>
      </w:r>
      <w:r>
        <w:fldChar w:fldCharType="separate"/>
      </w:r>
      <w:r>
        <w:rPr>
          <w:noProof/>
        </w:rPr>
        <w:t>[63]</w:t>
      </w:r>
      <w:r>
        <w:fldChar w:fldCharType="end"/>
      </w:r>
      <w:r>
        <w:t>,</w:t>
      </w:r>
      <w:r w:rsidRPr="00AB67F1">
        <w:t xml:space="preserve"> </w:t>
      </w:r>
      <w:r>
        <w:t>which is a constitutive equation for the flow stress of BCC metals.</w:t>
      </w:r>
    </w:p>
    <w:p w14:paraId="4981D64F" w14:textId="150776A2" w:rsidR="008222DF" w:rsidRDefault="008222DF" w:rsidP="008222D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6305"/>
        <w:gridCol w:w="1610"/>
      </w:tblGrid>
      <w:tr w:rsidR="008222DF" w:rsidRPr="008222DF" w14:paraId="260D710A" w14:textId="77777777" w:rsidTr="008222DF">
        <w:tc>
          <w:tcPr>
            <w:tcW w:w="715" w:type="dxa"/>
          </w:tcPr>
          <w:p w14:paraId="7F678486" w14:textId="77777777" w:rsidR="008222DF" w:rsidRPr="008222DF" w:rsidRDefault="008222DF" w:rsidP="00683A5F"/>
        </w:tc>
        <w:tc>
          <w:tcPr>
            <w:tcW w:w="6305" w:type="dxa"/>
          </w:tcPr>
          <w:p w14:paraId="41541086" w14:textId="77777777" w:rsidR="008222DF" w:rsidRPr="008222DF" w:rsidRDefault="008222DF" w:rsidP="00683A5F">
            <m:oMathPara>
              <m:oMath>
                <m:r>
                  <w:rPr>
                    <w:rFonts w:ascii="Cambria Math" w:hAnsi="Cambria Math"/>
                  </w:rPr>
                  <m:t>σ=</m:t>
                </m:r>
                <m:sSub>
                  <m:sSubPr>
                    <m:ctrlPr>
                      <w:rPr>
                        <w:rFonts w:ascii="Cambria Math" w:hAnsi="Cambria Math"/>
                        <w:i/>
                      </w:rPr>
                    </m:ctrlPr>
                  </m:sSubPr>
                  <m:e>
                    <m:r>
                      <w:rPr>
                        <w:rFonts w:ascii="Cambria Math" w:hAnsi="Cambria Math"/>
                      </w:rPr>
                      <m:t>C</m:t>
                    </m:r>
                  </m:e>
                  <m:sub>
                    <m:r>
                      <w:rPr>
                        <w:rFonts w:ascii="Cambria Math" w:hAnsi="Cambria Math"/>
                      </w:rPr>
                      <m:t>1</m:t>
                    </m:r>
                  </m:sub>
                </m:sSub>
                <m:sSup>
                  <m:sSupPr>
                    <m:ctrlPr>
                      <w:rPr>
                        <w:rFonts w:ascii="Cambria Math" w:hAnsi="Cambria Math"/>
                        <w:i/>
                      </w:rPr>
                    </m:ctrlPr>
                  </m:sSupPr>
                  <m:e>
                    <m:r>
                      <w:rPr>
                        <w:rFonts w:ascii="Cambria Math" w:hAnsi="Cambria Math"/>
                      </w:rPr>
                      <m:t>e</m:t>
                    </m:r>
                  </m:e>
                  <m:sup>
                    <m:d>
                      <m:dPr>
                        <m:ctrlPr>
                          <w:rPr>
                            <w:rFonts w:ascii="Cambria Math" w:hAnsi="Cambria Math"/>
                            <w:i/>
                          </w:rPr>
                        </m:ctrlPr>
                      </m:dPr>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T+</m:t>
                        </m:r>
                        <m:sSub>
                          <m:sSubPr>
                            <m:ctrlPr>
                              <w:rPr>
                                <w:rFonts w:ascii="Cambria Math" w:hAnsi="Cambria Math"/>
                                <w:i/>
                              </w:rPr>
                            </m:ctrlPr>
                          </m:sSubPr>
                          <m:e>
                            <m:r>
                              <w:rPr>
                                <w:rFonts w:ascii="Cambria Math" w:hAnsi="Cambria Math"/>
                              </w:rPr>
                              <m:t>C</m:t>
                            </m:r>
                          </m:e>
                          <m:sub>
                            <m:r>
                              <w:rPr>
                                <w:rFonts w:ascii="Cambria Math" w:hAnsi="Cambria Math"/>
                              </w:rPr>
                              <m:t>3</m:t>
                            </m:r>
                          </m:sub>
                        </m:sSub>
                        <m:r>
                          <w:rPr>
                            <w:rFonts w:ascii="Cambria Math" w:hAnsi="Cambria Math"/>
                          </w:rPr>
                          <m:t>T</m:t>
                        </m:r>
                        <m:func>
                          <m:funcPr>
                            <m:ctrlPr>
                              <w:rPr>
                                <w:rFonts w:ascii="Cambria Math" w:hAnsi="Cambria Math"/>
                                <w:i/>
                              </w:rPr>
                            </m:ctrlPr>
                          </m:funcPr>
                          <m:fName>
                            <m:r>
                              <m:rPr>
                                <m:sty m:val="p"/>
                              </m:rPr>
                              <w:rPr>
                                <w:rFonts w:ascii="Cambria Math" w:hAnsi="Cambria Math"/>
                              </w:rPr>
                              <m:t>ln</m:t>
                            </m:r>
                          </m:fName>
                          <m:e>
                            <m:acc>
                              <m:accPr>
                                <m:chr m:val="̇"/>
                                <m:ctrlPr>
                                  <w:rPr>
                                    <w:rFonts w:ascii="Cambria Math" w:hAnsi="Cambria Math"/>
                                    <w:i/>
                                  </w:rPr>
                                </m:ctrlPr>
                              </m:accPr>
                              <m:e>
                                <m:r>
                                  <w:rPr>
                                    <w:rFonts w:ascii="Cambria Math" w:hAnsi="Cambria Math"/>
                                  </w:rPr>
                                  <m:t>ϵ</m:t>
                                </m:r>
                              </m:e>
                            </m:acc>
                          </m:e>
                        </m:func>
                      </m:e>
                    </m:d>
                  </m:sup>
                </m:s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5</m:t>
                    </m:r>
                  </m:sub>
                </m:sSub>
                <m:sSup>
                  <m:sSupPr>
                    <m:ctrlPr>
                      <w:rPr>
                        <w:rFonts w:ascii="Cambria Math" w:hAnsi="Cambria Math"/>
                        <w:i/>
                      </w:rPr>
                    </m:ctrlPr>
                  </m:sSupPr>
                  <m:e>
                    <m:r>
                      <w:rPr>
                        <w:rFonts w:ascii="Cambria Math" w:hAnsi="Cambria Math"/>
                      </w:rPr>
                      <m:t>ϵ</m:t>
                    </m:r>
                  </m:e>
                  <m:sup>
                    <m:r>
                      <w:rPr>
                        <w:rFonts w:ascii="Cambria Math" w:hAnsi="Cambria Math"/>
                      </w:rPr>
                      <m:t>n</m:t>
                    </m:r>
                  </m:sup>
                </m:sSup>
                <m:r>
                  <w:rPr>
                    <w:rFonts w:ascii="Cambria Math" w:hAnsi="Cambria Math"/>
                  </w:rPr>
                  <m:t>+k</m:t>
                </m:r>
                <m:sSup>
                  <m:sSupPr>
                    <m:ctrlPr>
                      <w:rPr>
                        <w:rFonts w:ascii="Cambria Math" w:hAnsi="Cambria Math"/>
                        <w:i/>
                      </w:rPr>
                    </m:ctrlPr>
                  </m:sSupPr>
                  <m:e>
                    <m:r>
                      <w:rPr>
                        <w:rFonts w:ascii="Cambria Math" w:hAnsi="Cambria Math"/>
                      </w:rPr>
                      <m:t>d</m:t>
                    </m:r>
                  </m:e>
                  <m:sup>
                    <m:r>
                      <w:rPr>
                        <w:rFonts w:ascii="Cambria Math" w:hAnsi="Cambria Math"/>
                      </w:rPr>
                      <m:t>-</m:t>
                    </m:r>
                    <m:f>
                      <m:fPr>
                        <m:type m:val="lin"/>
                        <m:ctrlPr>
                          <w:rPr>
                            <w:rFonts w:ascii="Cambria Math" w:hAnsi="Cambria Math"/>
                            <w:i/>
                          </w:rPr>
                        </m:ctrlPr>
                      </m:fPr>
                      <m:num>
                        <m:r>
                          <w:rPr>
                            <w:rFonts w:ascii="Cambria Math" w:hAnsi="Cambria Math"/>
                          </w:rPr>
                          <m:t>1</m:t>
                        </m:r>
                      </m:num>
                      <m:den>
                        <m:r>
                          <w:rPr>
                            <w:rFonts w:ascii="Cambria Math" w:hAnsi="Cambria Math"/>
                          </w:rPr>
                          <m:t>2</m:t>
                        </m:r>
                      </m:den>
                    </m:f>
                  </m:sup>
                </m:sSup>
              </m:oMath>
            </m:oMathPara>
          </w:p>
        </w:tc>
        <w:tc>
          <w:tcPr>
            <w:tcW w:w="1610" w:type="dxa"/>
            <w:vAlign w:val="center"/>
          </w:tcPr>
          <w:p w14:paraId="510ACAA8" w14:textId="554BB427" w:rsidR="008222DF" w:rsidRPr="008222DF" w:rsidRDefault="008222DF" w:rsidP="008222DF">
            <w:pPr>
              <w:jc w:val="right"/>
            </w:pPr>
            <w:r w:rsidRPr="008222DF">
              <w:t xml:space="preserve">Equation </w:t>
            </w:r>
            <w:r w:rsidRPr="008222DF">
              <w:fldChar w:fldCharType="begin"/>
            </w:r>
            <w:r w:rsidRPr="008222DF">
              <w:instrText xml:space="preserve"> STYLEREF 1 \s </w:instrText>
            </w:r>
            <w:r w:rsidRPr="008222DF">
              <w:fldChar w:fldCharType="separate"/>
            </w:r>
            <w:r w:rsidR="00A937C8">
              <w:rPr>
                <w:noProof/>
              </w:rPr>
              <w:t>3</w:t>
            </w:r>
            <w:r w:rsidRPr="008222DF">
              <w:fldChar w:fldCharType="end"/>
            </w:r>
            <w:r w:rsidRPr="008222DF">
              <w:t>.</w:t>
            </w:r>
            <w:r w:rsidRPr="008222DF">
              <w:fldChar w:fldCharType="begin"/>
            </w:r>
            <w:r w:rsidRPr="008222DF">
              <w:instrText xml:space="preserve"> SEQ Equation \* ARABIC \s 1 </w:instrText>
            </w:r>
            <w:r w:rsidRPr="008222DF">
              <w:fldChar w:fldCharType="separate"/>
            </w:r>
            <w:r w:rsidR="00A937C8">
              <w:rPr>
                <w:noProof/>
              </w:rPr>
              <w:t>10</w:t>
            </w:r>
            <w:r w:rsidRPr="008222DF">
              <w:fldChar w:fldCharType="end"/>
            </w:r>
          </w:p>
        </w:tc>
      </w:tr>
      <w:tr w:rsidR="008222DF" w:rsidRPr="008222DF" w14:paraId="5C5A18B8" w14:textId="77777777" w:rsidTr="008222DF">
        <w:tc>
          <w:tcPr>
            <w:tcW w:w="715" w:type="dxa"/>
          </w:tcPr>
          <w:p w14:paraId="6CB65696" w14:textId="77777777" w:rsidR="008222DF" w:rsidRPr="008222DF" w:rsidRDefault="008222DF" w:rsidP="00683A5F"/>
        </w:tc>
        <w:tc>
          <w:tcPr>
            <w:tcW w:w="6305" w:type="dxa"/>
          </w:tcPr>
          <w:p w14:paraId="2A249D0C" w14:textId="77777777" w:rsidR="008222DF" w:rsidRPr="008222DF" w:rsidRDefault="008222DF" w:rsidP="00683A5F"/>
        </w:tc>
        <w:tc>
          <w:tcPr>
            <w:tcW w:w="1610" w:type="dxa"/>
            <w:vAlign w:val="center"/>
          </w:tcPr>
          <w:p w14:paraId="59A9A635" w14:textId="77777777" w:rsidR="008222DF" w:rsidRPr="008222DF" w:rsidRDefault="008222DF" w:rsidP="00683A5F">
            <w:pPr>
              <w:jc w:val="center"/>
            </w:pPr>
          </w:p>
        </w:tc>
      </w:tr>
    </w:tbl>
    <w:p w14:paraId="29F3D1EF" w14:textId="080AEB39" w:rsidR="008222DF" w:rsidRDefault="008222DF" w:rsidP="008222DF">
      <w:pPr>
        <w:jc w:val="center"/>
      </w:pPr>
      <w:r w:rsidRPr="005A5D53">
        <w:rPr>
          <w:noProof/>
        </w:rPr>
        <w:lastRenderedPageBreak/>
        <w:drawing>
          <wp:inline distT="0" distB="0" distL="0" distR="0" wp14:anchorId="21116ED3" wp14:editId="34D54CD9">
            <wp:extent cx="4383282" cy="2889783"/>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extLst>
                        <a:ext uri="{28A0092B-C50C-407E-A947-70E740481C1C}">
                          <a14:useLocalDpi xmlns:a14="http://schemas.microsoft.com/office/drawing/2010/main" val="0"/>
                        </a:ext>
                      </a:extLst>
                    </a:blip>
                    <a:srcRect b="13334"/>
                    <a:stretch/>
                  </pic:blipFill>
                  <pic:spPr bwMode="auto">
                    <a:xfrm>
                      <a:off x="0" y="0"/>
                      <a:ext cx="4383282" cy="2889783"/>
                    </a:xfrm>
                    <a:prstGeom prst="rect">
                      <a:avLst/>
                    </a:prstGeom>
                    <a:ln>
                      <a:noFill/>
                    </a:ln>
                    <a:extLst>
                      <a:ext uri="{53640926-AAD7-44D8-BBD7-CCE9431645EC}">
                        <a14:shadowObscured xmlns:a14="http://schemas.microsoft.com/office/drawing/2010/main"/>
                      </a:ext>
                    </a:extLst>
                  </pic:spPr>
                </pic:pic>
              </a:graphicData>
            </a:graphic>
          </wp:inline>
        </w:drawing>
      </w:r>
    </w:p>
    <w:p w14:paraId="09C989CE" w14:textId="73EC13D6" w:rsidR="008222DF" w:rsidRDefault="008222DF" w:rsidP="008222DF">
      <w:pPr>
        <w:pStyle w:val="Caption"/>
      </w:pPr>
      <w:bookmarkStart w:id="261" w:name="_Ref83035893"/>
      <w:bookmarkStart w:id="262" w:name="_Toc84160752"/>
      <w:bookmarkStart w:id="263" w:name="_Toc94535564"/>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40</w:t>
      </w:r>
      <w:r>
        <w:rPr>
          <w:noProof/>
        </w:rPr>
        <w:fldChar w:fldCharType="end"/>
      </w:r>
      <w:bookmarkEnd w:id="261"/>
      <w:r>
        <w:t xml:space="preserve">. Young's modulus of Mo, W, Ta, and Nb as compiled by Martienssen and Warlimont </w:t>
      </w:r>
      <w:r>
        <w:fldChar w:fldCharType="begin"/>
      </w:r>
      <w:r>
        <w:instrText xml:space="preserve"> ADDIN EN.CITE &lt;EndNote&gt;&lt;Cite&gt;&lt;Author&gt;Martienssen&lt;/Author&gt;&lt;Year&gt;2006&lt;/Year&gt;&lt;RecNum&gt;732&lt;/RecNum&gt;&lt;DisplayText&gt;[45]&lt;/DisplayText&gt;&lt;record&gt;&lt;rec-number&gt;732&lt;/rec-number&gt;&lt;foreign-keys&gt;&lt;key app="EN" db-id="w90s29xxi2ezwpew554xd5f7a5frwfx9fax0" timestamp="1632148556" guid="11d58f14-2eef-481f-860d-157671a3bc65"&gt;732&lt;/key&gt;&lt;/foreign-keys&gt;&lt;ref-type name="Book"&gt;6&lt;/ref-type&gt;&lt;contributors&gt;&lt;authors&gt;&lt;author&gt;Martienssen, Werner&lt;/author&gt;&lt;author&gt;Warlimont, Hans&lt;/author&gt;&lt;/authors&gt;&lt;/contributors&gt;&lt;titles&gt;&lt;title&gt;Springer handbook of condensed matter and materials data&lt;/title&gt;&lt;/titles&gt;&lt;dates&gt;&lt;year&gt;2006&lt;/year&gt;&lt;/dates&gt;&lt;publisher&gt;Springer Science &amp;amp; Business Media&lt;/publisher&gt;&lt;isbn&gt;3540304371&lt;/isbn&gt;&lt;urls&gt;&lt;/urls&gt;&lt;/record&gt;&lt;/Cite&gt;&lt;/EndNote&gt;</w:instrText>
      </w:r>
      <w:r>
        <w:fldChar w:fldCharType="separate"/>
      </w:r>
      <w:r>
        <w:rPr>
          <w:noProof/>
        </w:rPr>
        <w:t>[45]</w:t>
      </w:r>
      <w:r>
        <w:fldChar w:fldCharType="end"/>
      </w:r>
      <w:r>
        <w:t xml:space="preserve">, taken from </w:t>
      </w:r>
      <w:proofErr w:type="spellStart"/>
      <w:r>
        <w:t>Tietz</w:t>
      </w:r>
      <w:proofErr w:type="spellEnd"/>
      <w:r>
        <w:t xml:space="preserve"> and Wilson </w:t>
      </w:r>
      <w:r>
        <w:fldChar w:fldCharType="begin"/>
      </w:r>
      <w:r>
        <w:instrText xml:space="preserve"> ADDIN EN.CITE &lt;EndNote&gt;&lt;Cite&gt;&lt;Author&gt;Tietz&lt;/Author&gt;&lt;Year&gt;1965&lt;/Year&gt;&lt;RecNum&gt;695&lt;/RecNum&gt;&lt;DisplayText&gt;[57]&lt;/DisplayText&gt;&lt;record&gt;&lt;rec-number&gt;695&lt;/rec-number&gt;&lt;foreign-keys&gt;&lt;key app="EN" db-id="w90s29xxi2ezwpew554xd5f7a5frwfx9fax0" timestamp="1628195666" guid="c977147c-71db-469a-b5f1-d94a7a1df9df"&gt;695&lt;/key&gt;&lt;/foreign-keys&gt;&lt;ref-type name="Book"&gt;6&lt;/ref-type&gt;&lt;contributors&gt;&lt;authors&gt;&lt;author&gt;Tietz, Thomas Edwin&lt;/author&gt;&lt;author&gt;Wilson, Jess W&lt;/author&gt;&lt;/authors&gt;&lt;/contributors&gt;&lt;titles&gt;&lt;title&gt;Behavior and properties of refractory metals&lt;/title&gt;&lt;/titles&gt;&lt;volume&gt;6&lt;/volume&gt;&lt;dates&gt;&lt;year&gt;1965&lt;/year&gt;&lt;/dates&gt;&lt;publisher&gt;Stanford University Press&lt;/publisher&gt;&lt;isbn&gt;0783779097&lt;/isbn&gt;&lt;urls&gt;&lt;/urls&gt;&lt;/record&gt;&lt;/Cite&gt;&lt;/EndNote&gt;</w:instrText>
      </w:r>
      <w:r>
        <w:fldChar w:fldCharType="separate"/>
      </w:r>
      <w:r>
        <w:rPr>
          <w:noProof/>
        </w:rPr>
        <w:t>[57]</w:t>
      </w:r>
      <w:r>
        <w:fldChar w:fldCharType="end"/>
      </w:r>
      <w:r>
        <w:t>.</w:t>
      </w:r>
      <w:bookmarkEnd w:id="262"/>
      <w:bookmarkEnd w:id="263"/>
    </w:p>
    <w:p w14:paraId="13B85E5C" w14:textId="77777777" w:rsidR="008222DF" w:rsidRDefault="008222DF" w:rsidP="008222DF"/>
    <w:p w14:paraId="23089D94" w14:textId="77777777" w:rsidR="008222DF" w:rsidRDefault="008222DF" w:rsidP="008222DF">
      <w:pPr>
        <w:keepNext/>
        <w:jc w:val="center"/>
      </w:pPr>
      <w:r>
        <w:rPr>
          <w:noProof/>
        </w:rPr>
        <w:drawing>
          <wp:inline distT="0" distB="0" distL="0" distR="0" wp14:anchorId="75F20382" wp14:editId="607D9AE5">
            <wp:extent cx="4295769" cy="3217850"/>
            <wp:effectExtent l="0" t="0" r="0" b="0"/>
            <wp:docPr id="23" name="Picture 1">
              <a:extLst xmlns:a="http://schemas.openxmlformats.org/drawingml/2006/main">
                <a:ext uri="{FF2B5EF4-FFF2-40B4-BE49-F238E27FC236}">
                  <a16:creationId xmlns:a16="http://schemas.microsoft.com/office/drawing/2014/main" id="{F5342D80-7097-BB4F-8E4C-20DF479CF6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F5342D80-7097-BB4F-8E4C-20DF479CF69D}"/>
                        </a:ext>
                      </a:extLst>
                    </pic:cNvPr>
                    <pic:cNvPicPr>
                      <a:picLocks noChangeAspect="1"/>
                    </pic:cNvPicPr>
                  </pic:nvPicPr>
                  <pic:blipFill rotWithShape="1">
                    <a:blip r:embed="rId60"/>
                    <a:srcRect b="6676"/>
                    <a:stretch/>
                  </pic:blipFill>
                  <pic:spPr bwMode="auto">
                    <a:xfrm>
                      <a:off x="0" y="0"/>
                      <a:ext cx="4299215" cy="3220431"/>
                    </a:xfrm>
                    <a:prstGeom prst="rect">
                      <a:avLst/>
                    </a:prstGeom>
                    <a:ln>
                      <a:noFill/>
                    </a:ln>
                    <a:extLst>
                      <a:ext uri="{53640926-AAD7-44D8-BBD7-CCE9431645EC}">
                        <a14:shadowObscured xmlns:a14="http://schemas.microsoft.com/office/drawing/2010/main"/>
                      </a:ext>
                    </a:extLst>
                  </pic:spPr>
                </pic:pic>
              </a:graphicData>
            </a:graphic>
          </wp:inline>
        </w:drawing>
      </w:r>
    </w:p>
    <w:p w14:paraId="1C920C69" w14:textId="4FD9195A" w:rsidR="008222DF" w:rsidRDefault="008222DF" w:rsidP="008222DF">
      <w:pPr>
        <w:pStyle w:val="Caption"/>
      </w:pPr>
      <w:bookmarkStart w:id="264" w:name="_Ref83046850"/>
      <w:bookmarkStart w:id="265" w:name="_Toc84160753"/>
      <w:bookmarkStart w:id="266" w:name="_Toc94535565"/>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41</w:t>
      </w:r>
      <w:r>
        <w:rPr>
          <w:noProof/>
        </w:rPr>
        <w:fldChar w:fldCharType="end"/>
      </w:r>
      <w:bookmarkEnd w:id="264"/>
      <w:r>
        <w:t xml:space="preserve">. The elastic modulus at elevated temperature for polycrystalline and single crystal W from Robinson et al. </w:t>
      </w:r>
      <w:r>
        <w:fldChar w:fldCharType="begin"/>
      </w:r>
      <w:r>
        <w:instrText xml:space="preserve"> ADDIN EN.CITE &lt;EndNote&gt;&lt;Cite&gt;&lt;Author&gt;Robinson&lt;/Author&gt;&lt;Year&gt;1969&lt;/Year&gt;&lt;RecNum&gt;752&lt;/RecNum&gt;&lt;DisplayText&gt;[64]&lt;/DisplayText&gt;&lt;record&gt;&lt;rec-number&gt;752&lt;/rec-number&gt;&lt;foreign-keys&gt;&lt;key app="EN" db-id="w90s29xxi2ezwpew554xd5f7a5frwfx9fax0" timestamp="1632167925" guid="4dd2fb6b-5405-4709-ba75-263a6262cd40"&gt;752&lt;/key&gt;&lt;/foreign-keys&gt;&lt;ref-type name="Journal Article"&gt;17&lt;/ref-type&gt;&lt;contributors&gt;&lt;authors&gt;&lt;author&gt;Robinson, S. L.&lt;/author&gt;&lt;author&gt;Sherby, O. D.&lt;/author&gt;&lt;/authors&gt;&lt;/contributors&gt;&lt;titles&gt;&lt;title&gt;Mechanical Behavior of Polycrystalline Tungsten at Elevated Temperature&lt;/title&gt;&lt;secondary-title&gt;Acta Metallurgica&lt;/secondary-title&gt;&lt;alt-title&gt;Acta Metall Mater&lt;/alt-title&gt;&lt;/titles&gt;&lt;periodical&gt;&lt;full-title&gt;Acta Metallurgica&lt;/full-title&gt;&lt;/periodical&gt;&lt;pages&gt;109-&amp;amp;&lt;/pages&gt;&lt;volume&gt;17&lt;/volume&gt;&lt;number&gt;2&lt;/number&gt;&lt;dates&gt;&lt;year&gt;1969&lt;/year&gt;&lt;pub-dates&gt;&lt;date&gt;1969/02/01/&lt;/date&gt;&lt;/pub-dates&gt;&lt;/dates&gt;&lt;isbn&gt;0001-6160&lt;/isbn&gt;&lt;accession-num&gt;WOS:A1969C424900003&lt;/accession-num&gt;&lt;urls&gt;&lt;related-urls&gt;&lt;url&gt;&amp;lt;Go to ISI&amp;gt;://WOS:A1969C424900003&lt;/url&gt;&lt;/related-urls&gt;&lt;/urls&gt;&lt;electronic-resource-num&gt;Doi 10.1016/0001-6160(69)90132-1&lt;/electronic-resource-num&gt;&lt;language&gt;English&lt;/language&gt;&lt;/record&gt;&lt;/Cite&gt;&lt;/EndNote&gt;</w:instrText>
      </w:r>
      <w:r>
        <w:fldChar w:fldCharType="separate"/>
      </w:r>
      <w:r>
        <w:rPr>
          <w:noProof/>
        </w:rPr>
        <w:t>[64]</w:t>
      </w:r>
      <w:r>
        <w:fldChar w:fldCharType="end"/>
      </w:r>
      <w:r>
        <w:t>.</w:t>
      </w:r>
      <w:bookmarkEnd w:id="265"/>
      <w:bookmarkEnd w:id="266"/>
    </w:p>
    <w:p w14:paraId="2DF31D94" w14:textId="77777777" w:rsidR="008222DF" w:rsidRDefault="008222DF" w:rsidP="008222DF"/>
    <w:p w14:paraId="62C285BD" w14:textId="77777777" w:rsidR="008222DF" w:rsidRDefault="008222DF" w:rsidP="008222DF">
      <w:pPr>
        <w:keepNext/>
        <w:jc w:val="center"/>
      </w:pPr>
      <w:r w:rsidRPr="00E06071">
        <w:rPr>
          <w:noProof/>
        </w:rPr>
        <w:lastRenderedPageBreak/>
        <w:drawing>
          <wp:inline distT="0" distB="0" distL="0" distR="0" wp14:anchorId="4DAC2905" wp14:editId="4FBB3C54">
            <wp:extent cx="3233057" cy="3076269"/>
            <wp:effectExtent l="0" t="0" r="571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243783" cy="3086475"/>
                    </a:xfrm>
                    <a:prstGeom prst="rect">
                      <a:avLst/>
                    </a:prstGeom>
                  </pic:spPr>
                </pic:pic>
              </a:graphicData>
            </a:graphic>
          </wp:inline>
        </w:drawing>
      </w:r>
    </w:p>
    <w:p w14:paraId="5B918EBB" w14:textId="2BE1C378" w:rsidR="008222DF" w:rsidRDefault="008222DF" w:rsidP="008222DF">
      <w:pPr>
        <w:pStyle w:val="Caption"/>
      </w:pPr>
      <w:bookmarkStart w:id="267" w:name="_Ref83728757"/>
      <w:bookmarkStart w:id="268" w:name="_Toc84160754"/>
      <w:bookmarkStart w:id="269" w:name="_Toc94535566"/>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42</w:t>
      </w:r>
      <w:r>
        <w:rPr>
          <w:noProof/>
        </w:rPr>
        <w:fldChar w:fldCharType="end"/>
      </w:r>
      <w:bookmarkEnd w:id="267"/>
      <w:r>
        <w:t xml:space="preserve">. Vickers’s hardness of W (open triangles) measured by Mutoh et al. </w:t>
      </w:r>
      <w:r>
        <w:fldChar w:fldCharType="begin"/>
      </w:r>
      <w:r>
        <w:instrText xml:space="preserve"> ADDIN EN.CITE &lt;EndNote&gt;&lt;Cite&gt;&lt;Author&gt;Mutoh&lt;/Author&gt;&lt;Year&gt;1995&lt;/Year&gt;&lt;RecNum&gt;742&lt;/RecNum&gt;&lt;DisplayText&gt;[59]&lt;/DisplayText&gt;&lt;record&gt;&lt;rec-number&gt;742&lt;/rec-number&gt;&lt;foreign-keys&gt;&lt;key app="EN" db-id="w90s29xxi2ezwpew554xd5f7a5frwfx9fax0" timestamp="1632158573" guid="189b0acc-66bb-4dd2-9153-513383d2cce7"&gt;742&lt;/key&gt;&lt;/foreign-keys&gt;&lt;ref-type name="Journal Article"&gt;17&lt;/ref-type&gt;&lt;contributors&gt;&lt;authors&gt;&lt;author&gt;Mutoh, Y.&lt;/author&gt;&lt;author&gt;Ichikawa, K.&lt;/author&gt;&lt;author&gt;Nagata, K.&lt;/author&gt;&lt;author&gt;Takeuchi, M.&lt;/author&gt;&lt;/authors&gt;&lt;/contributors&gt;&lt;auth-address&gt;Toshiba Co Ltd,Tsurumi Ku,Yokohama,Kanagawa 230,Japan&amp;#xD;Honda Uk,Mfg Ltd,Swindon Sn3 4tj,Wilts,England&lt;/auth-address&gt;&lt;titles&gt;&lt;title&gt;Effect of Rhenium Addition on Fracture-Toughness of Tungsten at Elevated-Temperatures&lt;/title&gt;&lt;secondary-title&gt;Journal of Materials Science&lt;/secondary-title&gt;&lt;alt-title&gt;J Mater Sci&lt;/alt-title&gt;&lt;/titles&gt;&lt;periodical&gt;&lt;full-title&gt;Journal of Materials Science&lt;/full-title&gt;&lt;/periodical&gt;&lt;pages&gt;770-775&lt;/pages&gt;&lt;volume&gt;30&lt;/volume&gt;&lt;number&gt;3&lt;/number&gt;&lt;dates&gt;&lt;year&gt;1995&lt;/year&gt;&lt;pub-dates&gt;&lt;date&gt;Feb 1&lt;/date&gt;&lt;/pub-dates&gt;&lt;/dates&gt;&lt;isbn&gt;0022-2461&lt;/isbn&gt;&lt;accession-num&gt;WOS:A1995QG98800031&lt;/accession-num&gt;&lt;urls&gt;&lt;related-urls&gt;&lt;url&gt;&amp;lt;Go to ISI&amp;gt;://WOS:A1995QG98800031&lt;/url&gt;&lt;/related-urls&gt;&lt;/urls&gt;&lt;electronic-resource-num&gt;Doi 10.1007/Bf00356341&lt;/electronic-resource-num&gt;&lt;language&gt;English&lt;/language&gt;&lt;/record&gt;&lt;/Cite&gt;&lt;/EndNote&gt;</w:instrText>
      </w:r>
      <w:r>
        <w:fldChar w:fldCharType="separate"/>
      </w:r>
      <w:r>
        <w:rPr>
          <w:noProof/>
        </w:rPr>
        <w:t>[59]</w:t>
      </w:r>
      <w:r>
        <w:fldChar w:fldCharType="end"/>
      </w:r>
      <w:r>
        <w:t>.</w:t>
      </w:r>
      <w:bookmarkEnd w:id="268"/>
      <w:bookmarkEnd w:id="269"/>
    </w:p>
    <w:p w14:paraId="3120BDD0" w14:textId="77777777" w:rsidR="008222DF" w:rsidRDefault="008222DF" w:rsidP="008222DF">
      <w:pPr>
        <w:keepNext/>
        <w:jc w:val="center"/>
      </w:pPr>
      <w:r w:rsidRPr="000C2409">
        <w:rPr>
          <w:noProof/>
        </w:rPr>
        <w:drawing>
          <wp:inline distT="0" distB="0" distL="0" distR="0" wp14:anchorId="20606EAA" wp14:editId="562AD0C8">
            <wp:extent cx="3436220" cy="3624338"/>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451277" cy="3640220"/>
                    </a:xfrm>
                    <a:prstGeom prst="rect">
                      <a:avLst/>
                    </a:prstGeom>
                  </pic:spPr>
                </pic:pic>
              </a:graphicData>
            </a:graphic>
          </wp:inline>
        </w:drawing>
      </w:r>
    </w:p>
    <w:p w14:paraId="501EA2F0" w14:textId="6DF29C22" w:rsidR="008222DF" w:rsidRDefault="008222DF" w:rsidP="008222DF">
      <w:pPr>
        <w:pStyle w:val="Caption"/>
      </w:pPr>
      <w:bookmarkStart w:id="270" w:name="_Ref83936846"/>
      <w:bookmarkStart w:id="271" w:name="_Toc84160755"/>
      <w:bookmarkStart w:id="272" w:name="_Toc94535567"/>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43</w:t>
      </w:r>
      <w:r>
        <w:rPr>
          <w:noProof/>
        </w:rPr>
        <w:fldChar w:fldCharType="end"/>
      </w:r>
      <w:bookmarkEnd w:id="270"/>
      <w:r>
        <w:t xml:space="preserve">. Tensile strength with respect to test temperature for Mo30W and other Mo alloys </w:t>
      </w:r>
      <w:r>
        <w:fldChar w:fldCharType="begin"/>
      </w:r>
      <w:r>
        <w:instrText xml:space="preserve"> ADDIN EN.CITE &lt;EndNote&gt;&lt;Cite&gt;&lt;Author&gt;Burman&lt;/Author&gt;&lt;Year&gt;1977&lt;/Year&gt;&lt;RecNum&gt;807&lt;/RecNum&gt;&lt;DisplayText&gt;[60]&lt;/DisplayText&gt;&lt;record&gt;&lt;rec-number&gt;807&lt;/rec-number&gt;&lt;foreign-keys&gt;&lt;key app="EN" db-id="w90s29xxi2ezwpew554xd5f7a5frwfx9fax0" timestamp="1633058662" guid="162b9206-0966-4b0b-aee0-e1064513ae74"&gt;807&lt;/key&gt;&lt;/foreign-keys&gt;&lt;ref-type name="Journal Article"&gt;17&lt;/ref-type&gt;&lt;contributors&gt;&lt;authors&gt;&lt;author&gt;Burman, RW&lt;/author&gt;&lt;/authors&gt;&lt;/contributors&gt;&lt;titles&gt;&lt;title&gt;Molybdenum—a super superalloy&lt;/title&gt;&lt;secondary-title&gt;JOM&lt;/secondary-title&gt;&lt;/titles&gt;&lt;periodical&gt;&lt;full-title&gt;JOM&lt;/full-title&gt;&lt;/periodical&gt;&lt;pages&gt;12-17&lt;/pages&gt;&lt;volume&gt;29&lt;/volume&gt;&lt;number&gt;12&lt;/number&gt;&lt;dates&gt;&lt;year&gt;1977&lt;/year&gt;&lt;/dates&gt;&lt;isbn&gt;1543-1851&lt;/isbn&gt;&lt;urls&gt;&lt;/urls&gt;&lt;/record&gt;&lt;/Cite&gt;&lt;/EndNote&gt;</w:instrText>
      </w:r>
      <w:r>
        <w:fldChar w:fldCharType="separate"/>
      </w:r>
      <w:r>
        <w:rPr>
          <w:noProof/>
        </w:rPr>
        <w:t>[60]</w:t>
      </w:r>
      <w:r>
        <w:fldChar w:fldCharType="end"/>
      </w:r>
      <w:r>
        <w:t>.</w:t>
      </w:r>
      <w:bookmarkEnd w:id="271"/>
      <w:bookmarkEnd w:id="272"/>
    </w:p>
    <w:p w14:paraId="425DAAE0" w14:textId="638CF869" w:rsidR="008222DF" w:rsidRDefault="008222DF" w:rsidP="008222DF"/>
    <w:p w14:paraId="1E713D7A" w14:textId="77777777" w:rsidR="008222DF" w:rsidRDefault="008222DF" w:rsidP="008222DF">
      <w:pPr>
        <w:keepNext/>
        <w:jc w:val="center"/>
      </w:pPr>
      <w:r w:rsidRPr="00DA2164">
        <w:rPr>
          <w:noProof/>
        </w:rPr>
        <w:drawing>
          <wp:inline distT="0" distB="0" distL="0" distR="0" wp14:anchorId="530CD544" wp14:editId="2E5E8671">
            <wp:extent cx="3699481" cy="2624679"/>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b="3314"/>
                    <a:stretch/>
                  </pic:blipFill>
                  <pic:spPr bwMode="auto">
                    <a:xfrm>
                      <a:off x="0" y="0"/>
                      <a:ext cx="3709362" cy="2631689"/>
                    </a:xfrm>
                    <a:prstGeom prst="rect">
                      <a:avLst/>
                    </a:prstGeom>
                    <a:ln>
                      <a:noFill/>
                    </a:ln>
                    <a:extLst>
                      <a:ext uri="{53640926-AAD7-44D8-BBD7-CCE9431645EC}">
                        <a14:shadowObscured xmlns:a14="http://schemas.microsoft.com/office/drawing/2010/main"/>
                      </a:ext>
                    </a:extLst>
                  </pic:spPr>
                </pic:pic>
              </a:graphicData>
            </a:graphic>
          </wp:inline>
        </w:drawing>
      </w:r>
    </w:p>
    <w:p w14:paraId="79502C96" w14:textId="3F557933" w:rsidR="008222DF" w:rsidRDefault="008222DF" w:rsidP="008222DF">
      <w:pPr>
        <w:pStyle w:val="Caption"/>
      </w:pPr>
      <w:bookmarkStart w:id="273" w:name="_Ref83729041"/>
      <w:bookmarkStart w:id="274" w:name="_Toc84160756"/>
      <w:bookmarkStart w:id="275" w:name="_Toc94535568"/>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44</w:t>
      </w:r>
      <w:r>
        <w:rPr>
          <w:noProof/>
        </w:rPr>
        <w:fldChar w:fldCharType="end"/>
      </w:r>
      <w:bookmarkEnd w:id="273"/>
      <w:r>
        <w:t xml:space="preserve">. Mechanical properties of W at elevated temperatures (sample 1) including a) the ultimate tensile strength and b) the yield strength </w:t>
      </w:r>
      <w:r>
        <w:fldChar w:fldCharType="begin"/>
      </w:r>
      <w:r>
        <w:instrText xml:space="preserve"> ADDIN EN.CITE &lt;EndNote&gt;&lt;Cite&gt;&lt;Author&gt;Giorgi&lt;/Author&gt;&lt;Year&gt;2018&lt;/Year&gt;&lt;RecNum&gt;693&lt;/RecNum&gt;&lt;DisplayText&gt;[61]&lt;/DisplayText&gt;&lt;record&gt;&lt;rec-number&gt;693&lt;/rec-number&gt;&lt;foreign-keys&gt;&lt;key app="EN" db-id="w90s29xxi2ezwpew554xd5f7a5frwfx9fax0" timestamp="1628177603" guid="76bf1502-405b-416b-88b6-3b681b5ff3c7"&gt;693&lt;/key&gt;&lt;/foreign-keys&gt;&lt;ref-type name="Journal Article"&gt;17&lt;/ref-type&gt;&lt;contributors&gt;&lt;authors&gt;&lt;author&gt;Giorgi, E.&lt;/author&gt;&lt;author&gt;Grasso, S.&lt;/author&gt;&lt;author&gt;Zapata-Solvas, E.&lt;/author&gt;&lt;author&gt;Lee, W. E.&lt;/author&gt;&lt;/authors&gt;&lt;/contributors&gt;&lt;auth-address&gt;Imperial Coll London, Dept Mat, London SW7 2AZ, England&amp;#xD;Queen Mary Univ London, Sch Engn &amp;amp; Mat Sci, London, England&amp;#xD;Southwest Jiaotong Univ, Sch Mat Sci &amp;amp; Engn, Minist Educ, Key Lab Adv Technol Mat, Chengdu 610031, Sichuan, Peoples R China&lt;/auth-address&gt;&lt;titles&gt;&lt;title&gt;Reactive carbothermal reduction of ZrC and ZrOC using Spark Plasma Sintering&lt;/title&gt;&lt;secondary-title&gt;Advances in Applied Ceramics&lt;/secondary-title&gt;&lt;alt-title&gt;Adv Appl Ceram&lt;/alt-title&gt;&lt;/titles&gt;&lt;periodical&gt;&lt;full-title&gt;Advances in Applied Ceramics&lt;/full-title&gt;&lt;/periodical&gt;&lt;pages&gt;S34-S47&lt;/pages&gt;&lt;volume&gt;117&lt;/volume&gt;&lt;number&gt;sup1&lt;/number&gt;&lt;keywords&gt;&lt;keyword&gt;reactive spark plasma sintering&lt;/keyword&gt;&lt;keyword&gt;zirconium carbide&lt;/keyword&gt;&lt;keyword&gt;stoichiometry&lt;/keyword&gt;&lt;keyword&gt;coated fuel-particles&lt;/keyword&gt;&lt;keyword&gt;fission-product release&lt;/keyword&gt;&lt;keyword&gt;pulsed-laser deposition&lt;/keyword&gt;&lt;keyword&gt;zirconium carbide coatings&lt;/keyword&gt;&lt;keyword&gt;gas-cooled reactors&lt;/keyword&gt;&lt;keyword&gt;mechanical-properties&lt;/keyword&gt;&lt;keyword&gt;phase-transitions&lt;/keyword&gt;&lt;keyword&gt;carbon system&lt;/keyword&gt;&lt;keyword&gt;powders&lt;/keyword&gt;&lt;keyword&gt;precursors&lt;/keyword&gt;&lt;/keywords&gt;&lt;dates&gt;&lt;year&gt;2018&lt;/year&gt;&lt;pub-dates&gt;&lt;date&gt;Oct 17&lt;/date&gt;&lt;/pub-dates&gt;&lt;/dates&gt;&lt;isbn&gt;1743-6753&lt;/isbn&gt;&lt;accession-num&gt;WOS:000450556400006&lt;/accession-num&gt;&lt;urls&gt;&lt;related-urls&gt;&lt;url&gt;&amp;lt;Go to ISI&amp;gt;://WOS:000450556400006&lt;/url&gt;&lt;/related-urls&gt;&lt;/urls&gt;&lt;electronic-resource-num&gt;10.1080/17436753.2018.1510817&lt;/electronic-resource-num&gt;&lt;language&gt;English&lt;/language&gt;&lt;/record&gt;&lt;/Cite&gt;&lt;/EndNote&gt;</w:instrText>
      </w:r>
      <w:r>
        <w:fldChar w:fldCharType="separate"/>
      </w:r>
      <w:r>
        <w:rPr>
          <w:noProof/>
        </w:rPr>
        <w:t>[61]</w:t>
      </w:r>
      <w:r>
        <w:fldChar w:fldCharType="end"/>
      </w:r>
      <w:r>
        <w:t>.</w:t>
      </w:r>
      <w:bookmarkEnd w:id="274"/>
      <w:bookmarkEnd w:id="275"/>
    </w:p>
    <w:p w14:paraId="13CB6A56" w14:textId="77777777" w:rsidR="008222DF" w:rsidRDefault="008222DF" w:rsidP="008222DF">
      <w:pPr>
        <w:keepNext/>
      </w:pPr>
      <w:r w:rsidRPr="00DD1951">
        <w:rPr>
          <w:noProof/>
        </w:rPr>
        <w:drawing>
          <wp:inline distT="0" distB="0" distL="0" distR="0" wp14:anchorId="7B5876BD" wp14:editId="0BD01AC3">
            <wp:extent cx="5486107" cy="2442917"/>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t="3378" b="17800"/>
                    <a:stretch/>
                  </pic:blipFill>
                  <pic:spPr bwMode="auto">
                    <a:xfrm>
                      <a:off x="0" y="0"/>
                      <a:ext cx="5486400" cy="2443047"/>
                    </a:xfrm>
                    <a:prstGeom prst="rect">
                      <a:avLst/>
                    </a:prstGeom>
                    <a:ln>
                      <a:noFill/>
                    </a:ln>
                    <a:extLst>
                      <a:ext uri="{53640926-AAD7-44D8-BBD7-CCE9431645EC}">
                        <a14:shadowObscured xmlns:a14="http://schemas.microsoft.com/office/drawing/2010/main"/>
                      </a:ext>
                    </a:extLst>
                  </pic:spPr>
                </pic:pic>
              </a:graphicData>
            </a:graphic>
          </wp:inline>
        </w:drawing>
      </w:r>
    </w:p>
    <w:p w14:paraId="7DBB11D2" w14:textId="05CB7EC5" w:rsidR="008222DF" w:rsidRDefault="008222DF" w:rsidP="008222DF">
      <w:pPr>
        <w:pStyle w:val="Caption"/>
      </w:pPr>
      <w:bookmarkStart w:id="276" w:name="_Ref83729053"/>
      <w:bookmarkStart w:id="277" w:name="_Toc84160757"/>
      <w:bookmarkStart w:id="278" w:name="_Toc94535569"/>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45</w:t>
      </w:r>
      <w:r>
        <w:rPr>
          <w:noProof/>
        </w:rPr>
        <w:fldChar w:fldCharType="end"/>
      </w:r>
      <w:bookmarkEnd w:id="276"/>
      <w:r>
        <w:t xml:space="preserve">. a) Elongation and b) compression of pure W (1) and other W alloys (2 and 3) from 773 to 2773 K </w:t>
      </w:r>
      <w:r>
        <w:fldChar w:fldCharType="begin"/>
      </w:r>
      <w:r>
        <w:instrText xml:space="preserve"> ADDIN EN.CITE &lt;EndNote&gt;&lt;Cite&gt;&lt;Author&gt;Giorgi&lt;/Author&gt;&lt;Year&gt;2018&lt;/Year&gt;&lt;RecNum&gt;693&lt;/RecNum&gt;&lt;DisplayText&gt;[61]&lt;/DisplayText&gt;&lt;record&gt;&lt;rec-number&gt;693&lt;/rec-number&gt;&lt;foreign-keys&gt;&lt;key app="EN" db-id="w90s29xxi2ezwpew554xd5f7a5frwfx9fax0" timestamp="1628177603" guid="76bf1502-405b-416b-88b6-3b681b5ff3c7"&gt;693&lt;/key&gt;&lt;/foreign-keys&gt;&lt;ref-type name="Journal Article"&gt;17&lt;/ref-type&gt;&lt;contributors&gt;&lt;authors&gt;&lt;author&gt;Giorgi, E.&lt;/author&gt;&lt;author&gt;Grasso, S.&lt;/author&gt;&lt;author&gt;Zapata-Solvas, E.&lt;/author&gt;&lt;author&gt;Lee, W. E.&lt;/author&gt;&lt;/authors&gt;&lt;/contributors&gt;&lt;auth-address&gt;Imperial Coll London, Dept Mat, London SW7 2AZ, England&amp;#xD;Queen Mary Univ London, Sch Engn &amp;amp; Mat Sci, London, England&amp;#xD;Southwest Jiaotong Univ, Sch Mat Sci &amp;amp; Engn, Minist Educ, Key Lab Adv Technol Mat, Chengdu 610031, Sichuan, Peoples R China&lt;/auth-address&gt;&lt;titles&gt;&lt;title&gt;Reactive carbothermal reduction of ZrC and ZrOC using Spark Plasma Sintering&lt;/title&gt;&lt;secondary-title&gt;Advances in Applied Ceramics&lt;/secondary-title&gt;&lt;alt-title&gt;Adv Appl Ceram&lt;/alt-title&gt;&lt;/titles&gt;&lt;periodical&gt;&lt;full-title&gt;Advances in Applied Ceramics&lt;/full-title&gt;&lt;/periodical&gt;&lt;pages&gt;S34-S47&lt;/pages&gt;&lt;volume&gt;117&lt;/volume&gt;&lt;number&gt;sup1&lt;/number&gt;&lt;keywords&gt;&lt;keyword&gt;reactive spark plasma sintering&lt;/keyword&gt;&lt;keyword&gt;zirconium carbide&lt;/keyword&gt;&lt;keyword&gt;stoichiometry&lt;/keyword&gt;&lt;keyword&gt;coated fuel-particles&lt;/keyword&gt;&lt;keyword&gt;fission-product release&lt;/keyword&gt;&lt;keyword&gt;pulsed-laser deposition&lt;/keyword&gt;&lt;keyword&gt;zirconium carbide coatings&lt;/keyword&gt;&lt;keyword&gt;gas-cooled reactors&lt;/keyword&gt;&lt;keyword&gt;mechanical-properties&lt;/keyword&gt;&lt;keyword&gt;phase-transitions&lt;/keyword&gt;&lt;keyword&gt;carbon system&lt;/keyword&gt;&lt;keyword&gt;powders&lt;/keyword&gt;&lt;keyword&gt;precursors&lt;/keyword&gt;&lt;/keywords&gt;&lt;dates&gt;&lt;year&gt;2018&lt;/year&gt;&lt;pub-dates&gt;&lt;date&gt;Oct 17&lt;/date&gt;&lt;/pub-dates&gt;&lt;/dates&gt;&lt;isbn&gt;1743-6753&lt;/isbn&gt;&lt;accession-num&gt;WOS:000450556400006&lt;/accession-num&gt;&lt;urls&gt;&lt;related-urls&gt;&lt;url&gt;&amp;lt;Go to ISI&amp;gt;://WOS:000450556400006&lt;/url&gt;&lt;/related-urls&gt;&lt;/urls&gt;&lt;electronic-resource-num&gt;10.1080/17436753.2018.1510817&lt;/electronic-resource-num&gt;&lt;language&gt;English&lt;/language&gt;&lt;/record&gt;&lt;/Cite&gt;&lt;/EndNote&gt;</w:instrText>
      </w:r>
      <w:r>
        <w:fldChar w:fldCharType="separate"/>
      </w:r>
      <w:r>
        <w:rPr>
          <w:noProof/>
        </w:rPr>
        <w:t>[61]</w:t>
      </w:r>
      <w:r>
        <w:fldChar w:fldCharType="end"/>
      </w:r>
      <w:r>
        <w:t>.</w:t>
      </w:r>
      <w:bookmarkEnd w:id="277"/>
      <w:bookmarkEnd w:id="278"/>
    </w:p>
    <w:p w14:paraId="0CA7A86B" w14:textId="7814660F" w:rsidR="008222DF" w:rsidRDefault="008222DF" w:rsidP="008222DF"/>
    <w:p w14:paraId="16F4BF8E" w14:textId="77777777" w:rsidR="008222DF" w:rsidRDefault="008222DF" w:rsidP="008222DF"/>
    <w:p w14:paraId="6D895DAF" w14:textId="77777777" w:rsidR="007A4E21" w:rsidRDefault="007A4E21">
      <w:pPr>
        <w:jc w:val="left"/>
      </w:pPr>
      <w:r>
        <w:br w:type="page"/>
      </w:r>
    </w:p>
    <w:p w14:paraId="44D6EDC8" w14:textId="47366DFA" w:rsidR="008222DF" w:rsidRDefault="008222DF" w:rsidP="008222DF">
      <m:oMath>
        <m:r>
          <w:rPr>
            <w:rFonts w:ascii="Cambria Math" w:hAnsi="Cambria Math"/>
          </w:rPr>
          <w:lastRenderedPageBreak/>
          <m:t>T</m:t>
        </m:r>
      </m:oMath>
      <w:r>
        <w:t xml:space="preserve"> is the temperature, </w:t>
      </w:r>
      <m:oMath>
        <m:r>
          <w:rPr>
            <w:rFonts w:ascii="Cambria Math" w:hAnsi="Cambria Math"/>
          </w:rPr>
          <m:t>ϵ</m:t>
        </m:r>
      </m:oMath>
      <w:r>
        <w:t xml:space="preserve"> is the strain, </w:t>
      </w:r>
      <m:oMath>
        <m:acc>
          <m:accPr>
            <m:chr m:val="̇"/>
            <m:ctrlPr>
              <w:rPr>
                <w:rFonts w:ascii="Cambria Math" w:hAnsi="Cambria Math"/>
                <w:i/>
              </w:rPr>
            </m:ctrlPr>
          </m:accPr>
          <m:e>
            <m:r>
              <w:rPr>
                <w:rFonts w:ascii="Cambria Math" w:hAnsi="Cambria Math"/>
              </w:rPr>
              <m:t>ϵ</m:t>
            </m:r>
          </m:e>
        </m:acc>
      </m:oMath>
      <w:r>
        <w:t xml:space="preserve"> is the strain rate, </w:t>
      </w:r>
      <m:oMath>
        <m:r>
          <w:rPr>
            <w:rFonts w:ascii="Cambria Math" w:hAnsi="Cambria Math"/>
          </w:rPr>
          <m:t>d</m:t>
        </m:r>
      </m:oMath>
      <w:r>
        <w:t xml:space="preserve"> is the average grain size, and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t xml:space="preserve">, </w:t>
      </w:r>
      <m:oMath>
        <m:sSub>
          <m:sSubPr>
            <m:ctrlPr>
              <w:rPr>
                <w:rFonts w:ascii="Cambria Math" w:hAnsi="Cambria Math"/>
                <w:i/>
              </w:rPr>
            </m:ctrlPr>
          </m:sSubPr>
          <m:e>
            <m:r>
              <w:rPr>
                <w:rFonts w:ascii="Cambria Math" w:hAnsi="Cambria Math"/>
              </w:rPr>
              <m:t>C</m:t>
            </m:r>
          </m:e>
          <m:sub>
            <m:r>
              <w:rPr>
                <w:rFonts w:ascii="Cambria Math" w:hAnsi="Cambria Math"/>
              </w:rPr>
              <m:t>3</m:t>
            </m:r>
          </m:sub>
        </m:sSub>
      </m:oMath>
      <w:r>
        <w:t xml:space="preserve">, </w:t>
      </w:r>
      <m:oMath>
        <m:sSub>
          <m:sSubPr>
            <m:ctrlPr>
              <w:rPr>
                <w:rFonts w:ascii="Cambria Math" w:hAnsi="Cambria Math"/>
                <w:i/>
              </w:rPr>
            </m:ctrlPr>
          </m:sSubPr>
          <m:e>
            <m:r>
              <w:rPr>
                <w:rFonts w:ascii="Cambria Math" w:hAnsi="Cambria Math"/>
              </w:rPr>
              <m:t>C</m:t>
            </m:r>
          </m:e>
          <m:sub>
            <m:r>
              <w:rPr>
                <w:rFonts w:ascii="Cambria Math" w:hAnsi="Cambria Math"/>
              </w:rPr>
              <m:t>4</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5</m:t>
            </m:r>
          </m:sub>
        </m:sSub>
      </m:oMath>
      <w:r>
        <w:t xml:space="preserve">, </w:t>
      </w:r>
      <m:oMath>
        <m:r>
          <w:rPr>
            <w:rFonts w:ascii="Cambria Math" w:hAnsi="Cambria Math"/>
          </w:rPr>
          <m:t>n</m:t>
        </m:r>
      </m:oMath>
      <w:r>
        <w:t xml:space="preserve">, and </w:t>
      </w:r>
      <m:oMath>
        <m:r>
          <w:rPr>
            <w:rFonts w:ascii="Cambria Math" w:hAnsi="Cambria Math"/>
          </w:rPr>
          <m:t>k</m:t>
        </m:r>
      </m:oMath>
      <w:r>
        <w:t xml:space="preserve"> are all constant material parameters. </w:t>
      </w:r>
      <w:proofErr w:type="spellStart"/>
      <w:r w:rsidRPr="008964F1">
        <w:t>Šk</w:t>
      </w:r>
      <w:r>
        <w:t>oro</w:t>
      </w:r>
      <w:proofErr w:type="spellEnd"/>
      <w:r>
        <w:t xml:space="preserve"> et al. did not measure the grain size of the samples, so they combined the </w:t>
      </w:r>
      <m:oMath>
        <m:r>
          <w:rPr>
            <w:rFonts w:ascii="Cambria Math" w:hAnsi="Cambria Math"/>
          </w:rPr>
          <m:t>k</m:t>
        </m:r>
        <m:sSup>
          <m:sSupPr>
            <m:ctrlPr>
              <w:rPr>
                <w:rFonts w:ascii="Cambria Math" w:hAnsi="Cambria Math"/>
                <w:i/>
              </w:rPr>
            </m:ctrlPr>
          </m:sSupPr>
          <m:e>
            <m:r>
              <w:rPr>
                <w:rFonts w:ascii="Cambria Math" w:hAnsi="Cambria Math"/>
              </w:rPr>
              <m:t>d</m:t>
            </m:r>
          </m:e>
          <m:sup>
            <m:r>
              <w:rPr>
                <w:rFonts w:ascii="Cambria Math" w:hAnsi="Cambria Math"/>
              </w:rPr>
              <m:t>-</m:t>
            </m:r>
            <m:f>
              <m:fPr>
                <m:type m:val="lin"/>
                <m:ctrlPr>
                  <w:rPr>
                    <w:rFonts w:ascii="Cambria Math" w:hAnsi="Cambria Math"/>
                    <w:i/>
                  </w:rPr>
                </m:ctrlPr>
              </m:fPr>
              <m:num>
                <m:r>
                  <w:rPr>
                    <w:rFonts w:ascii="Cambria Math" w:hAnsi="Cambria Math"/>
                  </w:rPr>
                  <m:t>1</m:t>
                </m:r>
              </m:num>
              <m:den>
                <m:r>
                  <w:rPr>
                    <w:rFonts w:ascii="Cambria Math" w:hAnsi="Cambria Math"/>
                  </w:rPr>
                  <m:t>2</m:t>
                </m:r>
              </m:den>
            </m:f>
          </m:sup>
        </m:sSup>
      </m:oMath>
      <w:r>
        <w:t xml:space="preserve"> with the </w:t>
      </w:r>
      <m:oMath>
        <m:sSub>
          <m:sSubPr>
            <m:ctrlPr>
              <w:rPr>
                <w:rFonts w:ascii="Cambria Math" w:hAnsi="Cambria Math"/>
                <w:i/>
              </w:rPr>
            </m:ctrlPr>
          </m:sSubPr>
          <m:e>
            <m:r>
              <w:rPr>
                <w:rFonts w:ascii="Cambria Math" w:hAnsi="Cambria Math"/>
              </w:rPr>
              <m:t>C</m:t>
            </m:r>
          </m:e>
          <m:sub>
            <m:r>
              <w:rPr>
                <w:rFonts w:ascii="Cambria Math" w:hAnsi="Cambria Math"/>
              </w:rPr>
              <m:t>4</m:t>
            </m:r>
          </m:sub>
        </m:sSub>
      </m:oMath>
      <w:r>
        <w:t xml:space="preserve"> constant as seen in </w:t>
      </w:r>
      <w:r>
        <w:fldChar w:fldCharType="begin"/>
      </w:r>
      <w:r>
        <w:instrText xml:space="preserve"> REF _Ref83114398 \h </w:instrText>
      </w:r>
      <w:r>
        <w:fldChar w:fldCharType="separate"/>
      </w:r>
      <w:r w:rsidR="00A937C8" w:rsidRPr="009859F2">
        <w:rPr>
          <w:sz w:val="20"/>
          <w:szCs w:val="20"/>
        </w:rPr>
        <w:t xml:space="preserve">Equation </w:t>
      </w:r>
      <w:r w:rsidR="00A937C8">
        <w:rPr>
          <w:noProof/>
          <w:sz w:val="20"/>
          <w:szCs w:val="20"/>
        </w:rPr>
        <w:t>3</w:t>
      </w:r>
      <w:r w:rsidR="00A937C8">
        <w:rPr>
          <w:sz w:val="20"/>
          <w:szCs w:val="20"/>
        </w:rPr>
        <w:t>.</w:t>
      </w:r>
      <w:r w:rsidR="00A937C8">
        <w:rPr>
          <w:noProof/>
          <w:sz w:val="20"/>
          <w:szCs w:val="20"/>
        </w:rPr>
        <w:t>11</w:t>
      </w:r>
      <w:r>
        <w:fldChar w:fldCharType="end"/>
      </w:r>
      <w:r>
        <w:t xml:space="preserve">. These parameters were experimentally determined by </w:t>
      </w:r>
      <w:proofErr w:type="spellStart"/>
      <w:r w:rsidRPr="008964F1">
        <w:t>Šk</w:t>
      </w:r>
      <w:r>
        <w:t>oro</w:t>
      </w:r>
      <w:proofErr w:type="spellEnd"/>
      <w:r>
        <w:t xml:space="preserve"> et al. and are presented in </w:t>
      </w:r>
      <w:r>
        <w:fldChar w:fldCharType="begin"/>
      </w:r>
      <w:r>
        <w:instrText xml:space="preserve"> REF _Ref83119894 \h </w:instrText>
      </w:r>
      <w:r>
        <w:fldChar w:fldCharType="separate"/>
      </w:r>
      <w:r w:rsidR="00A937C8">
        <w:t xml:space="preserve">Table </w:t>
      </w:r>
      <w:r w:rsidR="00A937C8">
        <w:rPr>
          <w:noProof/>
        </w:rPr>
        <w:t>3</w:t>
      </w:r>
      <w:r w:rsidR="00A937C8">
        <w:t>.</w:t>
      </w:r>
      <w:r w:rsidR="00A937C8">
        <w:rPr>
          <w:noProof/>
        </w:rPr>
        <w:t>4</w:t>
      </w:r>
      <w:r>
        <w:fldChar w:fldCharType="end"/>
      </w:r>
      <w:r>
        <w:t>.</w:t>
      </w:r>
    </w:p>
    <w:p w14:paraId="046CEDD2" w14:textId="77777777" w:rsidR="008222DF" w:rsidRDefault="008222DF" w:rsidP="008222D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6570"/>
        <w:gridCol w:w="1345"/>
      </w:tblGrid>
      <w:tr w:rsidR="008222DF" w:rsidRPr="009859F2" w14:paraId="74DABED1" w14:textId="77777777" w:rsidTr="00683A5F">
        <w:tc>
          <w:tcPr>
            <w:tcW w:w="715" w:type="dxa"/>
          </w:tcPr>
          <w:p w14:paraId="61EC54CC" w14:textId="77777777" w:rsidR="008222DF" w:rsidRDefault="008222DF" w:rsidP="00683A5F"/>
        </w:tc>
        <w:tc>
          <w:tcPr>
            <w:tcW w:w="6570" w:type="dxa"/>
          </w:tcPr>
          <w:p w14:paraId="427E0933" w14:textId="77777777" w:rsidR="008222DF" w:rsidRPr="00AB67F1" w:rsidRDefault="008222DF" w:rsidP="00683A5F">
            <w:pPr>
              <w:rPr>
                <w:sz w:val="20"/>
                <w:szCs w:val="20"/>
              </w:rPr>
            </w:pPr>
            <m:oMathPara>
              <m:oMath>
                <m:r>
                  <w:rPr>
                    <w:rFonts w:ascii="Cambria Math" w:hAnsi="Cambria Math"/>
                    <w:sz w:val="20"/>
                    <w:szCs w:val="20"/>
                  </w:rPr>
                  <m:t>σ=</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1</m:t>
                    </m:r>
                  </m:sub>
                </m:sSub>
                <m:sSup>
                  <m:sSupPr>
                    <m:ctrlPr>
                      <w:rPr>
                        <w:rFonts w:ascii="Cambria Math" w:hAnsi="Cambria Math"/>
                        <w:i/>
                        <w:sz w:val="20"/>
                        <w:szCs w:val="20"/>
                      </w:rPr>
                    </m:ctrlPr>
                  </m:sSupPr>
                  <m:e>
                    <m:r>
                      <w:rPr>
                        <w:rFonts w:ascii="Cambria Math" w:hAnsi="Cambria Math"/>
                        <w:sz w:val="20"/>
                        <w:szCs w:val="20"/>
                      </w:rPr>
                      <m:t>e</m:t>
                    </m:r>
                  </m:e>
                  <m:sup>
                    <m:d>
                      <m:dPr>
                        <m:ctrlPr>
                          <w:rPr>
                            <w:rFonts w:ascii="Cambria Math" w:hAnsi="Cambria Math"/>
                            <w:i/>
                            <w:sz w:val="20"/>
                            <w:szCs w:val="20"/>
                          </w:rPr>
                        </m:ctrlPr>
                      </m:dPr>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2</m:t>
                            </m:r>
                          </m:sub>
                        </m:sSub>
                        <m:r>
                          <w:rPr>
                            <w:rFonts w:ascii="Cambria Math" w:hAnsi="Cambria Math"/>
                            <w:sz w:val="20"/>
                            <w:szCs w:val="20"/>
                          </w:rPr>
                          <m:t>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3</m:t>
                            </m:r>
                          </m:sub>
                        </m:sSub>
                        <m:r>
                          <w:rPr>
                            <w:rFonts w:ascii="Cambria Math" w:hAnsi="Cambria Math"/>
                            <w:sz w:val="20"/>
                            <w:szCs w:val="20"/>
                          </w:rPr>
                          <m:t>T</m:t>
                        </m:r>
                        <m:func>
                          <m:funcPr>
                            <m:ctrlPr>
                              <w:rPr>
                                <w:rFonts w:ascii="Cambria Math" w:hAnsi="Cambria Math"/>
                                <w:i/>
                                <w:sz w:val="20"/>
                                <w:szCs w:val="20"/>
                              </w:rPr>
                            </m:ctrlPr>
                          </m:funcPr>
                          <m:fName>
                            <m:r>
                              <m:rPr>
                                <m:sty m:val="p"/>
                              </m:rPr>
                              <w:rPr>
                                <w:rFonts w:ascii="Cambria Math" w:hAnsi="Cambria Math"/>
                                <w:sz w:val="20"/>
                                <w:szCs w:val="20"/>
                              </w:rPr>
                              <m:t>ln</m:t>
                            </m:r>
                          </m:fName>
                          <m:e>
                            <m:acc>
                              <m:accPr>
                                <m:chr m:val="̇"/>
                                <m:ctrlPr>
                                  <w:rPr>
                                    <w:rFonts w:ascii="Cambria Math" w:hAnsi="Cambria Math"/>
                                    <w:i/>
                                    <w:sz w:val="20"/>
                                    <w:szCs w:val="20"/>
                                  </w:rPr>
                                </m:ctrlPr>
                              </m:accPr>
                              <m:e>
                                <m:r>
                                  <w:rPr>
                                    <w:rFonts w:ascii="Cambria Math" w:hAnsi="Cambria Math"/>
                                    <w:sz w:val="20"/>
                                    <w:szCs w:val="20"/>
                                  </w:rPr>
                                  <m:t>ϵ</m:t>
                                </m:r>
                              </m:e>
                            </m:acc>
                          </m:e>
                        </m:func>
                      </m:e>
                    </m:d>
                  </m:sup>
                </m:s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5</m:t>
                    </m:r>
                  </m:sub>
                </m:sSub>
                <m:sSup>
                  <m:sSupPr>
                    <m:ctrlPr>
                      <w:rPr>
                        <w:rFonts w:ascii="Cambria Math" w:hAnsi="Cambria Math"/>
                        <w:i/>
                        <w:sz w:val="20"/>
                        <w:szCs w:val="20"/>
                      </w:rPr>
                    </m:ctrlPr>
                  </m:sSupPr>
                  <m:e>
                    <m:r>
                      <w:rPr>
                        <w:rFonts w:ascii="Cambria Math" w:hAnsi="Cambria Math"/>
                        <w:sz w:val="20"/>
                        <w:szCs w:val="20"/>
                      </w:rPr>
                      <m:t>ϵ</m:t>
                    </m:r>
                  </m:e>
                  <m:sup>
                    <m:r>
                      <w:rPr>
                        <w:rFonts w:ascii="Cambria Math" w:hAnsi="Cambria Math"/>
                        <w:sz w:val="20"/>
                        <w:szCs w:val="20"/>
                      </w:rPr>
                      <m:t>n</m:t>
                    </m:r>
                  </m:sup>
                </m:sSup>
              </m:oMath>
            </m:oMathPara>
          </w:p>
        </w:tc>
        <w:tc>
          <w:tcPr>
            <w:tcW w:w="1345" w:type="dxa"/>
          </w:tcPr>
          <w:p w14:paraId="7833C35D" w14:textId="066EB57C" w:rsidR="008222DF" w:rsidRPr="009859F2" w:rsidRDefault="008222DF" w:rsidP="00683A5F">
            <w:pPr>
              <w:jc w:val="center"/>
              <w:rPr>
                <w:sz w:val="20"/>
                <w:szCs w:val="20"/>
              </w:rPr>
            </w:pPr>
            <w:bookmarkStart w:id="279" w:name="_Ref83114398"/>
            <w:r w:rsidRPr="009859F2">
              <w:rPr>
                <w:sz w:val="20"/>
                <w:szCs w:val="20"/>
              </w:rPr>
              <w:t xml:space="preserve">Equation </w:t>
            </w:r>
            <w:r>
              <w:rPr>
                <w:sz w:val="20"/>
                <w:szCs w:val="20"/>
              </w:rPr>
              <w:fldChar w:fldCharType="begin"/>
            </w:r>
            <w:r>
              <w:rPr>
                <w:sz w:val="20"/>
                <w:szCs w:val="20"/>
              </w:rPr>
              <w:instrText xml:space="preserve"> STYLEREF 1 \s </w:instrText>
            </w:r>
            <w:r>
              <w:rPr>
                <w:sz w:val="20"/>
                <w:szCs w:val="20"/>
              </w:rPr>
              <w:fldChar w:fldCharType="separate"/>
            </w:r>
            <w:r w:rsidR="00A937C8">
              <w:rPr>
                <w:noProof/>
                <w:sz w:val="20"/>
                <w:szCs w:val="20"/>
              </w:rPr>
              <w:t>3</w:t>
            </w:r>
            <w:r>
              <w:rPr>
                <w:sz w:val="20"/>
                <w:szCs w:val="20"/>
              </w:rPr>
              <w:fldChar w:fldCharType="end"/>
            </w:r>
            <w:r>
              <w:rPr>
                <w:sz w:val="20"/>
                <w:szCs w:val="20"/>
              </w:rPr>
              <w:t>.</w:t>
            </w:r>
            <w:r>
              <w:rPr>
                <w:sz w:val="20"/>
                <w:szCs w:val="20"/>
              </w:rPr>
              <w:fldChar w:fldCharType="begin"/>
            </w:r>
            <w:r>
              <w:rPr>
                <w:sz w:val="20"/>
                <w:szCs w:val="20"/>
              </w:rPr>
              <w:instrText xml:space="preserve"> SEQ Equation \* ARABIC \s 1 </w:instrText>
            </w:r>
            <w:r>
              <w:rPr>
                <w:sz w:val="20"/>
                <w:szCs w:val="20"/>
              </w:rPr>
              <w:fldChar w:fldCharType="separate"/>
            </w:r>
            <w:r w:rsidR="00A937C8">
              <w:rPr>
                <w:noProof/>
                <w:sz w:val="20"/>
                <w:szCs w:val="20"/>
              </w:rPr>
              <w:t>11</w:t>
            </w:r>
            <w:r>
              <w:rPr>
                <w:sz w:val="20"/>
                <w:szCs w:val="20"/>
              </w:rPr>
              <w:fldChar w:fldCharType="end"/>
            </w:r>
            <w:bookmarkEnd w:id="279"/>
          </w:p>
        </w:tc>
      </w:tr>
    </w:tbl>
    <w:p w14:paraId="06D757D5" w14:textId="77777777" w:rsidR="008222DF" w:rsidRDefault="008222DF" w:rsidP="008222DF"/>
    <w:p w14:paraId="0E513C41" w14:textId="77777777" w:rsidR="008222DF" w:rsidRDefault="008222DF" w:rsidP="008222DF"/>
    <w:p w14:paraId="16F92E56" w14:textId="77777777" w:rsidR="007A4E21" w:rsidRDefault="007A4E21">
      <w:pPr>
        <w:jc w:val="left"/>
      </w:pPr>
      <w:r>
        <w:br w:type="page"/>
      </w:r>
    </w:p>
    <w:p w14:paraId="5D815417" w14:textId="49DBF956" w:rsidR="008222DF" w:rsidRDefault="008222DF" w:rsidP="008222DF">
      <w:pPr>
        <w:keepNext/>
      </w:pPr>
      <w:r w:rsidRPr="004A7043">
        <w:rPr>
          <w:noProof/>
        </w:rPr>
        <w:lastRenderedPageBreak/>
        <w:drawing>
          <wp:inline distT="0" distB="0" distL="0" distR="0" wp14:anchorId="499F661C" wp14:editId="031D0DA7">
            <wp:extent cx="5486400" cy="2401173"/>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b="9774"/>
                    <a:stretch/>
                  </pic:blipFill>
                  <pic:spPr bwMode="auto">
                    <a:xfrm>
                      <a:off x="0" y="0"/>
                      <a:ext cx="5486400" cy="2401173"/>
                    </a:xfrm>
                    <a:prstGeom prst="rect">
                      <a:avLst/>
                    </a:prstGeom>
                    <a:ln>
                      <a:noFill/>
                    </a:ln>
                    <a:extLst>
                      <a:ext uri="{53640926-AAD7-44D8-BBD7-CCE9431645EC}">
                        <a14:shadowObscured xmlns:a14="http://schemas.microsoft.com/office/drawing/2010/main"/>
                      </a:ext>
                    </a:extLst>
                  </pic:spPr>
                </pic:pic>
              </a:graphicData>
            </a:graphic>
          </wp:inline>
        </w:drawing>
      </w:r>
    </w:p>
    <w:p w14:paraId="4583E553" w14:textId="21385633" w:rsidR="008222DF" w:rsidRDefault="008222DF" w:rsidP="008222DF">
      <w:pPr>
        <w:pStyle w:val="Caption"/>
      </w:pPr>
      <w:bookmarkStart w:id="280" w:name="_Ref83119938"/>
      <w:bookmarkStart w:id="281" w:name="_Toc84160758"/>
      <w:bookmarkStart w:id="282" w:name="_Toc94535570"/>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46</w:t>
      </w:r>
      <w:r>
        <w:rPr>
          <w:noProof/>
        </w:rPr>
        <w:fldChar w:fldCharType="end"/>
      </w:r>
      <w:bookmarkEnd w:id="280"/>
      <w:r>
        <w:t xml:space="preserve">. High temperature yield strength data of pure Mo (left) and pure W (right) fitted to the Zerilli and Armstrong BCC plastic deformation model by </w:t>
      </w:r>
      <w:proofErr w:type="spellStart"/>
      <w:r w:rsidRPr="008964F1">
        <w:t>Š</w:t>
      </w:r>
      <w:r>
        <w:t>koro</w:t>
      </w:r>
      <w:proofErr w:type="spellEnd"/>
      <w:r>
        <w:t xml:space="preserve"> et al. </w:t>
      </w:r>
      <w:r>
        <w:fldChar w:fldCharType="begin"/>
      </w:r>
      <w:r>
        <w:instrText xml:space="preserve"> ADDIN EN.CITE &lt;EndNote&gt;&lt;Cite&gt;&lt;Author&gt;Škoro&lt;/Author&gt;&lt;Year&gt;2012&lt;/Year&gt;&lt;RecNum&gt;755&lt;/RecNum&gt;&lt;DisplayText&gt;[62]&lt;/DisplayText&gt;&lt;record&gt;&lt;rec-number&gt;755&lt;/rec-number&gt;&lt;foreign-keys&gt;&lt;key app="EN" db-id="w90s29xxi2ezwpew554xd5f7a5frwfx9fax0" timestamp="1632234154" guid="520070c2-5d02-4b0a-b5a3-bb6e328fa457"&gt;755&lt;/key&gt;&lt;/foreign-keys&gt;&lt;ref-type name="Journal Article"&gt;17&lt;/ref-type&gt;&lt;contributors&gt;&lt;authors&gt;&lt;author&gt;Škoro, GP&lt;/author&gt;&lt;author&gt;Bennett, JRJ&lt;/author&gt;&lt;author&gt;Edgecock, TR&lt;/author&gt;&lt;author&gt;Booth, CN&lt;/author&gt;&lt;/authors&gt;&lt;/contributors&gt;&lt;titles&gt;&lt;title&gt;Yield strength of molybdenum, tantalum and tungsten at high strain rates and very high temperatures&lt;/title&gt;&lt;secondary-title&gt;Journal of nuclear materials&lt;/secondary-title&gt;&lt;/titles&gt;&lt;periodical&gt;&lt;full-title&gt;Journal of Nuclear Materials&lt;/full-title&gt;&lt;abbr-1&gt;J Nucl Mater&lt;/abbr-1&gt;&lt;/periodical&gt;&lt;pages&gt;45-51&lt;/pages&gt;&lt;volume&gt;426&lt;/volume&gt;&lt;number&gt;1-3&lt;/number&gt;&lt;dates&gt;&lt;year&gt;2012&lt;/year&gt;&lt;/dates&gt;&lt;isbn&gt;0022-3115&lt;/isbn&gt;&lt;urls&gt;&lt;/urls&gt;&lt;/record&gt;&lt;/Cite&gt;&lt;/EndNote&gt;</w:instrText>
      </w:r>
      <w:r>
        <w:fldChar w:fldCharType="separate"/>
      </w:r>
      <w:r>
        <w:rPr>
          <w:noProof/>
        </w:rPr>
        <w:t>[62]</w:t>
      </w:r>
      <w:r>
        <w:fldChar w:fldCharType="end"/>
      </w:r>
      <w:r>
        <w:t>.</w:t>
      </w:r>
      <w:bookmarkEnd w:id="281"/>
      <w:bookmarkEnd w:id="282"/>
    </w:p>
    <w:p w14:paraId="70017B5D" w14:textId="77777777" w:rsidR="008222DF" w:rsidRDefault="008222DF" w:rsidP="008222DF"/>
    <w:p w14:paraId="03E6934D" w14:textId="22981BA6" w:rsidR="008222DF" w:rsidRDefault="008222DF" w:rsidP="008222DF">
      <w:pPr>
        <w:pStyle w:val="Caption"/>
      </w:pPr>
      <w:bookmarkStart w:id="283" w:name="_Ref83119894"/>
      <w:bookmarkStart w:id="284" w:name="_Ref83119879"/>
      <w:bookmarkStart w:id="285" w:name="_Toc84160687"/>
      <w:bookmarkStart w:id="286" w:name="_Toc94535511"/>
      <w:r>
        <w:t xml:space="preserve">Table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Table \* ARABIC \s 1 </w:instrText>
      </w:r>
      <w:r>
        <w:fldChar w:fldCharType="separate"/>
      </w:r>
      <w:r w:rsidR="00A937C8">
        <w:rPr>
          <w:noProof/>
        </w:rPr>
        <w:t>4</w:t>
      </w:r>
      <w:r>
        <w:rPr>
          <w:noProof/>
        </w:rPr>
        <w:fldChar w:fldCharType="end"/>
      </w:r>
      <w:bookmarkEnd w:id="283"/>
      <w:r>
        <w:t xml:space="preserve">. Zerilli and Armstrong model parameters for Mo and W determined by </w:t>
      </w:r>
      <w:proofErr w:type="spellStart"/>
      <w:r w:rsidRPr="008964F1">
        <w:t>Š</w:t>
      </w:r>
      <w:r>
        <w:t>koro</w:t>
      </w:r>
      <w:proofErr w:type="spellEnd"/>
      <w:r>
        <w:t xml:space="preserve"> et al. </w:t>
      </w:r>
      <w:r>
        <w:fldChar w:fldCharType="begin"/>
      </w:r>
      <w:r>
        <w:instrText xml:space="preserve"> ADDIN EN.CITE &lt;EndNote&gt;&lt;Cite&gt;&lt;Author&gt;Škoro&lt;/Author&gt;&lt;Year&gt;2012&lt;/Year&gt;&lt;RecNum&gt;755&lt;/RecNum&gt;&lt;DisplayText&gt;[62]&lt;/DisplayText&gt;&lt;record&gt;&lt;rec-number&gt;755&lt;/rec-number&gt;&lt;foreign-keys&gt;&lt;key app="EN" db-id="w90s29xxi2ezwpew554xd5f7a5frwfx9fax0" timestamp="1632234154" guid="520070c2-5d02-4b0a-b5a3-bb6e328fa457"&gt;755&lt;/key&gt;&lt;/foreign-keys&gt;&lt;ref-type name="Journal Article"&gt;17&lt;/ref-type&gt;&lt;contributors&gt;&lt;authors&gt;&lt;author&gt;Škoro, GP&lt;/author&gt;&lt;author&gt;Bennett, JRJ&lt;/author&gt;&lt;author&gt;Edgecock, TR&lt;/author&gt;&lt;author&gt;Booth, CN&lt;/author&gt;&lt;/authors&gt;&lt;/contributors&gt;&lt;titles&gt;&lt;title&gt;Yield strength of molybdenum, tantalum and tungsten at high strain rates and very high temperatures&lt;/title&gt;&lt;secondary-title&gt;Journal of nuclear materials&lt;/secondary-title&gt;&lt;/titles&gt;&lt;periodical&gt;&lt;full-title&gt;Journal of Nuclear Materials&lt;/full-title&gt;&lt;abbr-1&gt;J Nucl Mater&lt;/abbr-1&gt;&lt;/periodical&gt;&lt;pages&gt;45-51&lt;/pages&gt;&lt;volume&gt;426&lt;/volume&gt;&lt;number&gt;1-3&lt;/number&gt;&lt;dates&gt;&lt;year&gt;2012&lt;/year&gt;&lt;/dates&gt;&lt;isbn&gt;0022-3115&lt;/isbn&gt;&lt;urls&gt;&lt;/urls&gt;&lt;/record&gt;&lt;/Cite&gt;&lt;/EndNote&gt;</w:instrText>
      </w:r>
      <w:r>
        <w:fldChar w:fldCharType="separate"/>
      </w:r>
      <w:r>
        <w:rPr>
          <w:noProof/>
        </w:rPr>
        <w:t>[62]</w:t>
      </w:r>
      <w:r>
        <w:fldChar w:fldCharType="end"/>
      </w:r>
      <w:r>
        <w:t>.</w:t>
      </w:r>
      <w:bookmarkEnd w:id="284"/>
      <w:bookmarkEnd w:id="285"/>
      <w:bookmarkEnd w:id="28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7"/>
        <w:gridCol w:w="1868"/>
        <w:gridCol w:w="1868"/>
      </w:tblGrid>
      <w:tr w:rsidR="008222DF" w:rsidRPr="008964F1" w14:paraId="28FCF8E4" w14:textId="77777777" w:rsidTr="00683A5F">
        <w:trPr>
          <w:jc w:val="center"/>
        </w:trPr>
        <w:tc>
          <w:tcPr>
            <w:tcW w:w="1127" w:type="dxa"/>
            <w:tcBorders>
              <w:top w:val="single" w:sz="4" w:space="0" w:color="auto"/>
              <w:bottom w:val="single" w:sz="4" w:space="0" w:color="auto"/>
            </w:tcBorders>
          </w:tcPr>
          <w:p w14:paraId="3FADB5D5" w14:textId="77777777" w:rsidR="008222DF" w:rsidRPr="008964F1" w:rsidRDefault="008222DF" w:rsidP="00683A5F">
            <w:pPr>
              <w:keepNext/>
              <w:keepLines/>
              <w:rPr>
                <w:sz w:val="20"/>
                <w:szCs w:val="20"/>
              </w:rPr>
            </w:pPr>
            <w:r w:rsidRPr="008964F1">
              <w:rPr>
                <w:sz w:val="20"/>
                <w:szCs w:val="20"/>
              </w:rPr>
              <w:t>Parameter</w:t>
            </w:r>
          </w:p>
        </w:tc>
        <w:tc>
          <w:tcPr>
            <w:tcW w:w="1868" w:type="dxa"/>
            <w:tcBorders>
              <w:top w:val="single" w:sz="4" w:space="0" w:color="auto"/>
              <w:bottom w:val="single" w:sz="4" w:space="0" w:color="auto"/>
            </w:tcBorders>
          </w:tcPr>
          <w:p w14:paraId="06258373" w14:textId="77777777" w:rsidR="008222DF" w:rsidRPr="008964F1" w:rsidRDefault="008222DF" w:rsidP="00683A5F">
            <w:pPr>
              <w:keepNext/>
              <w:keepLines/>
              <w:rPr>
                <w:sz w:val="20"/>
                <w:szCs w:val="20"/>
              </w:rPr>
            </w:pPr>
            <w:r w:rsidRPr="008964F1">
              <w:rPr>
                <w:sz w:val="20"/>
                <w:szCs w:val="20"/>
              </w:rPr>
              <w:t>Molybdenum (Mo)</w:t>
            </w:r>
          </w:p>
        </w:tc>
        <w:tc>
          <w:tcPr>
            <w:tcW w:w="1868" w:type="dxa"/>
            <w:tcBorders>
              <w:top w:val="single" w:sz="4" w:space="0" w:color="auto"/>
              <w:bottom w:val="single" w:sz="4" w:space="0" w:color="auto"/>
            </w:tcBorders>
          </w:tcPr>
          <w:p w14:paraId="683088CC" w14:textId="77777777" w:rsidR="008222DF" w:rsidRPr="008964F1" w:rsidRDefault="008222DF" w:rsidP="00683A5F">
            <w:pPr>
              <w:keepNext/>
              <w:keepLines/>
              <w:rPr>
                <w:sz w:val="20"/>
                <w:szCs w:val="20"/>
              </w:rPr>
            </w:pPr>
            <w:r w:rsidRPr="008964F1">
              <w:rPr>
                <w:sz w:val="20"/>
                <w:szCs w:val="20"/>
              </w:rPr>
              <w:t>Tungsten (W)</w:t>
            </w:r>
          </w:p>
        </w:tc>
      </w:tr>
      <w:tr w:rsidR="008222DF" w:rsidRPr="008964F1" w14:paraId="53A2DE13" w14:textId="77777777" w:rsidTr="00683A5F">
        <w:trPr>
          <w:jc w:val="center"/>
        </w:trPr>
        <w:tc>
          <w:tcPr>
            <w:tcW w:w="1127" w:type="dxa"/>
            <w:tcBorders>
              <w:top w:val="single" w:sz="4" w:space="0" w:color="auto"/>
            </w:tcBorders>
          </w:tcPr>
          <w:p w14:paraId="0BE50332" w14:textId="77777777" w:rsidR="008222DF" w:rsidRPr="008964F1" w:rsidRDefault="008222DF" w:rsidP="00683A5F">
            <w:pPr>
              <w:keepNext/>
              <w:keepLines/>
              <w:rPr>
                <w:sz w:val="20"/>
                <w:szCs w:val="20"/>
              </w:rPr>
            </w:pP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1</m:t>
                  </m:r>
                </m:sub>
              </m:sSub>
            </m:oMath>
            <w:r w:rsidRPr="008964F1">
              <w:rPr>
                <w:sz w:val="20"/>
                <w:szCs w:val="20"/>
              </w:rPr>
              <w:t xml:space="preserve"> (MPa)</w:t>
            </w:r>
          </w:p>
        </w:tc>
        <w:tc>
          <w:tcPr>
            <w:tcW w:w="1868" w:type="dxa"/>
            <w:tcBorders>
              <w:top w:val="single" w:sz="4" w:space="0" w:color="auto"/>
            </w:tcBorders>
          </w:tcPr>
          <w:p w14:paraId="6BB849C3" w14:textId="77777777" w:rsidR="008222DF" w:rsidRPr="008964F1" w:rsidRDefault="008222DF" w:rsidP="00683A5F">
            <w:pPr>
              <w:keepNext/>
              <w:keepLines/>
              <w:rPr>
                <w:sz w:val="20"/>
                <w:szCs w:val="20"/>
              </w:rPr>
            </w:pPr>
            <w:r w:rsidRPr="008964F1">
              <w:rPr>
                <w:sz w:val="20"/>
                <w:szCs w:val="20"/>
              </w:rPr>
              <w:t>2259 ± 149</w:t>
            </w:r>
          </w:p>
        </w:tc>
        <w:tc>
          <w:tcPr>
            <w:tcW w:w="1868" w:type="dxa"/>
            <w:tcBorders>
              <w:top w:val="single" w:sz="4" w:space="0" w:color="auto"/>
            </w:tcBorders>
          </w:tcPr>
          <w:p w14:paraId="17F2AB50" w14:textId="77777777" w:rsidR="008222DF" w:rsidRPr="008964F1" w:rsidRDefault="008222DF" w:rsidP="00683A5F">
            <w:pPr>
              <w:keepNext/>
              <w:keepLines/>
              <w:rPr>
                <w:sz w:val="20"/>
                <w:szCs w:val="20"/>
              </w:rPr>
            </w:pPr>
            <w:r w:rsidRPr="008964F1">
              <w:rPr>
                <w:sz w:val="20"/>
                <w:szCs w:val="20"/>
              </w:rPr>
              <w:t>4711 ± 261</w:t>
            </w:r>
          </w:p>
        </w:tc>
      </w:tr>
      <w:tr w:rsidR="008222DF" w:rsidRPr="008964F1" w14:paraId="15E379F3" w14:textId="77777777" w:rsidTr="00683A5F">
        <w:trPr>
          <w:jc w:val="center"/>
        </w:trPr>
        <w:tc>
          <w:tcPr>
            <w:tcW w:w="1127" w:type="dxa"/>
          </w:tcPr>
          <w:p w14:paraId="2A2E59B8" w14:textId="77777777" w:rsidR="008222DF" w:rsidRPr="008964F1" w:rsidRDefault="008222DF" w:rsidP="00683A5F">
            <w:pPr>
              <w:keepNext/>
              <w:keepLines/>
              <w:rPr>
                <w:sz w:val="20"/>
                <w:szCs w:val="20"/>
              </w:rPr>
            </w:pP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2</m:t>
                  </m:r>
                </m:sub>
              </m:sSub>
            </m:oMath>
            <w:r w:rsidRPr="008964F1">
              <w:rPr>
                <w:sz w:val="20"/>
                <w:szCs w:val="20"/>
              </w:rPr>
              <w:t xml:space="preserve"> (K</w:t>
            </w:r>
            <w:r w:rsidRPr="008964F1">
              <w:rPr>
                <w:sz w:val="20"/>
                <w:szCs w:val="20"/>
                <w:vertAlign w:val="superscript"/>
              </w:rPr>
              <w:t>-1</w:t>
            </w:r>
            <w:r w:rsidRPr="008964F1">
              <w:rPr>
                <w:sz w:val="20"/>
                <w:szCs w:val="20"/>
              </w:rPr>
              <w:t>)</w:t>
            </w:r>
          </w:p>
        </w:tc>
        <w:tc>
          <w:tcPr>
            <w:tcW w:w="1868" w:type="dxa"/>
          </w:tcPr>
          <w:p w14:paraId="4F34A103" w14:textId="77777777" w:rsidR="008222DF" w:rsidRPr="008964F1" w:rsidRDefault="008222DF" w:rsidP="00683A5F">
            <w:pPr>
              <w:keepNext/>
              <w:keepLines/>
              <w:rPr>
                <w:sz w:val="20"/>
                <w:szCs w:val="20"/>
              </w:rPr>
            </w:pPr>
            <w:r w:rsidRPr="008964F1">
              <w:rPr>
                <w:sz w:val="20"/>
                <w:szCs w:val="20"/>
              </w:rPr>
              <w:t>(5.01 ± 0.05) x 10</w:t>
            </w:r>
            <w:r w:rsidRPr="008964F1">
              <w:rPr>
                <w:sz w:val="20"/>
                <w:szCs w:val="20"/>
                <w:vertAlign w:val="superscript"/>
              </w:rPr>
              <w:t>-3</w:t>
            </w:r>
          </w:p>
        </w:tc>
        <w:tc>
          <w:tcPr>
            <w:tcW w:w="1868" w:type="dxa"/>
          </w:tcPr>
          <w:p w14:paraId="3111E0A2" w14:textId="77777777" w:rsidR="008222DF" w:rsidRPr="008964F1" w:rsidRDefault="008222DF" w:rsidP="00683A5F">
            <w:pPr>
              <w:keepNext/>
              <w:keepLines/>
              <w:rPr>
                <w:sz w:val="20"/>
                <w:szCs w:val="20"/>
              </w:rPr>
            </w:pPr>
            <w:r w:rsidRPr="008964F1">
              <w:rPr>
                <w:sz w:val="20"/>
                <w:szCs w:val="20"/>
              </w:rPr>
              <w:t>(5.</w:t>
            </w:r>
            <w:r>
              <w:rPr>
                <w:sz w:val="20"/>
                <w:szCs w:val="20"/>
              </w:rPr>
              <w:t>97</w:t>
            </w:r>
            <w:r w:rsidRPr="008964F1">
              <w:rPr>
                <w:sz w:val="20"/>
                <w:szCs w:val="20"/>
              </w:rPr>
              <w:t xml:space="preserve"> ± 0.</w:t>
            </w:r>
            <w:r>
              <w:rPr>
                <w:sz w:val="20"/>
                <w:szCs w:val="20"/>
              </w:rPr>
              <w:t>28</w:t>
            </w:r>
            <w:r w:rsidRPr="008964F1">
              <w:rPr>
                <w:sz w:val="20"/>
                <w:szCs w:val="20"/>
              </w:rPr>
              <w:t>) x 10</w:t>
            </w:r>
            <w:r w:rsidRPr="008964F1">
              <w:rPr>
                <w:sz w:val="20"/>
                <w:szCs w:val="20"/>
                <w:vertAlign w:val="superscript"/>
              </w:rPr>
              <w:t>-3</w:t>
            </w:r>
          </w:p>
        </w:tc>
      </w:tr>
      <w:tr w:rsidR="008222DF" w:rsidRPr="008964F1" w14:paraId="39EBDEFE" w14:textId="77777777" w:rsidTr="00683A5F">
        <w:trPr>
          <w:jc w:val="center"/>
        </w:trPr>
        <w:tc>
          <w:tcPr>
            <w:tcW w:w="1127" w:type="dxa"/>
          </w:tcPr>
          <w:p w14:paraId="52CA239C" w14:textId="77777777" w:rsidR="008222DF" w:rsidRPr="008964F1" w:rsidRDefault="008222DF" w:rsidP="00683A5F">
            <w:pPr>
              <w:keepNext/>
              <w:keepLines/>
              <w:rPr>
                <w:sz w:val="20"/>
                <w:szCs w:val="20"/>
              </w:rPr>
            </w:pP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3</m:t>
                  </m:r>
                </m:sub>
              </m:sSub>
            </m:oMath>
            <w:r w:rsidRPr="008964F1">
              <w:rPr>
                <w:sz w:val="20"/>
                <w:szCs w:val="20"/>
              </w:rPr>
              <w:t xml:space="preserve"> (K</w:t>
            </w:r>
            <w:r w:rsidRPr="008964F1">
              <w:rPr>
                <w:sz w:val="20"/>
                <w:szCs w:val="20"/>
                <w:vertAlign w:val="superscript"/>
              </w:rPr>
              <w:t>-1</w:t>
            </w:r>
            <w:r w:rsidRPr="008964F1">
              <w:rPr>
                <w:sz w:val="20"/>
                <w:szCs w:val="20"/>
              </w:rPr>
              <w:t>)</w:t>
            </w:r>
          </w:p>
        </w:tc>
        <w:tc>
          <w:tcPr>
            <w:tcW w:w="1868" w:type="dxa"/>
          </w:tcPr>
          <w:p w14:paraId="2FC50AB0" w14:textId="77777777" w:rsidR="008222DF" w:rsidRPr="008964F1" w:rsidRDefault="008222DF" w:rsidP="00683A5F">
            <w:pPr>
              <w:keepNext/>
              <w:keepLines/>
              <w:rPr>
                <w:sz w:val="20"/>
                <w:szCs w:val="20"/>
              </w:rPr>
            </w:pPr>
            <w:r w:rsidRPr="008964F1">
              <w:rPr>
                <w:sz w:val="20"/>
                <w:szCs w:val="20"/>
              </w:rPr>
              <w:t>(5.05 ± 0.07) x 10</w:t>
            </w:r>
            <w:r w:rsidRPr="008964F1">
              <w:rPr>
                <w:sz w:val="20"/>
                <w:szCs w:val="20"/>
                <w:vertAlign w:val="superscript"/>
              </w:rPr>
              <w:t>-4</w:t>
            </w:r>
          </w:p>
        </w:tc>
        <w:tc>
          <w:tcPr>
            <w:tcW w:w="1868" w:type="dxa"/>
          </w:tcPr>
          <w:p w14:paraId="3537D4CF" w14:textId="77777777" w:rsidR="008222DF" w:rsidRPr="008964F1" w:rsidRDefault="008222DF" w:rsidP="00683A5F">
            <w:pPr>
              <w:keepNext/>
              <w:keepLines/>
              <w:rPr>
                <w:sz w:val="20"/>
                <w:szCs w:val="20"/>
              </w:rPr>
            </w:pPr>
            <w:r w:rsidRPr="008964F1">
              <w:rPr>
                <w:sz w:val="20"/>
                <w:szCs w:val="20"/>
              </w:rPr>
              <w:t>(</w:t>
            </w:r>
            <w:r>
              <w:rPr>
                <w:sz w:val="20"/>
                <w:szCs w:val="20"/>
              </w:rPr>
              <w:t>6.24</w:t>
            </w:r>
            <w:r w:rsidRPr="008964F1">
              <w:rPr>
                <w:sz w:val="20"/>
                <w:szCs w:val="20"/>
              </w:rPr>
              <w:t xml:space="preserve"> ± 0.</w:t>
            </w:r>
            <w:r>
              <w:rPr>
                <w:sz w:val="20"/>
                <w:szCs w:val="20"/>
              </w:rPr>
              <w:t>42</w:t>
            </w:r>
            <w:r w:rsidRPr="008964F1">
              <w:rPr>
                <w:sz w:val="20"/>
                <w:szCs w:val="20"/>
              </w:rPr>
              <w:t>) x 10</w:t>
            </w:r>
            <w:r w:rsidRPr="008964F1">
              <w:rPr>
                <w:sz w:val="20"/>
                <w:szCs w:val="20"/>
                <w:vertAlign w:val="superscript"/>
              </w:rPr>
              <w:t>-4</w:t>
            </w:r>
          </w:p>
        </w:tc>
      </w:tr>
      <w:tr w:rsidR="008222DF" w:rsidRPr="008964F1" w14:paraId="429441F0" w14:textId="77777777" w:rsidTr="00683A5F">
        <w:trPr>
          <w:jc w:val="center"/>
        </w:trPr>
        <w:tc>
          <w:tcPr>
            <w:tcW w:w="1127" w:type="dxa"/>
          </w:tcPr>
          <w:p w14:paraId="28D68F4A" w14:textId="77777777" w:rsidR="008222DF" w:rsidRPr="008964F1" w:rsidRDefault="008222DF" w:rsidP="00683A5F">
            <w:pPr>
              <w:keepNext/>
              <w:keepLines/>
              <w:rPr>
                <w:sz w:val="20"/>
                <w:szCs w:val="20"/>
              </w:rPr>
            </w:pP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4</m:t>
                  </m:r>
                </m:sub>
              </m:sSub>
            </m:oMath>
            <w:r w:rsidRPr="008964F1">
              <w:rPr>
                <w:sz w:val="20"/>
                <w:szCs w:val="20"/>
              </w:rPr>
              <w:t xml:space="preserve"> (MPa)</w:t>
            </w:r>
          </w:p>
        </w:tc>
        <w:tc>
          <w:tcPr>
            <w:tcW w:w="1868" w:type="dxa"/>
          </w:tcPr>
          <w:p w14:paraId="4A43DBA1" w14:textId="77777777" w:rsidR="008222DF" w:rsidRPr="008964F1" w:rsidRDefault="008222DF" w:rsidP="00683A5F">
            <w:pPr>
              <w:keepNext/>
              <w:keepLines/>
              <w:rPr>
                <w:sz w:val="20"/>
                <w:szCs w:val="20"/>
              </w:rPr>
            </w:pPr>
            <w:r w:rsidRPr="008964F1">
              <w:rPr>
                <w:sz w:val="20"/>
                <w:szCs w:val="20"/>
              </w:rPr>
              <w:t>22 ± 5</w:t>
            </w:r>
          </w:p>
        </w:tc>
        <w:tc>
          <w:tcPr>
            <w:tcW w:w="1868" w:type="dxa"/>
          </w:tcPr>
          <w:p w14:paraId="284D8FD9" w14:textId="77777777" w:rsidR="008222DF" w:rsidRPr="008964F1" w:rsidRDefault="008222DF" w:rsidP="00683A5F">
            <w:pPr>
              <w:keepNext/>
              <w:keepLines/>
              <w:rPr>
                <w:sz w:val="20"/>
                <w:szCs w:val="20"/>
              </w:rPr>
            </w:pPr>
            <w:r>
              <w:rPr>
                <w:sz w:val="20"/>
                <w:szCs w:val="20"/>
              </w:rPr>
              <w:t>94</w:t>
            </w:r>
            <w:r w:rsidRPr="008964F1">
              <w:rPr>
                <w:sz w:val="20"/>
                <w:szCs w:val="20"/>
              </w:rPr>
              <w:t xml:space="preserve"> ± </w:t>
            </w:r>
            <w:r>
              <w:rPr>
                <w:sz w:val="20"/>
                <w:szCs w:val="20"/>
              </w:rPr>
              <w:t>8</w:t>
            </w:r>
          </w:p>
        </w:tc>
      </w:tr>
      <w:tr w:rsidR="008222DF" w:rsidRPr="008964F1" w14:paraId="63D684C7" w14:textId="77777777" w:rsidTr="00683A5F">
        <w:trPr>
          <w:jc w:val="center"/>
        </w:trPr>
        <w:tc>
          <w:tcPr>
            <w:tcW w:w="1127" w:type="dxa"/>
          </w:tcPr>
          <w:p w14:paraId="4CB26050" w14:textId="77777777" w:rsidR="008222DF" w:rsidRPr="008964F1" w:rsidRDefault="008222DF" w:rsidP="00683A5F">
            <w:pPr>
              <w:keepNext/>
              <w:keepLines/>
              <w:rPr>
                <w:sz w:val="20"/>
                <w:szCs w:val="20"/>
              </w:rPr>
            </w:pP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5</m:t>
                  </m:r>
                </m:sub>
              </m:sSub>
            </m:oMath>
            <w:r w:rsidRPr="008964F1">
              <w:rPr>
                <w:sz w:val="20"/>
                <w:szCs w:val="20"/>
              </w:rPr>
              <w:t xml:space="preserve"> (MPa)</w:t>
            </w:r>
          </w:p>
        </w:tc>
        <w:tc>
          <w:tcPr>
            <w:tcW w:w="1868" w:type="dxa"/>
          </w:tcPr>
          <w:p w14:paraId="7225CBE1" w14:textId="77777777" w:rsidR="008222DF" w:rsidRPr="008964F1" w:rsidRDefault="008222DF" w:rsidP="00683A5F">
            <w:pPr>
              <w:keepNext/>
              <w:keepLines/>
              <w:rPr>
                <w:sz w:val="20"/>
                <w:szCs w:val="20"/>
              </w:rPr>
            </w:pPr>
            <w:r w:rsidRPr="008964F1">
              <w:rPr>
                <w:sz w:val="20"/>
                <w:szCs w:val="20"/>
              </w:rPr>
              <w:t>158 ± 42</w:t>
            </w:r>
          </w:p>
        </w:tc>
        <w:tc>
          <w:tcPr>
            <w:tcW w:w="1868" w:type="dxa"/>
          </w:tcPr>
          <w:p w14:paraId="2F0B6961" w14:textId="77777777" w:rsidR="008222DF" w:rsidRPr="008964F1" w:rsidRDefault="008222DF" w:rsidP="00683A5F">
            <w:pPr>
              <w:keepNext/>
              <w:keepLines/>
              <w:rPr>
                <w:sz w:val="20"/>
                <w:szCs w:val="20"/>
              </w:rPr>
            </w:pPr>
            <w:r w:rsidRPr="008964F1">
              <w:rPr>
                <w:sz w:val="20"/>
                <w:szCs w:val="20"/>
              </w:rPr>
              <w:t>1</w:t>
            </w:r>
            <w:r>
              <w:rPr>
                <w:sz w:val="20"/>
                <w:szCs w:val="20"/>
              </w:rPr>
              <w:t>33</w:t>
            </w:r>
            <w:r w:rsidRPr="008964F1">
              <w:rPr>
                <w:sz w:val="20"/>
                <w:szCs w:val="20"/>
              </w:rPr>
              <w:t xml:space="preserve"> ± </w:t>
            </w:r>
            <w:r>
              <w:rPr>
                <w:sz w:val="20"/>
                <w:szCs w:val="20"/>
              </w:rPr>
              <w:t>20</w:t>
            </w:r>
          </w:p>
        </w:tc>
      </w:tr>
      <w:tr w:rsidR="008222DF" w:rsidRPr="008964F1" w14:paraId="3C146ECA" w14:textId="77777777" w:rsidTr="00683A5F">
        <w:trPr>
          <w:jc w:val="center"/>
        </w:trPr>
        <w:tc>
          <w:tcPr>
            <w:tcW w:w="1127" w:type="dxa"/>
            <w:tcBorders>
              <w:bottom w:val="single" w:sz="4" w:space="0" w:color="auto"/>
            </w:tcBorders>
          </w:tcPr>
          <w:p w14:paraId="37B0BEA1" w14:textId="77777777" w:rsidR="008222DF" w:rsidRPr="008964F1" w:rsidRDefault="008222DF" w:rsidP="00683A5F">
            <w:pPr>
              <w:keepNext/>
              <w:keepLines/>
              <w:rPr>
                <w:sz w:val="20"/>
                <w:szCs w:val="20"/>
              </w:rPr>
            </w:pPr>
            <m:oMathPara>
              <m:oMathParaPr>
                <m:jc m:val="left"/>
              </m:oMathParaPr>
              <m:oMath>
                <m:r>
                  <w:rPr>
                    <w:rFonts w:ascii="Cambria Math" w:hAnsi="Cambria Math"/>
                    <w:sz w:val="20"/>
                    <w:szCs w:val="20"/>
                  </w:rPr>
                  <m:t>n</m:t>
                </m:r>
              </m:oMath>
            </m:oMathPara>
          </w:p>
        </w:tc>
        <w:tc>
          <w:tcPr>
            <w:tcW w:w="1868" w:type="dxa"/>
            <w:tcBorders>
              <w:bottom w:val="single" w:sz="4" w:space="0" w:color="auto"/>
            </w:tcBorders>
          </w:tcPr>
          <w:p w14:paraId="128DF564" w14:textId="77777777" w:rsidR="008222DF" w:rsidRPr="008964F1" w:rsidRDefault="008222DF" w:rsidP="00683A5F">
            <w:pPr>
              <w:keepNext/>
              <w:keepLines/>
              <w:rPr>
                <w:sz w:val="20"/>
                <w:szCs w:val="20"/>
              </w:rPr>
            </w:pPr>
            <w:r w:rsidRPr="008964F1">
              <w:rPr>
                <w:sz w:val="20"/>
                <w:szCs w:val="20"/>
              </w:rPr>
              <w:t>0.59 ± 0.10</w:t>
            </w:r>
          </w:p>
        </w:tc>
        <w:tc>
          <w:tcPr>
            <w:tcW w:w="1868" w:type="dxa"/>
            <w:tcBorders>
              <w:bottom w:val="single" w:sz="4" w:space="0" w:color="auto"/>
            </w:tcBorders>
          </w:tcPr>
          <w:p w14:paraId="6B0BBB11" w14:textId="77777777" w:rsidR="008222DF" w:rsidRPr="008964F1" w:rsidRDefault="008222DF" w:rsidP="00683A5F">
            <w:pPr>
              <w:keepNext/>
              <w:keepLines/>
              <w:rPr>
                <w:sz w:val="20"/>
                <w:szCs w:val="20"/>
              </w:rPr>
            </w:pPr>
            <w:r w:rsidRPr="008964F1">
              <w:rPr>
                <w:sz w:val="20"/>
                <w:szCs w:val="20"/>
              </w:rPr>
              <w:t>0.5</w:t>
            </w:r>
            <w:r>
              <w:rPr>
                <w:sz w:val="20"/>
                <w:szCs w:val="20"/>
              </w:rPr>
              <w:t>1</w:t>
            </w:r>
            <w:r w:rsidRPr="008964F1">
              <w:rPr>
                <w:sz w:val="20"/>
                <w:szCs w:val="20"/>
              </w:rPr>
              <w:t xml:space="preserve"> ± 0.</w:t>
            </w:r>
            <w:r>
              <w:rPr>
                <w:sz w:val="20"/>
                <w:szCs w:val="20"/>
              </w:rPr>
              <w:t>07</w:t>
            </w:r>
          </w:p>
        </w:tc>
      </w:tr>
    </w:tbl>
    <w:p w14:paraId="76EB1FB5" w14:textId="77777777" w:rsidR="008222DF" w:rsidRDefault="008222DF" w:rsidP="008222DF"/>
    <w:p w14:paraId="352C6B46" w14:textId="77777777" w:rsidR="008222DF" w:rsidRDefault="008222DF" w:rsidP="008222DF"/>
    <w:p w14:paraId="1660B1D5" w14:textId="77777777" w:rsidR="007A4E21" w:rsidRDefault="007A4E21">
      <w:pPr>
        <w:jc w:val="left"/>
      </w:pPr>
      <w:r>
        <w:br w:type="page"/>
      </w:r>
    </w:p>
    <w:p w14:paraId="1ACD5D4B" w14:textId="77777777" w:rsidR="00A937C8" w:rsidRDefault="008222DF">
      <w:pPr>
        <w:jc w:val="left"/>
        <w:rPr>
          <w:iCs/>
          <w:color w:val="000000" w:themeColor="text1"/>
        </w:rPr>
      </w:pPr>
      <w:r>
        <w:lastRenderedPageBreak/>
        <w:t xml:space="preserve">Wang et al. tensile tested 10 mm diameter specimens of pure Mo at 973, 1273, and 1623 K as part of a recrystallization study on pure Mo and Mo with dopants </w:t>
      </w:r>
      <w:r>
        <w:fldChar w:fldCharType="begin"/>
      </w:r>
      <w:r>
        <w:instrText xml:space="preserve"> ADDIN EN.CITE &lt;EndNote&gt;&lt;Cite&gt;&lt;Author&gt;Wang&lt;/Author&gt;&lt;Year&gt;2008&lt;/Year&gt;&lt;RecNum&gt;757&lt;/RecNum&gt;&lt;DisplayText&gt;[65]&lt;/DisplayText&gt;&lt;record&gt;&lt;rec-number&gt;757&lt;/rec-number&gt;&lt;foreign-keys&gt;&lt;key app="EN" db-id="w90s29xxi2ezwpew554xd5f7a5frwfx9fax0" timestamp="1632242236" guid="96e1921f-7b71-4ba1-8d54-18af3183d73f"&gt;757&lt;/key&gt;&lt;/foreign-keys&gt;&lt;ref-type name="Journal Article"&gt;17&lt;/ref-type&gt;&lt;contributors&gt;&lt;authors&gt;&lt;author&gt;Wang, Y.&lt;/author&gt;&lt;author&gt;Gao, J. C.&lt;/author&gt;&lt;author&gt;Chen, G. M.&lt;/author&gt;&lt;author&gt;Li, W. Q.&lt;/author&gt;&lt;author&gt;Zhou, Y. G.&lt;/author&gt;&lt;author&gt;Zhang, W.&lt;/author&gt;&lt;/authors&gt;&lt;/contributors&gt;&lt;auth-address&gt;Chongqing Univ, Coll Mat Sci &amp;amp; Engn, Chongqing 400045, Peoples R China&amp;#xD;Zigong Cemented Curbide Co Ltd, Zigong 643011, Sichuan, Peoples R China&lt;/auth-address&gt;&lt;titles&gt;&lt;title&gt;Properties at elevated temperature and recrystallization of molybdenum doped with potassium, silicon and aluminum&lt;/title&gt;&lt;secondary-title&gt;International Journal of Refractory Metals &amp;amp; Hard Materials&lt;/secondary-title&gt;&lt;alt-title&gt;Int J Refract Met H&lt;/alt-title&gt;&lt;/titles&gt;&lt;pages&gt;9-13&lt;/pages&gt;&lt;volume&gt;26&lt;/volume&gt;&lt;number&gt;1&lt;/number&gt;&lt;keywords&gt;&lt;keyword&gt;molybdenum&lt;/keyword&gt;&lt;keyword&gt;aks&lt;/keyword&gt;&lt;keyword&gt;elevated temperatures properties&lt;/keyword&gt;&lt;keyword&gt;recrystallization&lt;/keyword&gt;&lt;keyword&gt;wire&lt;/keyword&gt;&lt;/keywords&gt;&lt;dates&gt;&lt;year&gt;2008&lt;/year&gt;&lt;/dates&gt;&lt;isbn&gt;0263-4368&lt;/isbn&gt;&lt;accession-num&gt;WOS:000250731400003&lt;/accession-num&gt;&lt;urls&gt;&lt;related-urls&gt;&lt;url&gt;&amp;lt;Go to ISI&amp;gt;://WOS:000250731400003&lt;/url&gt;&lt;/related-urls&gt;&lt;/urls&gt;&lt;electronic-resource-num&gt;10.1016/j.ijrmhm.2007.01.009&lt;/electronic-resource-num&gt;&lt;language&gt;English&lt;/language&gt;&lt;/record&gt;&lt;/Cite&gt;&lt;/EndNote&gt;</w:instrText>
      </w:r>
      <w:r>
        <w:fldChar w:fldCharType="separate"/>
      </w:r>
      <w:r>
        <w:rPr>
          <w:noProof/>
        </w:rPr>
        <w:t>[65]</w:t>
      </w:r>
      <w:r>
        <w:fldChar w:fldCharType="end"/>
      </w:r>
      <w:r>
        <w:t xml:space="preserve">. The results are presented in </w:t>
      </w:r>
      <w:r>
        <w:fldChar w:fldCharType="begin"/>
      </w:r>
      <w:r>
        <w:instrText xml:space="preserve"> REF _Ref83121105 \h </w:instrText>
      </w:r>
      <w:r>
        <w:fldChar w:fldCharType="separate"/>
      </w:r>
      <w:r w:rsidR="00A937C8">
        <w:br w:type="page"/>
      </w:r>
    </w:p>
    <w:p w14:paraId="4915C9D8" w14:textId="108C2FE7" w:rsidR="008222DF" w:rsidRDefault="00A937C8" w:rsidP="008222DF">
      <w:r>
        <w:lastRenderedPageBreak/>
        <w:t xml:space="preserve">Table </w:t>
      </w:r>
      <w:r>
        <w:rPr>
          <w:noProof/>
        </w:rPr>
        <w:t>3</w:t>
      </w:r>
      <w:r>
        <w:t>.</w:t>
      </w:r>
      <w:r>
        <w:rPr>
          <w:noProof/>
        </w:rPr>
        <w:t>5</w:t>
      </w:r>
      <w:r w:rsidR="008222DF">
        <w:fldChar w:fldCharType="end"/>
      </w:r>
      <w:r w:rsidR="008222DF">
        <w:t>. The pure Mo samples experienced a decrease in yield and ultimate tensile strengths with increasing temperature. Using total elongation and reduction in are as measures of ductility, there was a slight increase in ductility from 973 to 1273 K, followed by a significant decline in ductility at 1623 K, where the material lost a considerable amount of strength. It appears only one sample was tested at each temperature, so no error information was provided to collaborate the increase in ductility from 973 to 1273 K.</w:t>
      </w:r>
    </w:p>
    <w:p w14:paraId="39561150" w14:textId="35E30F11" w:rsidR="007A4E21" w:rsidRDefault="007A4E21" w:rsidP="008222DF"/>
    <w:p w14:paraId="62C5D352" w14:textId="2AB91AC7" w:rsidR="007A4E21" w:rsidRDefault="007A4E21" w:rsidP="008222DF">
      <w:r>
        <w:t xml:space="preserve">Steichen et al. conducted tensile testing on pure tungsten from room temperature to 1000 ºC </w:t>
      </w:r>
      <w:r>
        <w:fldChar w:fldCharType="begin"/>
      </w:r>
      <w:r>
        <w:instrText xml:space="preserve"> ADDIN EN.CITE &lt;EndNote&gt;&lt;Cite&gt;&lt;Author&gt;Steichen&lt;/Author&gt;&lt;Year&gt;1976&lt;/Year&gt;&lt;RecNum&gt;298&lt;/RecNum&gt;&lt;DisplayText&gt;[66]&lt;/DisplayText&gt;&lt;record&gt;&lt;rec-number&gt;298&lt;/rec-number&gt;&lt;foreign-keys&gt;&lt;key app="EN" db-id="w90s29xxi2ezwpew554xd5f7a5frwfx9fax0" timestamp="1543186813" guid="af615674-596f-4afa-88a2-9fd61fa73ad9"&gt;298&lt;/key&gt;&lt;/foreign-keys&gt;&lt;ref-type name="Journal Article"&gt;17&lt;/ref-type&gt;&lt;contributors&gt;&lt;authors&gt;&lt;author&gt;Steichen, J. M.&lt;/author&gt;&lt;/authors&gt;&lt;/contributors&gt;&lt;auth-address&gt;Westinghouse Hanford Co,Richland,Wa 99352&lt;/auth-address&gt;&lt;titles&gt;&lt;title&gt;Tensile Properties of Neutron-Irradiated Tzm and Tungsten&lt;/title&gt;&lt;secondary-title&gt;Journal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13-19&lt;/pages&gt;&lt;volume&gt;60&lt;/volume&gt;&lt;number&gt;1&lt;/number&gt;&lt;section&gt;13&lt;/section&gt;&lt;dates&gt;&lt;year&gt;1976&lt;/year&gt;&lt;pub-dates&gt;&lt;date&gt;1976/04/01/&lt;/date&gt;&lt;/pub-dates&gt;&lt;/dates&gt;&lt;isbn&gt;0022-3115&lt;/isbn&gt;&lt;accession-num&gt;WOS:A1976BQ46200002&lt;/accession-num&gt;&lt;urls&gt;&lt;related-urls&gt;&lt;url&gt;&amp;lt;Go to ISI&amp;gt;://WOS:A1976BQ46200002&lt;/url&gt;&lt;/related-urls&gt;&lt;/urls&gt;&lt;electronic-resource-num&gt;Doi 10.1016/0022-3115(76)90112-4&lt;/electronic-resource-num&gt;&lt;language&gt;English&lt;/language&gt;&lt;/record&gt;&lt;/Cite&gt;&lt;/EndNote&gt;</w:instrText>
      </w:r>
      <w:r>
        <w:fldChar w:fldCharType="separate"/>
      </w:r>
      <w:r>
        <w:rPr>
          <w:noProof/>
        </w:rPr>
        <w:t>[66]</w:t>
      </w:r>
      <w:r>
        <w:fldChar w:fldCharType="end"/>
      </w:r>
      <w:r>
        <w:t xml:space="preserve">. </w:t>
      </w:r>
      <w:r>
        <w:fldChar w:fldCharType="begin"/>
      </w:r>
      <w:r>
        <w:instrText xml:space="preserve"> REF _Ref83127248 \h </w:instrText>
      </w:r>
      <w:r>
        <w:fldChar w:fldCharType="separate"/>
      </w:r>
      <w:r w:rsidR="00A937C8">
        <w:t xml:space="preserve">Figure </w:t>
      </w:r>
      <w:r w:rsidR="00A937C8">
        <w:rPr>
          <w:noProof/>
        </w:rPr>
        <w:t>3</w:t>
      </w:r>
      <w:r w:rsidR="00A937C8">
        <w:t>.</w:t>
      </w:r>
      <w:r w:rsidR="00A937C8">
        <w:rPr>
          <w:noProof/>
        </w:rPr>
        <w:t>47</w:t>
      </w:r>
      <w:r>
        <w:fldChar w:fldCharType="end"/>
      </w:r>
      <w:r>
        <w:t xml:space="preserve"> contains the yield strength and total elongation measured as part of this experiment. Steichen et al. also calculated a DBTT of around 65 ºC for tungsten, which seems low. Tensile DBTT is typically lower than the DBTT determined from impact and fracture tests, which will be discussed later.</w:t>
      </w:r>
    </w:p>
    <w:p w14:paraId="7AE79116" w14:textId="20B5E93D" w:rsidR="007A4E21" w:rsidRDefault="007A4E21" w:rsidP="008222DF"/>
    <w:p w14:paraId="7DC18087" w14:textId="3B883BB9" w:rsidR="007A4E21" w:rsidRDefault="007A4E21" w:rsidP="008222DF">
      <w:proofErr w:type="spellStart"/>
      <w:r>
        <w:t>Hiraoka</w:t>
      </w:r>
      <w:proofErr w:type="spellEnd"/>
      <w:r>
        <w:t xml:space="preserve"> et al. determined the DBTT for pure Mo by using impact and static bend tests  </w:t>
      </w:r>
      <w:r>
        <w:fldChar w:fldCharType="begin"/>
      </w:r>
      <w:r>
        <w:instrText xml:space="preserve"> ADDIN EN.CITE &lt;EndNote&gt;&lt;Cite&gt;&lt;Author&gt;Hiraoka&lt;/Author&gt;&lt;Year&gt;1995&lt;/Year&gt;&lt;RecNum&gt;754&lt;/RecNum&gt;&lt;DisplayText&gt;[67]&lt;/DisplayText&gt;&lt;record&gt;&lt;rec-number&gt;754&lt;/rec-number&gt;&lt;foreign-keys&gt;&lt;key app="EN" db-id="w90s29xxi2ezwpew554xd5f7a5frwfx9fax0" timestamp="1632169786" guid="09cd92e3-8e2b-4b05-a043-73c40595667e"&gt;754&lt;/key&gt;&lt;/foreign-keys&gt;&lt;ref-type name="Journal Article"&gt;17&lt;/ref-type&gt;&lt;contributors&gt;&lt;authors&gt;&lt;author&gt;Hiraoka, Y.&lt;/author&gt;&lt;author&gt;Kurishita, H.&lt;/author&gt;&lt;author&gt;Narui, M.&lt;/author&gt;&lt;author&gt;Kayano, H.&lt;/author&gt;&lt;/authors&gt;&lt;/contributors&gt;&lt;auth-address&gt;Tohoku Univ,Inst Mat Res,Oarai Branch,Oarai,Ibaraki 31113,Japan&lt;/auth-address&gt;&lt;titles&gt;&lt;title&gt;Fracture and Ductile-to-Brittle Transition Characteristics of Molybdenum by Impact and Static Bend Tests&lt;/title&gt;&lt;secondary-title&gt;Materials Transactions Jim&lt;/secondary-title&gt;&lt;alt-title&gt;Mater T Jim&lt;/alt-title&gt;&lt;/titles&gt;&lt;pages&gt;504-510&lt;/pages&gt;&lt;volume&gt;36&lt;/volume&gt;&lt;number&gt;4&lt;/number&gt;&lt;keywords&gt;&lt;keyword&gt;molybdenum&lt;/keyword&gt;&lt;keyword&gt;impact test&lt;/keyword&gt;&lt;keyword&gt;static bend test&lt;/keyword&gt;&lt;keyword&gt;miniaturized specimen&lt;/keyword&gt;&lt;keyword&gt;ductile-to-brittle transition temperature&lt;/keyword&gt;&lt;keyword&gt;critical stress&lt;/keyword&gt;&lt;keyword&gt;grain structure&lt;/keyword&gt;&lt;keyword&gt;grain boundary strength&lt;/keyword&gt;&lt;keyword&gt;ferritic steels&lt;/keyword&gt;&lt;keyword&gt;behavior&lt;/keyword&gt;&lt;keyword&gt;specimens&lt;/keyword&gt;&lt;/keywords&gt;&lt;dates&gt;&lt;year&gt;1995&lt;/year&gt;&lt;pub-dates&gt;&lt;date&gt;Apr&lt;/date&gt;&lt;/pub-dates&gt;&lt;/dates&gt;&lt;isbn&gt;0916-1821&lt;/isbn&gt;&lt;accession-num&gt;WOS:A1995RA81400005&lt;/accession-num&gt;&lt;urls&gt;&lt;related-urls&gt;&lt;url&gt;&amp;lt;Go to ISI&amp;gt;://WOS:A1995RA81400005&lt;/url&gt;&lt;/related-urls&gt;&lt;/urls&gt;&lt;electronic-resource-num&gt;DOI 10.2320/matertrans1989.36.504&lt;/electronic-resource-num&gt;&lt;language&gt;English&lt;/language&gt;&lt;/record&gt;&lt;/Cite&gt;&lt;/EndNote&gt;</w:instrText>
      </w:r>
      <w:r>
        <w:fldChar w:fldCharType="separate"/>
      </w:r>
      <w:r>
        <w:rPr>
          <w:noProof/>
        </w:rPr>
        <w:t>[67]</w:t>
      </w:r>
      <w:r>
        <w:fldChar w:fldCharType="end"/>
      </w:r>
      <w:r>
        <w:t xml:space="preserve">. The impact test determined a DBTT temperature of 375 K, while the static bend tests produced a DBTT of 200 K. The total absorbed energy with respect to test temperature for pure Mo is shown in </w:t>
      </w:r>
      <w:r>
        <w:fldChar w:fldCharType="begin"/>
      </w:r>
      <w:r>
        <w:instrText xml:space="preserve"> REF _Ref83729740 \h </w:instrText>
      </w:r>
      <w:r>
        <w:fldChar w:fldCharType="separate"/>
      </w:r>
      <w:r w:rsidR="00A937C8">
        <w:t xml:space="preserve">Figure </w:t>
      </w:r>
      <w:r w:rsidR="00A937C8">
        <w:rPr>
          <w:noProof/>
        </w:rPr>
        <w:t>3</w:t>
      </w:r>
      <w:r w:rsidR="00A937C8">
        <w:t>.</w:t>
      </w:r>
      <w:r w:rsidR="00A937C8">
        <w:rPr>
          <w:noProof/>
        </w:rPr>
        <w:t>48</w:t>
      </w:r>
      <w:r>
        <w:fldChar w:fldCharType="end"/>
      </w:r>
      <w:r>
        <w:t xml:space="preserve">. The DBTT is represented by the drastic increase in total absorbed energy, from almost nothing to around 300 </w:t>
      </w:r>
      <w:proofErr w:type="spellStart"/>
      <w:r>
        <w:t>mJ</w:t>
      </w:r>
      <w:proofErr w:type="spellEnd"/>
      <w:r>
        <w:t xml:space="preserve">. The yield strength determined from the impact testing is presented in </w:t>
      </w:r>
      <w:r>
        <w:fldChar w:fldCharType="begin"/>
      </w:r>
      <w:r>
        <w:instrText xml:space="preserve"> REF _Ref83729805 \h </w:instrText>
      </w:r>
      <w:r>
        <w:fldChar w:fldCharType="separate"/>
      </w:r>
      <w:r w:rsidR="00A937C8">
        <w:t xml:space="preserve">Figure </w:t>
      </w:r>
      <w:r w:rsidR="00A937C8">
        <w:rPr>
          <w:noProof/>
        </w:rPr>
        <w:t>3</w:t>
      </w:r>
      <w:r w:rsidR="00A937C8">
        <w:t>.</w:t>
      </w:r>
      <w:r w:rsidR="00A937C8">
        <w:rPr>
          <w:noProof/>
        </w:rPr>
        <w:t>49</w:t>
      </w:r>
      <w:r>
        <w:fldChar w:fldCharType="end"/>
      </w:r>
      <w:r>
        <w:t>. The YS decreases with increasing temperature for pure Mo.</w:t>
      </w:r>
    </w:p>
    <w:p w14:paraId="056057BF" w14:textId="5C12ED43" w:rsidR="007A4E21" w:rsidRDefault="007A4E21" w:rsidP="008222DF"/>
    <w:p w14:paraId="5D2509FD" w14:textId="24A299E6" w:rsidR="007A4E21" w:rsidRDefault="007A4E21" w:rsidP="008222DF">
      <w:r>
        <w:t xml:space="preserve">The DBTT for pure W was determined from fracture toughness testing by Mutoh et al. </w:t>
      </w:r>
      <w:r>
        <w:fldChar w:fldCharType="begin"/>
      </w:r>
      <w:r>
        <w:instrText xml:space="preserve"> ADDIN EN.CITE &lt;EndNote&gt;&lt;Cite&gt;&lt;Author&gt;Mutoh&lt;/Author&gt;&lt;Year&gt;1995&lt;/Year&gt;&lt;RecNum&gt;742&lt;/RecNum&gt;&lt;DisplayText&gt;[59]&lt;/DisplayText&gt;&lt;record&gt;&lt;rec-number&gt;742&lt;/rec-number&gt;&lt;foreign-keys&gt;&lt;key app="EN" db-id="w90s29xxi2ezwpew554xd5f7a5frwfx9fax0" timestamp="1632158573" guid="189b0acc-66bb-4dd2-9153-513383d2cce7"&gt;742&lt;/key&gt;&lt;/foreign-keys&gt;&lt;ref-type name="Journal Article"&gt;17&lt;/ref-type&gt;&lt;contributors&gt;&lt;authors&gt;&lt;author&gt;Mutoh, Y.&lt;/author&gt;&lt;author&gt;Ichikawa, K.&lt;/author&gt;&lt;author&gt;Nagata, K.&lt;/author&gt;&lt;author&gt;Takeuchi, M.&lt;/author&gt;&lt;/authors&gt;&lt;/contributors&gt;&lt;auth-address&gt;Toshiba Co Ltd,Tsurumi Ku,Yokohama,Kanagawa 230,Japan&amp;#xD;Honda Uk,Mfg Ltd,Swindon Sn3 4tj,Wilts,England&lt;/auth-address&gt;&lt;titles&gt;&lt;title&gt;Effect of Rhenium Addition on Fracture-Toughness of Tungsten at Elevated-Temperatures&lt;/title&gt;&lt;secondary-title&gt;Journal of Materials Science&lt;/secondary-title&gt;&lt;alt-title&gt;J Mater Sci&lt;/alt-title&gt;&lt;/titles&gt;&lt;periodical&gt;&lt;full-title&gt;Journal of Materials Science&lt;/full-title&gt;&lt;/periodical&gt;&lt;pages&gt;770-775&lt;/pages&gt;&lt;volume&gt;30&lt;/volume&gt;&lt;number&gt;3&lt;/number&gt;&lt;dates&gt;&lt;year&gt;1995&lt;/year&gt;&lt;pub-dates&gt;&lt;date&gt;Feb 1&lt;/date&gt;&lt;/pub-dates&gt;&lt;/dates&gt;&lt;isbn&gt;0022-2461&lt;/isbn&gt;&lt;accession-num&gt;WOS:A1995QG98800031&lt;/accession-num&gt;&lt;urls&gt;&lt;related-urls&gt;&lt;url&gt;&amp;lt;Go to ISI&amp;gt;://WOS:A1995QG98800031&lt;/url&gt;&lt;/related-urls&gt;&lt;/urls&gt;&lt;electronic-resource-num&gt;Doi 10.1007/Bf00356341&lt;/electronic-resource-num&gt;&lt;language&gt;English&lt;/language&gt;&lt;/record&gt;&lt;/Cite&gt;&lt;/EndNote&gt;</w:instrText>
      </w:r>
      <w:r>
        <w:fldChar w:fldCharType="separate"/>
      </w:r>
      <w:r>
        <w:rPr>
          <w:noProof/>
        </w:rPr>
        <w:t>[59]</w:t>
      </w:r>
      <w:r>
        <w:fldChar w:fldCharType="end"/>
      </w:r>
      <w:r>
        <w:t>.</w:t>
      </w:r>
      <w:r w:rsidRPr="00CF56DD">
        <w:t xml:space="preserve"> </w:t>
      </w:r>
      <w:r>
        <w:t>Two different fracture toughness tests were utilized. K</w:t>
      </w:r>
      <w:r w:rsidRPr="00BE1AE0">
        <w:rPr>
          <w:vertAlign w:val="subscript"/>
        </w:rPr>
        <w:t>IC</w:t>
      </w:r>
      <w:r>
        <w:t xml:space="preserve"> was used at lower temperatures and J</w:t>
      </w:r>
      <w:r w:rsidRPr="00BE1AE0">
        <w:rPr>
          <w:vertAlign w:val="subscript"/>
        </w:rPr>
        <w:t>IC</w:t>
      </w:r>
      <w:r>
        <w:t xml:space="preserve"> was used at higher temperatures. </w:t>
      </w:r>
      <w:r>
        <w:fldChar w:fldCharType="begin"/>
      </w:r>
      <w:r>
        <w:instrText xml:space="preserve"> REF _Ref83730090 \h </w:instrText>
      </w:r>
      <w:r>
        <w:fldChar w:fldCharType="separate"/>
      </w:r>
      <w:r w:rsidR="00A937C8">
        <w:t xml:space="preserve">Figure </w:t>
      </w:r>
      <w:r w:rsidR="00A937C8">
        <w:rPr>
          <w:noProof/>
        </w:rPr>
        <w:t>3</w:t>
      </w:r>
      <w:r w:rsidR="00A937C8">
        <w:t>.</w:t>
      </w:r>
      <w:r w:rsidR="00A937C8">
        <w:rPr>
          <w:noProof/>
        </w:rPr>
        <w:t>50</w:t>
      </w:r>
      <w:r>
        <w:fldChar w:fldCharType="end"/>
      </w:r>
      <w:r>
        <w:t xml:space="preserve"> contains the fracture toughness of pure W with K</w:t>
      </w:r>
      <w:r w:rsidRPr="00BE1AE0">
        <w:rPr>
          <w:vertAlign w:val="subscript"/>
        </w:rPr>
        <w:t>IC</w:t>
      </w:r>
      <w:r>
        <w:t xml:space="preserve"> values up to 800 ºC, and J</w:t>
      </w:r>
      <w:r w:rsidRPr="00BE1AE0">
        <w:rPr>
          <w:vertAlign w:val="subscript"/>
        </w:rPr>
        <w:t>IC</w:t>
      </w:r>
      <w:r>
        <w:t xml:space="preserve"> values up to 1600 ºC. From this, the DBTT was determined to be 900 ºC. Fractographs of the fractured samples are shown in </w:t>
      </w:r>
      <w:r>
        <w:fldChar w:fldCharType="begin"/>
      </w:r>
      <w:r>
        <w:instrText xml:space="preserve"> REF _Ref83730178 \h </w:instrText>
      </w:r>
      <w:r>
        <w:fldChar w:fldCharType="separate"/>
      </w:r>
      <w:r w:rsidR="00A937C8">
        <w:t xml:space="preserve">Figure </w:t>
      </w:r>
      <w:r w:rsidR="00A937C8">
        <w:rPr>
          <w:noProof/>
        </w:rPr>
        <w:t>3</w:t>
      </w:r>
      <w:r w:rsidR="00A937C8">
        <w:t>.</w:t>
      </w:r>
      <w:r w:rsidR="00A937C8">
        <w:rPr>
          <w:noProof/>
        </w:rPr>
        <w:t>51</w:t>
      </w:r>
      <w:r>
        <w:fldChar w:fldCharType="end"/>
      </w:r>
      <w:r>
        <w:t>.</w:t>
      </w:r>
    </w:p>
    <w:p w14:paraId="68EB26EB" w14:textId="77777777" w:rsidR="007A4E21" w:rsidRDefault="007A4E21">
      <w:pPr>
        <w:jc w:val="left"/>
        <w:rPr>
          <w:iCs/>
          <w:color w:val="000000" w:themeColor="text1"/>
        </w:rPr>
      </w:pPr>
      <w:bookmarkStart w:id="287" w:name="_Ref83121105"/>
      <w:bookmarkStart w:id="288" w:name="_Toc84160688"/>
      <w:r>
        <w:br w:type="page"/>
      </w:r>
    </w:p>
    <w:p w14:paraId="63ED2CAC" w14:textId="011313B3" w:rsidR="008222DF" w:rsidRDefault="008222DF" w:rsidP="008222DF">
      <w:pPr>
        <w:pStyle w:val="Caption"/>
      </w:pPr>
      <w:bookmarkStart w:id="289" w:name="_Toc94535512"/>
      <w:r>
        <w:lastRenderedPageBreak/>
        <w:t xml:space="preserve">Table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Table \* ARABIC \s 1 </w:instrText>
      </w:r>
      <w:r>
        <w:fldChar w:fldCharType="separate"/>
      </w:r>
      <w:r w:rsidR="00A937C8">
        <w:rPr>
          <w:noProof/>
        </w:rPr>
        <w:t>5</w:t>
      </w:r>
      <w:r>
        <w:rPr>
          <w:noProof/>
        </w:rPr>
        <w:fldChar w:fldCharType="end"/>
      </w:r>
      <w:bookmarkEnd w:id="287"/>
      <w:r>
        <w:t xml:space="preserve">. Tensile properties of pure Mo tested at 973, 1273, and 1623 K. </w:t>
      </w:r>
      <w:r>
        <w:fldChar w:fldCharType="begin"/>
      </w:r>
      <w:r>
        <w:instrText xml:space="preserve"> ADDIN EN.CITE &lt;EndNote&gt;&lt;Cite&gt;&lt;Author&gt;Wang&lt;/Author&gt;&lt;Year&gt;2008&lt;/Year&gt;&lt;RecNum&gt;757&lt;/RecNum&gt;&lt;DisplayText&gt;[65]&lt;/DisplayText&gt;&lt;record&gt;&lt;rec-number&gt;757&lt;/rec-number&gt;&lt;foreign-keys&gt;&lt;key app="EN" db-id="w90s29xxi2ezwpew554xd5f7a5frwfx9fax0" timestamp="1632242236" guid="96e1921f-7b71-4ba1-8d54-18af3183d73f"&gt;757&lt;/key&gt;&lt;/foreign-keys&gt;&lt;ref-type name="Journal Article"&gt;17&lt;/ref-type&gt;&lt;contributors&gt;&lt;authors&gt;&lt;author&gt;Wang, Y.&lt;/author&gt;&lt;author&gt;Gao, J. C.&lt;/author&gt;&lt;author&gt;Chen, G. M.&lt;/author&gt;&lt;author&gt;Li, W. Q.&lt;/author&gt;&lt;author&gt;Zhou, Y. G.&lt;/author&gt;&lt;author&gt;Zhang, W.&lt;/author&gt;&lt;/authors&gt;&lt;/contributors&gt;&lt;auth-address&gt;Chongqing Univ, Coll Mat Sci &amp;amp; Engn, Chongqing 400045, Peoples R China&amp;#xD;Zigong Cemented Curbide Co Ltd, Zigong 643011, Sichuan, Peoples R China&lt;/auth-address&gt;&lt;titles&gt;&lt;title&gt;Properties at elevated temperature and recrystallization of molybdenum doped with potassium, silicon and aluminum&lt;/title&gt;&lt;secondary-title&gt;International Journal of Refractory Metals &amp;amp; Hard Materials&lt;/secondary-title&gt;&lt;alt-title&gt;Int J Refract Met H&lt;/alt-title&gt;&lt;/titles&gt;&lt;pages&gt;9-13&lt;/pages&gt;&lt;volume&gt;26&lt;/volume&gt;&lt;number&gt;1&lt;/number&gt;&lt;keywords&gt;&lt;keyword&gt;molybdenum&lt;/keyword&gt;&lt;keyword&gt;aks&lt;/keyword&gt;&lt;keyword&gt;elevated temperatures properties&lt;/keyword&gt;&lt;keyword&gt;recrystallization&lt;/keyword&gt;&lt;keyword&gt;wire&lt;/keyword&gt;&lt;/keywords&gt;&lt;dates&gt;&lt;year&gt;2008&lt;/year&gt;&lt;/dates&gt;&lt;isbn&gt;0263-4368&lt;/isbn&gt;&lt;accession-num&gt;WOS:000250731400003&lt;/accession-num&gt;&lt;urls&gt;&lt;related-urls&gt;&lt;url&gt;&amp;lt;Go to ISI&amp;gt;://WOS:000250731400003&lt;/url&gt;&lt;/related-urls&gt;&lt;/urls&gt;&lt;electronic-resource-num&gt;10.1016/j.ijrmhm.2007.01.009&lt;/electronic-resource-num&gt;&lt;language&gt;English&lt;/language&gt;&lt;/record&gt;&lt;/Cite&gt;&lt;/EndNote&gt;</w:instrText>
      </w:r>
      <w:r>
        <w:fldChar w:fldCharType="separate"/>
      </w:r>
      <w:r>
        <w:rPr>
          <w:noProof/>
        </w:rPr>
        <w:t>[65]</w:t>
      </w:r>
      <w:bookmarkEnd w:id="288"/>
      <w:bookmarkEnd w:id="289"/>
      <w:r>
        <w:fldChar w:fldCharType="end"/>
      </w:r>
    </w:p>
    <w:tbl>
      <w:tblPr>
        <w:tblStyle w:val="TableGrid"/>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0"/>
        <w:gridCol w:w="811"/>
        <w:gridCol w:w="911"/>
        <w:gridCol w:w="885"/>
      </w:tblGrid>
      <w:tr w:rsidR="008222DF" w:rsidRPr="00A060C7" w14:paraId="0B07B5EB" w14:textId="77777777" w:rsidTr="00683A5F">
        <w:trPr>
          <w:jc w:val="center"/>
        </w:trPr>
        <w:tc>
          <w:tcPr>
            <w:tcW w:w="2880" w:type="dxa"/>
            <w:tcBorders>
              <w:top w:val="single" w:sz="4" w:space="0" w:color="auto"/>
              <w:bottom w:val="single" w:sz="4" w:space="0" w:color="auto"/>
            </w:tcBorders>
          </w:tcPr>
          <w:p w14:paraId="1CD7AE15" w14:textId="77777777" w:rsidR="008222DF" w:rsidRPr="00A060C7" w:rsidRDefault="008222DF" w:rsidP="00683A5F">
            <w:pPr>
              <w:rPr>
                <w:sz w:val="20"/>
                <w:szCs w:val="20"/>
              </w:rPr>
            </w:pPr>
            <w:r w:rsidRPr="00A060C7">
              <w:rPr>
                <w:sz w:val="20"/>
                <w:szCs w:val="20"/>
              </w:rPr>
              <w:t>Properties</w:t>
            </w:r>
          </w:p>
        </w:tc>
        <w:tc>
          <w:tcPr>
            <w:tcW w:w="811" w:type="dxa"/>
            <w:tcBorders>
              <w:top w:val="single" w:sz="4" w:space="0" w:color="auto"/>
              <w:bottom w:val="single" w:sz="4" w:space="0" w:color="auto"/>
            </w:tcBorders>
          </w:tcPr>
          <w:p w14:paraId="193E2F2D" w14:textId="77777777" w:rsidR="008222DF" w:rsidRPr="00A060C7" w:rsidRDefault="008222DF" w:rsidP="00683A5F">
            <w:pPr>
              <w:rPr>
                <w:sz w:val="20"/>
                <w:szCs w:val="20"/>
              </w:rPr>
            </w:pPr>
            <w:r w:rsidRPr="00A060C7">
              <w:rPr>
                <w:sz w:val="20"/>
                <w:szCs w:val="20"/>
              </w:rPr>
              <w:t>973 K</w:t>
            </w:r>
          </w:p>
        </w:tc>
        <w:tc>
          <w:tcPr>
            <w:tcW w:w="911" w:type="dxa"/>
            <w:tcBorders>
              <w:top w:val="single" w:sz="4" w:space="0" w:color="auto"/>
              <w:bottom w:val="single" w:sz="4" w:space="0" w:color="auto"/>
            </w:tcBorders>
          </w:tcPr>
          <w:p w14:paraId="01A49922" w14:textId="77777777" w:rsidR="008222DF" w:rsidRPr="00A060C7" w:rsidRDefault="008222DF" w:rsidP="00683A5F">
            <w:pPr>
              <w:rPr>
                <w:sz w:val="20"/>
                <w:szCs w:val="20"/>
              </w:rPr>
            </w:pPr>
            <w:r w:rsidRPr="00A060C7">
              <w:rPr>
                <w:sz w:val="20"/>
                <w:szCs w:val="20"/>
              </w:rPr>
              <w:t>1273 K</w:t>
            </w:r>
          </w:p>
        </w:tc>
        <w:tc>
          <w:tcPr>
            <w:tcW w:w="885" w:type="dxa"/>
            <w:tcBorders>
              <w:top w:val="single" w:sz="4" w:space="0" w:color="auto"/>
              <w:bottom w:val="single" w:sz="4" w:space="0" w:color="auto"/>
            </w:tcBorders>
          </w:tcPr>
          <w:p w14:paraId="22936147" w14:textId="77777777" w:rsidR="008222DF" w:rsidRPr="00A060C7" w:rsidRDefault="008222DF" w:rsidP="00683A5F">
            <w:pPr>
              <w:rPr>
                <w:sz w:val="20"/>
                <w:szCs w:val="20"/>
              </w:rPr>
            </w:pPr>
            <w:r w:rsidRPr="00A060C7">
              <w:rPr>
                <w:sz w:val="20"/>
                <w:szCs w:val="20"/>
              </w:rPr>
              <w:t>1623 K</w:t>
            </w:r>
          </w:p>
        </w:tc>
      </w:tr>
      <w:tr w:rsidR="008222DF" w:rsidRPr="00A060C7" w14:paraId="2DD7EBD0" w14:textId="77777777" w:rsidTr="00683A5F">
        <w:trPr>
          <w:jc w:val="center"/>
        </w:trPr>
        <w:tc>
          <w:tcPr>
            <w:tcW w:w="2880" w:type="dxa"/>
            <w:tcBorders>
              <w:top w:val="single" w:sz="4" w:space="0" w:color="auto"/>
            </w:tcBorders>
          </w:tcPr>
          <w:p w14:paraId="41DA9E2C" w14:textId="77777777" w:rsidR="008222DF" w:rsidRPr="00A060C7" w:rsidRDefault="008222DF" w:rsidP="00683A5F">
            <w:pPr>
              <w:rPr>
                <w:sz w:val="20"/>
                <w:szCs w:val="20"/>
              </w:rPr>
            </w:pPr>
            <w:r w:rsidRPr="00A060C7">
              <w:rPr>
                <w:sz w:val="20"/>
                <w:szCs w:val="20"/>
              </w:rPr>
              <w:t>Yield Strength (MPa)</w:t>
            </w:r>
          </w:p>
        </w:tc>
        <w:tc>
          <w:tcPr>
            <w:tcW w:w="811" w:type="dxa"/>
            <w:tcBorders>
              <w:top w:val="single" w:sz="4" w:space="0" w:color="auto"/>
            </w:tcBorders>
          </w:tcPr>
          <w:p w14:paraId="7AF2DD1A" w14:textId="77777777" w:rsidR="008222DF" w:rsidRPr="00A060C7" w:rsidRDefault="008222DF" w:rsidP="00683A5F">
            <w:pPr>
              <w:rPr>
                <w:sz w:val="20"/>
                <w:szCs w:val="20"/>
              </w:rPr>
            </w:pPr>
            <w:r w:rsidRPr="00A060C7">
              <w:rPr>
                <w:sz w:val="20"/>
                <w:szCs w:val="20"/>
              </w:rPr>
              <w:t>136</w:t>
            </w:r>
          </w:p>
        </w:tc>
        <w:tc>
          <w:tcPr>
            <w:tcW w:w="911" w:type="dxa"/>
            <w:tcBorders>
              <w:top w:val="single" w:sz="4" w:space="0" w:color="auto"/>
            </w:tcBorders>
          </w:tcPr>
          <w:p w14:paraId="5219322B" w14:textId="77777777" w:rsidR="008222DF" w:rsidRPr="00A060C7" w:rsidRDefault="008222DF" w:rsidP="00683A5F">
            <w:pPr>
              <w:rPr>
                <w:sz w:val="20"/>
                <w:szCs w:val="20"/>
              </w:rPr>
            </w:pPr>
            <w:r w:rsidRPr="00A060C7">
              <w:rPr>
                <w:sz w:val="20"/>
                <w:szCs w:val="20"/>
              </w:rPr>
              <w:t>76</w:t>
            </w:r>
          </w:p>
        </w:tc>
        <w:tc>
          <w:tcPr>
            <w:tcW w:w="885" w:type="dxa"/>
            <w:tcBorders>
              <w:top w:val="single" w:sz="4" w:space="0" w:color="auto"/>
            </w:tcBorders>
          </w:tcPr>
          <w:p w14:paraId="2BA6820D" w14:textId="77777777" w:rsidR="008222DF" w:rsidRPr="00A060C7" w:rsidRDefault="008222DF" w:rsidP="00683A5F">
            <w:pPr>
              <w:rPr>
                <w:sz w:val="20"/>
                <w:szCs w:val="20"/>
              </w:rPr>
            </w:pPr>
            <w:r w:rsidRPr="00A060C7">
              <w:rPr>
                <w:sz w:val="20"/>
                <w:szCs w:val="20"/>
              </w:rPr>
              <w:t>44</w:t>
            </w:r>
          </w:p>
        </w:tc>
      </w:tr>
      <w:tr w:rsidR="008222DF" w:rsidRPr="00A060C7" w14:paraId="02707AB9" w14:textId="77777777" w:rsidTr="00683A5F">
        <w:trPr>
          <w:jc w:val="center"/>
        </w:trPr>
        <w:tc>
          <w:tcPr>
            <w:tcW w:w="2880" w:type="dxa"/>
          </w:tcPr>
          <w:p w14:paraId="4F7E6227" w14:textId="77777777" w:rsidR="008222DF" w:rsidRPr="00A060C7" w:rsidRDefault="008222DF" w:rsidP="00683A5F">
            <w:pPr>
              <w:rPr>
                <w:sz w:val="20"/>
                <w:szCs w:val="20"/>
              </w:rPr>
            </w:pPr>
            <w:r w:rsidRPr="00A060C7">
              <w:rPr>
                <w:sz w:val="20"/>
                <w:szCs w:val="20"/>
              </w:rPr>
              <w:t>Ultimate Tensile Strength (MPa)</w:t>
            </w:r>
          </w:p>
        </w:tc>
        <w:tc>
          <w:tcPr>
            <w:tcW w:w="811" w:type="dxa"/>
          </w:tcPr>
          <w:p w14:paraId="3E8858F8" w14:textId="77777777" w:rsidR="008222DF" w:rsidRPr="00A060C7" w:rsidRDefault="008222DF" w:rsidP="00683A5F">
            <w:pPr>
              <w:rPr>
                <w:sz w:val="20"/>
                <w:szCs w:val="20"/>
              </w:rPr>
            </w:pPr>
            <w:r w:rsidRPr="00A060C7">
              <w:rPr>
                <w:sz w:val="20"/>
                <w:szCs w:val="20"/>
              </w:rPr>
              <w:t>293</w:t>
            </w:r>
          </w:p>
        </w:tc>
        <w:tc>
          <w:tcPr>
            <w:tcW w:w="911" w:type="dxa"/>
          </w:tcPr>
          <w:p w14:paraId="0FCA0407" w14:textId="77777777" w:rsidR="008222DF" w:rsidRPr="00A060C7" w:rsidRDefault="008222DF" w:rsidP="00683A5F">
            <w:pPr>
              <w:rPr>
                <w:sz w:val="20"/>
                <w:szCs w:val="20"/>
              </w:rPr>
            </w:pPr>
            <w:r w:rsidRPr="00A060C7">
              <w:rPr>
                <w:sz w:val="20"/>
                <w:szCs w:val="20"/>
              </w:rPr>
              <w:t>258</w:t>
            </w:r>
          </w:p>
        </w:tc>
        <w:tc>
          <w:tcPr>
            <w:tcW w:w="885" w:type="dxa"/>
          </w:tcPr>
          <w:p w14:paraId="54094387" w14:textId="77777777" w:rsidR="008222DF" w:rsidRPr="00A060C7" w:rsidRDefault="008222DF" w:rsidP="00683A5F">
            <w:pPr>
              <w:rPr>
                <w:sz w:val="20"/>
                <w:szCs w:val="20"/>
              </w:rPr>
            </w:pPr>
            <w:r w:rsidRPr="00A060C7">
              <w:rPr>
                <w:sz w:val="20"/>
                <w:szCs w:val="20"/>
              </w:rPr>
              <w:t>53</w:t>
            </w:r>
          </w:p>
        </w:tc>
      </w:tr>
      <w:tr w:rsidR="008222DF" w:rsidRPr="00A060C7" w14:paraId="21D16903" w14:textId="77777777" w:rsidTr="00683A5F">
        <w:trPr>
          <w:jc w:val="center"/>
        </w:trPr>
        <w:tc>
          <w:tcPr>
            <w:tcW w:w="2880" w:type="dxa"/>
            <w:tcBorders>
              <w:bottom w:val="nil"/>
            </w:tcBorders>
          </w:tcPr>
          <w:p w14:paraId="3020B52B" w14:textId="77777777" w:rsidR="008222DF" w:rsidRPr="00A060C7" w:rsidRDefault="008222DF" w:rsidP="00683A5F">
            <w:pPr>
              <w:rPr>
                <w:sz w:val="20"/>
                <w:szCs w:val="20"/>
              </w:rPr>
            </w:pPr>
            <w:r w:rsidRPr="00A060C7">
              <w:rPr>
                <w:sz w:val="20"/>
                <w:szCs w:val="20"/>
              </w:rPr>
              <w:t>Total Elongation (%)</w:t>
            </w:r>
          </w:p>
        </w:tc>
        <w:tc>
          <w:tcPr>
            <w:tcW w:w="811" w:type="dxa"/>
            <w:tcBorders>
              <w:bottom w:val="nil"/>
            </w:tcBorders>
          </w:tcPr>
          <w:p w14:paraId="71D301AC" w14:textId="77777777" w:rsidR="008222DF" w:rsidRPr="00A060C7" w:rsidRDefault="008222DF" w:rsidP="00683A5F">
            <w:pPr>
              <w:rPr>
                <w:sz w:val="20"/>
                <w:szCs w:val="20"/>
              </w:rPr>
            </w:pPr>
            <w:r w:rsidRPr="00A060C7">
              <w:rPr>
                <w:sz w:val="20"/>
                <w:szCs w:val="20"/>
              </w:rPr>
              <w:t>16</w:t>
            </w:r>
          </w:p>
        </w:tc>
        <w:tc>
          <w:tcPr>
            <w:tcW w:w="911" w:type="dxa"/>
            <w:tcBorders>
              <w:bottom w:val="nil"/>
            </w:tcBorders>
          </w:tcPr>
          <w:p w14:paraId="46F4062A" w14:textId="77777777" w:rsidR="008222DF" w:rsidRPr="00A060C7" w:rsidRDefault="008222DF" w:rsidP="00683A5F">
            <w:pPr>
              <w:rPr>
                <w:sz w:val="20"/>
                <w:szCs w:val="20"/>
              </w:rPr>
            </w:pPr>
            <w:r w:rsidRPr="00A060C7">
              <w:rPr>
                <w:sz w:val="20"/>
                <w:szCs w:val="20"/>
              </w:rPr>
              <w:t>18</w:t>
            </w:r>
          </w:p>
        </w:tc>
        <w:tc>
          <w:tcPr>
            <w:tcW w:w="885" w:type="dxa"/>
            <w:tcBorders>
              <w:bottom w:val="nil"/>
            </w:tcBorders>
          </w:tcPr>
          <w:p w14:paraId="1A9D5BA4" w14:textId="77777777" w:rsidR="008222DF" w:rsidRPr="00A060C7" w:rsidRDefault="008222DF" w:rsidP="00683A5F">
            <w:pPr>
              <w:rPr>
                <w:sz w:val="20"/>
                <w:szCs w:val="20"/>
              </w:rPr>
            </w:pPr>
            <w:r w:rsidRPr="00A060C7">
              <w:rPr>
                <w:sz w:val="20"/>
                <w:szCs w:val="20"/>
              </w:rPr>
              <w:t>13</w:t>
            </w:r>
          </w:p>
        </w:tc>
      </w:tr>
      <w:tr w:rsidR="008222DF" w:rsidRPr="00A060C7" w14:paraId="5C7BDB13" w14:textId="77777777" w:rsidTr="00683A5F">
        <w:trPr>
          <w:jc w:val="center"/>
        </w:trPr>
        <w:tc>
          <w:tcPr>
            <w:tcW w:w="2880" w:type="dxa"/>
            <w:tcBorders>
              <w:top w:val="nil"/>
              <w:bottom w:val="single" w:sz="4" w:space="0" w:color="auto"/>
            </w:tcBorders>
          </w:tcPr>
          <w:p w14:paraId="79B66809" w14:textId="77777777" w:rsidR="008222DF" w:rsidRPr="00A060C7" w:rsidRDefault="008222DF" w:rsidP="00683A5F">
            <w:pPr>
              <w:rPr>
                <w:sz w:val="20"/>
                <w:szCs w:val="20"/>
              </w:rPr>
            </w:pPr>
            <w:r w:rsidRPr="00A060C7">
              <w:rPr>
                <w:sz w:val="20"/>
                <w:szCs w:val="20"/>
              </w:rPr>
              <w:t>Reduction in Area (%)</w:t>
            </w:r>
          </w:p>
        </w:tc>
        <w:tc>
          <w:tcPr>
            <w:tcW w:w="811" w:type="dxa"/>
            <w:tcBorders>
              <w:top w:val="nil"/>
              <w:bottom w:val="single" w:sz="4" w:space="0" w:color="auto"/>
            </w:tcBorders>
          </w:tcPr>
          <w:p w14:paraId="65C21A34" w14:textId="77777777" w:rsidR="008222DF" w:rsidRPr="00A060C7" w:rsidRDefault="008222DF" w:rsidP="00683A5F">
            <w:pPr>
              <w:rPr>
                <w:sz w:val="20"/>
                <w:szCs w:val="20"/>
              </w:rPr>
            </w:pPr>
            <w:r w:rsidRPr="00A060C7">
              <w:rPr>
                <w:sz w:val="20"/>
                <w:szCs w:val="20"/>
              </w:rPr>
              <w:t>86</w:t>
            </w:r>
          </w:p>
        </w:tc>
        <w:tc>
          <w:tcPr>
            <w:tcW w:w="911" w:type="dxa"/>
            <w:tcBorders>
              <w:top w:val="nil"/>
              <w:bottom w:val="single" w:sz="4" w:space="0" w:color="auto"/>
            </w:tcBorders>
          </w:tcPr>
          <w:p w14:paraId="62741D52" w14:textId="77777777" w:rsidR="008222DF" w:rsidRPr="00A060C7" w:rsidRDefault="008222DF" w:rsidP="00683A5F">
            <w:pPr>
              <w:rPr>
                <w:sz w:val="20"/>
                <w:szCs w:val="20"/>
              </w:rPr>
            </w:pPr>
            <w:r w:rsidRPr="00A060C7">
              <w:rPr>
                <w:sz w:val="20"/>
                <w:szCs w:val="20"/>
              </w:rPr>
              <w:t>94</w:t>
            </w:r>
          </w:p>
        </w:tc>
        <w:tc>
          <w:tcPr>
            <w:tcW w:w="885" w:type="dxa"/>
            <w:tcBorders>
              <w:top w:val="nil"/>
              <w:bottom w:val="single" w:sz="4" w:space="0" w:color="auto"/>
            </w:tcBorders>
          </w:tcPr>
          <w:p w14:paraId="1B95CA3A" w14:textId="77777777" w:rsidR="008222DF" w:rsidRPr="00A060C7" w:rsidRDefault="008222DF" w:rsidP="00683A5F">
            <w:pPr>
              <w:rPr>
                <w:sz w:val="20"/>
                <w:szCs w:val="20"/>
              </w:rPr>
            </w:pPr>
            <w:r w:rsidRPr="00A060C7">
              <w:rPr>
                <w:sz w:val="20"/>
                <w:szCs w:val="20"/>
              </w:rPr>
              <w:t>31</w:t>
            </w:r>
          </w:p>
        </w:tc>
      </w:tr>
    </w:tbl>
    <w:p w14:paraId="16905719" w14:textId="77777777" w:rsidR="008222DF" w:rsidRDefault="008222DF" w:rsidP="008222DF"/>
    <w:p w14:paraId="3A6A22D7" w14:textId="67E6D557" w:rsidR="008222DF" w:rsidRDefault="008222DF" w:rsidP="008222DF"/>
    <w:p w14:paraId="14C753E5" w14:textId="77777777" w:rsidR="008222DF" w:rsidRDefault="008222DF" w:rsidP="008222DF">
      <w:pPr>
        <w:keepNext/>
        <w:jc w:val="center"/>
      </w:pPr>
      <w:r>
        <w:rPr>
          <w:noProof/>
        </w:rPr>
        <w:drawing>
          <wp:inline distT="0" distB="0" distL="0" distR="0" wp14:anchorId="0CA16C1B" wp14:editId="0DBE6D61">
            <wp:extent cx="4612580" cy="2620736"/>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622137" cy="2626166"/>
                    </a:xfrm>
                    <a:prstGeom prst="rect">
                      <a:avLst/>
                    </a:prstGeom>
                  </pic:spPr>
                </pic:pic>
              </a:graphicData>
            </a:graphic>
          </wp:inline>
        </w:drawing>
      </w:r>
    </w:p>
    <w:p w14:paraId="3DEA3E1A" w14:textId="35536B42" w:rsidR="008222DF" w:rsidRDefault="008222DF" w:rsidP="008222DF">
      <w:pPr>
        <w:pStyle w:val="Caption"/>
      </w:pPr>
      <w:bookmarkStart w:id="290" w:name="_Ref83127248"/>
      <w:bookmarkStart w:id="291" w:name="_Toc84160759"/>
      <w:bookmarkStart w:id="292" w:name="_Toc94535571"/>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47</w:t>
      </w:r>
      <w:r>
        <w:rPr>
          <w:noProof/>
        </w:rPr>
        <w:fldChar w:fldCharType="end"/>
      </w:r>
      <w:bookmarkEnd w:id="290"/>
      <w:r>
        <w:t xml:space="preserve">. Yield strength (blue) and total elongation (orange) of pure tungsten tensile tested from room temperature to 1000 ºC </w:t>
      </w:r>
      <w:r>
        <w:fldChar w:fldCharType="begin"/>
      </w:r>
      <w:r>
        <w:instrText xml:space="preserve"> ADDIN EN.CITE &lt;EndNote&gt;&lt;Cite&gt;&lt;Author&gt;Steichen&lt;/Author&gt;&lt;Year&gt;1976&lt;/Year&gt;&lt;RecNum&gt;298&lt;/RecNum&gt;&lt;DisplayText&gt;[66]&lt;/DisplayText&gt;&lt;record&gt;&lt;rec-number&gt;298&lt;/rec-number&gt;&lt;foreign-keys&gt;&lt;key app="EN" db-id="w90s29xxi2ezwpew554xd5f7a5frwfx9fax0" timestamp="1543186813" guid="af615674-596f-4afa-88a2-9fd61fa73ad9"&gt;298&lt;/key&gt;&lt;/foreign-keys&gt;&lt;ref-type name="Journal Article"&gt;17&lt;/ref-type&gt;&lt;contributors&gt;&lt;authors&gt;&lt;author&gt;Steichen, J. M.&lt;/author&gt;&lt;/authors&gt;&lt;/contributors&gt;&lt;auth-address&gt;Westinghouse Hanford Co,Richland,Wa 99352&lt;/auth-address&gt;&lt;titles&gt;&lt;title&gt;Tensile Properties of Neutron-Irradiated Tzm and Tungsten&lt;/title&gt;&lt;secondary-title&gt;Journal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13-19&lt;/pages&gt;&lt;volume&gt;60&lt;/volume&gt;&lt;number&gt;1&lt;/number&gt;&lt;section&gt;13&lt;/section&gt;&lt;dates&gt;&lt;year&gt;1976&lt;/year&gt;&lt;pub-dates&gt;&lt;date&gt;1976/04/01/&lt;/date&gt;&lt;/pub-dates&gt;&lt;/dates&gt;&lt;isbn&gt;0022-3115&lt;/isbn&gt;&lt;accession-num&gt;WOS:A1976BQ46200002&lt;/accession-num&gt;&lt;urls&gt;&lt;related-urls&gt;&lt;url&gt;&amp;lt;Go to ISI&amp;gt;://WOS:A1976BQ46200002&lt;/url&gt;&lt;/related-urls&gt;&lt;/urls&gt;&lt;electronic-resource-num&gt;Doi 10.1016/0022-3115(76)90112-4&lt;/electronic-resource-num&gt;&lt;language&gt;English&lt;/language&gt;&lt;/record&gt;&lt;/Cite&gt;&lt;/EndNote&gt;</w:instrText>
      </w:r>
      <w:r>
        <w:fldChar w:fldCharType="separate"/>
      </w:r>
      <w:r>
        <w:rPr>
          <w:noProof/>
        </w:rPr>
        <w:t>[66]</w:t>
      </w:r>
      <w:r>
        <w:fldChar w:fldCharType="end"/>
      </w:r>
      <w:r>
        <w:t>.</w:t>
      </w:r>
      <w:bookmarkEnd w:id="291"/>
      <w:bookmarkEnd w:id="292"/>
    </w:p>
    <w:p w14:paraId="5E5D30FA" w14:textId="6F93C356" w:rsidR="008222DF" w:rsidRDefault="008222DF" w:rsidP="008222DF"/>
    <w:p w14:paraId="382CD63D" w14:textId="77777777" w:rsidR="008222DF" w:rsidRDefault="008222DF" w:rsidP="008222DF">
      <w:pPr>
        <w:jc w:val="center"/>
        <w:rPr>
          <w:b/>
          <w:bCs/>
        </w:rPr>
      </w:pPr>
    </w:p>
    <w:p w14:paraId="2B23BFD2" w14:textId="77777777" w:rsidR="008222DF" w:rsidRDefault="008222DF" w:rsidP="008222DF">
      <w:pPr>
        <w:keepNext/>
        <w:jc w:val="center"/>
      </w:pPr>
      <w:r w:rsidRPr="00010965">
        <w:rPr>
          <w:b/>
          <w:bCs/>
          <w:noProof/>
        </w:rPr>
        <w:lastRenderedPageBreak/>
        <w:drawing>
          <wp:inline distT="0" distB="0" distL="0" distR="0" wp14:anchorId="165A7B33" wp14:editId="28350C96">
            <wp:extent cx="4216400" cy="2750180"/>
            <wp:effectExtent l="0" t="0" r="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b="14744"/>
                    <a:stretch/>
                  </pic:blipFill>
                  <pic:spPr bwMode="auto">
                    <a:xfrm>
                      <a:off x="0" y="0"/>
                      <a:ext cx="4216400" cy="2750180"/>
                    </a:xfrm>
                    <a:prstGeom prst="rect">
                      <a:avLst/>
                    </a:prstGeom>
                    <a:ln>
                      <a:noFill/>
                    </a:ln>
                    <a:extLst>
                      <a:ext uri="{53640926-AAD7-44D8-BBD7-CCE9431645EC}">
                        <a14:shadowObscured xmlns:a14="http://schemas.microsoft.com/office/drawing/2010/main"/>
                      </a:ext>
                    </a:extLst>
                  </pic:spPr>
                </pic:pic>
              </a:graphicData>
            </a:graphic>
          </wp:inline>
        </w:drawing>
      </w:r>
    </w:p>
    <w:p w14:paraId="1582B714" w14:textId="76D59984" w:rsidR="008222DF" w:rsidRDefault="008222DF" w:rsidP="008222DF">
      <w:pPr>
        <w:pStyle w:val="Caption"/>
        <w:rPr>
          <w:noProof/>
        </w:rPr>
      </w:pPr>
      <w:bookmarkStart w:id="293" w:name="_Ref83729740"/>
      <w:bookmarkStart w:id="294" w:name="_Toc84160760"/>
      <w:bookmarkStart w:id="295" w:name="_Toc94535572"/>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48</w:t>
      </w:r>
      <w:r>
        <w:rPr>
          <w:noProof/>
        </w:rPr>
        <w:fldChar w:fldCharType="end"/>
      </w:r>
      <w:bookmarkEnd w:id="293"/>
      <w:r>
        <w:t xml:space="preserve">. Total absorbed energy with respect to test temperature for pure Mo (open circle) determined by </w:t>
      </w:r>
      <w:proofErr w:type="spellStart"/>
      <w:r>
        <w:t>Hiraoka</w:t>
      </w:r>
      <w:proofErr w:type="spellEnd"/>
      <w:r>
        <w:t xml:space="preserve"> et al. </w:t>
      </w:r>
      <w:r>
        <w:fldChar w:fldCharType="begin"/>
      </w:r>
      <w:r>
        <w:instrText xml:space="preserve"> ADDIN EN.CITE &lt;EndNote&gt;&lt;Cite&gt;&lt;Author&gt;Hiraoka&lt;/Author&gt;&lt;Year&gt;1995&lt;/Year&gt;&lt;RecNum&gt;754&lt;/RecNum&gt;&lt;DisplayText&gt;[67]&lt;/DisplayText&gt;&lt;record&gt;&lt;rec-number&gt;754&lt;/rec-number&gt;&lt;foreign-keys&gt;&lt;key app="EN" db-id="w90s29xxi2ezwpew554xd5f7a5frwfx9fax0" timestamp="1632169786" guid="09cd92e3-8e2b-4b05-a043-73c40595667e"&gt;754&lt;/key&gt;&lt;/foreign-keys&gt;&lt;ref-type name="Journal Article"&gt;17&lt;/ref-type&gt;&lt;contributors&gt;&lt;authors&gt;&lt;author&gt;Hiraoka, Y.&lt;/author&gt;&lt;author&gt;Kurishita, H.&lt;/author&gt;&lt;author&gt;Narui, M.&lt;/author&gt;&lt;author&gt;Kayano, H.&lt;/author&gt;&lt;/authors&gt;&lt;/contributors&gt;&lt;auth-address&gt;Tohoku Univ,Inst Mat Res,Oarai Branch,Oarai,Ibaraki 31113,Japan&lt;/auth-address&gt;&lt;titles&gt;&lt;title&gt;Fracture and Ductile-to-Brittle Transition Characteristics of Molybdenum by Impact and Static Bend Tests&lt;/title&gt;&lt;secondary-title&gt;Materials Transactions Jim&lt;/secondary-title&gt;&lt;alt-title&gt;Mater T Jim&lt;/alt-title&gt;&lt;/titles&gt;&lt;pages&gt;504-510&lt;/pages&gt;&lt;volume&gt;36&lt;/volume&gt;&lt;number&gt;4&lt;/number&gt;&lt;keywords&gt;&lt;keyword&gt;molybdenum&lt;/keyword&gt;&lt;keyword&gt;impact test&lt;/keyword&gt;&lt;keyword&gt;static bend test&lt;/keyword&gt;&lt;keyword&gt;miniaturized specimen&lt;/keyword&gt;&lt;keyword&gt;ductile-to-brittle transition temperature&lt;/keyword&gt;&lt;keyword&gt;critical stress&lt;/keyword&gt;&lt;keyword&gt;grain structure&lt;/keyword&gt;&lt;keyword&gt;grain boundary strength&lt;/keyword&gt;&lt;keyword&gt;ferritic steels&lt;/keyword&gt;&lt;keyword&gt;behavior&lt;/keyword&gt;&lt;keyword&gt;specimens&lt;/keyword&gt;&lt;/keywords&gt;&lt;dates&gt;&lt;year&gt;1995&lt;/year&gt;&lt;pub-dates&gt;&lt;date&gt;Apr&lt;/date&gt;&lt;/pub-dates&gt;&lt;/dates&gt;&lt;isbn&gt;0916-1821&lt;/isbn&gt;&lt;accession-num&gt;WOS:A1995RA81400005&lt;/accession-num&gt;&lt;urls&gt;&lt;related-urls&gt;&lt;url&gt;&amp;lt;Go to ISI&amp;gt;://WOS:A1995RA81400005&lt;/url&gt;&lt;/related-urls&gt;&lt;/urls&gt;&lt;electronic-resource-num&gt;DOI 10.2320/matertrans1989.36.504&lt;/electronic-resource-num&gt;&lt;language&gt;English&lt;/language&gt;&lt;/record&gt;&lt;/Cite&gt;&lt;/EndNote&gt;</w:instrText>
      </w:r>
      <w:r>
        <w:fldChar w:fldCharType="separate"/>
      </w:r>
      <w:r>
        <w:rPr>
          <w:noProof/>
        </w:rPr>
        <w:t>[67]</w:t>
      </w:r>
      <w:r>
        <w:fldChar w:fldCharType="end"/>
      </w:r>
      <w:r>
        <w:t>.</w:t>
      </w:r>
      <w:bookmarkEnd w:id="294"/>
      <w:bookmarkEnd w:id="295"/>
    </w:p>
    <w:p w14:paraId="52B6414C" w14:textId="77777777" w:rsidR="008222DF" w:rsidRDefault="008222DF" w:rsidP="008222DF">
      <w:pPr>
        <w:jc w:val="center"/>
        <w:rPr>
          <w:noProof/>
        </w:rPr>
      </w:pPr>
    </w:p>
    <w:p w14:paraId="34F3E1F1" w14:textId="77777777" w:rsidR="008222DF" w:rsidRDefault="008222DF" w:rsidP="008222DF">
      <w:pPr>
        <w:keepNext/>
        <w:jc w:val="center"/>
      </w:pPr>
      <w:r w:rsidRPr="00010965">
        <w:rPr>
          <w:b/>
          <w:bCs/>
          <w:noProof/>
        </w:rPr>
        <w:drawing>
          <wp:inline distT="0" distB="0" distL="0" distR="0" wp14:anchorId="1630A967" wp14:editId="36320344">
            <wp:extent cx="4172585" cy="2816679"/>
            <wp:effectExtent l="0" t="0" r="0" b="317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b="10711"/>
                    <a:stretch/>
                  </pic:blipFill>
                  <pic:spPr bwMode="auto">
                    <a:xfrm>
                      <a:off x="0" y="0"/>
                      <a:ext cx="4180969" cy="2822339"/>
                    </a:xfrm>
                    <a:prstGeom prst="rect">
                      <a:avLst/>
                    </a:prstGeom>
                    <a:ln>
                      <a:noFill/>
                    </a:ln>
                    <a:extLst>
                      <a:ext uri="{53640926-AAD7-44D8-BBD7-CCE9431645EC}">
                        <a14:shadowObscured xmlns:a14="http://schemas.microsoft.com/office/drawing/2010/main"/>
                      </a:ext>
                    </a:extLst>
                  </pic:spPr>
                </pic:pic>
              </a:graphicData>
            </a:graphic>
          </wp:inline>
        </w:drawing>
      </w:r>
    </w:p>
    <w:p w14:paraId="0B2FB285" w14:textId="66BABBFA" w:rsidR="008222DF" w:rsidRDefault="008222DF" w:rsidP="008222DF">
      <w:pPr>
        <w:pStyle w:val="Caption"/>
        <w:rPr>
          <w:noProof/>
        </w:rPr>
      </w:pPr>
      <w:bookmarkStart w:id="296" w:name="_Ref83729805"/>
      <w:bookmarkStart w:id="297" w:name="_Toc84160761"/>
      <w:bookmarkStart w:id="298" w:name="_Toc94535573"/>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49</w:t>
      </w:r>
      <w:r>
        <w:rPr>
          <w:noProof/>
        </w:rPr>
        <w:fldChar w:fldCharType="end"/>
      </w:r>
      <w:bookmarkEnd w:id="296"/>
      <w:r>
        <w:t xml:space="preserve">. Yield strength determined from the impact test with respect to test temperature for pure Mo (open circle) determined by </w:t>
      </w:r>
      <w:proofErr w:type="spellStart"/>
      <w:r>
        <w:t>Hiraoka</w:t>
      </w:r>
      <w:proofErr w:type="spellEnd"/>
      <w:r>
        <w:t xml:space="preserve"> et al. </w:t>
      </w:r>
      <w:r>
        <w:fldChar w:fldCharType="begin"/>
      </w:r>
      <w:r>
        <w:instrText xml:space="preserve"> ADDIN EN.CITE &lt;EndNote&gt;&lt;Cite&gt;&lt;Author&gt;Hiraoka&lt;/Author&gt;&lt;Year&gt;1995&lt;/Year&gt;&lt;RecNum&gt;754&lt;/RecNum&gt;&lt;DisplayText&gt;[67]&lt;/DisplayText&gt;&lt;record&gt;&lt;rec-number&gt;754&lt;/rec-number&gt;&lt;foreign-keys&gt;&lt;key app="EN" db-id="w90s29xxi2ezwpew554xd5f7a5frwfx9fax0" timestamp="1632169786" guid="09cd92e3-8e2b-4b05-a043-73c40595667e"&gt;754&lt;/key&gt;&lt;/foreign-keys&gt;&lt;ref-type name="Journal Article"&gt;17&lt;/ref-type&gt;&lt;contributors&gt;&lt;authors&gt;&lt;author&gt;Hiraoka, Y.&lt;/author&gt;&lt;author&gt;Kurishita, H.&lt;/author&gt;&lt;author&gt;Narui, M.&lt;/author&gt;&lt;author&gt;Kayano, H.&lt;/author&gt;&lt;/authors&gt;&lt;/contributors&gt;&lt;auth-address&gt;Tohoku Univ,Inst Mat Res,Oarai Branch,Oarai,Ibaraki 31113,Japan&lt;/auth-address&gt;&lt;titles&gt;&lt;title&gt;Fracture and Ductile-to-Brittle Transition Characteristics of Molybdenum by Impact and Static Bend Tests&lt;/title&gt;&lt;secondary-title&gt;Materials Transactions Jim&lt;/secondary-title&gt;&lt;alt-title&gt;Mater T Jim&lt;/alt-title&gt;&lt;/titles&gt;&lt;pages&gt;504-510&lt;/pages&gt;&lt;volume&gt;36&lt;/volume&gt;&lt;number&gt;4&lt;/number&gt;&lt;keywords&gt;&lt;keyword&gt;molybdenum&lt;/keyword&gt;&lt;keyword&gt;impact test&lt;/keyword&gt;&lt;keyword&gt;static bend test&lt;/keyword&gt;&lt;keyword&gt;miniaturized specimen&lt;/keyword&gt;&lt;keyword&gt;ductile-to-brittle transition temperature&lt;/keyword&gt;&lt;keyword&gt;critical stress&lt;/keyword&gt;&lt;keyword&gt;grain structure&lt;/keyword&gt;&lt;keyword&gt;grain boundary strength&lt;/keyword&gt;&lt;keyword&gt;ferritic steels&lt;/keyword&gt;&lt;keyword&gt;behavior&lt;/keyword&gt;&lt;keyword&gt;specimens&lt;/keyword&gt;&lt;/keywords&gt;&lt;dates&gt;&lt;year&gt;1995&lt;/year&gt;&lt;pub-dates&gt;&lt;date&gt;Apr&lt;/date&gt;&lt;/pub-dates&gt;&lt;/dates&gt;&lt;isbn&gt;0916-1821&lt;/isbn&gt;&lt;accession-num&gt;WOS:A1995RA81400005&lt;/accession-num&gt;&lt;urls&gt;&lt;related-urls&gt;&lt;url&gt;&amp;lt;Go to ISI&amp;gt;://WOS:A1995RA81400005&lt;/url&gt;&lt;/related-urls&gt;&lt;/urls&gt;&lt;electronic-resource-num&gt;DOI 10.2320/matertrans1989.36.504&lt;/electronic-resource-num&gt;&lt;language&gt;English&lt;/language&gt;&lt;/record&gt;&lt;/Cite&gt;&lt;/EndNote&gt;</w:instrText>
      </w:r>
      <w:r>
        <w:fldChar w:fldCharType="separate"/>
      </w:r>
      <w:r>
        <w:rPr>
          <w:noProof/>
        </w:rPr>
        <w:t>[67]</w:t>
      </w:r>
      <w:r>
        <w:fldChar w:fldCharType="end"/>
      </w:r>
      <w:r>
        <w:t>.</w:t>
      </w:r>
      <w:bookmarkEnd w:id="297"/>
      <w:bookmarkEnd w:id="298"/>
    </w:p>
    <w:p w14:paraId="3FE0553C" w14:textId="77777777" w:rsidR="008222DF" w:rsidRDefault="008222DF" w:rsidP="008222DF"/>
    <w:p w14:paraId="1C32AC20" w14:textId="05CDC5D4" w:rsidR="008222DF" w:rsidRDefault="008222DF" w:rsidP="008222DF"/>
    <w:p w14:paraId="5F020C7C" w14:textId="77777777" w:rsidR="008222DF" w:rsidRDefault="008222DF" w:rsidP="008222DF">
      <w:pPr>
        <w:keepNext/>
      </w:pPr>
      <w:r w:rsidRPr="00E06071">
        <w:rPr>
          <w:noProof/>
        </w:rPr>
        <w:lastRenderedPageBreak/>
        <w:drawing>
          <wp:inline distT="0" distB="0" distL="0" distR="0" wp14:anchorId="14377DBB" wp14:editId="2FDF1A8B">
            <wp:extent cx="5486400" cy="2840990"/>
            <wp:effectExtent l="0" t="0" r="0" b="381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486400" cy="2840990"/>
                    </a:xfrm>
                    <a:prstGeom prst="rect">
                      <a:avLst/>
                    </a:prstGeom>
                  </pic:spPr>
                </pic:pic>
              </a:graphicData>
            </a:graphic>
          </wp:inline>
        </w:drawing>
      </w:r>
    </w:p>
    <w:p w14:paraId="6CA5C81C" w14:textId="48F16A4A" w:rsidR="008222DF" w:rsidRDefault="008222DF" w:rsidP="008222DF">
      <w:pPr>
        <w:pStyle w:val="Caption"/>
      </w:pPr>
      <w:bookmarkStart w:id="299" w:name="_Ref83730090"/>
      <w:bookmarkStart w:id="300" w:name="_Toc84160762"/>
      <w:bookmarkStart w:id="301" w:name="_Toc94535574"/>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50</w:t>
      </w:r>
      <w:r>
        <w:rPr>
          <w:noProof/>
        </w:rPr>
        <w:fldChar w:fldCharType="end"/>
      </w:r>
      <w:bookmarkEnd w:id="299"/>
      <w:r>
        <w:t>. Temperature dependence of K</w:t>
      </w:r>
      <w:r w:rsidRPr="00FF2BFA">
        <w:rPr>
          <w:vertAlign w:val="subscript"/>
        </w:rPr>
        <w:t>IC</w:t>
      </w:r>
      <w:r>
        <w:t xml:space="preserve"> fracture toughness (left) and J</w:t>
      </w:r>
      <w:r w:rsidRPr="00FF2BFA">
        <w:rPr>
          <w:vertAlign w:val="subscript"/>
        </w:rPr>
        <w:t>IC</w:t>
      </w:r>
      <w:r>
        <w:t xml:space="preserve"> fracture toughness (right) for pure tungsten (open triangles) and some W-rhenium alloys from Mutoh et al. </w:t>
      </w:r>
      <w:r>
        <w:fldChar w:fldCharType="begin"/>
      </w:r>
      <w:r>
        <w:instrText xml:space="preserve"> ADDIN EN.CITE &lt;EndNote&gt;&lt;Cite&gt;&lt;Author&gt;Mutoh&lt;/Author&gt;&lt;Year&gt;1995&lt;/Year&gt;&lt;RecNum&gt;742&lt;/RecNum&gt;&lt;DisplayText&gt;[59]&lt;/DisplayText&gt;&lt;record&gt;&lt;rec-number&gt;742&lt;/rec-number&gt;&lt;foreign-keys&gt;&lt;key app="EN" db-id="w90s29xxi2ezwpew554xd5f7a5frwfx9fax0" timestamp="1632158573" guid="189b0acc-66bb-4dd2-9153-513383d2cce7"&gt;742&lt;/key&gt;&lt;/foreign-keys&gt;&lt;ref-type name="Journal Article"&gt;17&lt;/ref-type&gt;&lt;contributors&gt;&lt;authors&gt;&lt;author&gt;Mutoh, Y.&lt;/author&gt;&lt;author&gt;Ichikawa, K.&lt;/author&gt;&lt;author&gt;Nagata, K.&lt;/author&gt;&lt;author&gt;Takeuchi, M.&lt;/author&gt;&lt;/authors&gt;&lt;/contributors&gt;&lt;auth-address&gt;Toshiba Co Ltd,Tsurumi Ku,Yokohama,Kanagawa 230,Japan&amp;#xD;Honda Uk,Mfg Ltd,Swindon Sn3 4tj,Wilts,England&lt;/auth-address&gt;&lt;titles&gt;&lt;title&gt;Effect of Rhenium Addition on Fracture-Toughness of Tungsten at Elevated-Temperatures&lt;/title&gt;&lt;secondary-title&gt;Journal of Materials Science&lt;/secondary-title&gt;&lt;alt-title&gt;J Mater Sci&lt;/alt-title&gt;&lt;/titles&gt;&lt;periodical&gt;&lt;full-title&gt;Journal of Materials Science&lt;/full-title&gt;&lt;/periodical&gt;&lt;pages&gt;770-775&lt;/pages&gt;&lt;volume&gt;30&lt;/volume&gt;&lt;number&gt;3&lt;/number&gt;&lt;dates&gt;&lt;year&gt;1995&lt;/year&gt;&lt;pub-dates&gt;&lt;date&gt;Feb 1&lt;/date&gt;&lt;/pub-dates&gt;&lt;/dates&gt;&lt;isbn&gt;0022-2461&lt;/isbn&gt;&lt;accession-num&gt;WOS:A1995QG98800031&lt;/accession-num&gt;&lt;urls&gt;&lt;related-urls&gt;&lt;url&gt;&amp;lt;Go to ISI&amp;gt;://WOS:A1995QG98800031&lt;/url&gt;&lt;/related-urls&gt;&lt;/urls&gt;&lt;electronic-resource-num&gt;Doi 10.1007/Bf00356341&lt;/electronic-resource-num&gt;&lt;language&gt;English&lt;/language&gt;&lt;/record&gt;&lt;/Cite&gt;&lt;/EndNote&gt;</w:instrText>
      </w:r>
      <w:r>
        <w:fldChar w:fldCharType="separate"/>
      </w:r>
      <w:r>
        <w:rPr>
          <w:noProof/>
        </w:rPr>
        <w:t>[59]</w:t>
      </w:r>
      <w:r>
        <w:fldChar w:fldCharType="end"/>
      </w:r>
      <w:r>
        <w:t>.</w:t>
      </w:r>
      <w:bookmarkEnd w:id="300"/>
      <w:bookmarkEnd w:id="301"/>
    </w:p>
    <w:p w14:paraId="2EFADCEC" w14:textId="77777777" w:rsidR="008222DF" w:rsidRDefault="008222DF" w:rsidP="008222DF"/>
    <w:p w14:paraId="68FA2239" w14:textId="77777777" w:rsidR="008222DF" w:rsidRDefault="008222DF" w:rsidP="008222DF">
      <w:pPr>
        <w:keepNext/>
      </w:pPr>
      <w:r w:rsidRPr="00E06071">
        <w:rPr>
          <w:noProof/>
        </w:rPr>
        <w:drawing>
          <wp:inline distT="0" distB="0" distL="0" distR="0" wp14:anchorId="1D0A1566" wp14:editId="26E3A7CC">
            <wp:extent cx="5486400" cy="2450034"/>
            <wp:effectExtent l="0" t="0" r="0" b="127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b="10209"/>
                    <a:stretch/>
                  </pic:blipFill>
                  <pic:spPr bwMode="auto">
                    <a:xfrm>
                      <a:off x="0" y="0"/>
                      <a:ext cx="5486400" cy="2450034"/>
                    </a:xfrm>
                    <a:prstGeom prst="rect">
                      <a:avLst/>
                    </a:prstGeom>
                    <a:ln>
                      <a:noFill/>
                    </a:ln>
                    <a:extLst>
                      <a:ext uri="{53640926-AAD7-44D8-BBD7-CCE9431645EC}">
                        <a14:shadowObscured xmlns:a14="http://schemas.microsoft.com/office/drawing/2010/main"/>
                      </a:ext>
                    </a:extLst>
                  </pic:spPr>
                </pic:pic>
              </a:graphicData>
            </a:graphic>
          </wp:inline>
        </w:drawing>
      </w:r>
    </w:p>
    <w:p w14:paraId="5EFFD267" w14:textId="7F3426AF" w:rsidR="008222DF" w:rsidRPr="00E06071" w:rsidRDefault="008222DF" w:rsidP="008222DF">
      <w:pPr>
        <w:pStyle w:val="Caption"/>
      </w:pPr>
      <w:bookmarkStart w:id="302" w:name="_Ref83730178"/>
      <w:bookmarkStart w:id="303" w:name="_Toc84160763"/>
      <w:bookmarkStart w:id="304" w:name="_Toc94535575"/>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51</w:t>
      </w:r>
      <w:r>
        <w:rPr>
          <w:noProof/>
        </w:rPr>
        <w:fldChar w:fldCharType="end"/>
      </w:r>
      <w:bookmarkEnd w:id="302"/>
      <w:r>
        <w:t xml:space="preserve">. Fractographs collected by Mutoh et al. for W and two W-rhenium alloys for samples fractured up to 1600 ºC </w:t>
      </w:r>
      <w:r>
        <w:fldChar w:fldCharType="begin"/>
      </w:r>
      <w:r>
        <w:instrText xml:space="preserve"> ADDIN EN.CITE &lt;EndNote&gt;&lt;Cite&gt;&lt;Author&gt;Mutoh&lt;/Author&gt;&lt;Year&gt;1995&lt;/Year&gt;&lt;RecNum&gt;742&lt;/RecNum&gt;&lt;DisplayText&gt;[59]&lt;/DisplayText&gt;&lt;record&gt;&lt;rec-number&gt;742&lt;/rec-number&gt;&lt;foreign-keys&gt;&lt;key app="EN" db-id="w90s29xxi2ezwpew554xd5f7a5frwfx9fax0" timestamp="1632158573" guid="189b0acc-66bb-4dd2-9153-513383d2cce7"&gt;742&lt;/key&gt;&lt;/foreign-keys&gt;&lt;ref-type name="Journal Article"&gt;17&lt;/ref-type&gt;&lt;contributors&gt;&lt;authors&gt;&lt;author&gt;Mutoh, Y.&lt;/author&gt;&lt;author&gt;Ichikawa, K.&lt;/author&gt;&lt;author&gt;Nagata, K.&lt;/author&gt;&lt;author&gt;Takeuchi, M.&lt;/author&gt;&lt;/authors&gt;&lt;/contributors&gt;&lt;auth-address&gt;Toshiba Co Ltd,Tsurumi Ku,Yokohama,Kanagawa 230,Japan&amp;#xD;Honda Uk,Mfg Ltd,Swindon Sn3 4tj,Wilts,England&lt;/auth-address&gt;&lt;titles&gt;&lt;title&gt;Effect of Rhenium Addition on Fracture-Toughness of Tungsten at Elevated-Temperatures&lt;/title&gt;&lt;secondary-title&gt;Journal of Materials Science&lt;/secondary-title&gt;&lt;alt-title&gt;J Mater Sci&lt;/alt-title&gt;&lt;/titles&gt;&lt;periodical&gt;&lt;full-title&gt;Journal of Materials Science&lt;/full-title&gt;&lt;/periodical&gt;&lt;pages&gt;770-775&lt;/pages&gt;&lt;volume&gt;30&lt;/volume&gt;&lt;number&gt;3&lt;/number&gt;&lt;dates&gt;&lt;year&gt;1995&lt;/year&gt;&lt;pub-dates&gt;&lt;date&gt;Feb 1&lt;/date&gt;&lt;/pub-dates&gt;&lt;/dates&gt;&lt;isbn&gt;0022-2461&lt;/isbn&gt;&lt;accession-num&gt;WOS:A1995QG98800031&lt;/accession-num&gt;&lt;urls&gt;&lt;related-urls&gt;&lt;url&gt;&amp;lt;Go to ISI&amp;gt;://WOS:A1995QG98800031&lt;/url&gt;&lt;/related-urls&gt;&lt;/urls&gt;&lt;electronic-resource-num&gt;Doi 10.1007/Bf00356341&lt;/electronic-resource-num&gt;&lt;language&gt;English&lt;/language&gt;&lt;/record&gt;&lt;/Cite&gt;&lt;/EndNote&gt;</w:instrText>
      </w:r>
      <w:r>
        <w:fldChar w:fldCharType="separate"/>
      </w:r>
      <w:r>
        <w:rPr>
          <w:noProof/>
        </w:rPr>
        <w:t>[59]</w:t>
      </w:r>
      <w:r>
        <w:fldChar w:fldCharType="end"/>
      </w:r>
      <w:r>
        <w:t>.</w:t>
      </w:r>
      <w:bookmarkEnd w:id="303"/>
      <w:bookmarkEnd w:id="304"/>
    </w:p>
    <w:p w14:paraId="17379043" w14:textId="77777777" w:rsidR="008222DF" w:rsidRDefault="008222DF" w:rsidP="008222DF"/>
    <w:p w14:paraId="63EF9DEA" w14:textId="77777777" w:rsidR="007A4E21" w:rsidRDefault="007A4E21">
      <w:pPr>
        <w:jc w:val="left"/>
      </w:pPr>
      <w:r>
        <w:br w:type="page"/>
      </w:r>
    </w:p>
    <w:p w14:paraId="49A621D2" w14:textId="359F5F4D" w:rsidR="008222DF" w:rsidRDefault="008222DF" w:rsidP="008222DF">
      <w:proofErr w:type="spellStart"/>
      <w:r>
        <w:lastRenderedPageBreak/>
        <w:t>Gludovatz</w:t>
      </w:r>
      <w:proofErr w:type="spellEnd"/>
      <w:r>
        <w:t xml:space="preserve"> et al. collected the fracture toughness through three different methods, 3-point bending, double cantilever beam, and compact tension specimens </w:t>
      </w:r>
      <w:r>
        <w:fldChar w:fldCharType="begin"/>
      </w:r>
      <w:r>
        <w:instrText xml:space="preserve"> ADDIN EN.CITE &lt;EndNote&gt;&lt;Cite&gt;&lt;Author&gt;Gludovatz&lt;/Author&gt;&lt;Year&gt;2010&lt;/Year&gt;&lt;RecNum&gt;743&lt;/RecNum&gt;&lt;DisplayText&gt;[68]&lt;/DisplayText&gt;&lt;record&gt;&lt;rec-number&gt;743&lt;/rec-number&gt;&lt;foreign-keys&gt;&lt;key app="EN" db-id="w90s29xxi2ezwpew554xd5f7a5frwfx9fax0" timestamp="1632159332" guid="4c15ec7d-d79e-4be9-84ba-cba3c8ee0e21"&gt;743&lt;/key&gt;&lt;/foreign-keys&gt;&lt;ref-type name="Journal Article"&gt;17&lt;/ref-type&gt;&lt;contributors&gt;&lt;authors&gt;&lt;author&gt;Gludovatz, B.&lt;/author&gt;&lt;author&gt;Wurster, S.&lt;/author&gt;&lt;author&gt;Hoffmann, A.&lt;/author&gt;&lt;author&gt;Pippan, R.&lt;/author&gt;&lt;/authors&gt;&lt;/contributors&gt;&lt;auth-address&gt;Austrian Acad Sci, Erich Schmid Inst Mat Sci, A-8700 Leoben, Austria&amp;#xD;CD Lab Local Anal Deformat &amp;amp; Fracture, A-8700 Leoben, Austria&amp;#xD;Plansee Met GmbH, A-6600 Reutte, Austria&lt;/auth-address&gt;&lt;titles&gt;&lt;title&gt;Fracture toughness of polycrystalline tungsten alloys&lt;/title&gt;&lt;secondary-title&gt;International Journal of Refractory Metals &amp;amp; Hard Materials&lt;/secondary-title&gt;&lt;alt-title&gt;Int J Refract Met H&lt;/alt-title&gt;&lt;/titles&gt;&lt;pages&gt;674-678&lt;/pages&gt;&lt;volume&gt;28&lt;/volume&gt;&lt;number&gt;6&lt;/number&gt;&lt;keywords&gt;&lt;keyword&gt;tungsten&lt;/keyword&gt;&lt;keyword&gt;tungsten alloys&lt;/keyword&gt;&lt;keyword&gt;fracture toughness&lt;/keyword&gt;&lt;keyword&gt;electron backscatter diffraction&lt;/keyword&gt;&lt;keyword&gt;ductile to brittle transition&lt;/keyword&gt;&lt;keyword&gt;plastically deformed areas&lt;/keyword&gt;&lt;keyword&gt;double cantilever beam specimen&lt;/keyword&gt;&lt;/keywords&gt;&lt;dates&gt;&lt;year&gt;2010&lt;/year&gt;&lt;pub-dates&gt;&lt;date&gt;Nov&lt;/date&gt;&lt;/pub-dates&gt;&lt;/dates&gt;&lt;isbn&gt;0263-4368&lt;/isbn&gt;&lt;accession-num&gt;WOS:000283698600005&lt;/accession-num&gt;&lt;urls&gt;&lt;related-urls&gt;&lt;url&gt;&amp;lt;Go to ISI&amp;gt;://WOS:000283698600005&lt;/url&gt;&lt;/related-urls&gt;&lt;/urls&gt;&lt;electronic-resource-num&gt;10.1016/j.ijrmhm.2010.04.007&lt;/electronic-resource-num&gt;&lt;language&gt;English&lt;/language&gt;&lt;/record&gt;&lt;/Cite&gt;&lt;/EndNote&gt;</w:instrText>
      </w:r>
      <w:r>
        <w:fldChar w:fldCharType="separate"/>
      </w:r>
      <w:r>
        <w:rPr>
          <w:noProof/>
        </w:rPr>
        <w:t>[68]</w:t>
      </w:r>
      <w:r>
        <w:fldChar w:fldCharType="end"/>
      </w:r>
      <w:r>
        <w:t>. K</w:t>
      </w:r>
      <w:r w:rsidRPr="00DB4DC0">
        <w:rPr>
          <w:vertAlign w:val="subscript"/>
        </w:rPr>
        <w:t>Q</w:t>
      </w:r>
      <w:r>
        <w:t xml:space="preserve"> fracture toughness values of W and three other W alloys are presented in </w:t>
      </w:r>
      <w:r>
        <w:fldChar w:fldCharType="begin"/>
      </w:r>
      <w:r>
        <w:instrText xml:space="preserve"> REF _Ref83730858 \h </w:instrText>
      </w:r>
      <w:r>
        <w:fldChar w:fldCharType="separate"/>
      </w:r>
      <w:r w:rsidR="00A937C8">
        <w:t xml:space="preserve">Figure </w:t>
      </w:r>
      <w:r w:rsidR="00A937C8">
        <w:rPr>
          <w:noProof/>
        </w:rPr>
        <w:t>3</w:t>
      </w:r>
      <w:r w:rsidR="00A937C8">
        <w:t>.</w:t>
      </w:r>
      <w:r w:rsidR="00A937C8">
        <w:rPr>
          <w:noProof/>
        </w:rPr>
        <w:t>52</w:t>
      </w:r>
      <w:r>
        <w:fldChar w:fldCharType="end"/>
      </w:r>
      <w:r>
        <w:t>. The fracture toughness of pure tungsten is relatively low below 400 ºC, but there is a significant increase in fracture toughness at 800 ºC.</w:t>
      </w:r>
    </w:p>
    <w:p w14:paraId="1C1FBDB1" w14:textId="77777777" w:rsidR="007A4E21" w:rsidRDefault="007A4E21">
      <w:pPr>
        <w:jc w:val="left"/>
      </w:pPr>
      <w:r>
        <w:br w:type="page"/>
      </w:r>
    </w:p>
    <w:p w14:paraId="056C5A12" w14:textId="7A8A0647" w:rsidR="008222DF" w:rsidRDefault="008222DF" w:rsidP="008222DF">
      <w:pPr>
        <w:keepNext/>
        <w:jc w:val="center"/>
      </w:pPr>
      <w:r w:rsidRPr="00D84E9F">
        <w:rPr>
          <w:noProof/>
        </w:rPr>
        <w:lastRenderedPageBreak/>
        <w:drawing>
          <wp:inline distT="0" distB="0" distL="0" distR="0" wp14:anchorId="06A90A5D" wp14:editId="1DFF4FAE">
            <wp:extent cx="2770505" cy="226157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r="49491" b="13641"/>
                    <a:stretch/>
                  </pic:blipFill>
                  <pic:spPr bwMode="auto">
                    <a:xfrm>
                      <a:off x="0" y="0"/>
                      <a:ext cx="2771121" cy="2262073"/>
                    </a:xfrm>
                    <a:prstGeom prst="rect">
                      <a:avLst/>
                    </a:prstGeom>
                    <a:ln>
                      <a:noFill/>
                    </a:ln>
                    <a:extLst>
                      <a:ext uri="{53640926-AAD7-44D8-BBD7-CCE9431645EC}">
                        <a14:shadowObscured xmlns:a14="http://schemas.microsoft.com/office/drawing/2010/main"/>
                      </a:ext>
                    </a:extLst>
                  </pic:spPr>
                </pic:pic>
              </a:graphicData>
            </a:graphic>
          </wp:inline>
        </w:drawing>
      </w:r>
    </w:p>
    <w:p w14:paraId="28C823C8" w14:textId="11E6E124" w:rsidR="008222DF" w:rsidRDefault="008222DF" w:rsidP="008222DF">
      <w:pPr>
        <w:pStyle w:val="Caption"/>
      </w:pPr>
      <w:bookmarkStart w:id="305" w:name="_Ref83730858"/>
      <w:bookmarkStart w:id="306" w:name="_Toc84160764"/>
      <w:bookmarkStart w:id="307" w:name="_Toc94535576"/>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52</w:t>
      </w:r>
      <w:r>
        <w:rPr>
          <w:noProof/>
        </w:rPr>
        <w:fldChar w:fldCharType="end"/>
      </w:r>
      <w:bookmarkEnd w:id="305"/>
      <w:r>
        <w:t>. Fracture toughness K</w:t>
      </w:r>
      <w:r w:rsidRPr="00DB4DC0">
        <w:rPr>
          <w:vertAlign w:val="subscript"/>
        </w:rPr>
        <w:t>Q</w:t>
      </w:r>
      <w:r>
        <w:t xml:space="preserve"> of pure W and other tungsten alloys up to 800 ºC </w:t>
      </w:r>
      <w:r>
        <w:fldChar w:fldCharType="begin"/>
      </w:r>
      <w:r>
        <w:instrText xml:space="preserve"> ADDIN EN.CITE &lt;EndNote&gt;&lt;Cite&gt;&lt;Author&gt;Gludovatz&lt;/Author&gt;&lt;Year&gt;2010&lt;/Year&gt;&lt;RecNum&gt;743&lt;/RecNum&gt;&lt;DisplayText&gt;[68]&lt;/DisplayText&gt;&lt;record&gt;&lt;rec-number&gt;743&lt;/rec-number&gt;&lt;foreign-keys&gt;&lt;key app="EN" db-id="w90s29xxi2ezwpew554xd5f7a5frwfx9fax0" timestamp="1632159332" guid="4c15ec7d-d79e-4be9-84ba-cba3c8ee0e21"&gt;743&lt;/key&gt;&lt;/foreign-keys&gt;&lt;ref-type name="Journal Article"&gt;17&lt;/ref-type&gt;&lt;contributors&gt;&lt;authors&gt;&lt;author&gt;Gludovatz, B.&lt;/author&gt;&lt;author&gt;Wurster, S.&lt;/author&gt;&lt;author&gt;Hoffmann, A.&lt;/author&gt;&lt;author&gt;Pippan, R.&lt;/author&gt;&lt;/authors&gt;&lt;/contributors&gt;&lt;auth-address&gt;Austrian Acad Sci, Erich Schmid Inst Mat Sci, A-8700 Leoben, Austria&amp;#xD;CD Lab Local Anal Deformat &amp;amp; Fracture, A-8700 Leoben, Austria&amp;#xD;Plansee Met GmbH, A-6600 Reutte, Austria&lt;/auth-address&gt;&lt;titles&gt;&lt;title&gt;Fracture toughness of polycrystalline tungsten alloys&lt;/title&gt;&lt;secondary-title&gt;International Journal of Refractory Metals &amp;amp; Hard Materials&lt;/secondary-title&gt;&lt;alt-title&gt;Int J Refract Met H&lt;/alt-title&gt;&lt;/titles&gt;&lt;pages&gt;674-678&lt;/pages&gt;&lt;volume&gt;28&lt;/volume&gt;&lt;number&gt;6&lt;/number&gt;&lt;keywords&gt;&lt;keyword&gt;tungsten&lt;/keyword&gt;&lt;keyword&gt;tungsten alloys&lt;/keyword&gt;&lt;keyword&gt;fracture toughness&lt;/keyword&gt;&lt;keyword&gt;electron backscatter diffraction&lt;/keyword&gt;&lt;keyword&gt;ductile to brittle transition&lt;/keyword&gt;&lt;keyword&gt;plastically deformed areas&lt;/keyword&gt;&lt;keyword&gt;double cantilever beam specimen&lt;/keyword&gt;&lt;/keywords&gt;&lt;dates&gt;&lt;year&gt;2010&lt;/year&gt;&lt;pub-dates&gt;&lt;date&gt;Nov&lt;/date&gt;&lt;/pub-dates&gt;&lt;/dates&gt;&lt;isbn&gt;0263-4368&lt;/isbn&gt;&lt;accession-num&gt;WOS:000283698600005&lt;/accession-num&gt;&lt;urls&gt;&lt;related-urls&gt;&lt;url&gt;&amp;lt;Go to ISI&amp;gt;://WOS:000283698600005&lt;/url&gt;&lt;/related-urls&gt;&lt;/urls&gt;&lt;electronic-resource-num&gt;10.1016/j.ijrmhm.2010.04.007&lt;/electronic-resource-num&gt;&lt;language&gt;English&lt;/language&gt;&lt;/record&gt;&lt;/Cite&gt;&lt;/EndNote&gt;</w:instrText>
      </w:r>
      <w:r>
        <w:fldChar w:fldCharType="separate"/>
      </w:r>
      <w:r>
        <w:rPr>
          <w:noProof/>
        </w:rPr>
        <w:t>[68]</w:t>
      </w:r>
      <w:r>
        <w:fldChar w:fldCharType="end"/>
      </w:r>
      <w:r>
        <w:t>.</w:t>
      </w:r>
      <w:bookmarkEnd w:id="306"/>
      <w:bookmarkEnd w:id="307"/>
    </w:p>
    <w:p w14:paraId="381D0B7F" w14:textId="08BCF85C" w:rsidR="00B4452C" w:rsidRDefault="00B4452C" w:rsidP="00B4452C"/>
    <w:p w14:paraId="05C57C63" w14:textId="77777777" w:rsidR="004C1852" w:rsidRDefault="004C1852">
      <w:pPr>
        <w:jc w:val="left"/>
        <w:rPr>
          <w:b/>
          <w:bCs/>
          <w:iCs/>
          <w:sz w:val="28"/>
          <w:szCs w:val="28"/>
        </w:rPr>
      </w:pPr>
      <w:bookmarkStart w:id="308" w:name="_Toc80954213"/>
      <w:bookmarkStart w:id="309" w:name="_Toc84160652"/>
      <w:r>
        <w:br w:type="page"/>
      </w:r>
    </w:p>
    <w:p w14:paraId="57141A76" w14:textId="2E0B6243" w:rsidR="004C1852" w:rsidRDefault="004C1852" w:rsidP="004C1852">
      <w:pPr>
        <w:pStyle w:val="Heading2"/>
      </w:pPr>
      <w:bookmarkStart w:id="310" w:name="_Toc94535492"/>
      <w:r>
        <w:lastRenderedPageBreak/>
        <w:t>Properties of Zirconium Carbide</w:t>
      </w:r>
      <w:bookmarkEnd w:id="308"/>
      <w:bookmarkEnd w:id="309"/>
      <w:bookmarkEnd w:id="310"/>
    </w:p>
    <w:p w14:paraId="3947F95C" w14:textId="77777777" w:rsidR="004C1852" w:rsidRDefault="004C1852" w:rsidP="004C1852">
      <w:bookmarkStart w:id="311" w:name="_Toc80954214"/>
      <w:r>
        <w:t xml:space="preserve">Zirconium carbide (ZrC) is a great candidate for the matrix material for a solid fuel element for NTP. Its high melting point, high strength, high thermal conductivity, and excellent neutronic properties all make it a good candidate for NTP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p>
    <w:p w14:paraId="193605C2" w14:textId="77777777" w:rsidR="004C1852" w:rsidRDefault="004C1852" w:rsidP="004C1852">
      <w:pPr>
        <w:pStyle w:val="Heading3"/>
        <w:numPr>
          <w:ilvl w:val="0"/>
          <w:numId w:val="0"/>
        </w:numPr>
      </w:pPr>
      <w:bookmarkStart w:id="312" w:name="_Toc84160653"/>
      <w:bookmarkStart w:id="313" w:name="_Toc94535493"/>
      <w:r>
        <w:t>Crystal Structure of ZrC</w:t>
      </w:r>
      <w:bookmarkEnd w:id="311"/>
      <w:bookmarkEnd w:id="312"/>
      <w:bookmarkEnd w:id="313"/>
    </w:p>
    <w:p w14:paraId="488793F4" w14:textId="77777777" w:rsidR="004C1852" w:rsidRDefault="004C1852" w:rsidP="004C1852"/>
    <w:p w14:paraId="1443E57D" w14:textId="3995E74F" w:rsidR="004C1852" w:rsidRDefault="004C1852" w:rsidP="004C1852">
      <w:r>
        <w:t xml:space="preserve">ZrC is a refractory ceramic with only one stable cubic phase. This stable phase is an FCC B1 (NaCl-type) symmetry with an Fm3m space group. The ZrC phase is stable from around 0.36 to 0.5 atomic percent carbon, as seen in </w:t>
      </w:r>
      <w:r>
        <w:fldChar w:fldCharType="begin"/>
      </w:r>
      <w:r>
        <w:instrText xml:space="preserve"> REF _Ref80616587 \h </w:instrText>
      </w:r>
      <w:r>
        <w:fldChar w:fldCharType="separate"/>
      </w:r>
      <w:r w:rsidR="00A937C8">
        <w:t xml:space="preserve">Figure </w:t>
      </w:r>
      <w:r w:rsidR="00A937C8">
        <w:rPr>
          <w:noProof/>
        </w:rPr>
        <w:t>3</w:t>
      </w:r>
      <w:r w:rsidR="00A937C8">
        <w:t>.</w:t>
      </w:r>
      <w:r w:rsidR="00A937C8">
        <w:rPr>
          <w:noProof/>
        </w:rPr>
        <w:t>53</w:t>
      </w:r>
      <w:r>
        <w:fldChar w:fldCharType="end"/>
      </w:r>
      <w:r>
        <w:t>, with the highest melting point existing for ZrC</w:t>
      </w:r>
      <w:r w:rsidRPr="00E974BB">
        <w:rPr>
          <w:vertAlign w:val="subscript"/>
        </w:rPr>
        <w:t>0.85</w:t>
      </w:r>
      <w:r>
        <w:t xml:space="preserve">. The melting point is around 3700 K. Two types of bonds exist in the ZrC crystal lattice, namely the Zr-Zr metallic bonds and the C-Zr covalent/ionic metal to carbon bonds </w:t>
      </w:r>
      <w:r>
        <w:fldChar w:fldCharType="begin"/>
      </w:r>
      <w:r>
        <w:instrText xml:space="preserve"> ADDIN EN.CITE &lt;EndNote&gt;&lt;Cite&gt;&lt;Author&gt;Nickl&lt;/Author&gt;&lt;Year&gt;1969&lt;/Year&gt;&lt;RecNum&gt;704&lt;/RecNum&gt;&lt;DisplayText&gt;[70]&lt;/DisplayText&gt;&lt;record&gt;&lt;rec-number&gt;704&lt;/rec-number&gt;&lt;foreign-keys&gt;&lt;key app="EN" db-id="w90s29xxi2ezwpew554xd5f7a5frwfx9fax0" timestamp="1629738775" guid="4c4d023e-7f7a-43a0-81cd-8983c5947b0c"&gt;704&lt;/key&gt;&lt;/foreign-keys&gt;&lt;ref-type name="Journal Article"&gt;17&lt;/ref-type&gt;&lt;contributors&gt;&lt;authors&gt;&lt;author&gt;Nickl, J. J.&lt;/author&gt;&lt;/authors&gt;&lt;/contributors&gt;&lt;titles&gt;&lt;title&gt;The refractory carbides. Von E. K. Storms. Aus der Reihe refractory materials. Vol. 2, herausgeg. von J. L. Margrave. Academic Press, New York-London 1967. 1. Aufl., XIII, 285 S., 74 Abb. und 83 Tab. $ 12.50&lt;/title&gt;&lt;secondary-title&gt;Angewandte Chemie&lt;/secondary-title&gt;&lt;/titles&gt;&lt;periodical&gt;&lt;full-title&gt;Angewandte Chemie&lt;/full-title&gt;&lt;/periodical&gt;&lt;pages&gt;436-436&lt;/pages&gt;&lt;volume&gt;81&lt;/volume&gt;&lt;number&gt;11&lt;/number&gt;&lt;section&gt;436&lt;/section&gt;&lt;dates&gt;&lt;year&gt;1969&lt;/year&gt;&lt;/dates&gt;&lt;pub-location&gt;New York-London&lt;/pub-location&gt;&lt;publisher&gt;Academic Press&lt;/publisher&gt;&lt;isbn&gt;00448249&amp;#xD;15213757&lt;/isbn&gt;&lt;urls&gt;&lt;/urls&gt;&lt;electronic-resource-num&gt;10.1002/ange.19690811122&lt;/electronic-resource-num&gt;&lt;/record&gt;&lt;/Cite&gt;&lt;/EndNote&gt;</w:instrText>
      </w:r>
      <w:r>
        <w:fldChar w:fldCharType="separate"/>
      </w:r>
      <w:r>
        <w:rPr>
          <w:noProof/>
        </w:rPr>
        <w:t>[70]</w:t>
      </w:r>
      <w:r>
        <w:fldChar w:fldCharType="end"/>
      </w:r>
      <w:r>
        <w:t xml:space="preserve">. Most ZrC feedstocks currently available are sub stoichiometric and contain free carbon impurity </w:t>
      </w:r>
      <w:r>
        <w:fldChar w:fldCharType="begin"/>
      </w:r>
      <w:r w:rsidR="0019279E">
        <w:instrText xml:space="preserve"> ADDIN EN.CITE &lt;EndNote&gt;&lt;Cite&gt;&lt;Author&gt;Gasparrini&lt;/Author&gt;&lt;Year&gt;2020&lt;/Year&gt;&lt;RecNum&gt;705&lt;/RecNum&gt;&lt;DisplayText&gt;[71]&lt;/DisplayText&gt;&lt;record&gt;&lt;rec-number&gt;705&lt;/rec-number&gt;&lt;foreign-keys&gt;&lt;key app="EN" db-id="w90s29xxi2ezwpew554xd5f7a5frwfx9fax0" timestamp="1630004190" guid="27c154b0-90fe-4e00-bc0f-bace1ca03f6b"&gt;705&lt;/key&gt;&lt;/foreign-keys&gt;&lt;ref-type name="Journal Article"&gt;17&lt;/ref-type&gt;&lt;contributors&gt;&lt;authors&gt;&lt;author&gt;Gasparrini, C.&lt;/author&gt;&lt;author&gt;Rana, D. S.&lt;/author&gt;&lt;author&gt;Le Brun, N.&lt;/author&gt;&lt;author&gt;Horlait, D.&lt;/author&gt;&lt;author&gt;Markides, C. N.&lt;/author&gt;&lt;author&gt;Farnan, I.&lt;/author&gt;&lt;author&gt;Lee, W. E.&lt;/author&gt;&lt;/authors&gt;&lt;/contributors&gt;&lt;auth-address&gt;Centre for Nuclear Engineering (CNE) &amp;amp; Department of Materials, Imperial College London, South Kensington Campus, London, SW7 2AZ, UK. claudia.gasparrini@igi.cnr.it.&amp;#xD;Department of Earth Sciences, University of Cambridge, Downing Street, Cambridge, CB2 3EQ, UK.&amp;#xD;Clean Energy Processes (CEP) Laboratory, Department of Chemical Engineering, Imperial College London, South Kensington Campus, London, SW7 2AZ, UK.&amp;#xD;Universite de Bordeaux, CNRS, CENBG-IN2P3, F-33170, Gradignan, France.&amp;#xD;Centre for Nuclear Engineering (CNE) &amp;amp; Department of Materials, Imperial College London, South Kensington Campus, London, SW7 2AZ, UK.&amp;#xD;Nuclear Futures Institute, Bangor University, Bangor, LL57 2DG, UK.&lt;/auth-address&gt;&lt;titles&gt;&lt;title&gt;On the stoichiometry of zirconium carbide&lt;/title&gt;&lt;secondary-title&gt;Sci Rep&lt;/secondary-title&gt;&lt;/titles&gt;&lt;pages&gt;6347&lt;/pages&gt;&lt;volume&gt;10&lt;/volume&gt;&lt;number&gt;1&lt;/number&gt;&lt;edition&gt;2020/04/15&lt;/edition&gt;&lt;dates&gt;&lt;year&gt;2020&lt;/year&gt;&lt;pub-dates&gt;&lt;date&gt;Apr 14&lt;/date&gt;&lt;/pub-dates&gt;&lt;/dates&gt;&lt;isbn&gt;2045-2322 (Electronic)&amp;#xD;2045-2322 (Linking)&lt;/isbn&gt;&lt;accession-num&gt;32286368&lt;/accession-num&gt;&lt;urls&gt;&lt;related-urls&gt;&lt;url&gt;https://www.ncbi.nlm.nih.gov/pubmed/32286368&lt;/url&gt;&lt;/related-urls&gt;&lt;/urls&gt;&lt;custom2&gt;PMC7156448&lt;/custom2&gt;&lt;electronic-resource-num&gt;10.1038/s41598-020-63037-0&lt;/electronic-resource-num&gt;&lt;/record&gt;&lt;/Cite&gt;&lt;/EndNote&gt;</w:instrText>
      </w:r>
      <w:r>
        <w:fldChar w:fldCharType="separate"/>
      </w:r>
      <w:r>
        <w:rPr>
          <w:noProof/>
        </w:rPr>
        <w:t>[71]</w:t>
      </w:r>
      <w:r>
        <w:fldChar w:fldCharType="end"/>
      </w:r>
      <w:r>
        <w:t>. This can have a significant effect on the thermal and mechanical properties of the material.</w:t>
      </w:r>
    </w:p>
    <w:p w14:paraId="29D7BE3E" w14:textId="54AA1874" w:rsidR="004C1852" w:rsidRDefault="004C1852" w:rsidP="004C1852"/>
    <w:p w14:paraId="695C9D06" w14:textId="77777777" w:rsidR="004C1852" w:rsidRPr="0037188F" w:rsidRDefault="004C1852" w:rsidP="004C1852">
      <w:pPr>
        <w:pStyle w:val="Heading3"/>
      </w:pPr>
      <w:bookmarkStart w:id="314" w:name="_Toc80954215"/>
      <w:bookmarkStart w:id="315" w:name="_Toc84160654"/>
      <w:bookmarkStart w:id="316" w:name="_Toc94535494"/>
      <w:r>
        <w:t>Thermal Properties of Zirconium Carbide</w:t>
      </w:r>
      <w:bookmarkEnd w:id="314"/>
      <w:bookmarkEnd w:id="315"/>
      <w:bookmarkEnd w:id="316"/>
    </w:p>
    <w:p w14:paraId="2100D6F5" w14:textId="77777777" w:rsidR="004C1852" w:rsidRDefault="004C1852" w:rsidP="004C1852"/>
    <w:p w14:paraId="38433E6F" w14:textId="77777777" w:rsidR="004C1852" w:rsidRDefault="004C1852" w:rsidP="004C1852">
      <w:r>
        <w:t>As with the refractory materials, the thermal properties of greatest interest are heat capacity, thermal conductivity and diffusivity, thermal expansion, and vapor pressure. Not only do the thermal properties of ZrC depend the temperature of the material, but they also depend on the stoichiometry of the material. The stoichiometry of ZrC is typically specified by the carbon to zirconium (C/Zr) ratio, with a value of one representing perfectly stoichiometric ZrC. Porosity and free carbon can also affect the properties of ZrC.</w:t>
      </w:r>
    </w:p>
    <w:p w14:paraId="06BF0277" w14:textId="77777777" w:rsidR="004C1852" w:rsidRDefault="004C1852" w:rsidP="004C1852"/>
    <w:p w14:paraId="68CE5669" w14:textId="6ECBAF02" w:rsidR="004C1852" w:rsidRDefault="004C1852" w:rsidP="004C1852">
      <w:r>
        <w:t xml:space="preserve">The heat capacity of ZrC with various stoichiometries have been measured using a variety of techniques up to 3000 K. Several of these experiments were compiled by Jackson and Lee and are shown in </w:t>
      </w:r>
      <w:r>
        <w:fldChar w:fldCharType="begin"/>
      </w:r>
      <w:r>
        <w:instrText xml:space="preserve"> REF _Ref80624696 \h </w:instrText>
      </w:r>
      <w:r>
        <w:fldChar w:fldCharType="separate"/>
      </w:r>
      <w:r w:rsidR="00A937C8">
        <w:t xml:space="preserve">Figure </w:t>
      </w:r>
      <w:r w:rsidR="00A937C8">
        <w:rPr>
          <w:noProof/>
        </w:rPr>
        <w:t>3</w:t>
      </w:r>
      <w:r w:rsidR="00A937C8">
        <w:t>.</w:t>
      </w:r>
      <w:r w:rsidR="00A937C8">
        <w:rPr>
          <w:noProof/>
        </w:rPr>
        <w:t>62</w:t>
      </w:r>
      <w:r>
        <w:fldChar w:fldCharType="end"/>
      </w:r>
      <w:r>
        <w:t xml:space="preserv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 xml:space="preserve">. Below room temperature, the heat capacity drops off pretty rapidly. From room temperature to 2700 K, there is only a slight increase in heat capacity for most stoichiometries. </w:t>
      </w:r>
      <w:proofErr w:type="spellStart"/>
      <w:r>
        <w:t>Katoh</w:t>
      </w:r>
      <w:proofErr w:type="spellEnd"/>
      <w:r>
        <w:t xml:space="preserve"> et al. took similar data and used it to plot the specific heat capacity and then also fit an equation for the heat capacity as a function of temperature as shown in </w:t>
      </w:r>
      <w:r>
        <w:fldChar w:fldCharType="begin"/>
      </w:r>
      <w:r>
        <w:instrText xml:space="preserve"> REF _Ref81228565 \h </w:instrText>
      </w:r>
      <w:r>
        <w:fldChar w:fldCharType="separate"/>
      </w:r>
      <w:r w:rsidR="00A937C8">
        <w:t xml:space="preserve">Figure </w:t>
      </w:r>
      <w:r w:rsidR="00A937C8">
        <w:rPr>
          <w:noProof/>
        </w:rPr>
        <w:t>3</w:t>
      </w:r>
      <w:r w:rsidR="00A937C8">
        <w:t>.</w:t>
      </w:r>
      <w:r w:rsidR="00A937C8">
        <w:rPr>
          <w:noProof/>
        </w:rPr>
        <w:t>55</w:t>
      </w:r>
      <w:r>
        <w:fldChar w:fldCharType="end"/>
      </w:r>
      <w:r>
        <w:t>.</w:t>
      </w:r>
    </w:p>
    <w:p w14:paraId="1C79025E" w14:textId="77777777" w:rsidR="004C1852" w:rsidRDefault="004C1852" w:rsidP="004C1852"/>
    <w:p w14:paraId="639A1EEC" w14:textId="77777777" w:rsidR="004C1852" w:rsidRPr="00F42179" w:rsidRDefault="004C1852" w:rsidP="004C1852">
      <w:r>
        <w:t xml:space="preserve">From the different experiments, </w:t>
      </w:r>
      <w:proofErr w:type="spellStart"/>
      <w:r>
        <w:t>Katoh</w:t>
      </w:r>
      <w:proofErr w:type="spellEnd"/>
      <w:r>
        <w:t xml:space="preserve"> et al. developed four models for the specific heat </w:t>
      </w:r>
      <w:r w:rsidRPr="00F42179">
        <w:t>capacity of ZrC for four different C/Zr ratios, with value of 0.69, 0.76, 0.96 and 0.99.</w:t>
      </w:r>
    </w:p>
    <w:p w14:paraId="2AA13507" w14:textId="24403C24" w:rsidR="004C1852" w:rsidRDefault="004C1852" w:rsidP="004C1852">
      <w:r w:rsidRPr="00F42179">
        <w:fldChar w:fldCharType="begin"/>
      </w:r>
      <w:r w:rsidRPr="00F42179">
        <w:instrText xml:space="preserve"> REF _Ref80618538 \h  \* MERGEFORMAT </w:instrText>
      </w:r>
      <w:r w:rsidRPr="00F42179">
        <w:fldChar w:fldCharType="separate"/>
      </w:r>
      <w:r w:rsidR="00A937C8" w:rsidRPr="0019279E">
        <w:t xml:space="preserve">Equation </w:t>
      </w:r>
      <w:r w:rsidR="00A937C8">
        <w:rPr>
          <w:noProof/>
        </w:rPr>
        <w:t>3</w:t>
      </w:r>
      <w:r w:rsidR="00A937C8" w:rsidRPr="0019279E">
        <w:rPr>
          <w:noProof/>
        </w:rPr>
        <w:t>.</w:t>
      </w:r>
      <w:r w:rsidR="00A937C8">
        <w:rPr>
          <w:noProof/>
        </w:rPr>
        <w:t>12</w:t>
      </w:r>
      <w:r w:rsidRPr="00F42179">
        <w:fldChar w:fldCharType="end"/>
      </w:r>
      <w:r w:rsidRPr="00F42179">
        <w:t xml:space="preserve"> through </w:t>
      </w:r>
      <w:r w:rsidRPr="00F42179">
        <w:fldChar w:fldCharType="begin"/>
      </w:r>
      <w:r w:rsidRPr="00F42179">
        <w:instrText xml:space="preserve"> REF _Ref80618572 \h  \* MERGEFORMAT </w:instrText>
      </w:r>
      <w:r w:rsidRPr="00F42179">
        <w:fldChar w:fldCharType="separate"/>
      </w:r>
      <w:r w:rsidR="00A937C8" w:rsidRPr="0019279E">
        <w:t xml:space="preserve">Equation </w:t>
      </w:r>
      <w:r w:rsidR="00A937C8">
        <w:rPr>
          <w:noProof/>
        </w:rPr>
        <w:t>3</w:t>
      </w:r>
      <w:r w:rsidR="00A937C8" w:rsidRPr="0019279E">
        <w:rPr>
          <w:noProof/>
        </w:rPr>
        <w:t>.</w:t>
      </w:r>
      <w:r w:rsidR="00A937C8">
        <w:rPr>
          <w:noProof/>
        </w:rPr>
        <w:t>15</w:t>
      </w:r>
      <w:r w:rsidRPr="00F42179">
        <w:fldChar w:fldCharType="end"/>
      </w:r>
      <w:r w:rsidRPr="00F42179">
        <w:t xml:space="preserve"> </w:t>
      </w:r>
      <w:r>
        <w:t xml:space="preserve">contain these models </w:t>
      </w:r>
      <w:r w:rsidRPr="0068085E">
        <w:fldChar w:fldCharType="begin"/>
      </w:r>
      <w:r w:rsidR="0019279E">
        <w:instrText xml:space="preserve"> ADDIN EN.CITE &lt;EndNote&gt;&lt;Cite&gt;&lt;Author&gt;Katoh&lt;/Author&gt;&lt;Year&gt;2013&lt;/Year&gt;&lt;RecNum&gt;686&lt;/RecNum&gt;&lt;DisplayText&gt;[72]&lt;/DisplayText&gt;&lt;record&gt;&lt;rec-number&gt;686&lt;/rec-number&gt;&lt;foreign-keys&gt;&lt;key app="EN" db-id="w90s29xxi2ezwpew554xd5f7a5frwfx9fax0" timestamp="1627070690" guid="afa1f398-4f8b-4649-8cec-5c137ba901d5"&gt;686&lt;/key&gt;&lt;/foreign-keys&gt;&lt;ref-type name="Journal Article"&gt;17&lt;/ref-type&gt;&lt;contributors&gt;&lt;authors&gt;&lt;author&gt;Katoh, Y.&lt;/author&gt;&lt;author&gt;Vasudevamurthy, G.&lt;/author&gt;&lt;author&gt;Nozawa, T.&lt;/author&gt;&lt;author&gt;Snead, L. L.&lt;/author&gt;&lt;/authors&gt;&lt;/contributors&gt;&lt;auth-address&gt;Oak Ridge Natl Lab, Mat Sci &amp;amp; Technol Div, Oak Ridge, TN USA&lt;/auth-address&gt;&lt;titles&gt;&lt;title&gt;Properties of zirconium carbide for nuclear fuel applications&lt;/title&gt;&lt;secondary-title&gt;Journal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Mater&lt;/abbr-1&gt;&lt;/alt-periodical&gt;&lt;pages&gt;718-742&lt;/pages&gt;&lt;volume&gt;441&lt;/volume&gt;&lt;number&gt;1-3&lt;/number&gt;&lt;section&gt;718&lt;/section&gt;&lt;keywords&gt;&lt;keyword&gt;fission-product release&lt;/keyword&gt;&lt;keyword&gt;thermal-expansion&lt;/keyword&gt;&lt;keyword&gt;single-crystals&lt;/keyword&gt;&lt;keyword&gt;microstructural observation&lt;/keyword&gt;&lt;keyword&gt;thermophysical properties&lt;/keyword&gt;&lt;keyword&gt;mechanical-properties&lt;/keyword&gt;&lt;keyword&gt;zrc/zro2 interface&lt;/keyword&gt;&lt;keyword&gt;fracture-toughness&lt;/keyword&gt;&lt;keyword&gt;elastic properties&lt;/keyword&gt;&lt;keyword&gt;vapor-deposition&lt;/keyword&gt;&lt;/keywords&gt;&lt;dates&gt;&lt;year&gt;2013&lt;/year&gt;&lt;pub-dates&gt;&lt;date&gt;Oct&lt;/date&gt;&lt;/pub-dates&gt;&lt;/dates&gt;&lt;isbn&gt;0022-3115&lt;/isbn&gt;&lt;accession-num&gt;WOS:000325447600092&lt;/accession-num&gt;&lt;urls&gt;&lt;related-urls&gt;&lt;url&gt;&amp;lt;Go to ISI&amp;gt;://WOS:000325447600092&lt;/url&gt;&lt;/related-urls&gt;&lt;/urls&gt;&lt;electronic-resource-num&gt;10.1016/j.jnucmat.2013.05.037&lt;/electronic-resource-num&gt;&lt;language&gt;English&lt;/language&gt;&lt;/record&gt;&lt;/Cite&gt;&lt;/EndNote&gt;</w:instrText>
      </w:r>
      <w:r w:rsidRPr="0068085E">
        <w:fldChar w:fldCharType="separate"/>
      </w:r>
      <w:r w:rsidR="0019279E">
        <w:rPr>
          <w:noProof/>
        </w:rPr>
        <w:t>[72]</w:t>
      </w:r>
      <w:r w:rsidRPr="0068085E">
        <w:fldChar w:fldCharType="end"/>
      </w:r>
      <w:r>
        <w:t xml:space="preserve">. </w:t>
      </w:r>
      <w:r w:rsidRPr="00F42179">
        <w:fldChar w:fldCharType="begin"/>
      </w:r>
      <w:r w:rsidRPr="00F42179">
        <w:instrText xml:space="preserve"> REF _Ref80618572 \h  \* MERGEFORMAT </w:instrText>
      </w:r>
      <w:r w:rsidRPr="00F42179">
        <w:fldChar w:fldCharType="separate"/>
      </w:r>
      <w:r w:rsidR="00A937C8" w:rsidRPr="0019279E">
        <w:t xml:space="preserve">Equation </w:t>
      </w:r>
      <w:r w:rsidR="00A937C8">
        <w:rPr>
          <w:noProof/>
        </w:rPr>
        <w:t>3</w:t>
      </w:r>
      <w:r w:rsidR="00A937C8" w:rsidRPr="0019279E">
        <w:rPr>
          <w:noProof/>
        </w:rPr>
        <w:t>.</w:t>
      </w:r>
      <w:r w:rsidR="00A937C8">
        <w:rPr>
          <w:noProof/>
        </w:rPr>
        <w:t>15</w:t>
      </w:r>
      <w:r w:rsidRPr="00F42179">
        <w:fldChar w:fldCharType="end"/>
      </w:r>
      <w:r>
        <w:t xml:space="preserve"> is shown in </w:t>
      </w:r>
      <w:r>
        <w:fldChar w:fldCharType="begin"/>
      </w:r>
      <w:r>
        <w:instrText xml:space="preserve"> REF _Ref81228565 \h </w:instrText>
      </w:r>
      <w:r>
        <w:fldChar w:fldCharType="separate"/>
      </w:r>
      <w:r w:rsidR="00A937C8">
        <w:t xml:space="preserve">Figure </w:t>
      </w:r>
      <w:r w:rsidR="00A937C8">
        <w:rPr>
          <w:noProof/>
        </w:rPr>
        <w:t>3</w:t>
      </w:r>
      <w:r w:rsidR="00A937C8">
        <w:t>.</w:t>
      </w:r>
      <w:r w:rsidR="00A937C8">
        <w:rPr>
          <w:noProof/>
        </w:rPr>
        <w:t>55</w:t>
      </w:r>
      <w:r>
        <w:fldChar w:fldCharType="end"/>
      </w:r>
      <w:r>
        <w:t xml:space="preserve"> overlayed with the data.</w:t>
      </w:r>
    </w:p>
    <w:p w14:paraId="0BC7AAD4" w14:textId="77777777" w:rsidR="004C1852" w:rsidRDefault="004C1852" w:rsidP="004C1852"/>
    <w:p w14:paraId="05F14642" w14:textId="77777777" w:rsidR="004C1852" w:rsidRDefault="004C1852" w:rsidP="004C1852">
      <w:pPr>
        <w:keepNext/>
        <w:jc w:val="center"/>
      </w:pPr>
      <w:r w:rsidRPr="00F9061D">
        <w:rPr>
          <w:noProof/>
        </w:rPr>
        <w:lastRenderedPageBreak/>
        <w:drawing>
          <wp:inline distT="0" distB="0" distL="0" distR="0" wp14:anchorId="27C42FD2" wp14:editId="2C6B6475">
            <wp:extent cx="3840484" cy="2996822"/>
            <wp:effectExtent l="0" t="0" r="0"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848267" cy="3002896"/>
                    </a:xfrm>
                    <a:prstGeom prst="rect">
                      <a:avLst/>
                    </a:prstGeom>
                  </pic:spPr>
                </pic:pic>
              </a:graphicData>
            </a:graphic>
          </wp:inline>
        </w:drawing>
      </w:r>
    </w:p>
    <w:p w14:paraId="14211125" w14:textId="4A4ED4BE" w:rsidR="004C1852" w:rsidRDefault="004C1852" w:rsidP="004C1852">
      <w:pPr>
        <w:pStyle w:val="Caption"/>
      </w:pPr>
      <w:bookmarkStart w:id="317" w:name="_Ref80616587"/>
      <w:bookmarkStart w:id="318" w:name="_Toc80954262"/>
      <w:bookmarkStart w:id="319" w:name="_Toc84160765"/>
      <w:bookmarkStart w:id="320" w:name="_Toc94535577"/>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53</w:t>
      </w:r>
      <w:r>
        <w:rPr>
          <w:noProof/>
        </w:rPr>
        <w:fldChar w:fldCharType="end"/>
      </w:r>
      <w:bookmarkEnd w:id="317"/>
      <w:r>
        <w:t>. Zr-C binary phase diagram as assessed by Fernandez-</w:t>
      </w:r>
      <w:proofErr w:type="spellStart"/>
      <w:r>
        <w:t>Guillermet</w:t>
      </w:r>
      <w:proofErr w:type="spellEnd"/>
      <w:r>
        <w:t xml:space="preserve"> </w:t>
      </w:r>
      <w:r>
        <w:fldChar w:fldCharType="begin"/>
      </w:r>
      <w:r w:rsidR="0019279E">
        <w:instrText xml:space="preserve"> ADDIN EN.CITE &lt;EndNote&gt;&lt;Cite&gt;&lt;Author&gt;Fernández Guillermet&lt;/Author&gt;&lt;Year&gt;1995&lt;/Year&gt;&lt;RecNum&gt;701&lt;/RecNum&gt;&lt;DisplayText&gt;[73]&lt;/DisplayText&gt;&lt;record&gt;&lt;rec-number&gt;701&lt;/rec-number&gt;&lt;foreign-keys&gt;&lt;key app="EN" db-id="w90s29xxi2ezwpew554xd5f7a5frwfx9fax0" timestamp="1629731172" guid="ab18b7db-eab5-4498-aa6b-61c4d7641b9d"&gt;701&lt;/key&gt;&lt;/foreign-keys&gt;&lt;ref-type name="Journal Article"&gt;17&lt;/ref-type&gt;&lt;contributors&gt;&lt;authors&gt;&lt;author&gt;Fernández Guillermet, A.&lt;/author&gt;&lt;/authors&gt;&lt;/contributors&gt;&lt;titles&gt;&lt;title&gt;Analysis of thermochemical properties and phase stability in the zirconium-carbon system&lt;/title&gt;&lt;secondary-title&gt;Journal of Alloys and Compounds&lt;/secondary-title&gt;&lt;/titles&gt;&lt;periodical&gt;&lt;full-title&gt;Journal of Alloys and Compounds&lt;/full-title&gt;&lt;/periodical&gt;&lt;pages&gt;69-89&lt;/pages&gt;&lt;volume&gt;217&lt;/volume&gt;&lt;number&gt;1&lt;/number&gt;&lt;section&gt;69&lt;/section&gt;&lt;keywords&gt;&lt;keyword&gt;Thermochemical properties&lt;/keyword&gt;&lt;keyword&gt;Phase stability&lt;/keyword&gt;&lt;keyword&gt;Zirconium-carbon system&lt;/keyword&gt;&lt;keyword&gt;Enthalpy of formation&lt;/keyword&gt;&lt;/keywords&gt;&lt;dates&gt;&lt;year&gt;1995&lt;/year&gt;&lt;pub-dates&gt;&lt;date&gt;1995/01/15/&lt;/date&gt;&lt;/pub-dates&gt;&lt;/dates&gt;&lt;isbn&gt;09258388&lt;/isbn&gt;&lt;urls&gt;&lt;related-urls&gt;&lt;url&gt;https://www.sciencedirect.com/science/article/pii/092583889401310E&lt;/url&gt;&lt;/related-urls&gt;&lt;/urls&gt;&lt;electronic-resource-num&gt;10.1016/0925-8388(94)01310-e&lt;/electronic-resource-num&gt;&lt;/record&gt;&lt;/Cite&gt;&lt;/EndNote&gt;</w:instrText>
      </w:r>
      <w:r>
        <w:fldChar w:fldCharType="separate"/>
      </w:r>
      <w:r w:rsidR="0019279E">
        <w:rPr>
          <w:noProof/>
        </w:rPr>
        <w:t>[73]</w:t>
      </w:r>
      <w:r>
        <w:fldChar w:fldCharType="end"/>
      </w:r>
      <w:r>
        <w:t xml:space="preserve"> and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18"/>
      <w:bookmarkEnd w:id="319"/>
      <w:bookmarkEnd w:id="320"/>
    </w:p>
    <w:p w14:paraId="3D66C88A" w14:textId="77777777" w:rsidR="004C1852" w:rsidRDefault="004C1852" w:rsidP="004C1852">
      <w:pPr>
        <w:keepNext/>
        <w:jc w:val="center"/>
      </w:pPr>
      <w:r w:rsidRPr="00D27D29">
        <w:rPr>
          <w:noProof/>
        </w:rPr>
        <w:drawing>
          <wp:inline distT="0" distB="0" distL="0" distR="0" wp14:anchorId="2EF995D3" wp14:editId="37F597C5">
            <wp:extent cx="4183276" cy="32004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183276" cy="3200400"/>
                    </a:xfrm>
                    <a:prstGeom prst="rect">
                      <a:avLst/>
                    </a:prstGeom>
                  </pic:spPr>
                </pic:pic>
              </a:graphicData>
            </a:graphic>
          </wp:inline>
        </w:drawing>
      </w:r>
    </w:p>
    <w:p w14:paraId="2B2835D1" w14:textId="7AFF99DE" w:rsidR="004C1852" w:rsidRDefault="004C1852" w:rsidP="004C1852">
      <w:pPr>
        <w:pStyle w:val="Caption"/>
      </w:pPr>
      <w:bookmarkStart w:id="321" w:name="_Toc80954263"/>
      <w:bookmarkStart w:id="322" w:name="_Toc84160766"/>
      <w:bookmarkStart w:id="323" w:name="_Toc94535578"/>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54</w:t>
      </w:r>
      <w:r>
        <w:rPr>
          <w:noProof/>
        </w:rPr>
        <w:fldChar w:fldCharType="end"/>
      </w:r>
      <w:r>
        <w:t xml:space="preserve">. Heat capacity of ZrC for various stoichiometries up to 3000 ºC as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21"/>
      <w:bookmarkEnd w:id="322"/>
      <w:bookmarkEnd w:id="323"/>
    </w:p>
    <w:p w14:paraId="40A56B0B" w14:textId="77777777" w:rsidR="004C1852" w:rsidRDefault="004C1852" w:rsidP="004C1852">
      <w:pPr>
        <w:keepNext/>
        <w:jc w:val="center"/>
      </w:pPr>
      <w:r>
        <w:rPr>
          <w:noProof/>
        </w:rPr>
        <w:lastRenderedPageBreak/>
        <mc:AlternateContent>
          <mc:Choice Requires="wps">
            <w:drawing>
              <wp:anchor distT="0" distB="0" distL="114300" distR="114300" simplePos="0" relativeHeight="251661312" behindDoc="0" locked="0" layoutInCell="1" allowOverlap="1" wp14:anchorId="63CC2B6B" wp14:editId="2AAA9352">
                <wp:simplePos x="0" y="0"/>
                <wp:positionH relativeFrom="column">
                  <wp:posOffset>2186533</wp:posOffset>
                </wp:positionH>
                <wp:positionV relativeFrom="paragraph">
                  <wp:posOffset>229618</wp:posOffset>
                </wp:positionV>
                <wp:extent cx="927764" cy="244305"/>
                <wp:effectExtent l="0" t="0" r="12065" b="10160"/>
                <wp:wrapNone/>
                <wp:docPr id="86" name="Text Box 86"/>
                <wp:cNvGraphicFramePr/>
                <a:graphic xmlns:a="http://schemas.openxmlformats.org/drawingml/2006/main">
                  <a:graphicData uri="http://schemas.microsoft.com/office/word/2010/wordprocessingShape">
                    <wps:wsp>
                      <wps:cNvSpPr txBox="1"/>
                      <wps:spPr>
                        <a:xfrm>
                          <a:off x="0" y="0"/>
                          <a:ext cx="927764" cy="244305"/>
                        </a:xfrm>
                        <a:prstGeom prst="rect">
                          <a:avLst/>
                        </a:prstGeom>
                        <a:solidFill>
                          <a:schemeClr val="lt1"/>
                        </a:solidFill>
                        <a:ln w="6350">
                          <a:solidFill>
                            <a:prstClr val="black"/>
                          </a:solidFill>
                        </a:ln>
                      </wps:spPr>
                      <wps:txbx>
                        <w:txbxContent>
                          <w:p w14:paraId="7A8569C6" w14:textId="77777777" w:rsidR="004C1852" w:rsidRDefault="004C1852" w:rsidP="004C1852">
                            <w:r>
                              <w:fldChar w:fldCharType="begin"/>
                            </w:r>
                            <w:r>
                              <w:instrText xml:space="preserve"> REF _Ref80618572 \h </w:instrText>
                            </w:r>
                            <w:r>
                              <w:fldChar w:fldCharType="separate"/>
                            </w:r>
                            <w:r w:rsidRPr="003574A1">
                              <w:rPr>
                                <w:sz w:val="20"/>
                                <w:szCs w:val="20"/>
                              </w:rPr>
                              <w:t xml:space="preserve">Equation </w:t>
                            </w:r>
                            <w:r>
                              <w:rPr>
                                <w:noProof/>
                                <w:sz w:val="20"/>
                                <w:szCs w:val="20"/>
                              </w:rPr>
                              <w:t>2</w:t>
                            </w:r>
                            <w:r>
                              <w:rPr>
                                <w:sz w:val="20"/>
                                <w:szCs w:val="20"/>
                              </w:rPr>
                              <w:t>.</w:t>
                            </w:r>
                            <w:r>
                              <w:rPr>
                                <w:noProof/>
                                <w:sz w:val="20"/>
                                <w:szCs w:val="20"/>
                              </w:rPr>
                              <w:t>4</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CC2B6B" id="_x0000_t202" coordsize="21600,21600" o:spt="202" path="m,l,21600r21600,l21600,xe">
                <v:stroke joinstyle="miter"/>
                <v:path gradientshapeok="t" o:connecttype="rect"/>
              </v:shapetype>
              <v:shape id="Text Box 86" o:spid="_x0000_s1026" type="#_x0000_t202" style="position:absolute;left:0;text-align:left;margin-left:172.15pt;margin-top:18.1pt;width:73.05pt;height:1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" fillcolor="white [3201]" strokeweight=".5pt">
                <v:textbox>
                  <w:txbxContent>
                    <w:p w14:paraId="7A8569C6" w14:textId="77777777" w:rsidR="004C1852" w:rsidRDefault="004C1852" w:rsidP="004C1852">
                      <w:r>
                        <w:fldChar w:fldCharType="begin"/>
                      </w:r>
                      <w:r>
                        <w:instrText xml:space="preserve"> REF _Ref80618572 \h </w:instrText>
                      </w:r>
                      <w:r>
                        <w:fldChar w:fldCharType="separate"/>
                      </w:r>
                      <w:r w:rsidRPr="003574A1">
                        <w:rPr>
                          <w:sz w:val="20"/>
                          <w:szCs w:val="20"/>
                        </w:rPr>
                        <w:t xml:space="preserve">Equation </w:t>
                      </w:r>
                      <w:r>
                        <w:rPr>
                          <w:noProof/>
                          <w:sz w:val="20"/>
                          <w:szCs w:val="20"/>
                        </w:rPr>
                        <w:t>2</w:t>
                      </w:r>
                      <w:r>
                        <w:rPr>
                          <w:sz w:val="20"/>
                          <w:szCs w:val="20"/>
                        </w:rPr>
                        <w:t>.</w:t>
                      </w:r>
                      <w:r>
                        <w:rPr>
                          <w:noProof/>
                          <w:sz w:val="20"/>
                          <w:szCs w:val="20"/>
                        </w:rPr>
                        <w:t>4</w:t>
                      </w:r>
                      <w:r>
                        <w:fldChar w:fldCharType="end"/>
                      </w:r>
                    </w:p>
                  </w:txbxContent>
                </v:textbox>
              </v:shape>
            </w:pict>
          </mc:Fallback>
        </mc:AlternateContent>
      </w:r>
      <w:r w:rsidRPr="0068085E">
        <w:rPr>
          <w:noProof/>
        </w:rPr>
        <w:drawing>
          <wp:inline distT="0" distB="0" distL="0" distR="0" wp14:anchorId="6CE27665" wp14:editId="46E4F714">
            <wp:extent cx="2833370" cy="2638498"/>
            <wp:effectExtent l="0" t="0" r="0"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b="7637"/>
                    <a:stretch/>
                  </pic:blipFill>
                  <pic:spPr bwMode="auto">
                    <a:xfrm>
                      <a:off x="0" y="0"/>
                      <a:ext cx="2847437" cy="2651598"/>
                    </a:xfrm>
                    <a:prstGeom prst="rect">
                      <a:avLst/>
                    </a:prstGeom>
                    <a:ln>
                      <a:noFill/>
                    </a:ln>
                    <a:extLst>
                      <a:ext uri="{53640926-AAD7-44D8-BBD7-CCE9431645EC}">
                        <a14:shadowObscured xmlns:a14="http://schemas.microsoft.com/office/drawing/2010/main"/>
                      </a:ext>
                    </a:extLst>
                  </pic:spPr>
                </pic:pic>
              </a:graphicData>
            </a:graphic>
          </wp:inline>
        </w:drawing>
      </w:r>
    </w:p>
    <w:p w14:paraId="25084FDA" w14:textId="2FED9176" w:rsidR="004C1852" w:rsidRDefault="004C1852" w:rsidP="004C1852">
      <w:pPr>
        <w:pStyle w:val="Caption"/>
      </w:pPr>
      <w:bookmarkStart w:id="324" w:name="_Ref81228565"/>
      <w:bookmarkStart w:id="325" w:name="_Toc80954264"/>
      <w:bookmarkStart w:id="326" w:name="_Ref81229138"/>
      <w:bookmarkStart w:id="327" w:name="_Toc84160767"/>
      <w:bookmarkStart w:id="328" w:name="_Toc94535579"/>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55</w:t>
      </w:r>
      <w:r>
        <w:rPr>
          <w:noProof/>
        </w:rPr>
        <w:fldChar w:fldCharType="end"/>
      </w:r>
      <w:bookmarkEnd w:id="324"/>
      <w:r>
        <w:t xml:space="preserve">. Specific heat capacity of ZrC as a function of temperature as compiled by </w:t>
      </w:r>
      <w:proofErr w:type="spellStart"/>
      <w:r>
        <w:t>Katoh</w:t>
      </w:r>
      <w:proofErr w:type="spellEnd"/>
      <w:r>
        <w:t xml:space="preserve"> et al. </w:t>
      </w:r>
      <w:r>
        <w:fldChar w:fldCharType="begin"/>
      </w:r>
      <w:r w:rsidR="0019279E">
        <w:instrText xml:space="preserve"> ADDIN EN.CITE &lt;EndNote&gt;&lt;Cite&gt;&lt;Author&gt;Katoh&lt;/Author&gt;&lt;Year&gt;2013&lt;/Year&gt;&lt;RecNum&gt;686&lt;/RecNum&gt;&lt;DisplayText&gt;[72]&lt;/DisplayText&gt;&lt;record&gt;&lt;rec-number&gt;686&lt;/rec-number&gt;&lt;foreign-keys&gt;&lt;key app="EN" db-id="w90s29xxi2ezwpew554xd5f7a5frwfx9fax0" timestamp="1627070690" guid="afa1f398-4f8b-4649-8cec-5c137ba901d5"&gt;686&lt;/key&gt;&lt;/foreign-keys&gt;&lt;ref-type name="Journal Article"&gt;17&lt;/ref-type&gt;&lt;contributors&gt;&lt;authors&gt;&lt;author&gt;Katoh, Y.&lt;/author&gt;&lt;author&gt;Vasudevamurthy, G.&lt;/author&gt;&lt;author&gt;Nozawa, T.&lt;/author&gt;&lt;author&gt;Snead, L. L.&lt;/author&gt;&lt;/authors&gt;&lt;/contributors&gt;&lt;auth-address&gt;Oak Ridge Natl Lab, Mat Sci &amp;amp; Technol Div, Oak Ridge, TN USA&lt;/auth-address&gt;&lt;titles&gt;&lt;title&gt;Properties of zirconium carbide for nuclear fuel applications&lt;/title&gt;&lt;secondary-title&gt;Journal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Mater&lt;/abbr-1&gt;&lt;/alt-periodical&gt;&lt;pages&gt;718-742&lt;/pages&gt;&lt;volume&gt;441&lt;/volume&gt;&lt;number&gt;1-3&lt;/number&gt;&lt;section&gt;718&lt;/section&gt;&lt;keywords&gt;&lt;keyword&gt;fission-product release&lt;/keyword&gt;&lt;keyword&gt;thermal-expansion&lt;/keyword&gt;&lt;keyword&gt;single-crystals&lt;/keyword&gt;&lt;keyword&gt;microstructural observation&lt;/keyword&gt;&lt;keyword&gt;thermophysical properties&lt;/keyword&gt;&lt;keyword&gt;mechanical-properties&lt;/keyword&gt;&lt;keyword&gt;zrc/zro2 interface&lt;/keyword&gt;&lt;keyword&gt;fracture-toughness&lt;/keyword&gt;&lt;keyword&gt;elastic properties&lt;/keyword&gt;&lt;keyword&gt;vapor-deposition&lt;/keyword&gt;&lt;/keywords&gt;&lt;dates&gt;&lt;year&gt;2013&lt;/year&gt;&lt;pub-dates&gt;&lt;date&gt;Oct&lt;/date&gt;&lt;/pub-dates&gt;&lt;/dates&gt;&lt;isbn&gt;0022-3115&lt;/isbn&gt;&lt;accession-num&gt;WOS:000325447600092&lt;/accession-num&gt;&lt;urls&gt;&lt;related-urls&gt;&lt;url&gt;&amp;lt;Go to ISI&amp;gt;://WOS:000325447600092&lt;/url&gt;&lt;/related-urls&gt;&lt;/urls&gt;&lt;electronic-resource-num&gt;10.1016/j.jnucmat.2013.05.037&lt;/electronic-resource-num&gt;&lt;language&gt;English&lt;/language&gt;&lt;/record&gt;&lt;/Cite&gt;&lt;/EndNote&gt;</w:instrText>
      </w:r>
      <w:r>
        <w:fldChar w:fldCharType="separate"/>
      </w:r>
      <w:r w:rsidR="0019279E">
        <w:rPr>
          <w:noProof/>
        </w:rPr>
        <w:t>[72]</w:t>
      </w:r>
      <w:r>
        <w:fldChar w:fldCharType="end"/>
      </w:r>
      <w:r>
        <w:t>.</w:t>
      </w:r>
      <w:bookmarkEnd w:id="325"/>
      <w:bookmarkEnd w:id="326"/>
      <w:bookmarkEnd w:id="327"/>
      <w:bookmarkEnd w:id="328"/>
    </w:p>
    <w:p w14:paraId="5201F012" w14:textId="641286B0" w:rsidR="0019279E" w:rsidRDefault="0019279E">
      <w:pPr>
        <w:jc w:val="left"/>
      </w:pPr>
      <w:r>
        <w:br w:type="page"/>
      </w:r>
    </w:p>
    <w:p w14:paraId="35C60141" w14:textId="77777777" w:rsidR="0019279E" w:rsidRDefault="0019279E" w:rsidP="0019279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5855"/>
        <w:gridCol w:w="1700"/>
      </w:tblGrid>
      <w:tr w:rsidR="0019279E" w:rsidRPr="0019279E" w14:paraId="47990687" w14:textId="77777777" w:rsidTr="00B233CC">
        <w:tc>
          <w:tcPr>
            <w:tcW w:w="1075" w:type="dxa"/>
          </w:tcPr>
          <w:p w14:paraId="2F63B26A" w14:textId="77777777" w:rsidR="0019279E" w:rsidRPr="0019279E" w:rsidRDefault="0019279E" w:rsidP="00683A5F"/>
        </w:tc>
        <w:tc>
          <w:tcPr>
            <w:tcW w:w="5855" w:type="dxa"/>
            <w:vAlign w:val="center"/>
          </w:tcPr>
          <w:p w14:paraId="1EC0581D" w14:textId="77777777" w:rsidR="0019279E" w:rsidRPr="0019279E" w:rsidRDefault="0019279E" w:rsidP="00683A5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m:t>
                    </m:r>
                  </m:sub>
                </m:sSub>
                <m:d>
                  <m:dPr>
                    <m:ctrlPr>
                      <w:rPr>
                        <w:rFonts w:ascii="Cambria Math" w:hAnsi="Cambria Math"/>
                        <w:i/>
                        <w:sz w:val="20"/>
                        <w:szCs w:val="20"/>
                      </w:rPr>
                    </m:ctrlPr>
                  </m:dPr>
                  <m:e>
                    <m:r>
                      <w:rPr>
                        <w:rFonts w:ascii="Cambria Math" w:hAnsi="Cambria Math"/>
                        <w:sz w:val="20"/>
                        <w:szCs w:val="20"/>
                      </w:rPr>
                      <m:t>Zr</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0.69</m:t>
                        </m:r>
                      </m:sub>
                    </m:sSub>
                  </m:e>
                </m:d>
                <m:r>
                  <w:rPr>
                    <w:rFonts w:ascii="Cambria Math" w:hAnsi="Cambria Math"/>
                    <w:sz w:val="20"/>
                    <w:szCs w:val="20"/>
                  </w:rPr>
                  <m:t>=8.057+1.928×</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-3</m:t>
                    </m:r>
                  </m:sup>
                </m:sSup>
                <m:r>
                  <w:rPr>
                    <w:rFonts w:ascii="Cambria Math" w:hAnsi="Cambria Math"/>
                    <w:sz w:val="20"/>
                    <w:szCs w:val="20"/>
                  </w:rPr>
                  <m:t>T+</m:t>
                </m:r>
                <m:f>
                  <m:fPr>
                    <m:ctrlPr>
                      <w:rPr>
                        <w:rFonts w:ascii="Cambria Math" w:hAnsi="Cambria Math"/>
                        <w:i/>
                        <w:sz w:val="20"/>
                        <w:szCs w:val="20"/>
                      </w:rPr>
                    </m:ctrlPr>
                  </m:fPr>
                  <m:num>
                    <m:r>
                      <w:rPr>
                        <w:rFonts w:ascii="Cambria Math" w:hAnsi="Cambria Math"/>
                        <w:sz w:val="20"/>
                        <w:szCs w:val="20"/>
                      </w:rPr>
                      <m:t>7.623×</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9</m:t>
                        </m:r>
                      </m:sup>
                    </m:sSup>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-31.4×</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3</m:t>
                                </m:r>
                              </m:sup>
                            </m:sSup>
                          </m:num>
                          <m:den>
                            <m:r>
                              <w:rPr>
                                <w:rFonts w:ascii="Cambria Math" w:hAnsi="Cambria Math"/>
                                <w:sz w:val="20"/>
                                <w:szCs w:val="20"/>
                              </w:rPr>
                              <m:t>T</m:t>
                            </m:r>
                          </m:den>
                        </m:f>
                        <m:r>
                          <w:rPr>
                            <w:rFonts w:ascii="Cambria Math" w:hAnsi="Cambria Math"/>
                            <w:sz w:val="20"/>
                            <w:szCs w:val="20"/>
                          </w:rPr>
                          <m:t>)</m:t>
                        </m:r>
                      </m:sup>
                    </m:sSup>
                  </m:num>
                  <m:den>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den>
                </m:f>
              </m:oMath>
            </m:oMathPara>
          </w:p>
        </w:tc>
        <w:tc>
          <w:tcPr>
            <w:tcW w:w="1700" w:type="dxa"/>
            <w:vAlign w:val="center"/>
          </w:tcPr>
          <w:p w14:paraId="54010E93" w14:textId="090F00E5" w:rsidR="0019279E" w:rsidRPr="0019279E" w:rsidRDefault="0019279E" w:rsidP="00B233CC">
            <w:pPr>
              <w:jc w:val="right"/>
            </w:pPr>
            <w:bookmarkStart w:id="329" w:name="_Ref80618538"/>
            <w:r w:rsidRPr="0019279E">
              <w:t xml:space="preserve">Equation </w:t>
            </w:r>
            <w:r w:rsidRPr="0019279E">
              <w:fldChar w:fldCharType="begin"/>
            </w:r>
            <w:r w:rsidRPr="0019279E">
              <w:instrText xml:space="preserve"> STYLEREF 1 \s </w:instrText>
            </w:r>
            <w:r w:rsidRPr="0019279E">
              <w:fldChar w:fldCharType="separate"/>
            </w:r>
            <w:r w:rsidR="00A937C8">
              <w:rPr>
                <w:noProof/>
              </w:rPr>
              <w:t>3</w:t>
            </w:r>
            <w:r w:rsidRPr="0019279E">
              <w:fldChar w:fldCharType="end"/>
            </w:r>
            <w:r w:rsidRPr="0019279E">
              <w:t>.</w:t>
            </w:r>
            <w:r w:rsidRPr="0019279E">
              <w:fldChar w:fldCharType="begin"/>
            </w:r>
            <w:r w:rsidRPr="0019279E">
              <w:instrText xml:space="preserve"> SEQ Equation \* ARABIC \s 1 </w:instrText>
            </w:r>
            <w:r w:rsidRPr="0019279E">
              <w:fldChar w:fldCharType="separate"/>
            </w:r>
            <w:r w:rsidR="00A937C8">
              <w:rPr>
                <w:noProof/>
              </w:rPr>
              <w:t>12</w:t>
            </w:r>
            <w:r w:rsidRPr="0019279E">
              <w:fldChar w:fldCharType="end"/>
            </w:r>
            <w:bookmarkEnd w:id="329"/>
          </w:p>
        </w:tc>
      </w:tr>
      <w:tr w:rsidR="0019279E" w:rsidRPr="0019279E" w14:paraId="3E9BB997" w14:textId="77777777" w:rsidTr="00B233CC">
        <w:tc>
          <w:tcPr>
            <w:tcW w:w="1075" w:type="dxa"/>
          </w:tcPr>
          <w:p w14:paraId="549C3CD0" w14:textId="77777777" w:rsidR="0019279E" w:rsidRPr="0019279E" w:rsidRDefault="0019279E" w:rsidP="00683A5F"/>
        </w:tc>
        <w:tc>
          <w:tcPr>
            <w:tcW w:w="5855" w:type="dxa"/>
            <w:vAlign w:val="center"/>
          </w:tcPr>
          <w:p w14:paraId="08D5D441" w14:textId="77777777" w:rsidR="0019279E" w:rsidRPr="0019279E" w:rsidRDefault="0019279E" w:rsidP="00683A5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m:t>
                    </m:r>
                  </m:sub>
                </m:sSub>
                <m:d>
                  <m:dPr>
                    <m:ctrlPr>
                      <w:rPr>
                        <w:rFonts w:ascii="Cambria Math" w:hAnsi="Cambria Math"/>
                        <w:i/>
                        <w:sz w:val="20"/>
                        <w:szCs w:val="20"/>
                      </w:rPr>
                    </m:ctrlPr>
                  </m:dPr>
                  <m:e>
                    <m:r>
                      <w:rPr>
                        <w:rFonts w:ascii="Cambria Math" w:hAnsi="Cambria Math"/>
                        <w:sz w:val="20"/>
                        <w:szCs w:val="20"/>
                      </w:rPr>
                      <m:t>Zr</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0.76</m:t>
                        </m:r>
                      </m:sub>
                    </m:sSub>
                  </m:e>
                </m:d>
                <m:r>
                  <w:rPr>
                    <w:rFonts w:ascii="Cambria Math" w:hAnsi="Cambria Math"/>
                    <w:sz w:val="20"/>
                    <w:szCs w:val="20"/>
                  </w:rPr>
                  <m:t>=7.762+2.348×</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-3</m:t>
                    </m:r>
                  </m:sup>
                </m:sSup>
                <m:r>
                  <w:rPr>
                    <w:rFonts w:ascii="Cambria Math" w:hAnsi="Cambria Math"/>
                    <w:sz w:val="20"/>
                    <w:szCs w:val="20"/>
                  </w:rPr>
                  <m:t>T+</m:t>
                </m:r>
                <m:f>
                  <m:fPr>
                    <m:ctrlPr>
                      <w:rPr>
                        <w:rFonts w:ascii="Cambria Math" w:hAnsi="Cambria Math"/>
                        <w:i/>
                        <w:sz w:val="20"/>
                        <w:szCs w:val="20"/>
                      </w:rPr>
                    </m:ctrlPr>
                  </m:fPr>
                  <m:num>
                    <m:r>
                      <w:rPr>
                        <w:rFonts w:ascii="Cambria Math" w:hAnsi="Cambria Math"/>
                        <w:sz w:val="20"/>
                        <w:szCs w:val="20"/>
                      </w:rPr>
                      <m:t>33.11×</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9</m:t>
                        </m:r>
                      </m:sup>
                    </m:sSup>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-19.9×</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3</m:t>
                                </m:r>
                              </m:sup>
                            </m:sSup>
                          </m:num>
                          <m:den>
                            <m:r>
                              <w:rPr>
                                <w:rFonts w:ascii="Cambria Math" w:hAnsi="Cambria Math"/>
                                <w:sz w:val="20"/>
                                <w:szCs w:val="20"/>
                              </w:rPr>
                              <m:t>T</m:t>
                            </m:r>
                          </m:den>
                        </m:f>
                        <m:r>
                          <w:rPr>
                            <w:rFonts w:ascii="Cambria Math" w:hAnsi="Cambria Math"/>
                            <w:sz w:val="20"/>
                            <w:szCs w:val="20"/>
                          </w:rPr>
                          <m:t>)</m:t>
                        </m:r>
                      </m:sup>
                    </m:sSup>
                  </m:num>
                  <m:den>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den>
                </m:f>
              </m:oMath>
            </m:oMathPara>
          </w:p>
        </w:tc>
        <w:tc>
          <w:tcPr>
            <w:tcW w:w="1700" w:type="dxa"/>
            <w:vAlign w:val="center"/>
          </w:tcPr>
          <w:p w14:paraId="0E3C692E" w14:textId="0215EAE4" w:rsidR="0019279E" w:rsidRPr="0019279E" w:rsidRDefault="0019279E" w:rsidP="00B233CC">
            <w:pPr>
              <w:jc w:val="right"/>
            </w:pPr>
            <w:r w:rsidRPr="0019279E">
              <w:t xml:space="preserve">Equation </w:t>
            </w:r>
            <w:r w:rsidRPr="0019279E">
              <w:fldChar w:fldCharType="begin"/>
            </w:r>
            <w:r w:rsidRPr="0019279E">
              <w:instrText xml:space="preserve"> STYLEREF 1 \s </w:instrText>
            </w:r>
            <w:r w:rsidRPr="0019279E">
              <w:fldChar w:fldCharType="separate"/>
            </w:r>
            <w:r w:rsidR="00A937C8">
              <w:rPr>
                <w:noProof/>
              </w:rPr>
              <w:t>3</w:t>
            </w:r>
            <w:r w:rsidRPr="0019279E">
              <w:fldChar w:fldCharType="end"/>
            </w:r>
            <w:r w:rsidRPr="0019279E">
              <w:t>.</w:t>
            </w:r>
            <w:r w:rsidRPr="0019279E">
              <w:fldChar w:fldCharType="begin"/>
            </w:r>
            <w:r w:rsidRPr="0019279E">
              <w:instrText xml:space="preserve"> SEQ Equation \* ARABIC \s 1 </w:instrText>
            </w:r>
            <w:r w:rsidRPr="0019279E">
              <w:fldChar w:fldCharType="separate"/>
            </w:r>
            <w:r w:rsidR="00A937C8">
              <w:rPr>
                <w:noProof/>
              </w:rPr>
              <w:t>13</w:t>
            </w:r>
            <w:r w:rsidRPr="0019279E">
              <w:fldChar w:fldCharType="end"/>
            </w:r>
          </w:p>
        </w:tc>
      </w:tr>
      <w:tr w:rsidR="0019279E" w:rsidRPr="0019279E" w14:paraId="6672910B" w14:textId="77777777" w:rsidTr="00B233CC">
        <w:trPr>
          <w:trHeight w:val="638"/>
        </w:trPr>
        <w:tc>
          <w:tcPr>
            <w:tcW w:w="1075" w:type="dxa"/>
          </w:tcPr>
          <w:p w14:paraId="772BB250" w14:textId="77777777" w:rsidR="0019279E" w:rsidRPr="0019279E" w:rsidRDefault="0019279E" w:rsidP="00683A5F"/>
        </w:tc>
        <w:tc>
          <w:tcPr>
            <w:tcW w:w="5855" w:type="dxa"/>
            <w:vAlign w:val="center"/>
          </w:tcPr>
          <w:p w14:paraId="6264ACCF" w14:textId="77777777" w:rsidR="0019279E" w:rsidRPr="0019279E" w:rsidRDefault="0019279E" w:rsidP="00683A5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m:t>
                    </m:r>
                  </m:sub>
                </m:sSub>
                <m:d>
                  <m:dPr>
                    <m:ctrlPr>
                      <w:rPr>
                        <w:rFonts w:ascii="Cambria Math" w:hAnsi="Cambria Math"/>
                        <w:i/>
                        <w:sz w:val="20"/>
                        <w:szCs w:val="20"/>
                      </w:rPr>
                    </m:ctrlPr>
                  </m:dPr>
                  <m:e>
                    <m:r>
                      <w:rPr>
                        <w:rFonts w:ascii="Cambria Math" w:hAnsi="Cambria Math"/>
                        <w:sz w:val="20"/>
                        <w:szCs w:val="20"/>
                      </w:rPr>
                      <m:t>Zr</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0.99</m:t>
                        </m:r>
                      </m:sub>
                    </m:sSub>
                  </m:e>
                </m:d>
                <m:r>
                  <w:rPr>
                    <w:rFonts w:ascii="Cambria Math" w:hAnsi="Cambria Math"/>
                    <w:sz w:val="20"/>
                    <w:szCs w:val="20"/>
                  </w:rPr>
                  <m:t>=7.33+3.32×</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-3</m:t>
                    </m:r>
                  </m:sup>
                </m:sSup>
                <m:r>
                  <w:rPr>
                    <w:rFonts w:ascii="Cambria Math" w:hAnsi="Cambria Math"/>
                    <w:sz w:val="20"/>
                    <w:szCs w:val="20"/>
                  </w:rPr>
                  <m:t>T</m:t>
                </m:r>
              </m:oMath>
            </m:oMathPara>
          </w:p>
        </w:tc>
        <w:tc>
          <w:tcPr>
            <w:tcW w:w="1700" w:type="dxa"/>
            <w:vAlign w:val="center"/>
          </w:tcPr>
          <w:p w14:paraId="4B4663E1" w14:textId="20CAFF10" w:rsidR="0019279E" w:rsidRPr="0019279E" w:rsidRDefault="0019279E" w:rsidP="00B233CC">
            <w:pPr>
              <w:jc w:val="right"/>
            </w:pPr>
            <w:r w:rsidRPr="0019279E">
              <w:t xml:space="preserve">Equation </w:t>
            </w:r>
            <w:r w:rsidRPr="0019279E">
              <w:fldChar w:fldCharType="begin"/>
            </w:r>
            <w:r w:rsidRPr="0019279E">
              <w:instrText xml:space="preserve"> STYLEREF 1 \s </w:instrText>
            </w:r>
            <w:r w:rsidRPr="0019279E">
              <w:fldChar w:fldCharType="separate"/>
            </w:r>
            <w:r w:rsidR="00A937C8">
              <w:rPr>
                <w:noProof/>
              </w:rPr>
              <w:t>3</w:t>
            </w:r>
            <w:r w:rsidRPr="0019279E">
              <w:fldChar w:fldCharType="end"/>
            </w:r>
            <w:r w:rsidRPr="0019279E">
              <w:t>.</w:t>
            </w:r>
            <w:r w:rsidRPr="0019279E">
              <w:fldChar w:fldCharType="begin"/>
            </w:r>
            <w:r w:rsidRPr="0019279E">
              <w:instrText xml:space="preserve"> SEQ Equation \* ARABIC \s 1 </w:instrText>
            </w:r>
            <w:r w:rsidRPr="0019279E">
              <w:fldChar w:fldCharType="separate"/>
            </w:r>
            <w:r w:rsidR="00A937C8">
              <w:rPr>
                <w:noProof/>
              </w:rPr>
              <w:t>14</w:t>
            </w:r>
            <w:r w:rsidRPr="0019279E">
              <w:fldChar w:fldCharType="end"/>
            </w:r>
          </w:p>
        </w:tc>
      </w:tr>
      <w:tr w:rsidR="0019279E" w:rsidRPr="0019279E" w14:paraId="02486C3A" w14:textId="77777777" w:rsidTr="00B233CC">
        <w:trPr>
          <w:trHeight w:val="620"/>
        </w:trPr>
        <w:tc>
          <w:tcPr>
            <w:tcW w:w="1075" w:type="dxa"/>
          </w:tcPr>
          <w:p w14:paraId="543338D3" w14:textId="77777777" w:rsidR="0019279E" w:rsidRPr="0019279E" w:rsidRDefault="0019279E" w:rsidP="00683A5F"/>
        </w:tc>
        <w:tc>
          <w:tcPr>
            <w:tcW w:w="5855" w:type="dxa"/>
            <w:vAlign w:val="center"/>
          </w:tcPr>
          <w:p w14:paraId="4C17CAB9" w14:textId="77777777" w:rsidR="0019279E" w:rsidRPr="0019279E" w:rsidRDefault="0019279E" w:rsidP="00683A5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p</m:t>
                    </m:r>
                  </m:sub>
                </m:sSub>
                <m:d>
                  <m:dPr>
                    <m:ctrlPr>
                      <w:rPr>
                        <w:rFonts w:ascii="Cambria Math" w:hAnsi="Cambria Math"/>
                        <w:i/>
                        <w:sz w:val="20"/>
                        <w:szCs w:val="20"/>
                      </w:rPr>
                    </m:ctrlPr>
                  </m:dPr>
                  <m:e>
                    <m:r>
                      <w:rPr>
                        <w:rFonts w:ascii="Cambria Math" w:hAnsi="Cambria Math"/>
                        <w:sz w:val="20"/>
                        <w:szCs w:val="20"/>
                      </w:rPr>
                      <m:t>Zr</m:t>
                    </m:r>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0.96</m:t>
                        </m:r>
                      </m:sub>
                    </m:sSub>
                  </m:e>
                </m:d>
                <m:r>
                  <w:rPr>
                    <w:rFonts w:ascii="Cambria Math" w:hAnsi="Cambria Math"/>
                    <w:sz w:val="20"/>
                    <w:szCs w:val="20"/>
                  </w:rPr>
                  <m:t>=8.71+2.28×</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-3</m:t>
                    </m:r>
                  </m:sup>
                </m:sSup>
                <m:r>
                  <w:rPr>
                    <w:rFonts w:ascii="Cambria Math" w:hAnsi="Cambria Math"/>
                    <w:sz w:val="20"/>
                    <w:szCs w:val="20"/>
                  </w:rPr>
                  <m:t>T+</m:t>
                </m:r>
                <m:f>
                  <m:fPr>
                    <m:ctrlPr>
                      <w:rPr>
                        <w:rFonts w:ascii="Cambria Math" w:hAnsi="Cambria Math"/>
                        <w:i/>
                        <w:sz w:val="20"/>
                        <w:szCs w:val="20"/>
                      </w:rPr>
                    </m:ctrlPr>
                  </m:fPr>
                  <m:num>
                    <m:r>
                      <w:rPr>
                        <w:rFonts w:ascii="Cambria Math" w:hAnsi="Cambria Math"/>
                        <w:sz w:val="20"/>
                        <w:szCs w:val="20"/>
                      </w:rPr>
                      <m:t>70.65×</m:t>
                    </m:r>
                    <m:sSup>
                      <m:sSupPr>
                        <m:ctrlPr>
                          <w:rPr>
                            <w:rFonts w:ascii="Cambria Math" w:hAnsi="Cambria Math"/>
                            <w:i/>
                            <w:sz w:val="20"/>
                            <w:szCs w:val="20"/>
                          </w:rPr>
                        </m:ctrlPr>
                      </m:sSupPr>
                      <m:e>
                        <m:r>
                          <w:rPr>
                            <w:rFonts w:ascii="Cambria Math" w:hAnsi="Cambria Math"/>
                            <w:sz w:val="20"/>
                            <w:szCs w:val="20"/>
                          </w:rPr>
                          <m:t>10</m:t>
                        </m:r>
                      </m:e>
                      <m:sup>
                        <m:r>
                          <w:rPr>
                            <w:rFonts w:ascii="Cambria Math" w:hAnsi="Cambria Math"/>
                            <w:sz w:val="20"/>
                            <w:szCs w:val="20"/>
                          </w:rPr>
                          <m:t>5</m:t>
                        </m:r>
                      </m:sup>
                    </m:sSup>
                  </m:num>
                  <m:den>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den>
                </m:f>
              </m:oMath>
            </m:oMathPara>
          </w:p>
        </w:tc>
        <w:tc>
          <w:tcPr>
            <w:tcW w:w="1700" w:type="dxa"/>
            <w:vAlign w:val="center"/>
          </w:tcPr>
          <w:p w14:paraId="47C8ED67" w14:textId="4DD5503D" w:rsidR="0019279E" w:rsidRPr="0019279E" w:rsidRDefault="0019279E" w:rsidP="00B233CC">
            <w:pPr>
              <w:jc w:val="right"/>
            </w:pPr>
            <w:bookmarkStart w:id="330" w:name="_Ref80618572"/>
            <w:r w:rsidRPr="0019279E">
              <w:t xml:space="preserve">Equation </w:t>
            </w:r>
            <w:r w:rsidRPr="0019279E">
              <w:fldChar w:fldCharType="begin"/>
            </w:r>
            <w:r w:rsidRPr="0019279E">
              <w:instrText xml:space="preserve"> STYLEREF 1 \s </w:instrText>
            </w:r>
            <w:r w:rsidRPr="0019279E">
              <w:fldChar w:fldCharType="separate"/>
            </w:r>
            <w:r w:rsidR="00A937C8">
              <w:rPr>
                <w:noProof/>
              </w:rPr>
              <w:t>3</w:t>
            </w:r>
            <w:r w:rsidRPr="0019279E">
              <w:fldChar w:fldCharType="end"/>
            </w:r>
            <w:r w:rsidRPr="0019279E">
              <w:t>.</w:t>
            </w:r>
            <w:r w:rsidRPr="0019279E">
              <w:fldChar w:fldCharType="begin"/>
            </w:r>
            <w:r w:rsidRPr="0019279E">
              <w:instrText xml:space="preserve"> SEQ Equation \* ARABIC \s 1 </w:instrText>
            </w:r>
            <w:r w:rsidRPr="0019279E">
              <w:fldChar w:fldCharType="separate"/>
            </w:r>
            <w:r w:rsidR="00A937C8">
              <w:rPr>
                <w:noProof/>
              </w:rPr>
              <w:t>15</w:t>
            </w:r>
            <w:r w:rsidRPr="0019279E">
              <w:fldChar w:fldCharType="end"/>
            </w:r>
            <w:bookmarkEnd w:id="330"/>
          </w:p>
        </w:tc>
      </w:tr>
    </w:tbl>
    <w:p w14:paraId="2F6C9E73" w14:textId="77777777" w:rsidR="0019279E" w:rsidRDefault="0019279E" w:rsidP="0019279E">
      <w:pPr>
        <w:keepNext/>
      </w:pPr>
    </w:p>
    <w:p w14:paraId="75077027" w14:textId="6E58F57E" w:rsidR="0019279E" w:rsidRDefault="0019279E" w:rsidP="0019279E">
      <w:r>
        <w:t xml:space="preserve">The effect of the C/Zr ratio on heat capacity can be seen in </w:t>
      </w:r>
      <w:r>
        <w:fldChar w:fldCharType="begin"/>
      </w:r>
      <w:r>
        <w:instrText xml:space="preserve"> REF _Ref81228693 \h  \* MERGEFORMAT </w:instrText>
      </w:r>
      <w:r>
        <w:fldChar w:fldCharType="separate"/>
      </w:r>
      <w:r w:rsidR="00A937C8">
        <w:t xml:space="preserve">Figure </w:t>
      </w:r>
      <w:r w:rsidR="00A937C8">
        <w:rPr>
          <w:noProof/>
        </w:rPr>
        <w:t>3</w:t>
      </w:r>
      <w:r w:rsidR="00A937C8">
        <w:rPr>
          <w:noProof/>
        </w:rPr>
        <w:t>.</w:t>
      </w:r>
      <w:r w:rsidR="00A937C8">
        <w:rPr>
          <w:noProof/>
        </w:rPr>
        <w:t>56</w:t>
      </w:r>
      <w:r>
        <w:fldChar w:fldCharType="end"/>
      </w:r>
      <w:r>
        <w:t xml:space="preserve">. The heat capacity at room temperature from C/Zr ratios from 0.6 to 1.0 show an increase in heat capacity as the C/Zr ratio increases. While the ratio does affect the heat capacity, the effect is minimal, less than 15 percent for the entire range. </w:t>
      </w:r>
      <w:r>
        <w:fldChar w:fldCharType="begin"/>
      </w:r>
      <w:r>
        <w:instrText xml:space="preserve"> REF _Ref81229376 \h </w:instrText>
      </w:r>
      <w:r>
        <w:fldChar w:fldCharType="separate"/>
      </w:r>
      <w:r w:rsidR="00A937C8">
        <w:t xml:space="preserve">Figure </w:t>
      </w:r>
      <w:r w:rsidR="00A937C8">
        <w:rPr>
          <w:noProof/>
        </w:rPr>
        <w:t>3</w:t>
      </w:r>
      <w:r w:rsidR="00A937C8">
        <w:t>.</w:t>
      </w:r>
      <w:r w:rsidR="00A937C8">
        <w:rPr>
          <w:noProof/>
        </w:rPr>
        <w:t>57</w:t>
      </w:r>
      <w:r>
        <w:fldChar w:fldCharType="end"/>
      </w:r>
      <w:r>
        <w:t xml:space="preserve"> contains the specific heat capacity of ZrC as a function of the C/Zr ratio, as compiled by </w:t>
      </w:r>
      <w:proofErr w:type="spellStart"/>
      <w:r>
        <w:t>Katoh</w:t>
      </w:r>
      <w:proofErr w:type="spellEnd"/>
      <w:r>
        <w:t xml:space="preserve"> et al. </w:t>
      </w:r>
      <w:proofErr w:type="spellStart"/>
      <w:r>
        <w:t>Katoh</w:t>
      </w:r>
      <w:proofErr w:type="spellEnd"/>
      <w:r>
        <w:t xml:space="preserve"> et al. proposed a model for the room temperature specific heat capacity as a function of the C/Zr ratio which is presented</w:t>
      </w:r>
      <w:r w:rsidRPr="002E0416">
        <w:t xml:space="preserve"> as </w:t>
      </w:r>
      <w:r w:rsidRPr="002E0416">
        <w:fldChar w:fldCharType="begin"/>
      </w:r>
      <w:r w:rsidRPr="002E0416">
        <w:instrText xml:space="preserve"> REF _Ref80968765 \h </w:instrText>
      </w:r>
      <w:r>
        <w:instrText xml:space="preserve"> \* MERGEFORMAT </w:instrText>
      </w:r>
      <w:r w:rsidRPr="002E0416">
        <w:fldChar w:fldCharType="separate"/>
      </w:r>
      <w:r w:rsidR="00A937C8" w:rsidRPr="00B233CC">
        <w:t xml:space="preserve">Equation </w:t>
      </w:r>
      <w:r w:rsidR="00A937C8">
        <w:rPr>
          <w:noProof/>
        </w:rPr>
        <w:t>3</w:t>
      </w:r>
      <w:r w:rsidR="00A937C8" w:rsidRPr="00B233CC">
        <w:rPr>
          <w:noProof/>
        </w:rPr>
        <w:t>.</w:t>
      </w:r>
      <w:r w:rsidR="00A937C8">
        <w:rPr>
          <w:noProof/>
        </w:rPr>
        <w:t>16</w:t>
      </w:r>
      <w:r w:rsidRPr="002E0416">
        <w:fldChar w:fldCharType="end"/>
      </w:r>
      <w:r>
        <w:t xml:space="preserve"> </w:t>
      </w:r>
      <w:r>
        <w:fldChar w:fldCharType="begin"/>
      </w:r>
      <w:r>
        <w:instrText xml:space="preserve"> ADDIN EN.CITE &lt;EndNote&gt;&lt;Cite&gt;&lt;Author&gt;Katoh&lt;/Author&gt;&lt;Year&gt;2013&lt;/Year&gt;&lt;RecNum&gt;686&lt;/RecNum&gt;&lt;DisplayText&gt;[72]&lt;/DisplayText&gt;&lt;record&gt;&lt;rec-number&gt;686&lt;/rec-number&gt;&lt;foreign-keys&gt;&lt;key app="EN" db-id="w90s29xxi2ezwpew554xd5f7a5frwfx9fax0" timestamp="1627070690" guid="afa1f398-4f8b-4649-8cec-5c137ba901d5"&gt;686&lt;/key&gt;&lt;/foreign-keys&gt;&lt;ref-type name="Journal Article"&gt;17&lt;/ref-type&gt;&lt;contributors&gt;&lt;authors&gt;&lt;author&gt;Katoh, Y.&lt;/author&gt;&lt;author&gt;Vasudevamurthy, G.&lt;/author&gt;&lt;author&gt;Nozawa, T.&lt;/author&gt;&lt;author&gt;Snead, L. L.&lt;/author&gt;&lt;/authors&gt;&lt;/contributors&gt;&lt;auth-address&gt;Oak Ridge Natl Lab, Mat Sci &amp;amp; Technol Div, Oak Ridge, TN USA&lt;/auth-address&gt;&lt;titles&gt;&lt;title&gt;Properties of zirconium carbide for nuclear fuel applications&lt;/title&gt;&lt;secondary-title&gt;Journal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Mater&lt;/abbr-1&gt;&lt;/alt-periodical&gt;&lt;pages&gt;718-742&lt;/pages&gt;&lt;volume&gt;441&lt;/volume&gt;&lt;number&gt;1-3&lt;/number&gt;&lt;section&gt;718&lt;/section&gt;&lt;keywords&gt;&lt;keyword&gt;fission-product release&lt;/keyword&gt;&lt;keyword&gt;thermal-expansion&lt;/keyword&gt;&lt;keyword&gt;single-crystals&lt;/keyword&gt;&lt;keyword&gt;microstructural observation&lt;/keyword&gt;&lt;keyword&gt;thermophysical properties&lt;/keyword&gt;&lt;keyword&gt;mechanical-properties&lt;/keyword&gt;&lt;keyword&gt;zrc/zro2 interface&lt;/keyword&gt;&lt;keyword&gt;fracture-toughness&lt;/keyword&gt;&lt;keyword&gt;elastic properties&lt;/keyword&gt;&lt;keyword&gt;vapor-deposition&lt;/keyword&gt;&lt;/keywords&gt;&lt;dates&gt;&lt;year&gt;2013&lt;/year&gt;&lt;pub-dates&gt;&lt;date&gt;Oct&lt;/date&gt;&lt;/pub-dates&gt;&lt;/dates&gt;&lt;isbn&gt;0022-3115&lt;/isbn&gt;&lt;accession-num&gt;WOS:000325447600092&lt;/accession-num&gt;&lt;urls&gt;&lt;related-urls&gt;&lt;url&gt;&amp;lt;Go to ISI&amp;gt;://WOS:000325447600092&lt;/url&gt;&lt;/related-urls&gt;&lt;/urls&gt;&lt;electronic-resource-num&gt;10.1016/j.jnucmat.2013.05.037&lt;/electronic-resource-num&gt;&lt;language&gt;English&lt;/language&gt;&lt;/record&gt;&lt;/Cite&gt;&lt;/EndNote&gt;</w:instrText>
      </w:r>
      <w:r>
        <w:fldChar w:fldCharType="separate"/>
      </w:r>
      <w:r>
        <w:rPr>
          <w:noProof/>
        </w:rPr>
        <w:t>[72]</w:t>
      </w:r>
      <w:r>
        <w:fldChar w:fldCharType="end"/>
      </w:r>
      <w:r>
        <w:t>.</w:t>
      </w:r>
    </w:p>
    <w:p w14:paraId="2C4D10B6" w14:textId="77777777" w:rsidR="004C1852" w:rsidRDefault="004C1852" w:rsidP="004C18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6305"/>
        <w:gridCol w:w="1610"/>
      </w:tblGrid>
      <w:tr w:rsidR="004C1852" w14:paraId="3BB9BCA4" w14:textId="77777777" w:rsidTr="00B233CC">
        <w:tc>
          <w:tcPr>
            <w:tcW w:w="715" w:type="dxa"/>
          </w:tcPr>
          <w:p w14:paraId="2386DBBA" w14:textId="77777777" w:rsidR="004C1852" w:rsidRDefault="004C1852" w:rsidP="00683A5F"/>
        </w:tc>
        <w:tc>
          <w:tcPr>
            <w:tcW w:w="6305" w:type="dxa"/>
          </w:tcPr>
          <w:p w14:paraId="07A83E99" w14:textId="77777777" w:rsidR="004C1852" w:rsidRPr="00AD5FC4" w:rsidRDefault="004C1852" w:rsidP="00683A5F">
            <w:pPr>
              <w:rPr>
                <w:sz w:val="22"/>
                <w:szCs w:val="22"/>
              </w:rPr>
            </w:pPr>
            <m:oMathPara>
              <m:oMath>
                <m:sSub>
                  <m:sSubPr>
                    <m:ctrlPr>
                      <w:rPr>
                        <w:rFonts w:ascii="Cambria Math" w:hAnsi="Cambria Math"/>
                        <w:i/>
                        <w:sz w:val="22"/>
                        <w:szCs w:val="22"/>
                      </w:rPr>
                    </m:ctrlPr>
                  </m:sSubPr>
                  <m:e>
                    <m:r>
                      <w:rPr>
                        <w:rFonts w:ascii="Cambria Math" w:hAnsi="Cambria Math"/>
                        <w:sz w:val="22"/>
                        <w:szCs w:val="22"/>
                      </w:rPr>
                      <m:t>C</m:t>
                    </m:r>
                  </m:e>
                  <m:sub>
                    <m:r>
                      <w:rPr>
                        <w:rFonts w:ascii="Cambria Math" w:hAnsi="Cambria Math"/>
                        <w:sz w:val="22"/>
                        <w:szCs w:val="22"/>
                      </w:rPr>
                      <m:t>p</m:t>
                    </m:r>
                  </m:sub>
                </m:sSub>
                <m:r>
                  <w:rPr>
                    <w:rFonts w:ascii="Cambria Math" w:hAnsi="Cambria Math"/>
                    <w:sz w:val="22"/>
                    <w:szCs w:val="22"/>
                  </w:rPr>
                  <m:t>=373.2-355.6x+686.0</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2</m:t>
                    </m:r>
                  </m:sup>
                </m:sSup>
                <m:r>
                  <w:rPr>
                    <w:rFonts w:ascii="Cambria Math" w:hAnsi="Cambria Math"/>
                    <w:sz w:val="22"/>
                    <w:szCs w:val="22"/>
                  </w:rPr>
                  <m:t>-334.3</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3</m:t>
                    </m:r>
                  </m:sup>
                </m:sSup>
                <m:r>
                  <w:rPr>
                    <w:rFonts w:ascii="Cambria Math" w:hAnsi="Cambria Math"/>
                    <w:sz w:val="22"/>
                    <w:szCs w:val="22"/>
                  </w:rPr>
                  <m:t xml:space="preserve"> (0.65&lt;x&lt;1.0)</m:t>
                </m:r>
              </m:oMath>
            </m:oMathPara>
          </w:p>
        </w:tc>
        <w:tc>
          <w:tcPr>
            <w:tcW w:w="1610" w:type="dxa"/>
            <w:vAlign w:val="center"/>
          </w:tcPr>
          <w:p w14:paraId="5C7626C2" w14:textId="0A8DCC46" w:rsidR="004C1852" w:rsidRPr="00B233CC" w:rsidRDefault="004C1852" w:rsidP="00B233CC">
            <w:pPr>
              <w:jc w:val="right"/>
            </w:pPr>
            <w:bookmarkStart w:id="331" w:name="_Ref80968765"/>
            <w:r w:rsidRPr="00B233CC">
              <w:t xml:space="preserve">Equation </w:t>
            </w:r>
            <w:r w:rsidRPr="00B233CC">
              <w:fldChar w:fldCharType="begin"/>
            </w:r>
            <w:r w:rsidRPr="00B233CC">
              <w:instrText xml:space="preserve"> STYLEREF 1 \s </w:instrText>
            </w:r>
            <w:r w:rsidRPr="00B233CC">
              <w:fldChar w:fldCharType="separate"/>
            </w:r>
            <w:r w:rsidR="00A937C8">
              <w:rPr>
                <w:noProof/>
              </w:rPr>
              <w:t>3</w:t>
            </w:r>
            <w:r w:rsidRPr="00B233CC">
              <w:fldChar w:fldCharType="end"/>
            </w:r>
            <w:r w:rsidRPr="00B233CC">
              <w:t>.</w:t>
            </w:r>
            <w:r w:rsidRPr="00B233CC">
              <w:fldChar w:fldCharType="begin"/>
            </w:r>
            <w:r w:rsidRPr="00B233CC">
              <w:instrText xml:space="preserve"> SEQ Equation \* ARABIC \s 1 </w:instrText>
            </w:r>
            <w:r w:rsidRPr="00B233CC">
              <w:fldChar w:fldCharType="separate"/>
            </w:r>
            <w:r w:rsidR="00A937C8">
              <w:rPr>
                <w:noProof/>
              </w:rPr>
              <w:t>16</w:t>
            </w:r>
            <w:r w:rsidRPr="00B233CC">
              <w:fldChar w:fldCharType="end"/>
            </w:r>
            <w:bookmarkEnd w:id="331"/>
          </w:p>
        </w:tc>
      </w:tr>
    </w:tbl>
    <w:p w14:paraId="511BA285" w14:textId="77777777" w:rsidR="00844E5E" w:rsidRDefault="00844E5E" w:rsidP="00844E5E"/>
    <w:p w14:paraId="27CF1E24" w14:textId="5DD8615A" w:rsidR="00844E5E" w:rsidRDefault="00844E5E" w:rsidP="00844E5E">
      <w:r>
        <w:t>The thermal conductivity of the matrix material is very important, as a significant amount of heat will need to be conducted throughout the NTP fuel element. A higher thermal conductivity can prevent the formation of hot spots and help the material heat up and cool off during the rapid thermal transients proposed for NTP. The thermal conductivity (</w:t>
      </w:r>
      <m:oMath>
        <m:r>
          <w:rPr>
            <w:rFonts w:ascii="Cambria Math" w:hAnsi="Cambria Math"/>
          </w:rPr>
          <m:t>k</m:t>
        </m:r>
      </m:oMath>
      <w:r>
        <w:t>) a</w:t>
      </w:r>
      <w:proofErr w:type="spellStart"/>
      <w:r>
        <w:t>nd</w:t>
      </w:r>
      <w:proofErr w:type="spellEnd"/>
      <w:r>
        <w:t xml:space="preserve"> diffusivity (</w:t>
      </w:r>
      <m:oMath>
        <m:r>
          <w:rPr>
            <w:rFonts w:ascii="Cambria Math" w:hAnsi="Cambria Math"/>
          </w:rPr>
          <m:t>α</m:t>
        </m:r>
      </m:oMath>
      <w:r>
        <w:t>) are related by the following equation:</w:t>
      </w:r>
    </w:p>
    <w:p w14:paraId="4FC4049F" w14:textId="77777777" w:rsidR="00844E5E" w:rsidRDefault="00844E5E" w:rsidP="00844E5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gridCol w:w="2877"/>
      </w:tblGrid>
      <w:tr w:rsidR="00844E5E" w14:paraId="1C666785" w14:textId="77777777" w:rsidTr="00683A5F">
        <w:tc>
          <w:tcPr>
            <w:tcW w:w="2876" w:type="dxa"/>
            <w:vAlign w:val="center"/>
          </w:tcPr>
          <w:p w14:paraId="2DF234C9" w14:textId="77777777" w:rsidR="00844E5E" w:rsidRDefault="00844E5E" w:rsidP="00683A5F">
            <w:pPr>
              <w:jc w:val="center"/>
            </w:pPr>
          </w:p>
        </w:tc>
        <w:tc>
          <w:tcPr>
            <w:tcW w:w="2877" w:type="dxa"/>
            <w:vAlign w:val="center"/>
          </w:tcPr>
          <w:p w14:paraId="3FDFC183" w14:textId="77777777" w:rsidR="00844E5E" w:rsidRDefault="00844E5E" w:rsidP="00683A5F">
            <w:pPr>
              <w:jc w:val="center"/>
            </w:pPr>
            <m:oMathPara>
              <m:oMath>
                <m:r>
                  <w:rPr>
                    <w:rFonts w:ascii="Cambria Math" w:hAnsi="Cambria Math"/>
                  </w:rPr>
                  <m:t>k=αρ</m:t>
                </m:r>
                <m:sSub>
                  <m:sSubPr>
                    <m:ctrlPr>
                      <w:rPr>
                        <w:rFonts w:ascii="Cambria Math" w:hAnsi="Cambria Math"/>
                        <w:i/>
                      </w:rPr>
                    </m:ctrlPr>
                  </m:sSubPr>
                  <m:e>
                    <m:r>
                      <w:rPr>
                        <w:rFonts w:ascii="Cambria Math" w:hAnsi="Cambria Math"/>
                      </w:rPr>
                      <m:t>C</m:t>
                    </m:r>
                  </m:e>
                  <m:sub>
                    <m:r>
                      <w:rPr>
                        <w:rFonts w:ascii="Cambria Math" w:hAnsi="Cambria Math"/>
                      </w:rPr>
                      <m:t>P</m:t>
                    </m:r>
                  </m:sub>
                </m:sSub>
              </m:oMath>
            </m:oMathPara>
          </w:p>
        </w:tc>
        <w:tc>
          <w:tcPr>
            <w:tcW w:w="2877" w:type="dxa"/>
            <w:vAlign w:val="center"/>
          </w:tcPr>
          <w:p w14:paraId="060F84CD" w14:textId="40DC3AD6" w:rsidR="00844E5E" w:rsidRPr="00675803" w:rsidRDefault="00844E5E" w:rsidP="00683A5F">
            <w:pPr>
              <w:jc w:val="right"/>
              <w:rPr>
                <w:sz w:val="20"/>
                <w:szCs w:val="20"/>
              </w:rPr>
            </w:pPr>
            <w:r w:rsidRPr="00675803">
              <w:rPr>
                <w:sz w:val="20"/>
                <w:szCs w:val="20"/>
              </w:rPr>
              <w:t xml:space="preserve">Equation </w:t>
            </w:r>
            <w:r>
              <w:rPr>
                <w:sz w:val="20"/>
                <w:szCs w:val="20"/>
              </w:rPr>
              <w:fldChar w:fldCharType="begin"/>
            </w:r>
            <w:r>
              <w:rPr>
                <w:sz w:val="20"/>
                <w:szCs w:val="20"/>
              </w:rPr>
              <w:instrText xml:space="preserve"> STYLEREF 1 \s </w:instrText>
            </w:r>
            <w:r>
              <w:rPr>
                <w:sz w:val="20"/>
                <w:szCs w:val="20"/>
              </w:rPr>
              <w:fldChar w:fldCharType="separate"/>
            </w:r>
            <w:r w:rsidR="00A937C8">
              <w:rPr>
                <w:noProof/>
                <w:sz w:val="20"/>
                <w:szCs w:val="20"/>
              </w:rPr>
              <w:t>3</w:t>
            </w:r>
            <w:r>
              <w:rPr>
                <w:sz w:val="20"/>
                <w:szCs w:val="20"/>
              </w:rPr>
              <w:fldChar w:fldCharType="end"/>
            </w:r>
            <w:r>
              <w:rPr>
                <w:sz w:val="20"/>
                <w:szCs w:val="20"/>
              </w:rPr>
              <w:t>.</w:t>
            </w:r>
            <w:r>
              <w:rPr>
                <w:sz w:val="20"/>
                <w:szCs w:val="20"/>
              </w:rPr>
              <w:fldChar w:fldCharType="begin"/>
            </w:r>
            <w:r>
              <w:rPr>
                <w:sz w:val="20"/>
                <w:szCs w:val="20"/>
              </w:rPr>
              <w:instrText xml:space="preserve"> SEQ Equation \* ARABIC \s 1 </w:instrText>
            </w:r>
            <w:r>
              <w:rPr>
                <w:sz w:val="20"/>
                <w:szCs w:val="20"/>
              </w:rPr>
              <w:fldChar w:fldCharType="separate"/>
            </w:r>
            <w:r w:rsidR="00A937C8">
              <w:rPr>
                <w:noProof/>
                <w:sz w:val="20"/>
                <w:szCs w:val="20"/>
              </w:rPr>
              <w:t>17</w:t>
            </w:r>
            <w:r>
              <w:rPr>
                <w:sz w:val="20"/>
                <w:szCs w:val="20"/>
              </w:rPr>
              <w:fldChar w:fldCharType="end"/>
            </w:r>
          </w:p>
        </w:tc>
      </w:tr>
    </w:tbl>
    <w:p w14:paraId="1F9E11E4" w14:textId="77777777" w:rsidR="00844E5E" w:rsidRDefault="00844E5E" w:rsidP="00844E5E"/>
    <w:p w14:paraId="4B2B7615" w14:textId="7AB3832C" w:rsidR="004C1852" w:rsidRDefault="00844E5E" w:rsidP="00844E5E">
      <w:r>
        <w:t xml:space="preserve">where </w:t>
      </w:r>
      <m:oMath>
        <m:r>
          <w:rPr>
            <w:rFonts w:ascii="Cambria Math" w:hAnsi="Cambria Math"/>
          </w:rPr>
          <m:t>ρ</m:t>
        </m:r>
      </m:oMath>
      <w:r>
        <w:t xml:space="preserve"> is the density in g/cm</w:t>
      </w:r>
      <w:r w:rsidRPr="00675803">
        <w:rPr>
          <w:vertAlign w:val="superscript"/>
        </w:rPr>
        <w:t>3</w:t>
      </w:r>
      <w:r>
        <w:t xml:space="preserve"> and </w:t>
      </w:r>
      <m:oMath>
        <m:sSub>
          <m:sSubPr>
            <m:ctrlPr>
              <w:rPr>
                <w:rFonts w:ascii="Cambria Math" w:hAnsi="Cambria Math"/>
                <w:i/>
              </w:rPr>
            </m:ctrlPr>
          </m:sSubPr>
          <m:e>
            <m:r>
              <w:rPr>
                <w:rFonts w:ascii="Cambria Math" w:hAnsi="Cambria Math"/>
              </w:rPr>
              <m:t>C</m:t>
            </m:r>
          </m:e>
          <m:sub>
            <m:r>
              <w:rPr>
                <w:rFonts w:ascii="Cambria Math" w:hAnsi="Cambria Math"/>
              </w:rPr>
              <m:t>P</m:t>
            </m:r>
          </m:sub>
        </m:sSub>
      </m:oMath>
      <w:r>
        <w:t xml:space="preserve"> is the specific heat capacity in J/g K. Unlike most ceramics, with ZrC, as the temperature increases, the thermal conductivity also increases. This is likely due to </w:t>
      </w:r>
      <w:r w:rsidRPr="00810D7B">
        <w:t xml:space="preserve">the </w:t>
      </w:r>
      <w:r>
        <w:t xml:space="preserve">large </w:t>
      </w:r>
      <w:r w:rsidRPr="00810D7B">
        <w:t>contribution of conduction band electrons to thermal conductivity</w:t>
      </w:r>
      <w:r>
        <w:t xml:space="preserve"> along with the high </w:t>
      </w:r>
      <w:r w:rsidRPr="00810D7B">
        <w:t>phonon conductivity</w:t>
      </w:r>
      <w:r>
        <w:t xml:space="preserve"> common in most ceramics</w:t>
      </w:r>
      <w:r>
        <w:rPr>
          <w:b/>
          <w:bCs/>
        </w:rPr>
        <w:t xml:space="preserve"> </w:t>
      </w:r>
      <w:r w:rsidRPr="0068085E">
        <w:fldChar w:fldCharType="begin"/>
      </w:r>
      <w:r>
        <w:instrText xml:space="preserve"> ADDIN EN.CITE &lt;EndNote&gt;&lt;Cite&gt;&lt;Author&gt;Katoh&lt;/Author&gt;&lt;Year&gt;2013&lt;/Year&gt;&lt;RecNum&gt;686&lt;/RecNum&gt;&lt;DisplayText&gt;[72]&lt;/DisplayText&gt;&lt;record&gt;&lt;rec-number&gt;686&lt;/rec-number&gt;&lt;foreign-keys&gt;&lt;key app="EN" db-id="w90s29xxi2ezwpew554xd5f7a5frwfx9fax0" timestamp="1627070690" guid="afa1f398-4f8b-4649-8cec-5c137ba901d5"&gt;686&lt;/key&gt;&lt;/foreign-keys&gt;&lt;ref-type name="Journal Article"&gt;17&lt;/ref-type&gt;&lt;contributors&gt;&lt;authors&gt;&lt;author&gt;Katoh, Y.&lt;/author&gt;&lt;author&gt;Vasudevamurthy, G.&lt;/author&gt;&lt;author&gt;Nozawa, T.&lt;/author&gt;&lt;author&gt;Snead, L. L.&lt;/author&gt;&lt;/authors&gt;&lt;/contributors&gt;&lt;auth-address&gt;Oak Ridge Natl Lab, Mat Sci &amp;amp; Technol Div, Oak Ridge, TN USA&lt;/auth-address&gt;&lt;titles&gt;&lt;title&gt;Properties of zirconium carbide for nuclear fuel applications&lt;/title&gt;&lt;secondary-title&gt;Journal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Mater&lt;/abbr-1&gt;&lt;/alt-periodical&gt;&lt;pages&gt;718-742&lt;/pages&gt;&lt;volume&gt;441&lt;/volume&gt;&lt;number&gt;1-3&lt;/number&gt;&lt;section&gt;718&lt;/section&gt;&lt;keywords&gt;&lt;keyword&gt;fission-product release&lt;/keyword&gt;&lt;keyword&gt;thermal-expansion&lt;/keyword&gt;&lt;keyword&gt;single-crystals&lt;/keyword&gt;&lt;keyword&gt;microstructural observation&lt;/keyword&gt;&lt;keyword&gt;thermophysical properties&lt;/keyword&gt;&lt;keyword&gt;mechanical-properties&lt;/keyword&gt;&lt;keyword&gt;zrc/zro2 interface&lt;/keyword&gt;&lt;keyword&gt;fracture-toughness&lt;/keyword&gt;&lt;keyword&gt;elastic properties&lt;/keyword&gt;&lt;keyword&gt;vapor-deposition&lt;/keyword&gt;&lt;/keywords&gt;&lt;dates&gt;&lt;year&gt;2013&lt;/year&gt;&lt;pub-dates&gt;&lt;date&gt;Oct&lt;/date&gt;&lt;/pub-dates&gt;&lt;/dates&gt;&lt;isbn&gt;0022-3115&lt;/isbn&gt;&lt;accession-num&gt;WOS:000325447600092&lt;/accession-num&gt;&lt;urls&gt;&lt;related-urls&gt;&lt;url&gt;&amp;lt;Go to ISI&amp;gt;://WOS:000325447600092&lt;/url&gt;&lt;/related-urls&gt;&lt;/urls&gt;&lt;electronic-resource-num&gt;10.1016/j.jnucmat.2013.05.037&lt;/electronic-resource-num&gt;&lt;language&gt;English&lt;/language&gt;&lt;/record&gt;&lt;/Cite&gt;&lt;/EndNote&gt;</w:instrText>
      </w:r>
      <w:r w:rsidRPr="0068085E">
        <w:fldChar w:fldCharType="separate"/>
      </w:r>
      <w:r>
        <w:rPr>
          <w:noProof/>
        </w:rPr>
        <w:t>[72]</w:t>
      </w:r>
      <w:r w:rsidRPr="0068085E">
        <w:fldChar w:fldCharType="end"/>
      </w:r>
      <w:r>
        <w:t xml:space="preserve">. </w:t>
      </w:r>
      <w:r>
        <w:fldChar w:fldCharType="begin"/>
      </w:r>
      <w:r>
        <w:instrText xml:space="preserve"> REF _Ref80623613 \h </w:instrText>
      </w:r>
      <w:r>
        <w:fldChar w:fldCharType="separate"/>
      </w:r>
      <w:r w:rsidR="00A937C8">
        <w:t xml:space="preserve">Figure </w:t>
      </w:r>
      <w:r w:rsidR="00A937C8">
        <w:rPr>
          <w:noProof/>
        </w:rPr>
        <w:t>3</w:t>
      </w:r>
      <w:r w:rsidR="00A937C8">
        <w:t>.</w:t>
      </w:r>
      <w:r w:rsidR="00A937C8">
        <w:rPr>
          <w:noProof/>
        </w:rPr>
        <w:t>58</w:t>
      </w:r>
      <w:r>
        <w:fldChar w:fldCharType="end"/>
      </w:r>
      <w:r>
        <w:t xml:space="preserve"> contains thermal conductivity data of ZrC of various stoichiometries as a function of temperature. Once again, it becomes apparent that the stoichiometry of the ZrC plays a significant effect in the thermal conductivity of the material. </w:t>
      </w:r>
      <w:r>
        <w:fldChar w:fldCharType="begin"/>
      </w:r>
      <w:r>
        <w:instrText xml:space="preserve"> REF _Ref80612336 \h </w:instrText>
      </w:r>
      <w:r>
        <w:fldChar w:fldCharType="separate"/>
      </w:r>
      <w:r w:rsidR="00A937C8">
        <w:t xml:space="preserve">Figure </w:t>
      </w:r>
      <w:r w:rsidR="00A937C8">
        <w:rPr>
          <w:noProof/>
        </w:rPr>
        <w:t>3</w:t>
      </w:r>
      <w:r w:rsidR="00A937C8">
        <w:t>.</w:t>
      </w:r>
      <w:r w:rsidR="00A937C8">
        <w:rPr>
          <w:noProof/>
        </w:rPr>
        <w:t>59</w:t>
      </w:r>
      <w:r>
        <w:fldChar w:fldCharType="end"/>
      </w:r>
      <w:r>
        <w:t xml:space="preserve"> illustrates this effect by comparing the thermal conductivity for C/Zr ratios from 0.6 to 1.0 at room temperature. As the carbon ratio increases, so too does the thermal conductivity. The highest thermal conductivity at room temperature is found in stoichiometric ZrC with a value of around 45 W/</w:t>
      </w:r>
      <w:proofErr w:type="spellStart"/>
      <w:r>
        <w:t>mK.</w:t>
      </w:r>
      <w:proofErr w:type="spellEnd"/>
      <w:r>
        <w:t xml:space="preserve"> Unlike heat capacity, the stoichiometry of the ZrC plays a major role in the thermal conductivity of the material. Once the C/Zr ratio drops below 0.9, the thermal conductivity at room temperature drops by a factor of 4. This is a major impact and suggests that near-stoichiometric material will be required for an NTP system.</w:t>
      </w:r>
    </w:p>
    <w:p w14:paraId="5D5DDD77" w14:textId="77777777" w:rsidR="004C1852" w:rsidRDefault="004C1852" w:rsidP="004C1852">
      <w:pPr>
        <w:keepNext/>
        <w:jc w:val="center"/>
      </w:pPr>
      <w:r w:rsidRPr="00FA2A60">
        <w:rPr>
          <w:noProof/>
        </w:rPr>
        <w:lastRenderedPageBreak/>
        <w:drawing>
          <wp:inline distT="0" distB="0" distL="0" distR="0" wp14:anchorId="58E793CE" wp14:editId="0C9380A7">
            <wp:extent cx="3651906" cy="2792186"/>
            <wp:effectExtent l="0" t="0" r="571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669415" cy="2805573"/>
                    </a:xfrm>
                    <a:prstGeom prst="rect">
                      <a:avLst/>
                    </a:prstGeom>
                  </pic:spPr>
                </pic:pic>
              </a:graphicData>
            </a:graphic>
          </wp:inline>
        </w:drawing>
      </w:r>
    </w:p>
    <w:p w14:paraId="75061643" w14:textId="6F69E255" w:rsidR="004C1852" w:rsidRDefault="004C1852" w:rsidP="004C1852">
      <w:pPr>
        <w:pStyle w:val="Caption"/>
      </w:pPr>
      <w:bookmarkStart w:id="332" w:name="_Ref81228693"/>
      <w:bookmarkStart w:id="333" w:name="_Toc80954265"/>
      <w:bookmarkStart w:id="334" w:name="_Toc84160768"/>
      <w:bookmarkStart w:id="335" w:name="_Toc94535580"/>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56</w:t>
      </w:r>
      <w:r>
        <w:rPr>
          <w:noProof/>
        </w:rPr>
        <w:fldChar w:fldCharType="end"/>
      </w:r>
      <w:bookmarkEnd w:id="332"/>
      <w:r>
        <w:t xml:space="preserve">. Heat capacity at 298 K for various C/Zr ratios as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33"/>
      <w:bookmarkEnd w:id="334"/>
      <w:bookmarkEnd w:id="335"/>
    </w:p>
    <w:p w14:paraId="05910819" w14:textId="77777777" w:rsidR="004C1852" w:rsidRDefault="004C1852" w:rsidP="004C1852">
      <w:pPr>
        <w:keepNext/>
        <w:jc w:val="center"/>
      </w:pPr>
      <w:r w:rsidRPr="0068085E">
        <w:rPr>
          <w:noProof/>
        </w:rPr>
        <w:drawing>
          <wp:inline distT="0" distB="0" distL="0" distR="0" wp14:anchorId="6A0B1D82" wp14:editId="6E73885A">
            <wp:extent cx="3803350" cy="3526972"/>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b="9118"/>
                    <a:stretch/>
                  </pic:blipFill>
                  <pic:spPr bwMode="auto">
                    <a:xfrm>
                      <a:off x="0" y="0"/>
                      <a:ext cx="3812989" cy="3535910"/>
                    </a:xfrm>
                    <a:prstGeom prst="rect">
                      <a:avLst/>
                    </a:prstGeom>
                    <a:ln>
                      <a:noFill/>
                    </a:ln>
                    <a:extLst>
                      <a:ext uri="{53640926-AAD7-44D8-BBD7-CCE9431645EC}">
                        <a14:shadowObscured xmlns:a14="http://schemas.microsoft.com/office/drawing/2010/main"/>
                      </a:ext>
                    </a:extLst>
                  </pic:spPr>
                </pic:pic>
              </a:graphicData>
            </a:graphic>
          </wp:inline>
        </w:drawing>
      </w:r>
    </w:p>
    <w:p w14:paraId="27F04F05" w14:textId="25FFFDCF" w:rsidR="004C1852" w:rsidRDefault="004C1852" w:rsidP="004C1852">
      <w:pPr>
        <w:pStyle w:val="Caption"/>
      </w:pPr>
      <w:bookmarkStart w:id="336" w:name="_Ref81229376"/>
      <w:bookmarkStart w:id="337" w:name="_Toc80954266"/>
      <w:bookmarkStart w:id="338" w:name="_Toc84160769"/>
      <w:bookmarkStart w:id="339" w:name="_Toc94535581"/>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57</w:t>
      </w:r>
      <w:r>
        <w:rPr>
          <w:noProof/>
        </w:rPr>
        <w:fldChar w:fldCharType="end"/>
      </w:r>
      <w:bookmarkEnd w:id="336"/>
      <w:r>
        <w:t xml:space="preserve">. Specific heat capacity of ZrC with respect to the C/Zr ratio at ~300 K compiled by </w:t>
      </w:r>
      <w:proofErr w:type="spellStart"/>
      <w:r>
        <w:t>Katoh</w:t>
      </w:r>
      <w:proofErr w:type="spellEnd"/>
      <w:r>
        <w:t xml:space="preserve"> et al. </w:t>
      </w:r>
      <w:r>
        <w:fldChar w:fldCharType="begin"/>
      </w:r>
      <w:r w:rsidR="0019279E">
        <w:instrText xml:space="preserve"> ADDIN EN.CITE &lt;EndNote&gt;&lt;Cite&gt;&lt;Author&gt;Katoh&lt;/Author&gt;&lt;Year&gt;2013&lt;/Year&gt;&lt;RecNum&gt;686&lt;/RecNum&gt;&lt;DisplayText&gt;[72]&lt;/DisplayText&gt;&lt;record&gt;&lt;rec-number&gt;686&lt;/rec-number&gt;&lt;foreign-keys&gt;&lt;key app="EN" db-id="w90s29xxi2ezwpew554xd5f7a5frwfx9fax0" timestamp="1627070690" guid="afa1f398-4f8b-4649-8cec-5c137ba901d5"&gt;686&lt;/key&gt;&lt;/foreign-keys&gt;&lt;ref-type name="Journal Article"&gt;17&lt;/ref-type&gt;&lt;contributors&gt;&lt;authors&gt;&lt;author&gt;Katoh, Y.&lt;/author&gt;&lt;author&gt;Vasudevamurthy, G.&lt;/author&gt;&lt;author&gt;Nozawa, T.&lt;/author&gt;&lt;author&gt;Snead, L. L.&lt;/author&gt;&lt;/authors&gt;&lt;/contributors&gt;&lt;auth-address&gt;Oak Ridge Natl Lab, Mat Sci &amp;amp; Technol Div, Oak Ridge, TN USA&lt;/auth-address&gt;&lt;titles&gt;&lt;title&gt;Properties of zirconium carbide for nuclear fuel applications&lt;/title&gt;&lt;secondary-title&gt;Journal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Mater&lt;/abbr-1&gt;&lt;/alt-periodical&gt;&lt;pages&gt;718-742&lt;/pages&gt;&lt;volume&gt;441&lt;/volume&gt;&lt;number&gt;1-3&lt;/number&gt;&lt;section&gt;718&lt;/section&gt;&lt;keywords&gt;&lt;keyword&gt;fission-product release&lt;/keyword&gt;&lt;keyword&gt;thermal-expansion&lt;/keyword&gt;&lt;keyword&gt;single-crystals&lt;/keyword&gt;&lt;keyword&gt;microstructural observation&lt;/keyword&gt;&lt;keyword&gt;thermophysical properties&lt;/keyword&gt;&lt;keyword&gt;mechanical-properties&lt;/keyword&gt;&lt;keyword&gt;zrc/zro2 interface&lt;/keyword&gt;&lt;keyword&gt;fracture-toughness&lt;/keyword&gt;&lt;keyword&gt;elastic properties&lt;/keyword&gt;&lt;keyword&gt;vapor-deposition&lt;/keyword&gt;&lt;/keywords&gt;&lt;dates&gt;&lt;year&gt;2013&lt;/year&gt;&lt;pub-dates&gt;&lt;date&gt;Oct&lt;/date&gt;&lt;/pub-dates&gt;&lt;/dates&gt;&lt;isbn&gt;0022-3115&lt;/isbn&gt;&lt;accession-num&gt;WOS:000325447600092&lt;/accession-num&gt;&lt;urls&gt;&lt;related-urls&gt;&lt;url&gt;&amp;lt;Go to ISI&amp;gt;://WOS:000325447600092&lt;/url&gt;&lt;/related-urls&gt;&lt;/urls&gt;&lt;electronic-resource-num&gt;10.1016/j.jnucmat.2013.05.037&lt;/electronic-resource-num&gt;&lt;language&gt;English&lt;/language&gt;&lt;/record&gt;&lt;/Cite&gt;&lt;/EndNote&gt;</w:instrText>
      </w:r>
      <w:r>
        <w:fldChar w:fldCharType="separate"/>
      </w:r>
      <w:r w:rsidR="0019279E">
        <w:rPr>
          <w:noProof/>
        </w:rPr>
        <w:t>[72]</w:t>
      </w:r>
      <w:r>
        <w:fldChar w:fldCharType="end"/>
      </w:r>
      <w:r>
        <w:t>.</w:t>
      </w:r>
      <w:bookmarkEnd w:id="337"/>
      <w:bookmarkEnd w:id="338"/>
      <w:bookmarkEnd w:id="339"/>
    </w:p>
    <w:p w14:paraId="786B7349" w14:textId="77777777" w:rsidR="004C1852" w:rsidRDefault="004C1852" w:rsidP="004C1852"/>
    <w:p w14:paraId="4D32A18B" w14:textId="77777777" w:rsidR="004C1852" w:rsidRDefault="004C1852" w:rsidP="004C1852">
      <w:pPr>
        <w:keepNext/>
        <w:jc w:val="center"/>
      </w:pPr>
      <w:r w:rsidRPr="002A16FD">
        <w:rPr>
          <w:noProof/>
        </w:rPr>
        <w:lastRenderedPageBreak/>
        <w:drawing>
          <wp:inline distT="0" distB="0" distL="0" distR="0" wp14:anchorId="6057B843" wp14:editId="6FC9F704">
            <wp:extent cx="4083722" cy="3094264"/>
            <wp:effectExtent l="0" t="0" r="0" b="508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12422" t="3246" b="5429"/>
                    <a:stretch/>
                  </pic:blipFill>
                  <pic:spPr bwMode="auto">
                    <a:xfrm>
                      <a:off x="0" y="0"/>
                      <a:ext cx="4098303" cy="3105312"/>
                    </a:xfrm>
                    <a:prstGeom prst="rect">
                      <a:avLst/>
                    </a:prstGeom>
                    <a:ln>
                      <a:noFill/>
                    </a:ln>
                    <a:extLst>
                      <a:ext uri="{53640926-AAD7-44D8-BBD7-CCE9431645EC}">
                        <a14:shadowObscured xmlns:a14="http://schemas.microsoft.com/office/drawing/2010/main"/>
                      </a:ext>
                    </a:extLst>
                  </pic:spPr>
                </pic:pic>
              </a:graphicData>
            </a:graphic>
          </wp:inline>
        </w:drawing>
      </w:r>
    </w:p>
    <w:p w14:paraId="2A6C2C3C" w14:textId="31D4F13D" w:rsidR="004C1852" w:rsidRDefault="004C1852" w:rsidP="004C1852">
      <w:pPr>
        <w:pStyle w:val="Caption"/>
      </w:pPr>
      <w:bookmarkStart w:id="340" w:name="_Ref80623613"/>
      <w:bookmarkStart w:id="341" w:name="_Toc80954269"/>
      <w:bookmarkStart w:id="342" w:name="_Toc84160770"/>
      <w:bookmarkStart w:id="343" w:name="_Toc94535582"/>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58</w:t>
      </w:r>
      <w:r>
        <w:rPr>
          <w:noProof/>
        </w:rPr>
        <w:fldChar w:fldCharType="end"/>
      </w:r>
      <w:bookmarkEnd w:id="340"/>
      <w:r>
        <w:t xml:space="preserve">. Thermal conductivity of ZrC at various stoichiometries as a function of temperature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41"/>
      <w:bookmarkEnd w:id="342"/>
      <w:bookmarkEnd w:id="343"/>
    </w:p>
    <w:p w14:paraId="12E9D25D" w14:textId="77777777" w:rsidR="004C1852" w:rsidRPr="00F07BB9" w:rsidRDefault="004C1852" w:rsidP="004C1852"/>
    <w:p w14:paraId="2F380816" w14:textId="77777777" w:rsidR="004C1852" w:rsidRDefault="004C1852" w:rsidP="004C1852">
      <w:pPr>
        <w:keepNext/>
        <w:jc w:val="center"/>
      </w:pPr>
      <w:r w:rsidRPr="002A16FD">
        <w:rPr>
          <w:noProof/>
        </w:rPr>
        <w:drawing>
          <wp:inline distT="0" distB="0" distL="0" distR="0" wp14:anchorId="0C7A6E45" wp14:editId="0ACA72D7">
            <wp:extent cx="3823335" cy="2805689"/>
            <wp:effectExtent l="0" t="0" r="0" b="127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12578" b="5974"/>
                    <a:stretch/>
                  </pic:blipFill>
                  <pic:spPr bwMode="auto">
                    <a:xfrm>
                      <a:off x="0" y="0"/>
                      <a:ext cx="3827436" cy="2808698"/>
                    </a:xfrm>
                    <a:prstGeom prst="rect">
                      <a:avLst/>
                    </a:prstGeom>
                    <a:ln>
                      <a:noFill/>
                    </a:ln>
                    <a:extLst>
                      <a:ext uri="{53640926-AAD7-44D8-BBD7-CCE9431645EC}">
                        <a14:shadowObscured xmlns:a14="http://schemas.microsoft.com/office/drawing/2010/main"/>
                      </a:ext>
                    </a:extLst>
                  </pic:spPr>
                </pic:pic>
              </a:graphicData>
            </a:graphic>
          </wp:inline>
        </w:drawing>
      </w:r>
    </w:p>
    <w:p w14:paraId="139B06B7" w14:textId="618C5581" w:rsidR="004C1852" w:rsidRDefault="004C1852" w:rsidP="004C1852">
      <w:pPr>
        <w:pStyle w:val="Caption"/>
      </w:pPr>
      <w:bookmarkStart w:id="344" w:name="_Ref80612336"/>
      <w:bookmarkStart w:id="345" w:name="_Toc80954270"/>
      <w:bookmarkStart w:id="346" w:name="_Toc84160771"/>
      <w:bookmarkStart w:id="347" w:name="_Toc94535583"/>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59</w:t>
      </w:r>
      <w:r>
        <w:rPr>
          <w:noProof/>
        </w:rPr>
        <w:fldChar w:fldCharType="end"/>
      </w:r>
      <w:bookmarkEnd w:id="344"/>
      <w:r>
        <w:t xml:space="preserve">. Thermal conductivity of ZrC at room temperature as a function of C/Zr ratio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45"/>
      <w:bookmarkEnd w:id="346"/>
      <w:bookmarkEnd w:id="347"/>
    </w:p>
    <w:p w14:paraId="22E701A1" w14:textId="77777777" w:rsidR="00844E5E" w:rsidRDefault="00844E5E">
      <w:pPr>
        <w:jc w:val="left"/>
      </w:pPr>
      <w:r>
        <w:br w:type="page"/>
      </w:r>
    </w:p>
    <w:p w14:paraId="3D5D6256" w14:textId="7F4132AE" w:rsidR="004C1852" w:rsidRDefault="004C1852" w:rsidP="004C1852">
      <w:r>
        <w:lastRenderedPageBreak/>
        <w:t xml:space="preserve">As with most metals and ceramics, ZrC has an increasing coefficient of thermal expansion with increasing temperature. This property depends more heavily on the porosity of the material compared with the C/Zr ratio. </w:t>
      </w:r>
      <w:r>
        <w:fldChar w:fldCharType="begin"/>
      </w:r>
      <w:r>
        <w:instrText xml:space="preserve"> REF _Ref80624288 \h </w:instrText>
      </w:r>
      <w:r>
        <w:fldChar w:fldCharType="separate"/>
      </w:r>
      <w:r w:rsidR="00A937C8">
        <w:t xml:space="preserve">Figure </w:t>
      </w:r>
      <w:r w:rsidR="00A937C8">
        <w:rPr>
          <w:noProof/>
        </w:rPr>
        <w:t>3</w:t>
      </w:r>
      <w:r w:rsidR="00A937C8">
        <w:t>.</w:t>
      </w:r>
      <w:r w:rsidR="00A937C8">
        <w:rPr>
          <w:noProof/>
        </w:rPr>
        <w:t>60</w:t>
      </w:r>
      <w:r>
        <w:fldChar w:fldCharType="end"/>
      </w:r>
      <w:r>
        <w:t xml:space="preserve"> contains the CTE data for several ZrC materials with different stoichiometries and porosities up to 3000 ºC. The maximum measured CTE is </w:t>
      </w:r>
      <m:oMath>
        <m:r>
          <w:rPr>
            <w:rFonts w:ascii="Cambria Math" w:hAnsi="Cambria Math"/>
          </w:rPr>
          <m:t>10×</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sSup>
          <m:sSupPr>
            <m:ctrlPr>
              <w:rPr>
                <w:rFonts w:ascii="Cambria Math" w:hAnsi="Cambria Math"/>
                <w:i/>
              </w:rPr>
            </m:ctrlPr>
          </m:sSupPr>
          <m:e>
            <m:r>
              <w:rPr>
                <w:rFonts w:ascii="Cambria Math" w:hAnsi="Cambria Math"/>
              </w:rPr>
              <m:t>K</m:t>
            </m:r>
          </m:e>
          <m:sup>
            <m:r>
              <w:rPr>
                <w:rFonts w:ascii="Cambria Math" w:hAnsi="Cambria Math"/>
              </w:rPr>
              <m:t>-1</m:t>
            </m:r>
          </m:sup>
        </m:sSup>
      </m:oMath>
      <w:r>
        <w:t xml:space="preserve"> for ZrC</w:t>
      </w:r>
      <w:r w:rsidRPr="006C3FB4">
        <w:rPr>
          <w:vertAlign w:val="subscript"/>
        </w:rPr>
        <w:t>0.946</w:t>
      </w:r>
      <w:r>
        <w:t xml:space="preserve"> sintered and tested at 2800 ºC. The effect of C/Zr ratio on the CTE is illustrated in </w:t>
      </w:r>
      <w:r>
        <w:fldChar w:fldCharType="begin"/>
      </w:r>
      <w:r>
        <w:instrText xml:space="preserve"> REF _Ref80624458 \h </w:instrText>
      </w:r>
      <w:r>
        <w:fldChar w:fldCharType="separate"/>
      </w:r>
      <w:r w:rsidR="00A937C8">
        <w:t xml:space="preserve">Figure </w:t>
      </w:r>
      <w:r w:rsidR="00A937C8">
        <w:rPr>
          <w:noProof/>
        </w:rPr>
        <w:t>3</w:t>
      </w:r>
      <w:r w:rsidR="00A937C8">
        <w:t>.</w:t>
      </w:r>
      <w:r w:rsidR="00A937C8">
        <w:rPr>
          <w:noProof/>
        </w:rPr>
        <w:t>61</w:t>
      </w:r>
      <w:r>
        <w:fldChar w:fldCharType="end"/>
      </w:r>
      <w:r>
        <w:t xml:space="preserve">. There appears to be a slight decrease in CTE at 1273 K with increasing C/Zr ratio up to a value of 1. Most ZrC feedstocks have free carbon. The effect of free carbon on CTE was analyzed in two different studies. As shown in </w:t>
      </w:r>
      <w:r>
        <w:fldChar w:fldCharType="begin"/>
      </w:r>
      <w:r>
        <w:instrText xml:space="preserve"> REF _Ref80624696 \h </w:instrText>
      </w:r>
      <w:r>
        <w:fldChar w:fldCharType="separate"/>
      </w:r>
      <w:r w:rsidR="00A937C8">
        <w:t xml:space="preserve">Figure </w:t>
      </w:r>
      <w:r w:rsidR="00A937C8">
        <w:rPr>
          <w:noProof/>
        </w:rPr>
        <w:t>3</w:t>
      </w:r>
      <w:r w:rsidR="00A937C8">
        <w:t>.</w:t>
      </w:r>
      <w:r w:rsidR="00A937C8">
        <w:rPr>
          <w:noProof/>
        </w:rPr>
        <w:t>62</w:t>
      </w:r>
      <w:r>
        <w:fldChar w:fldCharType="end"/>
      </w:r>
      <w:r>
        <w:t>, free carbon up to 0.5 weight percent has almost no effect on the thermal expansion of ZrC.</w:t>
      </w:r>
    </w:p>
    <w:p w14:paraId="42925E80" w14:textId="0A0F79FA" w:rsidR="004C1852" w:rsidRDefault="004C1852" w:rsidP="004C1852"/>
    <w:p w14:paraId="0EC7328E" w14:textId="1054C70F" w:rsidR="00844E5E" w:rsidRDefault="00844E5E" w:rsidP="004C1852">
      <w:r>
        <w:t xml:space="preserve">The vapor pressure and evaporation rates of ZrC are also important for NTP systems. The vapor pressure of ZrC, shown in </w:t>
      </w:r>
      <w:r>
        <w:fldChar w:fldCharType="begin"/>
      </w:r>
      <w:r>
        <w:instrText xml:space="preserve"> REF _Ref81230355 \h </w:instrText>
      </w:r>
      <w:r>
        <w:fldChar w:fldCharType="separate"/>
      </w:r>
      <w:r w:rsidR="00A937C8">
        <w:t xml:space="preserve">Figure </w:t>
      </w:r>
      <w:r w:rsidR="00A937C8">
        <w:rPr>
          <w:noProof/>
        </w:rPr>
        <w:t>3</w:t>
      </w:r>
      <w:r w:rsidR="00A937C8">
        <w:t>.</w:t>
      </w:r>
      <w:r w:rsidR="00A937C8">
        <w:rPr>
          <w:noProof/>
        </w:rPr>
        <w:t>63</w:t>
      </w:r>
      <w:r>
        <w:fldChar w:fldCharType="end"/>
      </w:r>
      <w:r>
        <w:t xml:space="preserve">, follows an Arrhenius relationship. The evaporation rate, shown in </w:t>
      </w:r>
      <w:r>
        <w:fldChar w:fldCharType="begin"/>
      </w:r>
      <w:r>
        <w:instrText xml:space="preserve"> REF _Ref81230845 \h </w:instrText>
      </w:r>
      <w:r>
        <w:fldChar w:fldCharType="separate"/>
      </w:r>
      <w:r w:rsidR="00A937C8">
        <w:t xml:space="preserve">Figure </w:t>
      </w:r>
      <w:r w:rsidR="00A937C8">
        <w:rPr>
          <w:noProof/>
        </w:rPr>
        <w:t>3</w:t>
      </w:r>
      <w:r w:rsidR="00A937C8">
        <w:t>.</w:t>
      </w:r>
      <w:r w:rsidR="00A937C8">
        <w:rPr>
          <w:noProof/>
        </w:rPr>
        <w:t>64</w:t>
      </w:r>
      <w:r>
        <w:fldChar w:fldCharType="end"/>
      </w:r>
      <w:r>
        <w:t>, also follows and Arrhenius relationship. Given the short operating time of the NTP system, these values should not cause significant concern against using ZrC as a matrix material.</w:t>
      </w:r>
    </w:p>
    <w:p w14:paraId="04402580" w14:textId="77777777" w:rsidR="004C1852" w:rsidRDefault="004C1852" w:rsidP="004C1852">
      <w:pPr>
        <w:keepNext/>
        <w:jc w:val="center"/>
      </w:pPr>
      <w:r w:rsidRPr="001C6D37">
        <w:rPr>
          <w:noProof/>
        </w:rPr>
        <w:lastRenderedPageBreak/>
        <w:drawing>
          <wp:inline distT="0" distB="0" distL="0" distR="0" wp14:anchorId="1D951A37" wp14:editId="7C1B7BF4">
            <wp:extent cx="3656053" cy="2679983"/>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12379" b="5863"/>
                    <a:stretch/>
                  </pic:blipFill>
                  <pic:spPr bwMode="auto">
                    <a:xfrm>
                      <a:off x="0" y="0"/>
                      <a:ext cx="3661690" cy="2684115"/>
                    </a:xfrm>
                    <a:prstGeom prst="rect">
                      <a:avLst/>
                    </a:prstGeom>
                    <a:ln>
                      <a:noFill/>
                    </a:ln>
                    <a:extLst>
                      <a:ext uri="{53640926-AAD7-44D8-BBD7-CCE9431645EC}">
                        <a14:shadowObscured xmlns:a14="http://schemas.microsoft.com/office/drawing/2010/main"/>
                      </a:ext>
                    </a:extLst>
                  </pic:spPr>
                </pic:pic>
              </a:graphicData>
            </a:graphic>
          </wp:inline>
        </w:drawing>
      </w:r>
    </w:p>
    <w:p w14:paraId="2BEB608A" w14:textId="37C0495F" w:rsidR="004C1852" w:rsidRDefault="004C1852" w:rsidP="004C1852">
      <w:pPr>
        <w:pStyle w:val="Caption"/>
      </w:pPr>
      <w:bookmarkStart w:id="348" w:name="_Ref80624288"/>
      <w:bookmarkStart w:id="349" w:name="_Toc80954272"/>
      <w:bookmarkStart w:id="350" w:name="_Toc84160772"/>
      <w:bookmarkStart w:id="351" w:name="_Toc94535584"/>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60</w:t>
      </w:r>
      <w:r>
        <w:rPr>
          <w:noProof/>
        </w:rPr>
        <w:fldChar w:fldCharType="end"/>
      </w:r>
      <w:bookmarkEnd w:id="348"/>
      <w:r>
        <w:t xml:space="preserve">. Linear coefficient of thermal expansion (CTE) of ZrC with respect to temperature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49"/>
      <w:bookmarkEnd w:id="350"/>
      <w:bookmarkEnd w:id="351"/>
    </w:p>
    <w:p w14:paraId="7FE35B15" w14:textId="77777777" w:rsidR="004C1852" w:rsidRDefault="004C1852" w:rsidP="004C1852">
      <w:pPr>
        <w:keepNext/>
        <w:jc w:val="center"/>
      </w:pPr>
      <w:r w:rsidRPr="001C6D37">
        <w:rPr>
          <w:noProof/>
        </w:rPr>
        <w:drawing>
          <wp:inline distT="0" distB="0" distL="0" distR="0" wp14:anchorId="456F46E3" wp14:editId="58FF470F">
            <wp:extent cx="3676994" cy="2679983"/>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11877" b="5864"/>
                    <a:stretch/>
                  </pic:blipFill>
                  <pic:spPr bwMode="auto">
                    <a:xfrm>
                      <a:off x="0" y="0"/>
                      <a:ext cx="3687036" cy="2687302"/>
                    </a:xfrm>
                    <a:prstGeom prst="rect">
                      <a:avLst/>
                    </a:prstGeom>
                    <a:ln>
                      <a:noFill/>
                    </a:ln>
                    <a:extLst>
                      <a:ext uri="{53640926-AAD7-44D8-BBD7-CCE9431645EC}">
                        <a14:shadowObscured xmlns:a14="http://schemas.microsoft.com/office/drawing/2010/main"/>
                      </a:ext>
                    </a:extLst>
                  </pic:spPr>
                </pic:pic>
              </a:graphicData>
            </a:graphic>
          </wp:inline>
        </w:drawing>
      </w:r>
    </w:p>
    <w:p w14:paraId="502A235F" w14:textId="6FC18949" w:rsidR="004C1852" w:rsidRDefault="004C1852" w:rsidP="004C1852">
      <w:pPr>
        <w:pStyle w:val="Caption"/>
      </w:pPr>
      <w:bookmarkStart w:id="352" w:name="_Ref80624458"/>
      <w:bookmarkStart w:id="353" w:name="_Toc80954273"/>
      <w:bookmarkStart w:id="354" w:name="_Toc84160773"/>
      <w:bookmarkStart w:id="355" w:name="_Toc94535585"/>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61</w:t>
      </w:r>
      <w:r>
        <w:rPr>
          <w:noProof/>
        </w:rPr>
        <w:fldChar w:fldCharType="end"/>
      </w:r>
      <w:bookmarkEnd w:id="352"/>
      <w:r>
        <w:t xml:space="preserve">. CTE of ZrC at 1273 K with respect to the C/Zr ratio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53"/>
      <w:bookmarkEnd w:id="354"/>
      <w:bookmarkEnd w:id="355"/>
    </w:p>
    <w:p w14:paraId="7B9BDF55" w14:textId="77777777" w:rsidR="004C1852" w:rsidRDefault="004C1852" w:rsidP="004C1852">
      <w:pPr>
        <w:keepNext/>
        <w:jc w:val="center"/>
      </w:pPr>
      <w:r w:rsidRPr="0068085E">
        <w:rPr>
          <w:noProof/>
        </w:rPr>
        <w:lastRenderedPageBreak/>
        <w:drawing>
          <wp:inline distT="0" distB="0" distL="0" distR="0" wp14:anchorId="5455E70F" wp14:editId="7E8E17C4">
            <wp:extent cx="3836670" cy="328067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b="9672"/>
                    <a:stretch/>
                  </pic:blipFill>
                  <pic:spPr bwMode="auto">
                    <a:xfrm>
                      <a:off x="0" y="0"/>
                      <a:ext cx="3841688" cy="3284963"/>
                    </a:xfrm>
                    <a:prstGeom prst="rect">
                      <a:avLst/>
                    </a:prstGeom>
                    <a:ln>
                      <a:noFill/>
                    </a:ln>
                    <a:extLst>
                      <a:ext uri="{53640926-AAD7-44D8-BBD7-CCE9431645EC}">
                        <a14:shadowObscured xmlns:a14="http://schemas.microsoft.com/office/drawing/2010/main"/>
                      </a:ext>
                    </a:extLst>
                  </pic:spPr>
                </pic:pic>
              </a:graphicData>
            </a:graphic>
          </wp:inline>
        </w:drawing>
      </w:r>
    </w:p>
    <w:p w14:paraId="25D3A855" w14:textId="349DA901" w:rsidR="004C1852" w:rsidRDefault="004C1852" w:rsidP="004C1852">
      <w:pPr>
        <w:pStyle w:val="Caption"/>
      </w:pPr>
      <w:bookmarkStart w:id="356" w:name="_Ref80624696"/>
      <w:bookmarkStart w:id="357" w:name="_Toc80954274"/>
      <w:bookmarkStart w:id="358" w:name="_Toc84160774"/>
      <w:bookmarkStart w:id="359" w:name="_Toc94535586"/>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62</w:t>
      </w:r>
      <w:r>
        <w:rPr>
          <w:noProof/>
        </w:rPr>
        <w:fldChar w:fldCharType="end"/>
      </w:r>
      <w:bookmarkEnd w:id="356"/>
      <w:r>
        <w:t xml:space="preserve">. Thermal expansion and CTE, for two high stoichiometric ZrC powders with measured free carbon compile by </w:t>
      </w:r>
      <w:proofErr w:type="spellStart"/>
      <w:r>
        <w:t>Katoh</w:t>
      </w:r>
      <w:proofErr w:type="spellEnd"/>
      <w:r>
        <w:t xml:space="preserve"> et al. </w:t>
      </w:r>
      <w:r w:rsidRPr="0068085E">
        <w:fldChar w:fldCharType="begin"/>
      </w:r>
      <w:r w:rsidR="0019279E">
        <w:instrText xml:space="preserve"> ADDIN EN.CITE &lt;EndNote&gt;&lt;Cite&gt;&lt;Author&gt;Katoh&lt;/Author&gt;&lt;Year&gt;2013&lt;/Year&gt;&lt;RecNum&gt;686&lt;/RecNum&gt;&lt;DisplayText&gt;[72]&lt;/DisplayText&gt;&lt;record&gt;&lt;rec-number&gt;686&lt;/rec-number&gt;&lt;foreign-keys&gt;&lt;key app="EN" db-id="w90s29xxi2ezwpew554xd5f7a5frwfx9fax0" timestamp="1627070690" guid="afa1f398-4f8b-4649-8cec-5c137ba901d5"&gt;686&lt;/key&gt;&lt;/foreign-keys&gt;&lt;ref-type name="Journal Article"&gt;17&lt;/ref-type&gt;&lt;contributors&gt;&lt;authors&gt;&lt;author&gt;Katoh, Y.&lt;/author&gt;&lt;author&gt;Vasudevamurthy, G.&lt;/author&gt;&lt;author&gt;Nozawa, T.&lt;/author&gt;&lt;author&gt;Snead, L. L.&lt;/author&gt;&lt;/authors&gt;&lt;/contributors&gt;&lt;auth-address&gt;Oak Ridge Natl Lab, Mat Sci &amp;amp; Technol Div, Oak Ridge, TN USA&lt;/auth-address&gt;&lt;titles&gt;&lt;title&gt;Properties of zirconium carbide for nuclear fuel applications&lt;/title&gt;&lt;secondary-title&gt;Journal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Mater&lt;/abbr-1&gt;&lt;/alt-periodical&gt;&lt;pages&gt;718-742&lt;/pages&gt;&lt;volume&gt;441&lt;/volume&gt;&lt;number&gt;1-3&lt;/number&gt;&lt;section&gt;718&lt;/section&gt;&lt;keywords&gt;&lt;keyword&gt;fission-product release&lt;/keyword&gt;&lt;keyword&gt;thermal-expansion&lt;/keyword&gt;&lt;keyword&gt;single-crystals&lt;/keyword&gt;&lt;keyword&gt;microstructural observation&lt;/keyword&gt;&lt;keyword&gt;thermophysical properties&lt;/keyword&gt;&lt;keyword&gt;mechanical-properties&lt;/keyword&gt;&lt;keyword&gt;zrc/zro2 interface&lt;/keyword&gt;&lt;keyword&gt;fracture-toughness&lt;/keyword&gt;&lt;keyword&gt;elastic properties&lt;/keyword&gt;&lt;keyword&gt;vapor-deposition&lt;/keyword&gt;&lt;/keywords&gt;&lt;dates&gt;&lt;year&gt;2013&lt;/year&gt;&lt;pub-dates&gt;&lt;date&gt;Oct&lt;/date&gt;&lt;/pub-dates&gt;&lt;/dates&gt;&lt;isbn&gt;0022-3115&lt;/isbn&gt;&lt;accession-num&gt;WOS:000325447600092&lt;/accession-num&gt;&lt;urls&gt;&lt;related-urls&gt;&lt;url&gt;&amp;lt;Go to ISI&amp;gt;://WOS:000325447600092&lt;/url&gt;&lt;/related-urls&gt;&lt;/urls&gt;&lt;electronic-resource-num&gt;10.1016/j.jnucmat.2013.05.037&lt;/electronic-resource-num&gt;&lt;language&gt;English&lt;/language&gt;&lt;/record&gt;&lt;/Cite&gt;&lt;/EndNote&gt;</w:instrText>
      </w:r>
      <w:r w:rsidRPr="0068085E">
        <w:fldChar w:fldCharType="separate"/>
      </w:r>
      <w:r w:rsidR="0019279E">
        <w:rPr>
          <w:noProof/>
        </w:rPr>
        <w:t>[72]</w:t>
      </w:r>
      <w:r w:rsidRPr="0068085E">
        <w:fldChar w:fldCharType="end"/>
      </w:r>
      <w:r>
        <w:t>.</w:t>
      </w:r>
      <w:bookmarkEnd w:id="357"/>
      <w:bookmarkEnd w:id="358"/>
      <w:bookmarkEnd w:id="359"/>
    </w:p>
    <w:p w14:paraId="43ED8072" w14:textId="77777777" w:rsidR="004C1852" w:rsidRDefault="004C1852" w:rsidP="004C1852"/>
    <w:p w14:paraId="09657EC4" w14:textId="77777777" w:rsidR="004C1852" w:rsidRDefault="004C1852" w:rsidP="004C1852"/>
    <w:p w14:paraId="15BCE784" w14:textId="0B991035" w:rsidR="004C1852" w:rsidRDefault="004C1852" w:rsidP="004C1852"/>
    <w:p w14:paraId="0B0A8348" w14:textId="77777777" w:rsidR="004C1852" w:rsidRPr="00817CFC" w:rsidRDefault="004C1852" w:rsidP="004C1852"/>
    <w:p w14:paraId="2D5B09D8" w14:textId="77777777" w:rsidR="004C1852" w:rsidRDefault="004C1852" w:rsidP="004C1852">
      <w:pPr>
        <w:keepNext/>
        <w:jc w:val="center"/>
      </w:pPr>
      <w:r w:rsidRPr="00853280">
        <w:rPr>
          <w:noProof/>
        </w:rPr>
        <w:lastRenderedPageBreak/>
        <w:drawing>
          <wp:inline distT="0" distB="0" distL="0" distR="0" wp14:anchorId="2C32BAEE" wp14:editId="3F96C7CA">
            <wp:extent cx="3739243" cy="27994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11164" b="6227"/>
                    <a:stretch/>
                  </pic:blipFill>
                  <pic:spPr bwMode="auto">
                    <a:xfrm>
                      <a:off x="0" y="0"/>
                      <a:ext cx="3761361" cy="2816052"/>
                    </a:xfrm>
                    <a:prstGeom prst="rect">
                      <a:avLst/>
                    </a:prstGeom>
                    <a:ln>
                      <a:noFill/>
                    </a:ln>
                    <a:extLst>
                      <a:ext uri="{53640926-AAD7-44D8-BBD7-CCE9431645EC}">
                        <a14:shadowObscured xmlns:a14="http://schemas.microsoft.com/office/drawing/2010/main"/>
                      </a:ext>
                    </a:extLst>
                  </pic:spPr>
                </pic:pic>
              </a:graphicData>
            </a:graphic>
          </wp:inline>
        </w:drawing>
      </w:r>
    </w:p>
    <w:p w14:paraId="18956F26" w14:textId="7F3713D9" w:rsidR="004C1852" w:rsidRDefault="004C1852" w:rsidP="004C1852">
      <w:pPr>
        <w:pStyle w:val="Caption"/>
      </w:pPr>
      <w:bookmarkStart w:id="360" w:name="_Ref81230355"/>
      <w:bookmarkStart w:id="361" w:name="_Toc80954267"/>
      <w:bookmarkStart w:id="362" w:name="_Toc84160775"/>
      <w:bookmarkStart w:id="363" w:name="_Toc94535587"/>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63</w:t>
      </w:r>
      <w:r>
        <w:rPr>
          <w:noProof/>
        </w:rPr>
        <w:fldChar w:fldCharType="end"/>
      </w:r>
      <w:bookmarkEnd w:id="360"/>
      <w:r>
        <w:t xml:space="preserve">. Vapor pressures of C and Zr as a function of temperature as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61"/>
      <w:bookmarkEnd w:id="362"/>
      <w:bookmarkEnd w:id="363"/>
    </w:p>
    <w:p w14:paraId="37D5C9D1" w14:textId="77777777" w:rsidR="004C1852" w:rsidRDefault="004C1852" w:rsidP="004C1852">
      <w:pPr>
        <w:keepNext/>
        <w:jc w:val="center"/>
      </w:pPr>
      <w:r w:rsidRPr="00853280">
        <w:rPr>
          <w:noProof/>
        </w:rPr>
        <w:drawing>
          <wp:inline distT="0" distB="0" distL="0" distR="0" wp14:anchorId="1CD25582" wp14:editId="4C2724D5">
            <wp:extent cx="4000126" cy="3200400"/>
            <wp:effectExtent l="0" t="0" r="63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13522" b="4780"/>
                    <a:stretch/>
                  </pic:blipFill>
                  <pic:spPr bwMode="auto">
                    <a:xfrm>
                      <a:off x="0" y="0"/>
                      <a:ext cx="4000126" cy="3200400"/>
                    </a:xfrm>
                    <a:prstGeom prst="rect">
                      <a:avLst/>
                    </a:prstGeom>
                    <a:ln>
                      <a:noFill/>
                    </a:ln>
                    <a:extLst>
                      <a:ext uri="{53640926-AAD7-44D8-BBD7-CCE9431645EC}">
                        <a14:shadowObscured xmlns:a14="http://schemas.microsoft.com/office/drawing/2010/main"/>
                      </a:ext>
                    </a:extLst>
                  </pic:spPr>
                </pic:pic>
              </a:graphicData>
            </a:graphic>
          </wp:inline>
        </w:drawing>
      </w:r>
    </w:p>
    <w:p w14:paraId="1FAC1591" w14:textId="5E45B22E" w:rsidR="004C1852" w:rsidRDefault="004C1852" w:rsidP="004C1852">
      <w:pPr>
        <w:pStyle w:val="Caption"/>
      </w:pPr>
      <w:bookmarkStart w:id="364" w:name="_Ref81230845"/>
      <w:bookmarkStart w:id="365" w:name="_Toc80954268"/>
      <w:bookmarkStart w:id="366" w:name="_Toc84160776"/>
      <w:bookmarkStart w:id="367" w:name="_Toc94535588"/>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64</w:t>
      </w:r>
      <w:r>
        <w:rPr>
          <w:noProof/>
        </w:rPr>
        <w:fldChar w:fldCharType="end"/>
      </w:r>
      <w:bookmarkEnd w:id="364"/>
      <w:r>
        <w:t xml:space="preserve">. Langmuir evaporation rate of ZrC for different stoichiometric ratios at various temperatures as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65"/>
      <w:bookmarkEnd w:id="366"/>
      <w:bookmarkEnd w:id="367"/>
    </w:p>
    <w:p w14:paraId="161FEFF8" w14:textId="6245C77F" w:rsidR="00844E5E" w:rsidRDefault="00844E5E">
      <w:pPr>
        <w:jc w:val="left"/>
      </w:pPr>
      <w:r>
        <w:br w:type="page"/>
      </w:r>
    </w:p>
    <w:p w14:paraId="5B099062" w14:textId="77777777" w:rsidR="003B0C8A" w:rsidRDefault="003B0C8A" w:rsidP="003B0C8A">
      <w:pPr>
        <w:pStyle w:val="Heading3"/>
      </w:pPr>
      <w:bookmarkStart w:id="368" w:name="_Toc84160655"/>
      <w:bookmarkStart w:id="369" w:name="_Toc94535495"/>
      <w:r>
        <w:lastRenderedPageBreak/>
        <w:t>Mechanical Properties of Zirconium Carbide</w:t>
      </w:r>
      <w:bookmarkEnd w:id="368"/>
      <w:bookmarkEnd w:id="369"/>
    </w:p>
    <w:p w14:paraId="18F4F1B8" w14:textId="77777777" w:rsidR="003B0C8A" w:rsidRDefault="003B0C8A" w:rsidP="003B0C8A"/>
    <w:p w14:paraId="07E9EBD3" w14:textId="68C5C18F" w:rsidR="003B0C8A" w:rsidRDefault="003B0C8A" w:rsidP="003B0C8A">
      <w:r>
        <w:t xml:space="preserve">Zirconium carbide shares similar mechanical properties to most metallic carbides. Room temperature elastic properties for stoichiometric as summarized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 xml:space="preserve"> can be found in </w:t>
      </w:r>
      <w:r>
        <w:fldChar w:fldCharType="begin"/>
      </w:r>
      <w:r>
        <w:instrText xml:space="preserve"> REF _Ref82011146 \h </w:instrText>
      </w:r>
      <w:r>
        <w:fldChar w:fldCharType="separate"/>
      </w:r>
      <w:r w:rsidR="00A937C8">
        <w:t xml:space="preserve">Table </w:t>
      </w:r>
      <w:r w:rsidR="00A937C8">
        <w:rPr>
          <w:noProof/>
        </w:rPr>
        <w:t>3</w:t>
      </w:r>
      <w:r w:rsidR="00A937C8">
        <w:t>.</w:t>
      </w:r>
      <w:r w:rsidR="00A937C8">
        <w:rPr>
          <w:noProof/>
        </w:rPr>
        <w:t>6</w:t>
      </w:r>
      <w:r>
        <w:fldChar w:fldCharType="end"/>
      </w:r>
      <w:r>
        <w:t>.</w:t>
      </w:r>
    </w:p>
    <w:p w14:paraId="3408B82C" w14:textId="77777777" w:rsidR="003B0C8A" w:rsidRDefault="003B0C8A" w:rsidP="003B0C8A"/>
    <w:p w14:paraId="4D8E4481" w14:textId="24548EA5" w:rsidR="003B0C8A" w:rsidRDefault="003B0C8A" w:rsidP="003B0C8A">
      <w:pPr>
        <w:pStyle w:val="Caption"/>
      </w:pPr>
      <w:bookmarkStart w:id="370" w:name="_Ref82011146"/>
      <w:bookmarkStart w:id="371" w:name="_Toc84160689"/>
      <w:bookmarkStart w:id="372" w:name="_Toc94535513"/>
      <w:r>
        <w:t xml:space="preserve">Table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Table \* ARABIC \s 1 </w:instrText>
      </w:r>
      <w:r>
        <w:fldChar w:fldCharType="separate"/>
      </w:r>
      <w:r w:rsidR="00A937C8">
        <w:rPr>
          <w:noProof/>
        </w:rPr>
        <w:t>6</w:t>
      </w:r>
      <w:r>
        <w:rPr>
          <w:noProof/>
        </w:rPr>
        <w:fldChar w:fldCharType="end"/>
      </w:r>
      <w:bookmarkEnd w:id="370"/>
      <w:r>
        <w:t xml:space="preserve">. Typical elastic properties of ZrC at room-temperature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71"/>
      <w:bookmarkEnd w:id="372"/>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2877"/>
      </w:tblGrid>
      <w:tr w:rsidR="003B0C8A" w14:paraId="56604653" w14:textId="77777777" w:rsidTr="00683A5F">
        <w:trPr>
          <w:jc w:val="center"/>
        </w:trPr>
        <w:tc>
          <w:tcPr>
            <w:tcW w:w="2876" w:type="dxa"/>
          </w:tcPr>
          <w:p w14:paraId="65E6DE81" w14:textId="77777777" w:rsidR="003B0C8A" w:rsidRDefault="003B0C8A" w:rsidP="00683A5F">
            <w:r>
              <w:t>C</w:t>
            </w:r>
            <w:r w:rsidRPr="00054153">
              <w:rPr>
                <w:vertAlign w:val="subscript"/>
              </w:rPr>
              <w:t>11</w:t>
            </w:r>
            <w:r>
              <w:t xml:space="preserve"> (GPa)</w:t>
            </w:r>
          </w:p>
        </w:tc>
        <w:tc>
          <w:tcPr>
            <w:tcW w:w="2877" w:type="dxa"/>
          </w:tcPr>
          <w:p w14:paraId="64F2EC4E" w14:textId="77777777" w:rsidR="003B0C8A" w:rsidRDefault="003B0C8A" w:rsidP="00683A5F">
            <w:r>
              <w:t>468.2 to 472</w:t>
            </w:r>
          </w:p>
        </w:tc>
      </w:tr>
      <w:tr w:rsidR="003B0C8A" w14:paraId="369162E3" w14:textId="77777777" w:rsidTr="00683A5F">
        <w:trPr>
          <w:jc w:val="center"/>
        </w:trPr>
        <w:tc>
          <w:tcPr>
            <w:tcW w:w="2876" w:type="dxa"/>
          </w:tcPr>
          <w:p w14:paraId="4676BDC3" w14:textId="77777777" w:rsidR="003B0C8A" w:rsidRDefault="003B0C8A" w:rsidP="00683A5F">
            <w:r>
              <w:t>C</w:t>
            </w:r>
            <w:r w:rsidRPr="00054153">
              <w:rPr>
                <w:vertAlign w:val="subscript"/>
              </w:rPr>
              <w:t>1</w:t>
            </w:r>
            <w:r>
              <w:rPr>
                <w:vertAlign w:val="subscript"/>
              </w:rPr>
              <w:t>2</w:t>
            </w:r>
            <w:r>
              <w:t xml:space="preserve"> (GPa)</w:t>
            </w:r>
          </w:p>
        </w:tc>
        <w:tc>
          <w:tcPr>
            <w:tcW w:w="2877" w:type="dxa"/>
          </w:tcPr>
          <w:p w14:paraId="545AB2FC" w14:textId="77777777" w:rsidR="003B0C8A" w:rsidRDefault="003B0C8A" w:rsidP="00683A5F">
            <w:r>
              <w:t>98.7 to 99.7</w:t>
            </w:r>
          </w:p>
        </w:tc>
      </w:tr>
      <w:tr w:rsidR="003B0C8A" w14:paraId="1BC8F2F4" w14:textId="77777777" w:rsidTr="00683A5F">
        <w:trPr>
          <w:jc w:val="center"/>
        </w:trPr>
        <w:tc>
          <w:tcPr>
            <w:tcW w:w="2876" w:type="dxa"/>
          </w:tcPr>
          <w:p w14:paraId="028B632E" w14:textId="77777777" w:rsidR="003B0C8A" w:rsidRDefault="003B0C8A" w:rsidP="00683A5F">
            <w:r>
              <w:t>C</w:t>
            </w:r>
            <w:r w:rsidRPr="00054153">
              <w:rPr>
                <w:vertAlign w:val="subscript"/>
              </w:rPr>
              <w:t>44</w:t>
            </w:r>
            <w:r>
              <w:t xml:space="preserve"> (GPa)</w:t>
            </w:r>
          </w:p>
        </w:tc>
        <w:tc>
          <w:tcPr>
            <w:tcW w:w="2877" w:type="dxa"/>
          </w:tcPr>
          <w:p w14:paraId="38687E7A" w14:textId="77777777" w:rsidR="003B0C8A" w:rsidRDefault="003B0C8A" w:rsidP="00683A5F">
            <w:r>
              <w:t>157.3 to 159.3</w:t>
            </w:r>
          </w:p>
        </w:tc>
      </w:tr>
      <w:tr w:rsidR="003B0C8A" w14:paraId="35A2E609" w14:textId="77777777" w:rsidTr="00683A5F">
        <w:trPr>
          <w:jc w:val="center"/>
        </w:trPr>
        <w:tc>
          <w:tcPr>
            <w:tcW w:w="2876" w:type="dxa"/>
          </w:tcPr>
          <w:p w14:paraId="071D42F3" w14:textId="77777777" w:rsidR="003B0C8A" w:rsidRDefault="003B0C8A" w:rsidP="00683A5F">
            <w:r>
              <w:t>Young’s modulus (GPa)</w:t>
            </w:r>
          </w:p>
        </w:tc>
        <w:tc>
          <w:tcPr>
            <w:tcW w:w="2877" w:type="dxa"/>
          </w:tcPr>
          <w:p w14:paraId="089E229F" w14:textId="77777777" w:rsidR="003B0C8A" w:rsidRDefault="003B0C8A" w:rsidP="00683A5F">
            <w:r>
              <w:t xml:space="preserve">398 </w:t>
            </w:r>
            <w:r w:rsidRPr="008101FE">
              <w:t>±</w:t>
            </w:r>
            <w:r>
              <w:t xml:space="preserve"> 20</w:t>
            </w:r>
          </w:p>
        </w:tc>
      </w:tr>
      <w:tr w:rsidR="003B0C8A" w14:paraId="76AE56C4" w14:textId="77777777" w:rsidTr="00683A5F">
        <w:trPr>
          <w:jc w:val="center"/>
        </w:trPr>
        <w:tc>
          <w:tcPr>
            <w:tcW w:w="2876" w:type="dxa"/>
          </w:tcPr>
          <w:p w14:paraId="455FAA8E" w14:textId="77777777" w:rsidR="003B0C8A" w:rsidRDefault="003B0C8A" w:rsidP="00683A5F">
            <w:r>
              <w:t>Shear modulus (GPa)</w:t>
            </w:r>
          </w:p>
        </w:tc>
        <w:tc>
          <w:tcPr>
            <w:tcW w:w="2877" w:type="dxa"/>
          </w:tcPr>
          <w:p w14:paraId="021EE7C6" w14:textId="77777777" w:rsidR="003B0C8A" w:rsidRDefault="003B0C8A" w:rsidP="00683A5F">
            <w:r>
              <w:t xml:space="preserve">167 </w:t>
            </w:r>
            <w:r w:rsidRPr="008101FE">
              <w:t>±</w:t>
            </w:r>
            <w:r>
              <w:t xml:space="preserve"> 5</w:t>
            </w:r>
          </w:p>
        </w:tc>
      </w:tr>
      <w:tr w:rsidR="003B0C8A" w14:paraId="29101963" w14:textId="77777777" w:rsidTr="00683A5F">
        <w:trPr>
          <w:jc w:val="center"/>
        </w:trPr>
        <w:tc>
          <w:tcPr>
            <w:tcW w:w="2876" w:type="dxa"/>
          </w:tcPr>
          <w:p w14:paraId="1943941F" w14:textId="77777777" w:rsidR="003B0C8A" w:rsidRDefault="003B0C8A" w:rsidP="00683A5F">
            <w:r>
              <w:t>Bulk modulus (GPa)</w:t>
            </w:r>
          </w:p>
        </w:tc>
        <w:tc>
          <w:tcPr>
            <w:tcW w:w="2877" w:type="dxa"/>
          </w:tcPr>
          <w:p w14:paraId="5096177E" w14:textId="77777777" w:rsidR="003B0C8A" w:rsidRDefault="003B0C8A" w:rsidP="00683A5F">
            <w:r>
              <w:t xml:space="preserve">229 </w:t>
            </w:r>
            <w:r w:rsidRPr="008101FE">
              <w:t>±</w:t>
            </w:r>
            <w:r>
              <w:t xml:space="preserve"> 25</w:t>
            </w:r>
          </w:p>
        </w:tc>
      </w:tr>
      <w:tr w:rsidR="003B0C8A" w14:paraId="2E96EC2C" w14:textId="77777777" w:rsidTr="00683A5F">
        <w:trPr>
          <w:jc w:val="center"/>
        </w:trPr>
        <w:tc>
          <w:tcPr>
            <w:tcW w:w="2876" w:type="dxa"/>
          </w:tcPr>
          <w:p w14:paraId="69AAB1EB" w14:textId="77777777" w:rsidR="003B0C8A" w:rsidRDefault="003B0C8A" w:rsidP="00683A5F">
            <w:r>
              <w:t>Poisson’s ratio</w:t>
            </w:r>
          </w:p>
        </w:tc>
        <w:tc>
          <w:tcPr>
            <w:tcW w:w="2877" w:type="dxa"/>
          </w:tcPr>
          <w:p w14:paraId="54788519" w14:textId="77777777" w:rsidR="003B0C8A" w:rsidRDefault="003B0C8A" w:rsidP="00683A5F">
            <w:r>
              <w:t xml:space="preserve">0.197 </w:t>
            </w:r>
            <w:r w:rsidRPr="008101FE">
              <w:t>±</w:t>
            </w:r>
            <w:r>
              <w:t xml:space="preserve"> 0.023</w:t>
            </w:r>
          </w:p>
        </w:tc>
      </w:tr>
    </w:tbl>
    <w:p w14:paraId="6EEF1086" w14:textId="77777777" w:rsidR="003B0C8A" w:rsidRDefault="003B0C8A" w:rsidP="003B0C8A"/>
    <w:p w14:paraId="6459DBE4" w14:textId="0BE1CE8D" w:rsidR="003B0C8A" w:rsidRDefault="003B0C8A" w:rsidP="003B0C8A">
      <w:r>
        <w:t xml:space="preserve">Like the thermal properties, the elastic moduli depend on the temperature and the C/Zr ratio. As seen in </w:t>
      </w:r>
      <w:r>
        <w:fldChar w:fldCharType="begin"/>
      </w:r>
      <w:r>
        <w:instrText xml:space="preserve"> REF _Ref82011324 \h </w:instrText>
      </w:r>
      <w:r>
        <w:fldChar w:fldCharType="separate"/>
      </w:r>
      <w:r w:rsidR="00A937C8">
        <w:t xml:space="preserve">Figure </w:t>
      </w:r>
      <w:r w:rsidR="00A937C8">
        <w:rPr>
          <w:noProof/>
        </w:rPr>
        <w:t>3</w:t>
      </w:r>
      <w:r w:rsidR="00A937C8">
        <w:t>.</w:t>
      </w:r>
      <w:r w:rsidR="00A937C8">
        <w:rPr>
          <w:noProof/>
        </w:rPr>
        <w:t>65</w:t>
      </w:r>
      <w:r>
        <w:fldChar w:fldCharType="end"/>
      </w:r>
      <w:r>
        <w:t xml:space="preserve">, as the temperature increases, the value of Young’s modulus decreases. The change is roughly linear until around 2250 K, where there appears to be a more significant drop. More higher temperature data is needed to confirm this result. </w:t>
      </w:r>
      <w:r>
        <w:fldChar w:fldCharType="begin"/>
      </w:r>
      <w:r>
        <w:instrText xml:space="preserve"> REF _Ref82011412 \h </w:instrText>
      </w:r>
      <w:r>
        <w:fldChar w:fldCharType="separate"/>
      </w:r>
      <w:r w:rsidR="00A937C8">
        <w:t xml:space="preserve">Figure </w:t>
      </w:r>
      <w:r w:rsidR="00A937C8">
        <w:rPr>
          <w:noProof/>
        </w:rPr>
        <w:t>3</w:t>
      </w:r>
      <w:r w:rsidR="00A937C8">
        <w:t>.</w:t>
      </w:r>
      <w:r w:rsidR="00A937C8">
        <w:rPr>
          <w:noProof/>
        </w:rPr>
        <w:t>66</w:t>
      </w:r>
      <w:r>
        <w:fldChar w:fldCharType="end"/>
      </w:r>
      <w:r>
        <w:t xml:space="preserve"> illustrates the effect of the C/Zr ratio on Young’s modulus. As the ratio decreases, so too does the value of the modulus. This change is less severe than that caused by the elevated temperature.</w:t>
      </w:r>
    </w:p>
    <w:p w14:paraId="70F7FE92" w14:textId="74EE18ED" w:rsidR="003B0C8A" w:rsidRDefault="003B0C8A" w:rsidP="003B0C8A"/>
    <w:p w14:paraId="6D3F3FE5" w14:textId="1ED7EAA9" w:rsidR="003B0C8A" w:rsidRDefault="003B0C8A" w:rsidP="003B0C8A">
      <w:r>
        <w:t xml:space="preserve">Hardness is a good measure of strength in a material. The hardness of ZrC decreases dramatically with increasing temperature. As seen in </w:t>
      </w:r>
      <w:r>
        <w:fldChar w:fldCharType="begin"/>
      </w:r>
      <w:r>
        <w:instrText xml:space="preserve"> REF _Ref82011606 \h </w:instrText>
      </w:r>
      <w:r>
        <w:fldChar w:fldCharType="separate"/>
      </w:r>
      <w:r w:rsidR="00A937C8">
        <w:t xml:space="preserve">Figure </w:t>
      </w:r>
      <w:r w:rsidR="00A937C8">
        <w:rPr>
          <w:noProof/>
        </w:rPr>
        <w:t>3</w:t>
      </w:r>
      <w:r w:rsidR="00A937C8">
        <w:t>.</w:t>
      </w:r>
      <w:r w:rsidR="00A937C8">
        <w:rPr>
          <w:noProof/>
        </w:rPr>
        <w:t>67</w:t>
      </w:r>
      <w:r>
        <w:fldChar w:fldCharType="end"/>
      </w:r>
      <w:r>
        <w:t xml:space="preserve">, the loss of strength is pretty apparent above 1000 K, with the loss saturated at 1400 K. The C/Zr ratio seems to have less of an impact on the hardness, but still a noticeable one. As the C/Zr ratio falls, so too does the hardness, but much less dramatically, as show in </w:t>
      </w:r>
      <w:r>
        <w:fldChar w:fldCharType="begin"/>
      </w:r>
      <w:r>
        <w:instrText xml:space="preserve"> REF _Ref82011724 \h </w:instrText>
      </w:r>
      <w:r>
        <w:fldChar w:fldCharType="separate"/>
      </w:r>
      <w:r w:rsidR="00A937C8">
        <w:t xml:space="preserve">Figure </w:t>
      </w:r>
      <w:r w:rsidR="00A937C8">
        <w:rPr>
          <w:noProof/>
        </w:rPr>
        <w:t>3</w:t>
      </w:r>
      <w:r w:rsidR="00A937C8">
        <w:t>.</w:t>
      </w:r>
      <w:r w:rsidR="00A937C8">
        <w:rPr>
          <w:noProof/>
        </w:rPr>
        <w:t>68</w:t>
      </w:r>
      <w:r>
        <w:fldChar w:fldCharType="end"/>
      </w:r>
      <w:r>
        <w:t>. Hardness also depends pretty heavily on grain size and porosity, which was not reported in the figure. This accounts for the wide spread of values obtained.</w:t>
      </w:r>
    </w:p>
    <w:p w14:paraId="2C46DAF7" w14:textId="354AEDA1" w:rsidR="003B0C8A" w:rsidRDefault="003B0C8A" w:rsidP="003B0C8A"/>
    <w:p w14:paraId="168B004C" w14:textId="6723C4B7" w:rsidR="003B0C8A" w:rsidRDefault="003B0C8A" w:rsidP="003B0C8A">
      <w:proofErr w:type="spellStart"/>
      <w:r>
        <w:t>Katoh</w:t>
      </w:r>
      <w:proofErr w:type="spellEnd"/>
      <w:r>
        <w:t xml:space="preserve"> et al. provided a more in-depth review of hardness of ZrC by looking at single crystals with specific orientations and including hypo-stoichiometric ZrC </w:t>
      </w:r>
      <w:r>
        <w:fldChar w:fldCharType="begin"/>
      </w:r>
      <w:r w:rsidR="002D65DD">
        <w:instrText xml:space="preserve"> ADDIN EN.CITE &lt;EndNote&gt;&lt;Cite&gt;&lt;Author&gt;Katoh&lt;/Author&gt;&lt;Year&gt;2013&lt;/Year&gt;&lt;RecNum&gt;686&lt;/RecNum&gt;&lt;DisplayText&gt;[72]&lt;/DisplayText&gt;&lt;record&gt;&lt;rec-number&gt;686&lt;/rec-number&gt;&lt;foreign-keys&gt;&lt;key app="EN" db-id="w90s29xxi2ezwpew554xd5f7a5frwfx9fax0" timestamp="1627070690" guid="afa1f398-4f8b-4649-8cec-5c137ba901d5"&gt;686&lt;/key&gt;&lt;/foreign-keys&gt;&lt;ref-type name="Journal Article"&gt;17&lt;/ref-type&gt;&lt;contributors&gt;&lt;authors&gt;&lt;author&gt;Katoh, Y.&lt;/author&gt;&lt;author&gt;Vasudevamurthy, G.&lt;/author&gt;&lt;author&gt;Nozawa, T.&lt;/author&gt;&lt;author&gt;Snead, L. L.&lt;/author&gt;&lt;/authors&gt;&lt;/contributors&gt;&lt;auth-address&gt;Oak Ridge Natl Lab, Mat Sci &amp;amp; Technol Div, Oak Ridge, TN USA&lt;/auth-address&gt;&lt;titles&gt;&lt;title&gt;Properties of zirconium carbide for nuclear fuel applications&lt;/title&gt;&lt;secondary-title&gt;Journal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Mater&lt;/abbr-1&gt;&lt;/alt-periodical&gt;&lt;pages&gt;718-742&lt;/pages&gt;&lt;volume&gt;441&lt;/volume&gt;&lt;number&gt;1-3&lt;/number&gt;&lt;section&gt;718&lt;/section&gt;&lt;keywords&gt;&lt;keyword&gt;fission-product release&lt;/keyword&gt;&lt;keyword&gt;thermal-expansion&lt;/keyword&gt;&lt;keyword&gt;single-crystals&lt;/keyword&gt;&lt;keyword&gt;microstructural observation&lt;/keyword&gt;&lt;keyword&gt;thermophysical properties&lt;/keyword&gt;&lt;keyword&gt;mechanical-properties&lt;/keyword&gt;&lt;keyword&gt;zrc/zro2 interface&lt;/keyword&gt;&lt;keyword&gt;fracture-toughness&lt;/keyword&gt;&lt;keyword&gt;elastic properties&lt;/keyword&gt;&lt;keyword&gt;vapor-deposition&lt;/keyword&gt;&lt;/keywords&gt;&lt;dates&gt;&lt;year&gt;2013&lt;/year&gt;&lt;pub-dates&gt;&lt;date&gt;Oct&lt;/date&gt;&lt;/pub-dates&gt;&lt;/dates&gt;&lt;isbn&gt;0022-3115&lt;/isbn&gt;&lt;accession-num&gt;WOS:000325447600092&lt;/accession-num&gt;&lt;urls&gt;&lt;related-urls&gt;&lt;url&gt;&amp;lt;Go to ISI&amp;gt;://WOS:000325447600092&lt;/url&gt;&lt;/related-urls&gt;&lt;/urls&gt;&lt;electronic-resource-num&gt;10.1016/j.jnucmat.2013.05.037&lt;/electronic-resource-num&gt;&lt;language&gt;English&lt;/language&gt;&lt;/record&gt;&lt;/Cite&gt;&lt;/EndNote&gt;</w:instrText>
      </w:r>
      <w:r>
        <w:fldChar w:fldCharType="separate"/>
      </w:r>
      <w:r w:rsidR="002D65DD">
        <w:rPr>
          <w:noProof/>
        </w:rPr>
        <w:t>[72]</w:t>
      </w:r>
      <w:r>
        <w:fldChar w:fldCharType="end"/>
      </w:r>
      <w:r>
        <w:t xml:space="preserve">. As seen in </w:t>
      </w:r>
      <w:r>
        <w:fldChar w:fldCharType="begin"/>
      </w:r>
      <w:r>
        <w:instrText xml:space="preserve"> REF _Ref82078053 \h </w:instrText>
      </w:r>
      <w:r>
        <w:fldChar w:fldCharType="separate"/>
      </w:r>
      <w:r w:rsidR="00A937C8">
        <w:t xml:space="preserve">Figure </w:t>
      </w:r>
      <w:r w:rsidR="00A937C8">
        <w:rPr>
          <w:noProof/>
        </w:rPr>
        <w:t>3</w:t>
      </w:r>
      <w:r w:rsidR="00A937C8">
        <w:t>.</w:t>
      </w:r>
      <w:r w:rsidR="00A937C8">
        <w:rPr>
          <w:noProof/>
        </w:rPr>
        <w:t>69</w:t>
      </w:r>
      <w:r>
        <w:fldChar w:fldCharType="end"/>
      </w:r>
      <w:r>
        <w:t xml:space="preserve"> a), there is not much effect in the hardness of ZrC based on the crystallographic plane and direction tested. This is especially true above 1000 K. </w:t>
      </w:r>
      <w:r>
        <w:fldChar w:fldCharType="begin"/>
      </w:r>
      <w:r>
        <w:instrText xml:space="preserve"> REF _Ref82078053 \h </w:instrText>
      </w:r>
      <w:r>
        <w:fldChar w:fldCharType="separate"/>
      </w:r>
      <w:r w:rsidR="00A937C8">
        <w:t xml:space="preserve">Figure </w:t>
      </w:r>
      <w:r w:rsidR="00A937C8">
        <w:rPr>
          <w:noProof/>
        </w:rPr>
        <w:t>3</w:t>
      </w:r>
      <w:r w:rsidR="00A937C8">
        <w:t>.</w:t>
      </w:r>
      <w:r w:rsidR="00A937C8">
        <w:rPr>
          <w:noProof/>
        </w:rPr>
        <w:t>69</w:t>
      </w:r>
      <w:r>
        <w:fldChar w:fldCharType="end"/>
      </w:r>
      <w:r>
        <w:t xml:space="preserve"> b) illustrates the affect stoichiometry has on room temperature hardness. Below a C/Zr value of 1, there is an increasing hardness with increasing ratio, until there is a drop off at a value of ~0.8. Since this represents data from a single study, this is likely the case, at least for the specific material tested. Above a C/Zr ratio of 1.0, where a second phase of free carbon is present, the hardness drops of drastically, as would be expected.</w:t>
      </w:r>
    </w:p>
    <w:p w14:paraId="6655935E" w14:textId="77777777" w:rsidR="003B0C8A" w:rsidRDefault="003B0C8A" w:rsidP="003B0C8A">
      <w:pPr>
        <w:jc w:val="center"/>
      </w:pPr>
    </w:p>
    <w:p w14:paraId="7C03594F" w14:textId="77777777" w:rsidR="003B0C8A" w:rsidRDefault="003B0C8A" w:rsidP="003B0C8A">
      <w:pPr>
        <w:keepNext/>
        <w:jc w:val="center"/>
      </w:pPr>
      <w:r w:rsidRPr="004E45A0">
        <w:rPr>
          <w:noProof/>
        </w:rPr>
        <w:lastRenderedPageBreak/>
        <w:drawing>
          <wp:inline distT="0" distB="0" distL="0" distR="0" wp14:anchorId="5F1541CD" wp14:editId="4D8A34A2">
            <wp:extent cx="3699968" cy="2673398"/>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11959" b="6193"/>
                    <a:stretch/>
                  </pic:blipFill>
                  <pic:spPr bwMode="auto">
                    <a:xfrm>
                      <a:off x="0" y="0"/>
                      <a:ext cx="3714907" cy="2684192"/>
                    </a:xfrm>
                    <a:prstGeom prst="rect">
                      <a:avLst/>
                    </a:prstGeom>
                    <a:ln>
                      <a:noFill/>
                    </a:ln>
                    <a:extLst>
                      <a:ext uri="{53640926-AAD7-44D8-BBD7-CCE9431645EC}">
                        <a14:shadowObscured xmlns:a14="http://schemas.microsoft.com/office/drawing/2010/main"/>
                      </a:ext>
                    </a:extLst>
                  </pic:spPr>
                </pic:pic>
              </a:graphicData>
            </a:graphic>
          </wp:inline>
        </w:drawing>
      </w:r>
    </w:p>
    <w:p w14:paraId="27861593" w14:textId="1629607D" w:rsidR="003B0C8A" w:rsidRDefault="003B0C8A" w:rsidP="003B0C8A">
      <w:pPr>
        <w:pStyle w:val="Caption"/>
      </w:pPr>
      <w:bookmarkStart w:id="373" w:name="_Ref82011324"/>
      <w:bookmarkStart w:id="374" w:name="_Toc80954275"/>
      <w:bookmarkStart w:id="375" w:name="_Toc84160777"/>
      <w:bookmarkStart w:id="376" w:name="_Toc94535589"/>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65</w:t>
      </w:r>
      <w:r>
        <w:rPr>
          <w:noProof/>
        </w:rPr>
        <w:fldChar w:fldCharType="end"/>
      </w:r>
      <w:bookmarkEnd w:id="373"/>
      <w:r>
        <w:t xml:space="preserve">. Young's Modulus of ZrC as a function of temperature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74"/>
      <w:bookmarkEnd w:id="375"/>
      <w:bookmarkEnd w:id="376"/>
    </w:p>
    <w:p w14:paraId="5DF67534" w14:textId="77777777" w:rsidR="003B0C8A" w:rsidRDefault="003B0C8A" w:rsidP="003B0C8A"/>
    <w:p w14:paraId="52FB2CB2" w14:textId="77777777" w:rsidR="003B0C8A" w:rsidRDefault="003B0C8A" w:rsidP="003B0C8A">
      <w:pPr>
        <w:keepNext/>
        <w:jc w:val="center"/>
      </w:pPr>
      <w:r w:rsidRPr="004E45A0">
        <w:rPr>
          <w:noProof/>
        </w:rPr>
        <w:drawing>
          <wp:inline distT="0" distB="0" distL="0" distR="0" wp14:anchorId="4A11F88D" wp14:editId="2E7920ED">
            <wp:extent cx="3801026" cy="2735544"/>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l="11834" b="6431"/>
                    <a:stretch/>
                  </pic:blipFill>
                  <pic:spPr bwMode="auto">
                    <a:xfrm>
                      <a:off x="0" y="0"/>
                      <a:ext cx="3812857" cy="2744059"/>
                    </a:xfrm>
                    <a:prstGeom prst="rect">
                      <a:avLst/>
                    </a:prstGeom>
                    <a:ln>
                      <a:noFill/>
                    </a:ln>
                    <a:extLst>
                      <a:ext uri="{53640926-AAD7-44D8-BBD7-CCE9431645EC}">
                        <a14:shadowObscured xmlns:a14="http://schemas.microsoft.com/office/drawing/2010/main"/>
                      </a:ext>
                    </a:extLst>
                  </pic:spPr>
                </pic:pic>
              </a:graphicData>
            </a:graphic>
          </wp:inline>
        </w:drawing>
      </w:r>
    </w:p>
    <w:p w14:paraId="08EE9C95" w14:textId="13B3320A" w:rsidR="003B0C8A" w:rsidRDefault="003B0C8A" w:rsidP="003B0C8A">
      <w:pPr>
        <w:pStyle w:val="Caption"/>
      </w:pPr>
      <w:bookmarkStart w:id="377" w:name="_Ref82011412"/>
      <w:bookmarkStart w:id="378" w:name="_Toc80954276"/>
      <w:bookmarkStart w:id="379" w:name="_Toc84160778"/>
      <w:bookmarkStart w:id="380" w:name="_Toc94535590"/>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66</w:t>
      </w:r>
      <w:r>
        <w:rPr>
          <w:noProof/>
        </w:rPr>
        <w:fldChar w:fldCharType="end"/>
      </w:r>
      <w:bookmarkEnd w:id="377"/>
      <w:r>
        <w:t xml:space="preserve">. Young's modulus at room temperature as a function of the C/Zr ratio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78"/>
      <w:bookmarkEnd w:id="379"/>
      <w:bookmarkEnd w:id="380"/>
    </w:p>
    <w:p w14:paraId="44F9B388" w14:textId="43BFDCFA" w:rsidR="003B0C8A" w:rsidRDefault="003B0C8A" w:rsidP="003B0C8A"/>
    <w:p w14:paraId="3A69331C" w14:textId="77777777" w:rsidR="003B0C8A" w:rsidRDefault="003B0C8A" w:rsidP="003B0C8A"/>
    <w:p w14:paraId="70DA96AE" w14:textId="77777777" w:rsidR="003B0C8A" w:rsidRDefault="003B0C8A" w:rsidP="003B0C8A">
      <w:pPr>
        <w:keepNext/>
        <w:jc w:val="center"/>
      </w:pPr>
      <w:r w:rsidRPr="00741B73">
        <w:rPr>
          <w:noProof/>
        </w:rPr>
        <w:lastRenderedPageBreak/>
        <w:drawing>
          <wp:inline distT="0" distB="0" distL="0" distR="0" wp14:anchorId="77F0E68E" wp14:editId="6FC9DA35">
            <wp:extent cx="3904254" cy="2861863"/>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l="12264" b="5163"/>
                    <a:stretch/>
                  </pic:blipFill>
                  <pic:spPr bwMode="auto">
                    <a:xfrm>
                      <a:off x="0" y="0"/>
                      <a:ext cx="3914681" cy="2869506"/>
                    </a:xfrm>
                    <a:prstGeom prst="rect">
                      <a:avLst/>
                    </a:prstGeom>
                    <a:ln>
                      <a:noFill/>
                    </a:ln>
                    <a:extLst>
                      <a:ext uri="{53640926-AAD7-44D8-BBD7-CCE9431645EC}">
                        <a14:shadowObscured xmlns:a14="http://schemas.microsoft.com/office/drawing/2010/main"/>
                      </a:ext>
                    </a:extLst>
                  </pic:spPr>
                </pic:pic>
              </a:graphicData>
            </a:graphic>
          </wp:inline>
        </w:drawing>
      </w:r>
    </w:p>
    <w:p w14:paraId="0CD3856E" w14:textId="3939F5D5" w:rsidR="003B0C8A" w:rsidRPr="00741B73" w:rsidRDefault="003B0C8A" w:rsidP="003B0C8A">
      <w:pPr>
        <w:pStyle w:val="Caption"/>
      </w:pPr>
      <w:bookmarkStart w:id="381" w:name="_Ref82011606"/>
      <w:bookmarkStart w:id="382" w:name="_Toc80954277"/>
      <w:bookmarkStart w:id="383" w:name="_Toc84160779"/>
      <w:bookmarkStart w:id="384" w:name="_Toc94535591"/>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67</w:t>
      </w:r>
      <w:r>
        <w:rPr>
          <w:noProof/>
        </w:rPr>
        <w:fldChar w:fldCharType="end"/>
      </w:r>
      <w:bookmarkEnd w:id="381"/>
      <w:r>
        <w:t xml:space="preserve">. Indentation hardness of ZrC as a function of temperature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82"/>
      <w:bookmarkEnd w:id="383"/>
      <w:bookmarkEnd w:id="384"/>
    </w:p>
    <w:p w14:paraId="29B275F3" w14:textId="77777777" w:rsidR="003B0C8A" w:rsidRDefault="003B0C8A" w:rsidP="003B0C8A"/>
    <w:p w14:paraId="3E63AC77" w14:textId="77777777" w:rsidR="003B0C8A" w:rsidRDefault="003B0C8A" w:rsidP="003B0C8A">
      <w:pPr>
        <w:keepNext/>
        <w:jc w:val="center"/>
      </w:pPr>
      <w:r w:rsidRPr="00741B73">
        <w:rPr>
          <w:noProof/>
        </w:rPr>
        <w:drawing>
          <wp:inline distT="0" distB="0" distL="0" distR="0" wp14:anchorId="2DC51093" wp14:editId="7C19B1D6">
            <wp:extent cx="3720422" cy="2845433"/>
            <wp:effectExtent l="0" t="0" r="127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l="12422" b="5190"/>
                    <a:stretch/>
                  </pic:blipFill>
                  <pic:spPr bwMode="auto">
                    <a:xfrm>
                      <a:off x="0" y="0"/>
                      <a:ext cx="3726732" cy="2850259"/>
                    </a:xfrm>
                    <a:prstGeom prst="rect">
                      <a:avLst/>
                    </a:prstGeom>
                    <a:ln>
                      <a:noFill/>
                    </a:ln>
                    <a:extLst>
                      <a:ext uri="{53640926-AAD7-44D8-BBD7-CCE9431645EC}">
                        <a14:shadowObscured xmlns:a14="http://schemas.microsoft.com/office/drawing/2010/main"/>
                      </a:ext>
                    </a:extLst>
                  </pic:spPr>
                </pic:pic>
              </a:graphicData>
            </a:graphic>
          </wp:inline>
        </w:drawing>
      </w:r>
    </w:p>
    <w:p w14:paraId="10DC2C1F" w14:textId="05FDE381" w:rsidR="003B0C8A" w:rsidRDefault="003B0C8A" w:rsidP="003B0C8A">
      <w:pPr>
        <w:pStyle w:val="Caption"/>
      </w:pPr>
      <w:bookmarkStart w:id="385" w:name="_Ref82011724"/>
      <w:bookmarkStart w:id="386" w:name="_Toc80954278"/>
      <w:bookmarkStart w:id="387" w:name="_Toc84160780"/>
      <w:bookmarkStart w:id="388" w:name="_Toc94535592"/>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68</w:t>
      </w:r>
      <w:r>
        <w:rPr>
          <w:noProof/>
        </w:rPr>
        <w:fldChar w:fldCharType="end"/>
      </w:r>
      <w:bookmarkEnd w:id="385"/>
      <w:r>
        <w:t xml:space="preserve">. Room temperature hardness of ZrC as a function of the C/Zr ratio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86"/>
      <w:bookmarkEnd w:id="387"/>
      <w:bookmarkEnd w:id="388"/>
    </w:p>
    <w:p w14:paraId="69956166" w14:textId="77777777" w:rsidR="003B0C8A" w:rsidRPr="00585A58" w:rsidRDefault="003B0C8A" w:rsidP="003B0C8A"/>
    <w:p w14:paraId="22C6727A" w14:textId="2777713D" w:rsidR="003B0C8A" w:rsidRDefault="003B0C8A" w:rsidP="003B0C8A">
      <w:pPr>
        <w:keepNext/>
      </w:pPr>
    </w:p>
    <w:p w14:paraId="322285CB" w14:textId="77777777" w:rsidR="003B0C8A" w:rsidRDefault="003B0C8A" w:rsidP="003B0C8A">
      <w:pPr>
        <w:keepNext/>
      </w:pPr>
    </w:p>
    <w:p w14:paraId="71737D8E" w14:textId="77777777" w:rsidR="003B0C8A" w:rsidRDefault="003B0C8A" w:rsidP="003B0C8A">
      <w:pPr>
        <w:keepNext/>
      </w:pPr>
      <w:r w:rsidRPr="0068085E">
        <w:rPr>
          <w:noProof/>
        </w:rPr>
        <w:drawing>
          <wp:inline distT="0" distB="0" distL="0" distR="0" wp14:anchorId="00C8682A" wp14:editId="2350CBD5">
            <wp:extent cx="2456965" cy="2282148"/>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l="3944" r="51267" b="14701"/>
                    <a:stretch/>
                  </pic:blipFill>
                  <pic:spPr bwMode="auto">
                    <a:xfrm>
                      <a:off x="0" y="0"/>
                      <a:ext cx="2457355" cy="2282510"/>
                    </a:xfrm>
                    <a:prstGeom prst="rect">
                      <a:avLst/>
                    </a:prstGeom>
                    <a:ln>
                      <a:noFill/>
                    </a:ln>
                    <a:extLst>
                      <a:ext uri="{53640926-AAD7-44D8-BBD7-CCE9431645EC}">
                        <a14:shadowObscured xmlns:a14="http://schemas.microsoft.com/office/drawing/2010/main"/>
                      </a:ext>
                    </a:extLst>
                  </pic:spPr>
                </pic:pic>
              </a:graphicData>
            </a:graphic>
          </wp:inline>
        </w:drawing>
      </w:r>
      <w:r w:rsidRPr="0068085E">
        <w:rPr>
          <w:noProof/>
        </w:rPr>
        <w:drawing>
          <wp:inline distT="0" distB="0" distL="0" distR="0" wp14:anchorId="6DA8632C" wp14:editId="6FF18E8C">
            <wp:extent cx="2477770" cy="2401173"/>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l="54835" b="10260"/>
                    <a:stretch/>
                  </pic:blipFill>
                  <pic:spPr bwMode="auto">
                    <a:xfrm>
                      <a:off x="0" y="0"/>
                      <a:ext cx="2477954" cy="2401351"/>
                    </a:xfrm>
                    <a:prstGeom prst="rect">
                      <a:avLst/>
                    </a:prstGeom>
                    <a:ln>
                      <a:noFill/>
                    </a:ln>
                    <a:extLst>
                      <a:ext uri="{53640926-AAD7-44D8-BBD7-CCE9431645EC}">
                        <a14:shadowObscured xmlns:a14="http://schemas.microsoft.com/office/drawing/2010/main"/>
                      </a:ext>
                    </a:extLst>
                  </pic:spPr>
                </pic:pic>
              </a:graphicData>
            </a:graphic>
          </wp:inline>
        </w:drawing>
      </w:r>
    </w:p>
    <w:p w14:paraId="76A4B55B" w14:textId="2566E2F9" w:rsidR="003B0C8A" w:rsidRDefault="003B0C8A" w:rsidP="003B0C8A">
      <w:pPr>
        <w:pStyle w:val="Caption"/>
      </w:pPr>
      <w:bookmarkStart w:id="389" w:name="_Ref82078053"/>
      <w:bookmarkStart w:id="390" w:name="_Toc84160781"/>
      <w:bookmarkStart w:id="391" w:name="_Toc94535593"/>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69</w:t>
      </w:r>
      <w:r>
        <w:rPr>
          <w:noProof/>
        </w:rPr>
        <w:fldChar w:fldCharType="end"/>
      </w:r>
      <w:bookmarkEnd w:id="389"/>
      <w:r>
        <w:t xml:space="preserve">. a) Indentation hardness of single crystal ZrC with respect to test temperature and b) variation of indentation hardness of ZrC with respect to the C/Zr ratio including hypo-stoichiometric carbon compiled by </w:t>
      </w:r>
      <w:proofErr w:type="spellStart"/>
      <w:r>
        <w:t>Katoh</w:t>
      </w:r>
      <w:proofErr w:type="spellEnd"/>
      <w:r>
        <w:t xml:space="preserve"> et al. </w:t>
      </w:r>
      <w:r>
        <w:fldChar w:fldCharType="begin"/>
      </w:r>
      <w:r w:rsidR="002D65DD">
        <w:instrText xml:space="preserve"> ADDIN EN.CITE &lt;EndNote&gt;&lt;Cite&gt;&lt;Author&gt;Katoh&lt;/Author&gt;&lt;Year&gt;2013&lt;/Year&gt;&lt;RecNum&gt;686&lt;/RecNum&gt;&lt;DisplayText&gt;[72]&lt;/DisplayText&gt;&lt;record&gt;&lt;rec-number&gt;686&lt;/rec-number&gt;&lt;foreign-keys&gt;&lt;key app="EN" db-id="w90s29xxi2ezwpew554xd5f7a5frwfx9fax0" timestamp="1627070690" guid="afa1f398-4f8b-4649-8cec-5c137ba901d5"&gt;686&lt;/key&gt;&lt;/foreign-keys&gt;&lt;ref-type name="Journal Article"&gt;17&lt;/ref-type&gt;&lt;contributors&gt;&lt;authors&gt;&lt;author&gt;Katoh, Y.&lt;/author&gt;&lt;author&gt;Vasudevamurthy, G.&lt;/author&gt;&lt;author&gt;Nozawa, T.&lt;/author&gt;&lt;author&gt;Snead, L. L.&lt;/author&gt;&lt;/authors&gt;&lt;/contributors&gt;&lt;auth-address&gt;Oak Ridge Natl Lab, Mat Sci &amp;amp; Technol Div, Oak Ridge, TN USA&lt;/auth-address&gt;&lt;titles&gt;&lt;title&gt;Properties of zirconium carbide for nuclear fuel applications&lt;/title&gt;&lt;secondary-title&gt;Journal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Mater&lt;/abbr-1&gt;&lt;/alt-periodical&gt;&lt;pages&gt;718-742&lt;/pages&gt;&lt;volume&gt;441&lt;/volume&gt;&lt;number&gt;1-3&lt;/number&gt;&lt;section&gt;718&lt;/section&gt;&lt;keywords&gt;&lt;keyword&gt;fission-product release&lt;/keyword&gt;&lt;keyword&gt;thermal-expansion&lt;/keyword&gt;&lt;keyword&gt;single-crystals&lt;/keyword&gt;&lt;keyword&gt;microstructural observation&lt;/keyword&gt;&lt;keyword&gt;thermophysical properties&lt;/keyword&gt;&lt;keyword&gt;mechanical-properties&lt;/keyword&gt;&lt;keyword&gt;zrc/zro2 interface&lt;/keyword&gt;&lt;keyword&gt;fracture-toughness&lt;/keyword&gt;&lt;keyword&gt;elastic properties&lt;/keyword&gt;&lt;keyword&gt;vapor-deposition&lt;/keyword&gt;&lt;/keywords&gt;&lt;dates&gt;&lt;year&gt;2013&lt;/year&gt;&lt;pub-dates&gt;&lt;date&gt;Oct&lt;/date&gt;&lt;/pub-dates&gt;&lt;/dates&gt;&lt;isbn&gt;0022-3115&lt;/isbn&gt;&lt;accession-num&gt;WOS:000325447600092&lt;/accession-num&gt;&lt;urls&gt;&lt;related-urls&gt;&lt;url&gt;&amp;lt;Go to ISI&amp;gt;://WOS:000325447600092&lt;/url&gt;&lt;/related-urls&gt;&lt;/urls&gt;&lt;electronic-resource-num&gt;10.1016/j.jnucmat.2013.05.037&lt;/electronic-resource-num&gt;&lt;language&gt;English&lt;/language&gt;&lt;/record&gt;&lt;/Cite&gt;&lt;/EndNote&gt;</w:instrText>
      </w:r>
      <w:r>
        <w:fldChar w:fldCharType="separate"/>
      </w:r>
      <w:r w:rsidR="002D65DD">
        <w:rPr>
          <w:noProof/>
        </w:rPr>
        <w:t>[72]</w:t>
      </w:r>
      <w:r>
        <w:fldChar w:fldCharType="end"/>
      </w:r>
      <w:r>
        <w:t>.</w:t>
      </w:r>
      <w:bookmarkEnd w:id="390"/>
      <w:bookmarkEnd w:id="391"/>
    </w:p>
    <w:p w14:paraId="152384D2" w14:textId="77777777" w:rsidR="002D65DD" w:rsidRDefault="002D65DD">
      <w:pPr>
        <w:jc w:val="left"/>
      </w:pPr>
      <w:r>
        <w:br w:type="page"/>
      </w:r>
    </w:p>
    <w:p w14:paraId="27CE5F2B" w14:textId="5CDF94EC" w:rsidR="003B0C8A" w:rsidRDefault="003B0C8A" w:rsidP="003B0C8A">
      <w:r>
        <w:lastRenderedPageBreak/>
        <w:t xml:space="preserve">While hardness is a convenient test to gauge mechanical properties, more information can be inferred from larger scale mechanical testing. </w:t>
      </w:r>
      <w:r>
        <w:fldChar w:fldCharType="begin"/>
      </w:r>
      <w:r>
        <w:instrText xml:space="preserve"> REF _Ref82078558 \h </w:instrText>
      </w:r>
      <w:r>
        <w:fldChar w:fldCharType="separate"/>
      </w:r>
      <w:r w:rsidR="00A937C8">
        <w:t xml:space="preserve">Figure </w:t>
      </w:r>
      <w:r w:rsidR="00A937C8">
        <w:rPr>
          <w:noProof/>
        </w:rPr>
        <w:t>3</w:t>
      </w:r>
      <w:r w:rsidR="00A937C8">
        <w:t>.</w:t>
      </w:r>
      <w:r w:rsidR="00A937C8">
        <w:rPr>
          <w:noProof/>
        </w:rPr>
        <w:t>70</w:t>
      </w:r>
      <w:r>
        <w:fldChar w:fldCharType="end"/>
      </w:r>
      <w:r>
        <w:t xml:space="preserve"> and </w:t>
      </w:r>
      <w:r>
        <w:fldChar w:fldCharType="begin"/>
      </w:r>
      <w:r>
        <w:instrText xml:space="preserve"> REF _Ref82078577 \h </w:instrText>
      </w:r>
      <w:r>
        <w:fldChar w:fldCharType="separate"/>
      </w:r>
      <w:r w:rsidR="00A937C8">
        <w:t xml:space="preserve">Figure </w:t>
      </w:r>
      <w:r w:rsidR="00A937C8">
        <w:rPr>
          <w:noProof/>
        </w:rPr>
        <w:t>3</w:t>
      </w:r>
      <w:r w:rsidR="00A937C8">
        <w:t>.</w:t>
      </w:r>
      <w:r w:rsidR="00A937C8">
        <w:rPr>
          <w:noProof/>
        </w:rPr>
        <w:t>71</w:t>
      </w:r>
      <w:r>
        <w:fldChar w:fldCharType="end"/>
      </w:r>
      <w:r>
        <w:t xml:space="preserve"> contain the ultimate tensile strength of ZrC and the bend strength of ZrC with respect to temperature, respectively, as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 The ultimate tensile strength depends heavily on the C/Zr ratio, the porosity, and the free carbon. Near stoichiometric ZrC appears to increase in strength with temperature until around 2300 K, at which point the strength begins to diminish rapidly. Other materials appear to have ultimate tensile strengths which decrease with increasing temperature. The data from the bend bar tests appears even more convoluted. Several materials experienced an increase in bend strength at moderate temperatures, while others experienced a steady decrease in bend strength with increasing temperature. Even at room temperature, the bend strength varied from around 100 to 300 MPa. The sample with the highest reported bend strength was pyrolytic ZrC</w:t>
      </w:r>
      <w:r w:rsidRPr="00ED4EC6">
        <w:rPr>
          <w:vertAlign w:val="subscript"/>
        </w:rPr>
        <w:t>1.03</w:t>
      </w:r>
      <w:r>
        <w:t>, suggesting that a small amount of free carbon may help the mechanical properties of ZrC.</w:t>
      </w:r>
    </w:p>
    <w:p w14:paraId="0FB12C82" w14:textId="1B05386B" w:rsidR="002D65DD" w:rsidRDefault="002D65DD" w:rsidP="003B0C8A"/>
    <w:p w14:paraId="32521566" w14:textId="465C712B" w:rsidR="002D65DD" w:rsidRDefault="002D65DD" w:rsidP="002D65DD">
      <w:r>
        <w:t xml:space="preserve">Compression testing is typically conducted on ceramics and other brittle materials to quantify strength values. </w:t>
      </w:r>
      <w:proofErr w:type="spellStart"/>
      <w:r>
        <w:t>Darolia</w:t>
      </w:r>
      <w:proofErr w:type="spellEnd"/>
      <w:r>
        <w:t xml:space="preserve"> and Archbold compression testing from 1200 to 1800 ºC </w:t>
      </w:r>
      <w:r>
        <w:fldChar w:fldCharType="begin"/>
      </w:r>
      <w:r>
        <w:instrText xml:space="preserve"> ADDIN EN.CITE &lt;EndNote&gt;&lt;Cite&gt;&lt;Author&gt;Darolia&lt;/Author&gt;&lt;Year&gt;1976&lt;/Year&gt;&lt;RecNum&gt;712&lt;/RecNum&gt;&lt;DisplayText&gt;[74]&lt;/DisplayText&gt;&lt;record&gt;&lt;rec-number&gt;712&lt;/rec-number&gt;&lt;foreign-keys&gt;&lt;key app="EN" db-id="w90s29xxi2ezwpew554xd5f7a5frwfx9fax0" timestamp="1630343851" guid="b4c50b93-8c90-4a25-a2bb-a6a54db59661"&gt;712&lt;/key&gt;&lt;/foreign-keys&gt;&lt;ref-type name="Journal Article"&gt;17&lt;/ref-type&gt;&lt;contributors&gt;&lt;authors&gt;&lt;author&gt;Darolia, R.&lt;/author&gt;&lt;author&gt;Archbold, T. F.&lt;/author&gt;&lt;/authors&gt;&lt;/contributors&gt;&lt;auth-address&gt;Univ Washington,Div Met Engn,Seattle,Wa 98105&lt;/auth-address&gt;&lt;titles&gt;&lt;title&gt;Plastic-Deformation of Polycrystalline Zirconium Carbide&lt;/title&gt;&lt;secondary-title&gt;Journal of Materials Science&lt;/secondary-title&gt;&lt;alt-title&gt;J Mater Sci&lt;/alt-title&gt;&lt;/titles&gt;&lt;periodical&gt;&lt;full-title&gt;Journal of Materials Science&lt;/full-title&gt;&lt;/periodical&gt;&lt;pages&gt;283-290&lt;/pages&gt;&lt;volume&gt;11&lt;/volume&gt;&lt;number&gt;2&lt;/number&gt;&lt;dates&gt;&lt;year&gt;1976&lt;/year&gt;&lt;pub-dates&gt;&lt;date&gt;1976/02/01&lt;/date&gt;&lt;/pub-dates&gt;&lt;/dates&gt;&lt;isbn&gt;0022-2461&lt;/isbn&gt;&lt;accession-num&gt;WOS:A1976BE91400013&lt;/accession-num&gt;&lt;urls&gt;&lt;related-urls&gt;&lt;url&gt;&amp;lt;Go to ISI&amp;gt;://WOS:A1976BE91400013&lt;/url&gt;&lt;/related-urls&gt;&lt;/urls&gt;&lt;electronic-resource-num&gt;Doi 10.1007/Bf00551439&lt;/electronic-resource-num&gt;&lt;language&gt;English&lt;/language&gt;&lt;/record&gt;&lt;/Cite&gt;&lt;/EndNote&gt;</w:instrText>
      </w:r>
      <w:r>
        <w:fldChar w:fldCharType="separate"/>
      </w:r>
      <w:r>
        <w:rPr>
          <w:noProof/>
        </w:rPr>
        <w:t>[74]</w:t>
      </w:r>
      <w:r>
        <w:fldChar w:fldCharType="end"/>
      </w:r>
      <w:r>
        <w:t>.</w:t>
      </w:r>
    </w:p>
    <w:p w14:paraId="58559833" w14:textId="77777777" w:rsidR="002D65DD" w:rsidRDefault="002D65DD">
      <w:pPr>
        <w:jc w:val="left"/>
      </w:pPr>
      <w:r>
        <w:br w:type="page"/>
      </w:r>
    </w:p>
    <w:p w14:paraId="3325B8E2" w14:textId="0EAB2FCE" w:rsidR="003B0C8A" w:rsidRDefault="003B0C8A" w:rsidP="003B0C8A">
      <w:pPr>
        <w:keepNext/>
        <w:jc w:val="center"/>
      </w:pPr>
      <w:r w:rsidRPr="00E92C78">
        <w:rPr>
          <w:noProof/>
        </w:rPr>
        <w:lastRenderedPageBreak/>
        <w:drawing>
          <wp:inline distT="0" distB="0" distL="0" distR="0" wp14:anchorId="20F68753" wp14:editId="1BA19C9F">
            <wp:extent cx="3148543" cy="2377440"/>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13253" b="7284"/>
                    <a:stretch/>
                  </pic:blipFill>
                  <pic:spPr bwMode="auto">
                    <a:xfrm>
                      <a:off x="0" y="0"/>
                      <a:ext cx="3148543" cy="2377440"/>
                    </a:xfrm>
                    <a:prstGeom prst="rect">
                      <a:avLst/>
                    </a:prstGeom>
                    <a:ln>
                      <a:noFill/>
                    </a:ln>
                    <a:extLst>
                      <a:ext uri="{53640926-AAD7-44D8-BBD7-CCE9431645EC}">
                        <a14:shadowObscured xmlns:a14="http://schemas.microsoft.com/office/drawing/2010/main"/>
                      </a:ext>
                    </a:extLst>
                  </pic:spPr>
                </pic:pic>
              </a:graphicData>
            </a:graphic>
          </wp:inline>
        </w:drawing>
      </w:r>
    </w:p>
    <w:p w14:paraId="30C3A503" w14:textId="12223B41" w:rsidR="003B0C8A" w:rsidRDefault="003B0C8A" w:rsidP="002D65DD">
      <w:pPr>
        <w:pStyle w:val="Caption"/>
      </w:pPr>
      <w:bookmarkStart w:id="392" w:name="_Ref82078558"/>
      <w:bookmarkStart w:id="393" w:name="_Toc84160782"/>
      <w:bookmarkStart w:id="394" w:name="_Toc94535594"/>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70</w:t>
      </w:r>
      <w:r>
        <w:rPr>
          <w:noProof/>
        </w:rPr>
        <w:fldChar w:fldCharType="end"/>
      </w:r>
      <w:bookmarkEnd w:id="392"/>
      <w:r>
        <w:t xml:space="preserve">. Ultimate Tensile strength of ZrC with various stoichiometries as a function of temperature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93"/>
      <w:bookmarkEnd w:id="394"/>
    </w:p>
    <w:p w14:paraId="5C9E3982" w14:textId="77777777" w:rsidR="003B0C8A" w:rsidRDefault="003B0C8A" w:rsidP="003B0C8A">
      <w:pPr>
        <w:keepNext/>
        <w:jc w:val="center"/>
      </w:pPr>
      <w:r w:rsidRPr="00E92C78">
        <w:rPr>
          <w:noProof/>
        </w:rPr>
        <w:drawing>
          <wp:inline distT="0" distB="0" distL="0" distR="0" wp14:anchorId="4BB65C85" wp14:editId="17D3B9ED">
            <wp:extent cx="3112189" cy="237744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l="13255" b="6204"/>
                    <a:stretch/>
                  </pic:blipFill>
                  <pic:spPr bwMode="auto">
                    <a:xfrm>
                      <a:off x="0" y="0"/>
                      <a:ext cx="3112189" cy="2377440"/>
                    </a:xfrm>
                    <a:prstGeom prst="rect">
                      <a:avLst/>
                    </a:prstGeom>
                    <a:ln>
                      <a:noFill/>
                    </a:ln>
                    <a:extLst>
                      <a:ext uri="{53640926-AAD7-44D8-BBD7-CCE9431645EC}">
                        <a14:shadowObscured xmlns:a14="http://schemas.microsoft.com/office/drawing/2010/main"/>
                      </a:ext>
                    </a:extLst>
                  </pic:spPr>
                </pic:pic>
              </a:graphicData>
            </a:graphic>
          </wp:inline>
        </w:drawing>
      </w:r>
    </w:p>
    <w:p w14:paraId="2788A6DD" w14:textId="4808DCFB" w:rsidR="003B0C8A" w:rsidRDefault="003B0C8A" w:rsidP="002D65DD">
      <w:pPr>
        <w:pStyle w:val="Caption"/>
      </w:pPr>
      <w:bookmarkStart w:id="395" w:name="_Ref82078577"/>
      <w:bookmarkStart w:id="396" w:name="_Toc84160783"/>
      <w:bookmarkStart w:id="397" w:name="_Toc94535595"/>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71</w:t>
      </w:r>
      <w:r>
        <w:rPr>
          <w:noProof/>
        </w:rPr>
        <w:fldChar w:fldCharType="end"/>
      </w:r>
      <w:bookmarkEnd w:id="395"/>
      <w:r>
        <w:t xml:space="preserve">. Bend strength of ZrC with respect to temperature, compiled by Jackson and Lee </w:t>
      </w:r>
      <w:r>
        <w:fldChar w:fldCharType="begin"/>
      </w:r>
      <w:r>
        <w:instrText xml:space="preserve"> ADDIN EN.CITE &lt;EndNote&gt;&lt;Cite&gt;&lt;Author&gt;Jackson&lt;/Author&gt;&lt;Year&gt;2012&lt;/Year&gt;&lt;RecNum&gt;703&lt;/RecNum&gt;&lt;DisplayText&gt;[69]&lt;/DisplayText&gt;&lt;record&gt;&lt;rec-number&gt;703&lt;/rec-number&gt;&lt;foreign-keys&gt;&lt;key app="EN" db-id="w90s29xxi2ezwpew554xd5f7a5frwfx9fax0" timestamp="1629731567" guid="d6437e53-a0f9-4efa-be36-fee40a66d9d4"&gt;703&lt;/key&gt;&lt;/foreign-keys&gt;&lt;ref-type name="Book Section"&gt;5&lt;/ref-type&gt;&lt;contributors&gt;&lt;authors&gt;&lt;author&gt;Jackson, H. F.&lt;/author&gt;&lt;author&gt;Lee, W. E.&lt;/author&gt;&lt;/authors&gt;&lt;secondary-authors&gt;&lt;author&gt;Konings, Rudy J. M.&lt;/author&gt;&lt;/secondary-authors&gt;&lt;/contributors&gt;&lt;titles&gt;&lt;title&gt;Properties and Characteristics of ZrC&lt;/title&gt;&lt;secondary-title&gt;Comprehensive Nuclear Materials&lt;/secondary-title&gt;&lt;/titles&gt;&lt;pages&gt;339-372&lt;/pages&gt;&lt;keywords&gt;&lt;keyword&gt;Chemical bonding&lt;/keyword&gt;&lt;keyword&gt;Mechanical properties&lt;/keyword&gt;&lt;keyword&gt;Nonstoichiometric compounds&lt;/keyword&gt;&lt;keyword&gt;Oxidation&lt;/keyword&gt;&lt;keyword&gt;Phase diagrams&lt;/keyword&gt;&lt;keyword&gt;Radiation effects&lt;/keyword&gt;&lt;keyword&gt;Thermal properties&lt;/keyword&gt;&lt;keyword&gt;Thermodynamic properties&lt;/keyword&gt;&lt;keyword&gt;Zirconium carbides&lt;/keyword&gt;&lt;/keywords&gt;&lt;dates&gt;&lt;year&gt;2012&lt;/year&gt;&lt;pub-dates&gt;&lt;date&gt;2012/01/01/&lt;/date&gt;&lt;/pub-dates&gt;&lt;/dates&gt;&lt;pub-location&gt;Oxford&lt;/pub-location&gt;&lt;publisher&gt;Elsevier&lt;/publisher&gt;&lt;isbn&gt;9780080560335&lt;/isbn&gt;&lt;urls&gt;&lt;related-urls&gt;&lt;url&gt;https://www.sciencedirect.com/science/article/pii/B9780080560335000239&lt;/url&gt;&lt;/related-urls&gt;&lt;/urls&gt;&lt;electronic-resource-num&gt;10.1016/b978-0-08-056033-5.00023-9&lt;/electronic-resource-num&gt;&lt;/record&gt;&lt;/Cite&gt;&lt;/EndNote&gt;</w:instrText>
      </w:r>
      <w:r>
        <w:fldChar w:fldCharType="separate"/>
      </w:r>
      <w:r>
        <w:rPr>
          <w:noProof/>
        </w:rPr>
        <w:t>[69]</w:t>
      </w:r>
      <w:r>
        <w:fldChar w:fldCharType="end"/>
      </w:r>
      <w:r>
        <w:t>.</w:t>
      </w:r>
      <w:bookmarkEnd w:id="396"/>
      <w:bookmarkEnd w:id="397"/>
      <w:r>
        <w:t xml:space="preserve"> </w:t>
      </w:r>
    </w:p>
    <w:p w14:paraId="47EE3BBB" w14:textId="77777777" w:rsidR="002D65DD" w:rsidRDefault="002D65DD" w:rsidP="003B0C8A">
      <w:pPr>
        <w:keepNext/>
        <w:jc w:val="center"/>
      </w:pPr>
    </w:p>
    <w:p w14:paraId="40762B60" w14:textId="15430A48" w:rsidR="003B0C8A" w:rsidRDefault="003B0C8A" w:rsidP="003B0C8A">
      <w:pPr>
        <w:keepNext/>
        <w:jc w:val="center"/>
      </w:pPr>
      <w:r w:rsidRPr="00E974BB">
        <w:rPr>
          <w:noProof/>
        </w:rPr>
        <w:lastRenderedPageBreak/>
        <w:drawing>
          <wp:inline distT="0" distB="0" distL="0" distR="0" wp14:anchorId="0D9D1EFF" wp14:editId="5FBADE59">
            <wp:extent cx="3957747" cy="324178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961196" cy="3244605"/>
                    </a:xfrm>
                    <a:prstGeom prst="rect">
                      <a:avLst/>
                    </a:prstGeom>
                  </pic:spPr>
                </pic:pic>
              </a:graphicData>
            </a:graphic>
          </wp:inline>
        </w:drawing>
      </w:r>
    </w:p>
    <w:p w14:paraId="106AD978" w14:textId="223E43BB" w:rsidR="003B0C8A" w:rsidRDefault="003B0C8A" w:rsidP="003B0C8A">
      <w:pPr>
        <w:pStyle w:val="Caption"/>
      </w:pPr>
      <w:bookmarkStart w:id="398" w:name="_Toc84160784"/>
      <w:bookmarkStart w:id="399" w:name="_Toc94535596"/>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72</w:t>
      </w:r>
      <w:r>
        <w:rPr>
          <w:noProof/>
        </w:rPr>
        <w:fldChar w:fldCharType="end"/>
      </w:r>
      <w:r>
        <w:t>. Compressive yield stress of ZrC</w:t>
      </w:r>
      <w:r w:rsidRPr="00705A42">
        <w:rPr>
          <w:vertAlign w:val="subscript"/>
        </w:rPr>
        <w:t>0.94</w:t>
      </w:r>
      <w:r>
        <w:t xml:space="preserve"> from 1200 to 1800 ºC taken from </w:t>
      </w:r>
      <w:proofErr w:type="spellStart"/>
      <w:r>
        <w:t>Darolia</w:t>
      </w:r>
      <w:proofErr w:type="spellEnd"/>
      <w:r>
        <w:t xml:space="preserve"> and Archbold </w:t>
      </w:r>
      <w:r>
        <w:fldChar w:fldCharType="begin"/>
      </w:r>
      <w:r w:rsidR="002D65DD">
        <w:instrText xml:space="preserve"> ADDIN EN.CITE &lt;EndNote&gt;&lt;Cite&gt;&lt;Author&gt;Darolia&lt;/Author&gt;&lt;Year&gt;1976&lt;/Year&gt;&lt;RecNum&gt;712&lt;/RecNum&gt;&lt;DisplayText&gt;[74]&lt;/DisplayText&gt;&lt;record&gt;&lt;rec-number&gt;712&lt;/rec-number&gt;&lt;foreign-keys&gt;&lt;key app="EN" db-id="w90s29xxi2ezwpew554xd5f7a5frwfx9fax0" timestamp="1630343851" guid="b4c50b93-8c90-4a25-a2bb-a6a54db59661"&gt;712&lt;/key&gt;&lt;/foreign-keys&gt;&lt;ref-type name="Journal Article"&gt;17&lt;/ref-type&gt;&lt;contributors&gt;&lt;authors&gt;&lt;author&gt;Darolia, R.&lt;/author&gt;&lt;author&gt;Archbold, T. F.&lt;/author&gt;&lt;/authors&gt;&lt;/contributors&gt;&lt;auth-address&gt;Univ Washington,Div Met Engn,Seattle,Wa 98105&lt;/auth-address&gt;&lt;titles&gt;&lt;title&gt;Plastic-Deformation of Polycrystalline Zirconium Carbide&lt;/title&gt;&lt;secondary-title&gt;Journal of Materials Science&lt;/secondary-title&gt;&lt;alt-title&gt;J Mater Sci&lt;/alt-title&gt;&lt;/titles&gt;&lt;periodical&gt;&lt;full-title&gt;Journal of Materials Science&lt;/full-title&gt;&lt;/periodical&gt;&lt;pages&gt;283-290&lt;/pages&gt;&lt;volume&gt;11&lt;/volume&gt;&lt;number&gt;2&lt;/number&gt;&lt;dates&gt;&lt;year&gt;1976&lt;/year&gt;&lt;pub-dates&gt;&lt;date&gt;1976/02/01&lt;/date&gt;&lt;/pub-dates&gt;&lt;/dates&gt;&lt;isbn&gt;0022-2461&lt;/isbn&gt;&lt;accession-num&gt;WOS:A1976BE91400013&lt;/accession-num&gt;&lt;urls&gt;&lt;related-urls&gt;&lt;url&gt;&amp;lt;Go to ISI&amp;gt;://WOS:A1976BE91400013&lt;/url&gt;&lt;/related-urls&gt;&lt;/urls&gt;&lt;electronic-resource-num&gt;Doi 10.1007/Bf00551439&lt;/electronic-resource-num&gt;&lt;language&gt;English&lt;/language&gt;&lt;/record&gt;&lt;/Cite&gt;&lt;/EndNote&gt;</w:instrText>
      </w:r>
      <w:r>
        <w:fldChar w:fldCharType="separate"/>
      </w:r>
      <w:r>
        <w:rPr>
          <w:noProof/>
        </w:rPr>
        <w:t>[74]</w:t>
      </w:r>
      <w:r>
        <w:fldChar w:fldCharType="end"/>
      </w:r>
      <w:r>
        <w:t>.</w:t>
      </w:r>
      <w:bookmarkEnd w:id="398"/>
      <w:bookmarkEnd w:id="399"/>
    </w:p>
    <w:p w14:paraId="29DDC5AE" w14:textId="77777777" w:rsidR="001E1E7B" w:rsidRDefault="001E1E7B">
      <w:pPr>
        <w:jc w:val="left"/>
      </w:pPr>
      <w:r>
        <w:br w:type="page"/>
      </w:r>
    </w:p>
    <w:p w14:paraId="242172EB" w14:textId="77777777" w:rsidR="00A937C8" w:rsidRDefault="003B0C8A">
      <w:pPr>
        <w:jc w:val="left"/>
        <w:rPr>
          <w:iCs/>
          <w:color w:val="000000" w:themeColor="text1"/>
        </w:rPr>
      </w:pPr>
      <w:r>
        <w:lastRenderedPageBreak/>
        <w:t xml:space="preserve">Two studies looked at the room temperature mechanical properties of hot pressed ZrC. These properties are listed in </w:t>
      </w:r>
      <w:r>
        <w:fldChar w:fldCharType="begin"/>
      </w:r>
      <w:r>
        <w:instrText xml:space="preserve"> REF _Ref82077309 \h </w:instrText>
      </w:r>
      <w:r>
        <w:fldChar w:fldCharType="separate"/>
      </w:r>
      <w:r w:rsidR="00A937C8">
        <w:br w:type="page"/>
      </w:r>
    </w:p>
    <w:p w14:paraId="6E259108" w14:textId="2EA53407" w:rsidR="003B0C8A" w:rsidRDefault="00A937C8" w:rsidP="003B0C8A">
      <w:r>
        <w:lastRenderedPageBreak/>
        <w:t xml:space="preserve">Table </w:t>
      </w:r>
      <w:r>
        <w:rPr>
          <w:noProof/>
        </w:rPr>
        <w:t>3</w:t>
      </w:r>
      <w:r>
        <w:t>.</w:t>
      </w:r>
      <w:r>
        <w:rPr>
          <w:noProof/>
        </w:rPr>
        <w:t>7</w:t>
      </w:r>
      <w:r w:rsidR="003B0C8A">
        <w:fldChar w:fldCharType="end"/>
      </w:r>
      <w:r w:rsidR="003B0C8A">
        <w:t xml:space="preserve">. </w:t>
      </w:r>
      <w:proofErr w:type="spellStart"/>
      <w:r w:rsidR="003B0C8A">
        <w:t>Korklan</w:t>
      </w:r>
      <w:proofErr w:type="spellEnd"/>
      <w:r w:rsidR="003B0C8A">
        <w:t xml:space="preserve"> et al. tested the mechanical properties ZrC</w:t>
      </w:r>
      <w:r w:rsidR="003B0C8A" w:rsidRPr="00DB7E0E">
        <w:rPr>
          <w:vertAlign w:val="subscript"/>
        </w:rPr>
        <w:t>0.92</w:t>
      </w:r>
      <w:r w:rsidR="003B0C8A">
        <w:t xml:space="preserve"> at room temperature </w:t>
      </w:r>
      <w:r w:rsidR="003B0C8A">
        <w:fldChar w:fldCharType="begin"/>
      </w:r>
      <w:r w:rsidR="003B0C8A">
        <w:instrText xml:space="preserve"> ADDIN EN.CITE &lt;EndNote&gt;&lt;Cite&gt;&lt;Author&gt;Korklan&lt;/Author&gt;&lt;Year&gt;2021&lt;/Year&gt;&lt;RecNum&gt;713&lt;/RecNum&gt;&lt;DisplayText&gt;[75]&lt;/DisplayText&gt;&lt;record&gt;&lt;rec-number&gt;713&lt;/rec-number&gt;&lt;foreign-keys&gt;&lt;key app="EN" db-id="w90s29xxi2ezwpew554xd5f7a5frwfx9fax0" timestamp="1630445212" guid="b4c65aa4-291b-41c9-8fce-5b5938946695"&gt;713&lt;/key&gt;&lt;/foreign-keys&gt;&lt;ref-type name="Journal Article"&gt;17&lt;/ref-type&gt;&lt;contributors&gt;&lt;authors&gt;&lt;author&gt;Korklan, Nicole&lt;/author&gt;&lt;author&gt;Hilmas, Gregory E&lt;/author&gt;&lt;author&gt;Fahrenholtz, William G&lt;/author&gt;&lt;/authors&gt;&lt;/contributors&gt;&lt;titles&gt;&lt;title&gt;Processing and room temperature mechanical properties of a zirconium carbide ceramic&lt;/title&gt;&lt;secondary-title&gt;Journal of the American Ceramic Society&lt;/secondary-title&gt;&lt;/titles&gt;&lt;periodical&gt;&lt;full-title&gt;Journal of the American Ceramic Society&lt;/full-title&gt;&lt;abbr-1&gt;J Am Ceram Soc&lt;/abbr-1&gt;&lt;/periodical&gt;&lt;pages&gt;413-418&lt;/pages&gt;&lt;volume&gt;104&lt;/volume&gt;&lt;number&gt;1&lt;/number&gt;&lt;dates&gt;&lt;year&gt;2021&lt;/year&gt;&lt;/dates&gt;&lt;isbn&gt;0002-7820&lt;/isbn&gt;&lt;urls&gt;&lt;/urls&gt;&lt;/record&gt;&lt;/Cite&gt;&lt;/EndNote&gt;</w:instrText>
      </w:r>
      <w:r w:rsidR="003B0C8A">
        <w:fldChar w:fldCharType="separate"/>
      </w:r>
      <w:r w:rsidR="003B0C8A">
        <w:rPr>
          <w:noProof/>
        </w:rPr>
        <w:t>[75]</w:t>
      </w:r>
      <w:r w:rsidR="003B0C8A">
        <w:fldChar w:fldCharType="end"/>
      </w:r>
      <w:r w:rsidR="003B0C8A">
        <w:t xml:space="preserve">. The material was hot pressed using a step method starting at 1600 ºC and with a maximum temperature of 2150 ºC for 35 minutes with a uniaxial pressure of 32 MPa. Fracture toughness tests were conducted using a chevron notched ben bar test. Feng et al. also looked at the room temperature mechanical properties of ZrC </w:t>
      </w:r>
      <w:r w:rsidR="003B0C8A">
        <w:fldChar w:fldCharType="begin"/>
      </w:r>
      <w:r w:rsidR="002D65DD">
        <w:instrText xml:space="preserve"> ADDIN EN.CITE &lt;EndNote&gt;&lt;Cite&gt;&lt;Author&gt;Feng&lt;/Author&gt;&lt;Year&gt;2019&lt;/Year&gt;&lt;RecNum&gt;714&lt;/RecNum&gt;&lt;DisplayText&gt;[76]&lt;/DisplayText&gt;&lt;record&gt;&lt;rec-number&gt;714&lt;/rec-number&gt;&lt;foreign-keys&gt;&lt;key app="EN" db-id="w90s29xxi2ezwpew554xd5f7a5frwfx9fax0" timestamp="1630445458" guid="fe3c11d1-88e5-49b2-b78d-e18531dd9113"&gt;714&lt;/key&gt;&lt;/foreign-keys&gt;&lt;ref-type name="Journal Article"&gt;17&lt;/ref-type&gt;&lt;contributors&gt;&lt;authors&gt;&lt;author&gt;Feng, L.&lt;/author&gt;&lt;author&gt;Fahrenholtz, W. G.&lt;/author&gt;&lt;author&gt;Hilmas, G. E.&lt;/author&gt;&lt;author&gt;Watts, J.&lt;/author&gt;&lt;author&gt;Zhou, Y.&lt;/author&gt;&lt;/authors&gt;&lt;/contributors&gt;&lt;auth-address&gt;Missouri Univ Sci &amp;amp; Technol, Dept Mat Sci &amp;amp; Engn, Rolla, MO 65409 USA&lt;/auth-address&gt;&lt;titles&gt;&lt;title&gt;Densification, microstructure, and mechanical properties of ZrC-SiC ceramics&lt;/title&gt;&lt;secondary-title&gt;Journal of the American Ceramic Society&lt;/secondary-title&gt;&lt;alt-title&gt;J Am Ceram Soc&lt;/alt-title&gt;&lt;/titles&gt;&lt;periodical&gt;&lt;full-title&gt;Journal of the American Ceramic Society&lt;/full-title&gt;&lt;abbr-1&gt;J Am Ceram Soc&lt;/abbr-1&gt;&lt;/periodical&gt;&lt;alt-periodical&gt;&lt;full-title&gt;Journal of the American Ceramic Society&lt;/full-title&gt;&lt;abbr-1&gt;J Am Ceram Soc&lt;/abbr-1&gt;&lt;/alt-periodical&gt;&lt;pages&gt;5786-5795&lt;/pages&gt;&lt;volume&gt;102&lt;/volume&gt;&lt;number&gt;10&lt;/number&gt;&lt;keywords&gt;&lt;keyword&gt;densification&lt;/keyword&gt;&lt;keyword&gt;mechanical properties&lt;/keyword&gt;&lt;keyword&gt;microstructure&lt;/keyword&gt;&lt;keyword&gt;reactive hot pressing&lt;/keyword&gt;&lt;keyword&gt;zirconium carbide-silicon carbide ceramics&lt;/keyword&gt;&lt;keyword&gt;zirconium carbide&lt;/keyword&gt;&lt;keyword&gt;composite&lt;/keyword&gt;&lt;keyword&gt;particles&lt;/keyword&gt;&lt;keyword&gt;oxidation&lt;/keyword&gt;&lt;keyword&gt;strength&lt;/keyword&gt;&lt;keyword&gt;matrix&lt;/keyword&gt;&lt;keyword&gt;zrh2&lt;/keyword&gt;&lt;/keywords&gt;&lt;dates&gt;&lt;year&gt;2019&lt;/year&gt;&lt;pub-dates&gt;&lt;date&gt;Oct&lt;/date&gt;&lt;/pub-dates&gt;&lt;/dates&gt;&lt;isbn&gt;0002-7820&lt;/isbn&gt;&lt;accession-num&gt;WOS:000478649200008&lt;/accession-num&gt;&lt;urls&gt;&lt;related-urls&gt;&lt;url&gt;&amp;lt;Go to ISI&amp;gt;://WOS:000478649200008&lt;/url&gt;&lt;/related-urls&gt;&lt;/urls&gt;&lt;electronic-resource-num&gt;10.1111/jace.16505&lt;/electronic-resource-num&gt;&lt;language&gt;English&lt;/language&gt;&lt;/record&gt;&lt;/Cite&gt;&lt;/EndNote&gt;</w:instrText>
      </w:r>
      <w:r w:rsidR="003B0C8A">
        <w:fldChar w:fldCharType="separate"/>
      </w:r>
      <w:r w:rsidR="003B0C8A">
        <w:rPr>
          <w:noProof/>
        </w:rPr>
        <w:t>[76]</w:t>
      </w:r>
      <w:r w:rsidR="003B0C8A">
        <w:fldChar w:fldCharType="end"/>
      </w:r>
      <w:r w:rsidR="003B0C8A">
        <w:t xml:space="preserve">. These samples were hot pressed at 1900 ºC and 32 MPa for 1 hour. The final stoichiometry of the ZrC was not reported in the article. Feng et al. also tested the fracture toughness of the ZrC material. Short type-B bars (24 mm x 4 mm x 3 mm) were prenotched using a Vickers indenter to a load of 5 kg. This notch acted as the crack propagation site. The samples were then tested using a four-point bending apparatus. The fracture toughness was determined </w:t>
      </w:r>
      <w:r w:rsidR="003B0C8A" w:rsidRPr="00FE0E8A">
        <w:t xml:space="preserve">from </w:t>
      </w:r>
      <w:r w:rsidR="003B0C8A" w:rsidRPr="00FE0E8A">
        <w:fldChar w:fldCharType="begin"/>
      </w:r>
      <w:r w:rsidR="003B0C8A" w:rsidRPr="00FE0E8A">
        <w:instrText xml:space="preserve"> REF _Ref83934461 \h </w:instrText>
      </w:r>
      <w:r w:rsidR="003B0C8A">
        <w:instrText xml:space="preserve"> \* MERGEFORMAT </w:instrText>
      </w:r>
      <w:r w:rsidR="003B0C8A" w:rsidRPr="00FE0E8A">
        <w:fldChar w:fldCharType="separate"/>
      </w:r>
      <w:r w:rsidRPr="001E1E7B">
        <w:t xml:space="preserve">Equation </w:t>
      </w:r>
      <w:r>
        <w:t>3</w:t>
      </w:r>
      <w:r w:rsidRPr="001E1E7B">
        <w:t>.</w:t>
      </w:r>
      <w:r>
        <w:t>18</w:t>
      </w:r>
      <w:r w:rsidR="003B0C8A" w:rsidRPr="00FE0E8A">
        <w:fldChar w:fldCharType="end"/>
      </w:r>
      <w:r w:rsidR="003B0C8A" w:rsidRPr="00FE0E8A">
        <w:t>, where</w:t>
      </w:r>
      <w:r w:rsidR="003B0C8A" w:rsidRPr="00DB7E0E">
        <w:t xml:space="preserve"> </w:t>
      </w:r>
      <m:oMath>
        <m:sSubSup>
          <m:sSubSupPr>
            <m:ctrlPr>
              <w:rPr>
                <w:rFonts w:ascii="Cambria Math" w:hAnsi="Cambria Math"/>
                <w:i/>
              </w:rPr>
            </m:ctrlPr>
          </m:sSubSupPr>
          <m:e>
            <m:r>
              <w:rPr>
                <w:rFonts w:ascii="Cambria Math" w:hAnsi="Cambria Math"/>
              </w:rPr>
              <m:t>η</m:t>
            </m:r>
          </m:e>
          <m:sub>
            <m:r>
              <w:rPr>
                <w:rFonts w:ascii="Cambria Math" w:hAnsi="Cambria Math"/>
              </w:rPr>
              <m:t>V</m:t>
            </m:r>
          </m:sub>
          <m:sup>
            <m:r>
              <w:rPr>
                <w:rFonts w:ascii="Cambria Math" w:hAnsi="Cambria Math"/>
              </w:rPr>
              <m:t>R</m:t>
            </m:r>
          </m:sup>
        </m:sSubSup>
      </m:oMath>
      <w:r w:rsidR="003B0C8A" w:rsidRPr="00DB7E0E">
        <w:t xml:space="preserve"> is a geometric constant,</w:t>
      </w:r>
      <w:r w:rsidR="003B0C8A" w:rsidRPr="00DB7E0E">
        <w:rPr>
          <w:rFonts w:ascii="Cambria Math" w:hAnsi="Cambria Math"/>
          <w:i/>
        </w:rPr>
        <w:t xml:space="preserve"> </w:t>
      </w:r>
      <m:oMath>
        <m:r>
          <w:rPr>
            <w:rFonts w:ascii="Cambria Math" w:hAnsi="Cambria Math"/>
          </w:rPr>
          <m:t xml:space="preserve">E </m:t>
        </m:r>
      </m:oMath>
      <w:r w:rsidR="003B0C8A" w:rsidRPr="00DB7E0E">
        <w:t>is the Young’s modulus</w:t>
      </w:r>
      <w:r w:rsidR="003B0C8A">
        <w:t xml:space="preserve"> (GPa), </w:t>
      </w:r>
      <m:oMath>
        <m:r>
          <w:rPr>
            <w:rFonts w:ascii="Cambria Math" w:hAnsi="Cambria Math"/>
          </w:rPr>
          <m:t xml:space="preserve">H </m:t>
        </m:r>
      </m:oMath>
      <w:r w:rsidR="003B0C8A" w:rsidRPr="00DB7E0E">
        <w:t xml:space="preserve">is the </w:t>
      </w:r>
      <w:r w:rsidR="003B0C8A">
        <w:t xml:space="preserve">Vickers hardness (GPa), </w:t>
      </w:r>
      <m:oMath>
        <m:r>
          <w:rPr>
            <w:rFonts w:ascii="Cambria Math" w:hAnsi="Cambria Math"/>
          </w:rPr>
          <m:t xml:space="preserve">σ </m:t>
        </m:r>
      </m:oMath>
      <w:r w:rsidR="003B0C8A" w:rsidRPr="00DB7E0E">
        <w:t xml:space="preserve">is the </w:t>
      </w:r>
      <w:r w:rsidR="003B0C8A">
        <w:t xml:space="preserve">four-point bending strength (MPa), and </w:t>
      </w:r>
      <m:oMath>
        <m:r>
          <w:rPr>
            <w:rFonts w:ascii="Cambria Math" w:hAnsi="Cambria Math"/>
          </w:rPr>
          <m:t xml:space="preserve">P </m:t>
        </m:r>
      </m:oMath>
      <w:r w:rsidR="003B0C8A" w:rsidRPr="00DB7E0E">
        <w:t xml:space="preserve">is the </w:t>
      </w:r>
      <w:r w:rsidR="003B0C8A">
        <w:t>indentation load (N).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5405"/>
        <w:gridCol w:w="1790"/>
      </w:tblGrid>
      <w:tr w:rsidR="003B0C8A" w14:paraId="49505445" w14:textId="77777777" w:rsidTr="001E1E7B">
        <w:tc>
          <w:tcPr>
            <w:tcW w:w="1435" w:type="dxa"/>
            <w:vAlign w:val="center"/>
          </w:tcPr>
          <w:p w14:paraId="3239C1D7" w14:textId="77777777" w:rsidR="003B0C8A" w:rsidRPr="00DB7E0E" w:rsidRDefault="003B0C8A" w:rsidP="00683A5F">
            <w:pPr>
              <w:jc w:val="center"/>
              <w:rPr>
                <w:sz w:val="20"/>
                <w:szCs w:val="20"/>
              </w:rPr>
            </w:pPr>
          </w:p>
        </w:tc>
        <w:tc>
          <w:tcPr>
            <w:tcW w:w="5405" w:type="dxa"/>
            <w:vAlign w:val="center"/>
          </w:tcPr>
          <w:p w14:paraId="6CCE182A" w14:textId="77777777" w:rsidR="003B0C8A" w:rsidRPr="001E1E7B" w:rsidRDefault="003B0C8A" w:rsidP="00683A5F">
            <w:pPr>
              <w:jc w:val="center"/>
            </w:pPr>
            <m:oMathPara>
              <m:oMath>
                <m:sSub>
                  <m:sSubPr>
                    <m:ctrlPr>
                      <w:rPr>
                        <w:rFonts w:ascii="Cambria Math" w:hAnsi="Cambria Math"/>
                        <w:i/>
                      </w:rPr>
                    </m:ctrlPr>
                  </m:sSubPr>
                  <m:e>
                    <m:r>
                      <w:rPr>
                        <w:rFonts w:ascii="Cambria Math" w:hAnsi="Cambria Math"/>
                      </w:rPr>
                      <m:t>K</m:t>
                    </m:r>
                  </m:e>
                  <m:sub>
                    <m:r>
                      <w:rPr>
                        <w:rFonts w:ascii="Cambria Math" w:hAnsi="Cambria Math"/>
                      </w:rPr>
                      <m:t>IC</m:t>
                    </m:r>
                  </m:sub>
                </m:sSub>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V</m:t>
                    </m:r>
                  </m:sub>
                  <m:sup>
                    <m:r>
                      <w:rPr>
                        <w:rFonts w:ascii="Cambria Math" w:hAnsi="Cambria Math"/>
                      </w:rPr>
                      <m:t>R</m:t>
                    </m:r>
                  </m:sup>
                </m:sSubSup>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E</m:t>
                            </m:r>
                          </m:num>
                          <m:den>
                            <m:r>
                              <w:rPr>
                                <w:rFonts w:ascii="Cambria Math" w:hAnsi="Cambria Math"/>
                              </w:rPr>
                              <m:t>H</m:t>
                            </m:r>
                          </m:den>
                        </m:f>
                      </m:e>
                    </m:d>
                  </m:e>
                  <m:sup>
                    <m:f>
                      <m:fPr>
                        <m:ctrlPr>
                          <w:rPr>
                            <w:rFonts w:ascii="Cambria Math" w:hAnsi="Cambria Math"/>
                            <w:i/>
                          </w:rPr>
                        </m:ctrlPr>
                      </m:fPr>
                      <m:num>
                        <m:r>
                          <w:rPr>
                            <w:rFonts w:ascii="Cambria Math" w:hAnsi="Cambria Math"/>
                          </w:rPr>
                          <m:t>1</m:t>
                        </m:r>
                      </m:num>
                      <m:den>
                        <m:r>
                          <w:rPr>
                            <w:rFonts w:ascii="Cambria Math" w:hAnsi="Cambria Math"/>
                          </w:rPr>
                          <m:t>8</m:t>
                        </m:r>
                      </m:den>
                    </m:f>
                  </m:sup>
                </m:sSup>
                <m:sSup>
                  <m:sSupPr>
                    <m:ctrlPr>
                      <w:rPr>
                        <w:rFonts w:ascii="Cambria Math" w:hAnsi="Cambria Math"/>
                        <w:i/>
                      </w:rPr>
                    </m:ctrlPr>
                  </m:sSupPr>
                  <m:e>
                    <m:d>
                      <m:dPr>
                        <m:ctrlPr>
                          <w:rPr>
                            <w:rFonts w:ascii="Cambria Math" w:hAnsi="Cambria Math"/>
                            <w:i/>
                          </w:rPr>
                        </m:ctrlPr>
                      </m:dPr>
                      <m:e>
                        <m:r>
                          <w:rPr>
                            <w:rFonts w:ascii="Cambria Math" w:hAnsi="Cambria Math"/>
                          </w:rPr>
                          <m:t>σ</m:t>
                        </m:r>
                        <m:sSup>
                          <m:sSupPr>
                            <m:ctrlPr>
                              <w:rPr>
                                <w:rFonts w:ascii="Cambria Math" w:hAnsi="Cambria Math"/>
                                <w:i/>
                              </w:rPr>
                            </m:ctrlPr>
                          </m:sSupPr>
                          <m:e>
                            <m:r>
                              <w:rPr>
                                <w:rFonts w:ascii="Cambria Math" w:hAnsi="Cambria Math"/>
                              </w:rPr>
                              <m:t>P</m:t>
                            </m:r>
                          </m:e>
                          <m:sup>
                            <m:f>
                              <m:fPr>
                                <m:ctrlPr>
                                  <w:rPr>
                                    <w:rFonts w:ascii="Cambria Math" w:hAnsi="Cambria Math"/>
                                    <w:i/>
                                  </w:rPr>
                                </m:ctrlPr>
                              </m:fPr>
                              <m:num>
                                <m:r>
                                  <w:rPr>
                                    <w:rFonts w:ascii="Cambria Math" w:hAnsi="Cambria Math"/>
                                  </w:rPr>
                                  <m:t>1</m:t>
                                </m:r>
                              </m:num>
                              <m:den>
                                <m:r>
                                  <w:rPr>
                                    <w:rFonts w:ascii="Cambria Math" w:hAnsi="Cambria Math"/>
                                  </w:rPr>
                                  <m:t>3</m:t>
                                </m:r>
                              </m:den>
                            </m:f>
                          </m:sup>
                        </m:sSup>
                      </m:e>
                    </m:d>
                  </m:e>
                  <m:sup>
                    <m:f>
                      <m:fPr>
                        <m:ctrlPr>
                          <w:rPr>
                            <w:rFonts w:ascii="Cambria Math" w:hAnsi="Cambria Math"/>
                            <w:i/>
                          </w:rPr>
                        </m:ctrlPr>
                      </m:fPr>
                      <m:num>
                        <m:r>
                          <w:rPr>
                            <w:rFonts w:ascii="Cambria Math" w:hAnsi="Cambria Math"/>
                          </w:rPr>
                          <m:t>3</m:t>
                        </m:r>
                      </m:num>
                      <m:den>
                        <m:r>
                          <w:rPr>
                            <w:rFonts w:ascii="Cambria Math" w:hAnsi="Cambria Math"/>
                          </w:rPr>
                          <m:t>4</m:t>
                        </m:r>
                      </m:den>
                    </m:f>
                  </m:sup>
                </m:sSup>
              </m:oMath>
            </m:oMathPara>
          </w:p>
        </w:tc>
        <w:tc>
          <w:tcPr>
            <w:tcW w:w="1790" w:type="dxa"/>
            <w:vAlign w:val="center"/>
          </w:tcPr>
          <w:p w14:paraId="3981F2E7" w14:textId="4B7500C6" w:rsidR="003B0C8A" w:rsidRPr="001E1E7B" w:rsidRDefault="003B0C8A" w:rsidP="001E1E7B">
            <w:pPr>
              <w:jc w:val="right"/>
            </w:pPr>
            <w:bookmarkStart w:id="400" w:name="_Ref83934461"/>
            <w:r w:rsidRPr="001E1E7B">
              <w:t xml:space="preserve">Equation </w:t>
            </w:r>
            <w:r w:rsidRPr="001E1E7B">
              <w:fldChar w:fldCharType="begin"/>
            </w:r>
            <w:r w:rsidRPr="001E1E7B">
              <w:instrText xml:space="preserve"> STYLEREF 1 \s </w:instrText>
            </w:r>
            <w:r w:rsidRPr="001E1E7B">
              <w:fldChar w:fldCharType="separate"/>
            </w:r>
            <w:r w:rsidR="00A937C8">
              <w:rPr>
                <w:noProof/>
              </w:rPr>
              <w:t>3</w:t>
            </w:r>
            <w:r w:rsidRPr="001E1E7B">
              <w:fldChar w:fldCharType="end"/>
            </w:r>
            <w:r w:rsidRPr="001E1E7B">
              <w:t>.</w:t>
            </w:r>
            <w:r w:rsidRPr="001E1E7B">
              <w:fldChar w:fldCharType="begin"/>
            </w:r>
            <w:r w:rsidRPr="001E1E7B">
              <w:instrText xml:space="preserve"> SEQ Equation \* ARABIC \s 1 </w:instrText>
            </w:r>
            <w:r w:rsidRPr="001E1E7B">
              <w:fldChar w:fldCharType="separate"/>
            </w:r>
            <w:r w:rsidR="00A937C8">
              <w:rPr>
                <w:noProof/>
              </w:rPr>
              <w:t>18</w:t>
            </w:r>
            <w:r w:rsidRPr="001E1E7B">
              <w:fldChar w:fldCharType="end"/>
            </w:r>
            <w:bookmarkEnd w:id="400"/>
          </w:p>
        </w:tc>
      </w:tr>
    </w:tbl>
    <w:p w14:paraId="29BDB86E" w14:textId="77777777" w:rsidR="003B0C8A" w:rsidRDefault="003B0C8A" w:rsidP="003B0C8A"/>
    <w:p w14:paraId="6E5913DF" w14:textId="77777777" w:rsidR="003B0C8A" w:rsidRDefault="003B0C8A" w:rsidP="003B0C8A">
      <w:r>
        <w:t xml:space="preserve">As discussed previously, the stoichiometry can greatly affect certain mechanical properties of ZrC. These two studies show similar values, with noticeable differences. The material produced by </w:t>
      </w:r>
      <w:proofErr w:type="spellStart"/>
      <w:r>
        <w:t>Korklan</w:t>
      </w:r>
      <w:proofErr w:type="spellEnd"/>
      <w:r>
        <w:t xml:space="preserve"> et al. had a higher flexural strength and fracture toughness. The flexural strength tests were almost identical, except for the specimen size, but the fracture toughness measurements utilized two different testing methods, which makes it difficult to compare directly.</w:t>
      </w:r>
    </w:p>
    <w:p w14:paraId="214A8FFD" w14:textId="77777777" w:rsidR="001E1E7B" w:rsidRDefault="001E1E7B">
      <w:pPr>
        <w:jc w:val="left"/>
        <w:rPr>
          <w:iCs/>
          <w:color w:val="000000" w:themeColor="text1"/>
        </w:rPr>
      </w:pPr>
      <w:bookmarkStart w:id="401" w:name="_Ref82077309"/>
      <w:bookmarkStart w:id="402" w:name="_Toc84160690"/>
      <w:r>
        <w:br w:type="page"/>
      </w:r>
    </w:p>
    <w:p w14:paraId="6A5C4FE4" w14:textId="18D93934" w:rsidR="003B0C8A" w:rsidRDefault="003B0C8A" w:rsidP="003B0C8A">
      <w:pPr>
        <w:pStyle w:val="Caption"/>
      </w:pPr>
      <w:bookmarkStart w:id="403" w:name="_Toc94535514"/>
      <w:r>
        <w:lastRenderedPageBreak/>
        <w:t xml:space="preserve">Table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Table \* ARABIC \s 1 </w:instrText>
      </w:r>
      <w:r>
        <w:fldChar w:fldCharType="separate"/>
      </w:r>
      <w:r w:rsidR="00A937C8">
        <w:rPr>
          <w:noProof/>
        </w:rPr>
        <w:t>7</w:t>
      </w:r>
      <w:r>
        <w:rPr>
          <w:noProof/>
        </w:rPr>
        <w:fldChar w:fldCharType="end"/>
      </w:r>
      <w:bookmarkEnd w:id="401"/>
      <w:r>
        <w:t xml:space="preserve">. Room temperature mechanical properties of hot pressed ZrC as reported by </w:t>
      </w:r>
      <w:proofErr w:type="spellStart"/>
      <w:r>
        <w:t>Korklan</w:t>
      </w:r>
      <w:proofErr w:type="spellEnd"/>
      <w:r>
        <w:t xml:space="preserve"> et al. </w:t>
      </w:r>
      <w:r>
        <w:fldChar w:fldCharType="begin"/>
      </w:r>
      <w:r>
        <w:instrText xml:space="preserve"> ADDIN EN.CITE &lt;EndNote&gt;&lt;Cite&gt;&lt;Author&gt;Korklan&lt;/Author&gt;&lt;Year&gt;2021&lt;/Year&gt;&lt;RecNum&gt;713&lt;/RecNum&gt;&lt;DisplayText&gt;[75]&lt;/DisplayText&gt;&lt;record&gt;&lt;rec-number&gt;713&lt;/rec-number&gt;&lt;foreign-keys&gt;&lt;key app="EN" db-id="w90s29xxi2ezwpew554xd5f7a5frwfx9fax0" timestamp="1630445212" guid="b4c65aa4-291b-41c9-8fce-5b5938946695"&gt;713&lt;/key&gt;&lt;/foreign-keys&gt;&lt;ref-type name="Journal Article"&gt;17&lt;/ref-type&gt;&lt;contributors&gt;&lt;authors&gt;&lt;author&gt;Korklan, Nicole&lt;/author&gt;&lt;author&gt;Hilmas, Gregory E&lt;/author&gt;&lt;author&gt;Fahrenholtz, William G&lt;/author&gt;&lt;/authors&gt;&lt;/contributors&gt;&lt;titles&gt;&lt;title&gt;Processing and room temperature mechanical properties of a zirconium carbide ceramic&lt;/title&gt;&lt;secondary-title&gt;Journal of the American Ceramic Society&lt;/secondary-title&gt;&lt;/titles&gt;&lt;periodical&gt;&lt;full-title&gt;Journal of the American Ceramic Society&lt;/full-title&gt;&lt;abbr-1&gt;J Am Ceram Soc&lt;/abbr-1&gt;&lt;/periodical&gt;&lt;pages&gt;413-418&lt;/pages&gt;&lt;volume&gt;104&lt;/volume&gt;&lt;number&gt;1&lt;/number&gt;&lt;dates&gt;&lt;year&gt;2021&lt;/year&gt;&lt;/dates&gt;&lt;isbn&gt;0002-7820&lt;/isbn&gt;&lt;urls&gt;&lt;/urls&gt;&lt;/record&gt;&lt;/Cite&gt;&lt;/EndNote&gt;</w:instrText>
      </w:r>
      <w:r>
        <w:fldChar w:fldCharType="separate"/>
      </w:r>
      <w:r>
        <w:rPr>
          <w:noProof/>
        </w:rPr>
        <w:t>[75]</w:t>
      </w:r>
      <w:r>
        <w:fldChar w:fldCharType="end"/>
      </w:r>
      <w:r>
        <w:t xml:space="preserve"> and Feng et al. </w:t>
      </w:r>
      <w:r>
        <w:fldChar w:fldCharType="begin"/>
      </w:r>
      <w:r w:rsidR="002D65DD">
        <w:instrText xml:space="preserve"> ADDIN EN.CITE &lt;EndNote&gt;&lt;Cite&gt;&lt;Author&gt;Feng&lt;/Author&gt;&lt;Year&gt;2019&lt;/Year&gt;&lt;RecNum&gt;714&lt;/RecNum&gt;&lt;DisplayText&gt;[76]&lt;/DisplayText&gt;&lt;record&gt;&lt;rec-number&gt;714&lt;/rec-number&gt;&lt;foreign-keys&gt;&lt;key app="EN" db-id="w90s29xxi2ezwpew554xd5f7a5frwfx9fax0" timestamp="1630445458" guid="fe3c11d1-88e5-49b2-b78d-e18531dd9113"&gt;714&lt;/key&gt;&lt;/foreign-keys&gt;&lt;ref-type name="Journal Article"&gt;17&lt;/ref-type&gt;&lt;contributors&gt;&lt;authors&gt;&lt;author&gt;Feng, L.&lt;/author&gt;&lt;author&gt;Fahrenholtz, W. G.&lt;/author&gt;&lt;author&gt;Hilmas, G. E.&lt;/author&gt;&lt;author&gt;Watts, J.&lt;/author&gt;&lt;author&gt;Zhou, Y.&lt;/author&gt;&lt;/authors&gt;&lt;/contributors&gt;&lt;auth-address&gt;Missouri Univ Sci &amp;amp; Technol, Dept Mat Sci &amp;amp; Engn, Rolla, MO 65409 USA&lt;/auth-address&gt;&lt;titles&gt;&lt;title&gt;Densification, microstructure, and mechanical properties of ZrC-SiC ceramics&lt;/title&gt;&lt;secondary-title&gt;Journal of the American Ceramic Society&lt;/secondary-title&gt;&lt;alt-title&gt;J Am Ceram Soc&lt;/alt-title&gt;&lt;/titles&gt;&lt;periodical&gt;&lt;full-title&gt;Journal of the American Ceramic Society&lt;/full-title&gt;&lt;abbr-1&gt;J Am Ceram Soc&lt;/abbr-1&gt;&lt;/periodical&gt;&lt;alt-periodical&gt;&lt;full-title&gt;Journal of the American Ceramic Society&lt;/full-title&gt;&lt;abbr-1&gt;J Am Ceram Soc&lt;/abbr-1&gt;&lt;/alt-periodical&gt;&lt;pages&gt;5786-5795&lt;/pages&gt;&lt;volume&gt;102&lt;/volume&gt;&lt;number&gt;10&lt;/number&gt;&lt;keywords&gt;&lt;keyword&gt;densification&lt;/keyword&gt;&lt;keyword&gt;mechanical properties&lt;/keyword&gt;&lt;keyword&gt;microstructure&lt;/keyword&gt;&lt;keyword&gt;reactive hot pressing&lt;/keyword&gt;&lt;keyword&gt;zirconium carbide-silicon carbide ceramics&lt;/keyword&gt;&lt;keyword&gt;zirconium carbide&lt;/keyword&gt;&lt;keyword&gt;composite&lt;/keyword&gt;&lt;keyword&gt;particles&lt;/keyword&gt;&lt;keyword&gt;oxidation&lt;/keyword&gt;&lt;keyword&gt;strength&lt;/keyword&gt;&lt;keyword&gt;matrix&lt;/keyword&gt;&lt;keyword&gt;zrh2&lt;/keyword&gt;&lt;/keywords&gt;&lt;dates&gt;&lt;year&gt;2019&lt;/year&gt;&lt;pub-dates&gt;&lt;date&gt;Oct&lt;/date&gt;&lt;/pub-dates&gt;&lt;/dates&gt;&lt;isbn&gt;0002-7820&lt;/isbn&gt;&lt;accession-num&gt;WOS:000478649200008&lt;/accession-num&gt;&lt;urls&gt;&lt;related-urls&gt;&lt;url&gt;&amp;lt;Go to ISI&amp;gt;://WOS:000478649200008&lt;/url&gt;&lt;/related-urls&gt;&lt;/urls&gt;&lt;electronic-resource-num&gt;10.1111/jace.16505&lt;/electronic-resource-num&gt;&lt;language&gt;English&lt;/language&gt;&lt;/record&gt;&lt;/Cite&gt;&lt;/EndNote&gt;</w:instrText>
      </w:r>
      <w:r>
        <w:fldChar w:fldCharType="separate"/>
      </w:r>
      <w:r>
        <w:rPr>
          <w:noProof/>
        </w:rPr>
        <w:t>[76]</w:t>
      </w:r>
      <w:r>
        <w:fldChar w:fldCharType="end"/>
      </w:r>
      <w:r>
        <w:t>.</w:t>
      </w:r>
      <w:bookmarkEnd w:id="402"/>
      <w:bookmarkEnd w:id="403"/>
    </w:p>
    <w:tbl>
      <w:tblPr>
        <w:tblStyle w:val="TableGrid"/>
        <w:tblW w:w="927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5"/>
        <w:gridCol w:w="1260"/>
        <w:gridCol w:w="900"/>
        <w:gridCol w:w="990"/>
        <w:gridCol w:w="990"/>
        <w:gridCol w:w="900"/>
        <w:gridCol w:w="1170"/>
        <w:gridCol w:w="990"/>
        <w:gridCol w:w="1175"/>
      </w:tblGrid>
      <w:tr w:rsidR="003B0C8A" w:rsidRPr="006A76BB" w14:paraId="27E750DE" w14:textId="77777777" w:rsidTr="00683A5F">
        <w:trPr>
          <w:jc w:val="center"/>
        </w:trPr>
        <w:tc>
          <w:tcPr>
            <w:tcW w:w="895" w:type="dxa"/>
            <w:tcBorders>
              <w:top w:val="single" w:sz="4" w:space="0" w:color="auto"/>
              <w:bottom w:val="single" w:sz="4" w:space="0" w:color="auto"/>
            </w:tcBorders>
            <w:vAlign w:val="center"/>
          </w:tcPr>
          <w:p w14:paraId="7271BDA9" w14:textId="77777777" w:rsidR="003B0C8A" w:rsidRPr="006A76BB" w:rsidRDefault="003B0C8A" w:rsidP="00683A5F">
            <w:pPr>
              <w:jc w:val="center"/>
              <w:rPr>
                <w:sz w:val="20"/>
                <w:szCs w:val="20"/>
              </w:rPr>
            </w:pPr>
            <w:r>
              <w:rPr>
                <w:sz w:val="20"/>
                <w:szCs w:val="20"/>
              </w:rPr>
              <w:t>Source</w:t>
            </w:r>
          </w:p>
        </w:tc>
        <w:tc>
          <w:tcPr>
            <w:tcW w:w="1260" w:type="dxa"/>
            <w:tcBorders>
              <w:top w:val="single" w:sz="4" w:space="0" w:color="auto"/>
              <w:bottom w:val="single" w:sz="4" w:space="0" w:color="auto"/>
            </w:tcBorders>
            <w:vAlign w:val="center"/>
          </w:tcPr>
          <w:p w14:paraId="1085E273" w14:textId="77777777" w:rsidR="003B0C8A" w:rsidRPr="006A76BB" w:rsidRDefault="003B0C8A" w:rsidP="00683A5F">
            <w:pPr>
              <w:jc w:val="center"/>
              <w:rPr>
                <w:sz w:val="20"/>
                <w:szCs w:val="20"/>
              </w:rPr>
            </w:pPr>
            <w:r w:rsidRPr="006A76BB">
              <w:rPr>
                <w:sz w:val="20"/>
                <w:szCs w:val="20"/>
              </w:rPr>
              <w:t>Composition</w:t>
            </w:r>
          </w:p>
        </w:tc>
        <w:tc>
          <w:tcPr>
            <w:tcW w:w="900" w:type="dxa"/>
            <w:tcBorders>
              <w:top w:val="single" w:sz="4" w:space="0" w:color="auto"/>
              <w:bottom w:val="single" w:sz="4" w:space="0" w:color="auto"/>
            </w:tcBorders>
            <w:vAlign w:val="center"/>
          </w:tcPr>
          <w:p w14:paraId="7B4D1889" w14:textId="77777777" w:rsidR="003B0C8A" w:rsidRPr="006A76BB" w:rsidRDefault="003B0C8A" w:rsidP="00683A5F">
            <w:pPr>
              <w:jc w:val="center"/>
              <w:rPr>
                <w:sz w:val="20"/>
                <w:szCs w:val="20"/>
              </w:rPr>
            </w:pPr>
            <w:r w:rsidRPr="006A76BB">
              <w:rPr>
                <w:sz w:val="20"/>
                <w:szCs w:val="20"/>
              </w:rPr>
              <w:t>Relative Density (%)</w:t>
            </w:r>
          </w:p>
        </w:tc>
        <w:tc>
          <w:tcPr>
            <w:tcW w:w="990" w:type="dxa"/>
            <w:tcBorders>
              <w:top w:val="single" w:sz="4" w:space="0" w:color="auto"/>
              <w:bottom w:val="single" w:sz="4" w:space="0" w:color="auto"/>
            </w:tcBorders>
            <w:vAlign w:val="center"/>
          </w:tcPr>
          <w:p w14:paraId="57B339E7" w14:textId="77777777" w:rsidR="003B0C8A" w:rsidRPr="006A76BB" w:rsidRDefault="003B0C8A" w:rsidP="00683A5F">
            <w:pPr>
              <w:jc w:val="center"/>
              <w:rPr>
                <w:sz w:val="20"/>
                <w:szCs w:val="20"/>
              </w:rPr>
            </w:pPr>
            <w:r w:rsidRPr="006A76BB">
              <w:rPr>
                <w:sz w:val="20"/>
                <w:szCs w:val="20"/>
              </w:rPr>
              <w:t>Grain Size (μm)</w:t>
            </w:r>
          </w:p>
        </w:tc>
        <w:tc>
          <w:tcPr>
            <w:tcW w:w="990" w:type="dxa"/>
            <w:tcBorders>
              <w:top w:val="single" w:sz="4" w:space="0" w:color="auto"/>
              <w:bottom w:val="single" w:sz="4" w:space="0" w:color="auto"/>
            </w:tcBorders>
            <w:vAlign w:val="center"/>
          </w:tcPr>
          <w:p w14:paraId="11C12FC2" w14:textId="77777777" w:rsidR="003B0C8A" w:rsidRPr="006A76BB" w:rsidRDefault="003B0C8A" w:rsidP="00683A5F">
            <w:pPr>
              <w:jc w:val="center"/>
              <w:rPr>
                <w:sz w:val="20"/>
                <w:szCs w:val="20"/>
              </w:rPr>
            </w:pPr>
            <w:r w:rsidRPr="006A76BB">
              <w:rPr>
                <w:sz w:val="20"/>
                <w:szCs w:val="20"/>
              </w:rPr>
              <w:t>Young’s Modulus (GPa)</w:t>
            </w:r>
          </w:p>
        </w:tc>
        <w:tc>
          <w:tcPr>
            <w:tcW w:w="900" w:type="dxa"/>
            <w:tcBorders>
              <w:top w:val="single" w:sz="4" w:space="0" w:color="auto"/>
              <w:bottom w:val="single" w:sz="4" w:space="0" w:color="auto"/>
            </w:tcBorders>
            <w:vAlign w:val="center"/>
          </w:tcPr>
          <w:p w14:paraId="3B51DAFA" w14:textId="77777777" w:rsidR="003B0C8A" w:rsidRPr="006A76BB" w:rsidRDefault="003B0C8A" w:rsidP="00683A5F">
            <w:pPr>
              <w:jc w:val="center"/>
              <w:rPr>
                <w:sz w:val="20"/>
                <w:szCs w:val="20"/>
              </w:rPr>
            </w:pPr>
            <w:r w:rsidRPr="006A76BB">
              <w:rPr>
                <w:sz w:val="20"/>
                <w:szCs w:val="20"/>
              </w:rPr>
              <w:t>Shear Modulus (GPa)</w:t>
            </w:r>
          </w:p>
        </w:tc>
        <w:tc>
          <w:tcPr>
            <w:tcW w:w="1170" w:type="dxa"/>
            <w:tcBorders>
              <w:top w:val="single" w:sz="4" w:space="0" w:color="auto"/>
              <w:bottom w:val="single" w:sz="4" w:space="0" w:color="auto"/>
            </w:tcBorders>
            <w:vAlign w:val="center"/>
          </w:tcPr>
          <w:p w14:paraId="4E4A76D2" w14:textId="77777777" w:rsidR="003B0C8A" w:rsidRPr="006A76BB" w:rsidRDefault="003B0C8A" w:rsidP="00683A5F">
            <w:pPr>
              <w:jc w:val="center"/>
              <w:rPr>
                <w:sz w:val="20"/>
                <w:szCs w:val="20"/>
              </w:rPr>
            </w:pPr>
            <w:r w:rsidRPr="006A76BB">
              <w:rPr>
                <w:sz w:val="20"/>
                <w:szCs w:val="20"/>
              </w:rPr>
              <w:t>Hardness (GPa)</w:t>
            </w:r>
          </w:p>
        </w:tc>
        <w:tc>
          <w:tcPr>
            <w:tcW w:w="990" w:type="dxa"/>
            <w:tcBorders>
              <w:top w:val="single" w:sz="4" w:space="0" w:color="auto"/>
              <w:bottom w:val="single" w:sz="4" w:space="0" w:color="auto"/>
            </w:tcBorders>
            <w:vAlign w:val="center"/>
          </w:tcPr>
          <w:p w14:paraId="19BD3381" w14:textId="77777777" w:rsidR="003B0C8A" w:rsidRPr="006A76BB" w:rsidRDefault="003B0C8A" w:rsidP="00683A5F">
            <w:pPr>
              <w:jc w:val="center"/>
              <w:rPr>
                <w:sz w:val="20"/>
                <w:szCs w:val="20"/>
              </w:rPr>
            </w:pPr>
            <w:r w:rsidRPr="006A76BB">
              <w:rPr>
                <w:sz w:val="20"/>
                <w:szCs w:val="20"/>
              </w:rPr>
              <w:t>Flexural Strength (MPa)</w:t>
            </w:r>
          </w:p>
        </w:tc>
        <w:tc>
          <w:tcPr>
            <w:tcW w:w="1175" w:type="dxa"/>
            <w:tcBorders>
              <w:top w:val="single" w:sz="4" w:space="0" w:color="auto"/>
              <w:bottom w:val="single" w:sz="4" w:space="0" w:color="auto"/>
            </w:tcBorders>
            <w:vAlign w:val="center"/>
          </w:tcPr>
          <w:p w14:paraId="0A6D8DD8" w14:textId="77777777" w:rsidR="003B0C8A" w:rsidRPr="006A76BB" w:rsidRDefault="003B0C8A" w:rsidP="00683A5F">
            <w:pPr>
              <w:jc w:val="center"/>
              <w:rPr>
                <w:sz w:val="20"/>
                <w:szCs w:val="20"/>
              </w:rPr>
            </w:pPr>
            <w:r w:rsidRPr="006A76BB">
              <w:rPr>
                <w:sz w:val="20"/>
                <w:szCs w:val="20"/>
              </w:rPr>
              <w:t>Fracture Toughness (MPa m</w:t>
            </w:r>
            <w:r w:rsidRPr="006A76BB">
              <w:rPr>
                <w:sz w:val="20"/>
                <w:szCs w:val="20"/>
                <w:vertAlign w:val="superscript"/>
              </w:rPr>
              <w:t>1/2</w:t>
            </w:r>
            <w:r w:rsidRPr="006A76BB">
              <w:rPr>
                <w:sz w:val="20"/>
                <w:szCs w:val="20"/>
              </w:rPr>
              <w:t>)</w:t>
            </w:r>
          </w:p>
        </w:tc>
      </w:tr>
      <w:tr w:rsidR="003B0C8A" w:rsidRPr="006A76BB" w14:paraId="6DF9BB64" w14:textId="77777777" w:rsidTr="00683A5F">
        <w:trPr>
          <w:jc w:val="center"/>
        </w:trPr>
        <w:tc>
          <w:tcPr>
            <w:tcW w:w="895" w:type="dxa"/>
            <w:tcBorders>
              <w:top w:val="single" w:sz="4" w:space="0" w:color="auto"/>
            </w:tcBorders>
            <w:vAlign w:val="center"/>
          </w:tcPr>
          <w:p w14:paraId="70160D5E" w14:textId="77777777" w:rsidR="003B0C8A" w:rsidRPr="006A76BB" w:rsidRDefault="003B0C8A" w:rsidP="00683A5F">
            <w:pPr>
              <w:jc w:val="center"/>
              <w:rPr>
                <w:sz w:val="20"/>
                <w:szCs w:val="20"/>
              </w:rPr>
            </w:pPr>
            <w:proofErr w:type="spellStart"/>
            <w:r>
              <w:rPr>
                <w:sz w:val="20"/>
                <w:szCs w:val="20"/>
              </w:rPr>
              <w:t>Korklan</w:t>
            </w:r>
            <w:proofErr w:type="spellEnd"/>
            <w:r>
              <w:rPr>
                <w:sz w:val="20"/>
                <w:szCs w:val="20"/>
              </w:rPr>
              <w:t xml:space="preserve"> et al.</w:t>
            </w:r>
          </w:p>
        </w:tc>
        <w:tc>
          <w:tcPr>
            <w:tcW w:w="1260" w:type="dxa"/>
            <w:tcBorders>
              <w:top w:val="single" w:sz="4" w:space="0" w:color="auto"/>
            </w:tcBorders>
            <w:vAlign w:val="center"/>
          </w:tcPr>
          <w:p w14:paraId="190BBC3F" w14:textId="77777777" w:rsidR="003B0C8A" w:rsidRPr="006A76BB" w:rsidRDefault="003B0C8A" w:rsidP="00683A5F">
            <w:pPr>
              <w:jc w:val="center"/>
              <w:rPr>
                <w:sz w:val="20"/>
                <w:szCs w:val="20"/>
              </w:rPr>
            </w:pPr>
            <w:r w:rsidRPr="006A76BB">
              <w:rPr>
                <w:sz w:val="20"/>
                <w:szCs w:val="20"/>
              </w:rPr>
              <w:t>ZrC</w:t>
            </w:r>
            <w:r w:rsidRPr="006A76BB">
              <w:rPr>
                <w:sz w:val="20"/>
                <w:szCs w:val="20"/>
                <w:vertAlign w:val="subscript"/>
              </w:rPr>
              <w:t>0.92</w:t>
            </w:r>
          </w:p>
        </w:tc>
        <w:tc>
          <w:tcPr>
            <w:tcW w:w="900" w:type="dxa"/>
            <w:tcBorders>
              <w:top w:val="single" w:sz="4" w:space="0" w:color="auto"/>
            </w:tcBorders>
            <w:vAlign w:val="center"/>
          </w:tcPr>
          <w:p w14:paraId="72418258" w14:textId="77777777" w:rsidR="003B0C8A" w:rsidRPr="006A76BB" w:rsidRDefault="003B0C8A" w:rsidP="00683A5F">
            <w:pPr>
              <w:jc w:val="center"/>
              <w:rPr>
                <w:sz w:val="20"/>
                <w:szCs w:val="20"/>
              </w:rPr>
            </w:pPr>
            <w:r w:rsidRPr="006A76BB">
              <w:rPr>
                <w:sz w:val="20"/>
                <w:szCs w:val="20"/>
              </w:rPr>
              <w:t>95.9</w:t>
            </w:r>
          </w:p>
        </w:tc>
        <w:tc>
          <w:tcPr>
            <w:tcW w:w="990" w:type="dxa"/>
            <w:tcBorders>
              <w:top w:val="single" w:sz="4" w:space="0" w:color="auto"/>
            </w:tcBorders>
            <w:vAlign w:val="center"/>
          </w:tcPr>
          <w:p w14:paraId="5632526B" w14:textId="77777777" w:rsidR="003B0C8A" w:rsidRPr="006A76BB" w:rsidRDefault="003B0C8A" w:rsidP="00683A5F">
            <w:pPr>
              <w:jc w:val="center"/>
              <w:rPr>
                <w:sz w:val="20"/>
                <w:szCs w:val="20"/>
              </w:rPr>
            </w:pPr>
            <w:r w:rsidRPr="006A76BB">
              <w:rPr>
                <w:sz w:val="20"/>
                <w:szCs w:val="20"/>
              </w:rPr>
              <w:t>2.7 ± 1.4</w:t>
            </w:r>
          </w:p>
        </w:tc>
        <w:tc>
          <w:tcPr>
            <w:tcW w:w="990" w:type="dxa"/>
            <w:tcBorders>
              <w:top w:val="single" w:sz="4" w:space="0" w:color="auto"/>
            </w:tcBorders>
            <w:vAlign w:val="center"/>
          </w:tcPr>
          <w:p w14:paraId="6390B4CD" w14:textId="77777777" w:rsidR="003B0C8A" w:rsidRPr="006A76BB" w:rsidRDefault="003B0C8A" w:rsidP="00683A5F">
            <w:pPr>
              <w:jc w:val="center"/>
              <w:rPr>
                <w:sz w:val="20"/>
                <w:szCs w:val="20"/>
              </w:rPr>
            </w:pPr>
            <w:r w:rsidRPr="006A76BB">
              <w:rPr>
                <w:sz w:val="20"/>
                <w:szCs w:val="20"/>
              </w:rPr>
              <w:t>397 ± 13</w:t>
            </w:r>
          </w:p>
        </w:tc>
        <w:tc>
          <w:tcPr>
            <w:tcW w:w="900" w:type="dxa"/>
            <w:tcBorders>
              <w:top w:val="single" w:sz="4" w:space="0" w:color="auto"/>
            </w:tcBorders>
            <w:vAlign w:val="center"/>
          </w:tcPr>
          <w:p w14:paraId="417505D2" w14:textId="77777777" w:rsidR="003B0C8A" w:rsidRPr="006A76BB" w:rsidRDefault="003B0C8A" w:rsidP="00683A5F">
            <w:pPr>
              <w:jc w:val="center"/>
              <w:rPr>
                <w:sz w:val="20"/>
                <w:szCs w:val="20"/>
              </w:rPr>
            </w:pPr>
            <w:r w:rsidRPr="006A76BB">
              <w:rPr>
                <w:sz w:val="20"/>
                <w:szCs w:val="20"/>
              </w:rPr>
              <w:t>161 ± 4</w:t>
            </w:r>
          </w:p>
        </w:tc>
        <w:tc>
          <w:tcPr>
            <w:tcW w:w="1170" w:type="dxa"/>
            <w:tcBorders>
              <w:top w:val="single" w:sz="4" w:space="0" w:color="auto"/>
            </w:tcBorders>
            <w:vAlign w:val="center"/>
          </w:tcPr>
          <w:p w14:paraId="416D31F7" w14:textId="77777777" w:rsidR="003B0C8A" w:rsidRPr="006A76BB" w:rsidRDefault="003B0C8A" w:rsidP="00683A5F">
            <w:pPr>
              <w:jc w:val="center"/>
              <w:rPr>
                <w:sz w:val="20"/>
                <w:szCs w:val="20"/>
              </w:rPr>
            </w:pPr>
            <w:r w:rsidRPr="006A76BB">
              <w:rPr>
                <w:sz w:val="20"/>
                <w:szCs w:val="20"/>
              </w:rPr>
              <w:t>17.0 – 19.5</w:t>
            </w:r>
          </w:p>
        </w:tc>
        <w:tc>
          <w:tcPr>
            <w:tcW w:w="990" w:type="dxa"/>
            <w:tcBorders>
              <w:top w:val="single" w:sz="4" w:space="0" w:color="auto"/>
            </w:tcBorders>
            <w:vAlign w:val="center"/>
          </w:tcPr>
          <w:p w14:paraId="1522A10E" w14:textId="77777777" w:rsidR="003B0C8A" w:rsidRPr="006A76BB" w:rsidRDefault="003B0C8A" w:rsidP="00683A5F">
            <w:pPr>
              <w:jc w:val="center"/>
              <w:rPr>
                <w:sz w:val="20"/>
                <w:szCs w:val="20"/>
              </w:rPr>
            </w:pPr>
            <w:r w:rsidRPr="006A76BB">
              <w:rPr>
                <w:sz w:val="20"/>
                <w:szCs w:val="20"/>
              </w:rPr>
              <w:t>362 ± 46</w:t>
            </w:r>
          </w:p>
        </w:tc>
        <w:tc>
          <w:tcPr>
            <w:tcW w:w="1175" w:type="dxa"/>
            <w:tcBorders>
              <w:top w:val="single" w:sz="4" w:space="0" w:color="auto"/>
            </w:tcBorders>
            <w:vAlign w:val="center"/>
          </w:tcPr>
          <w:p w14:paraId="6C896522" w14:textId="77777777" w:rsidR="003B0C8A" w:rsidRPr="006A76BB" w:rsidRDefault="003B0C8A" w:rsidP="00683A5F">
            <w:pPr>
              <w:jc w:val="center"/>
              <w:rPr>
                <w:sz w:val="20"/>
                <w:szCs w:val="20"/>
              </w:rPr>
            </w:pPr>
            <w:r w:rsidRPr="006A76BB">
              <w:rPr>
                <w:sz w:val="20"/>
                <w:szCs w:val="20"/>
              </w:rPr>
              <w:t>2.9 ± 0.1</w:t>
            </w:r>
          </w:p>
        </w:tc>
      </w:tr>
      <w:tr w:rsidR="003B0C8A" w:rsidRPr="006A76BB" w14:paraId="0C715C74" w14:textId="77777777" w:rsidTr="00683A5F">
        <w:trPr>
          <w:jc w:val="center"/>
        </w:trPr>
        <w:tc>
          <w:tcPr>
            <w:tcW w:w="895" w:type="dxa"/>
            <w:vAlign w:val="center"/>
          </w:tcPr>
          <w:p w14:paraId="2096D6DA" w14:textId="77777777" w:rsidR="003B0C8A" w:rsidRPr="006A76BB" w:rsidRDefault="003B0C8A" w:rsidP="00683A5F">
            <w:pPr>
              <w:jc w:val="center"/>
              <w:rPr>
                <w:sz w:val="20"/>
                <w:szCs w:val="20"/>
              </w:rPr>
            </w:pPr>
            <w:r>
              <w:rPr>
                <w:sz w:val="20"/>
                <w:szCs w:val="20"/>
              </w:rPr>
              <w:t>Feng et al.</w:t>
            </w:r>
          </w:p>
        </w:tc>
        <w:tc>
          <w:tcPr>
            <w:tcW w:w="1260" w:type="dxa"/>
            <w:vAlign w:val="center"/>
          </w:tcPr>
          <w:p w14:paraId="55BD35D9" w14:textId="77777777" w:rsidR="003B0C8A" w:rsidRPr="006A76BB" w:rsidRDefault="003B0C8A" w:rsidP="00683A5F">
            <w:pPr>
              <w:jc w:val="center"/>
              <w:rPr>
                <w:sz w:val="20"/>
                <w:szCs w:val="20"/>
              </w:rPr>
            </w:pPr>
            <w:r>
              <w:rPr>
                <w:sz w:val="20"/>
                <w:szCs w:val="20"/>
              </w:rPr>
              <w:t>Not Given</w:t>
            </w:r>
          </w:p>
        </w:tc>
        <w:tc>
          <w:tcPr>
            <w:tcW w:w="900" w:type="dxa"/>
            <w:vAlign w:val="center"/>
          </w:tcPr>
          <w:p w14:paraId="56C798B4" w14:textId="77777777" w:rsidR="003B0C8A" w:rsidRPr="006A76BB" w:rsidRDefault="003B0C8A" w:rsidP="00683A5F">
            <w:pPr>
              <w:jc w:val="center"/>
              <w:rPr>
                <w:sz w:val="20"/>
                <w:szCs w:val="20"/>
              </w:rPr>
            </w:pPr>
            <w:r w:rsidRPr="006A76BB">
              <w:rPr>
                <w:sz w:val="20"/>
                <w:szCs w:val="20"/>
              </w:rPr>
              <w:t>96.8</w:t>
            </w:r>
          </w:p>
        </w:tc>
        <w:tc>
          <w:tcPr>
            <w:tcW w:w="990" w:type="dxa"/>
            <w:vAlign w:val="center"/>
          </w:tcPr>
          <w:p w14:paraId="423A072F" w14:textId="77777777" w:rsidR="003B0C8A" w:rsidRPr="006A76BB" w:rsidRDefault="003B0C8A" w:rsidP="00683A5F">
            <w:pPr>
              <w:jc w:val="center"/>
              <w:rPr>
                <w:sz w:val="20"/>
                <w:szCs w:val="20"/>
              </w:rPr>
            </w:pPr>
            <w:r w:rsidRPr="006A76BB">
              <w:rPr>
                <w:sz w:val="20"/>
                <w:szCs w:val="20"/>
              </w:rPr>
              <w:t>0.6 ± 0.3</w:t>
            </w:r>
          </w:p>
        </w:tc>
        <w:tc>
          <w:tcPr>
            <w:tcW w:w="990" w:type="dxa"/>
            <w:vAlign w:val="center"/>
          </w:tcPr>
          <w:p w14:paraId="47326F17" w14:textId="77777777" w:rsidR="003B0C8A" w:rsidRPr="006A76BB" w:rsidRDefault="003B0C8A" w:rsidP="00683A5F">
            <w:pPr>
              <w:jc w:val="center"/>
              <w:rPr>
                <w:sz w:val="20"/>
                <w:szCs w:val="20"/>
              </w:rPr>
            </w:pPr>
            <w:r w:rsidRPr="006A76BB">
              <w:rPr>
                <w:sz w:val="20"/>
                <w:szCs w:val="20"/>
              </w:rPr>
              <w:t>405</w:t>
            </w:r>
          </w:p>
        </w:tc>
        <w:tc>
          <w:tcPr>
            <w:tcW w:w="900" w:type="dxa"/>
            <w:vAlign w:val="center"/>
          </w:tcPr>
          <w:p w14:paraId="74DC9719" w14:textId="77777777" w:rsidR="003B0C8A" w:rsidRPr="006A76BB" w:rsidRDefault="003B0C8A" w:rsidP="00683A5F">
            <w:pPr>
              <w:jc w:val="center"/>
              <w:rPr>
                <w:sz w:val="20"/>
                <w:szCs w:val="20"/>
              </w:rPr>
            </w:pPr>
            <w:r w:rsidRPr="006A76BB">
              <w:rPr>
                <w:sz w:val="20"/>
                <w:szCs w:val="20"/>
              </w:rPr>
              <w:t>N/A</w:t>
            </w:r>
          </w:p>
        </w:tc>
        <w:tc>
          <w:tcPr>
            <w:tcW w:w="1170" w:type="dxa"/>
            <w:vAlign w:val="center"/>
          </w:tcPr>
          <w:p w14:paraId="4D9DA0CD" w14:textId="77777777" w:rsidR="003B0C8A" w:rsidRPr="006A76BB" w:rsidRDefault="003B0C8A" w:rsidP="00683A5F">
            <w:pPr>
              <w:jc w:val="center"/>
              <w:rPr>
                <w:sz w:val="20"/>
                <w:szCs w:val="20"/>
              </w:rPr>
            </w:pPr>
            <w:r w:rsidRPr="006A76BB">
              <w:rPr>
                <w:sz w:val="20"/>
                <w:szCs w:val="20"/>
              </w:rPr>
              <w:t>18.6 ± 0.8</w:t>
            </w:r>
          </w:p>
        </w:tc>
        <w:tc>
          <w:tcPr>
            <w:tcW w:w="990" w:type="dxa"/>
            <w:vAlign w:val="center"/>
          </w:tcPr>
          <w:p w14:paraId="332EC917" w14:textId="77777777" w:rsidR="003B0C8A" w:rsidRPr="006A76BB" w:rsidRDefault="003B0C8A" w:rsidP="00683A5F">
            <w:pPr>
              <w:jc w:val="center"/>
              <w:rPr>
                <w:sz w:val="20"/>
                <w:szCs w:val="20"/>
              </w:rPr>
            </w:pPr>
            <w:r w:rsidRPr="006A76BB">
              <w:rPr>
                <w:sz w:val="20"/>
                <w:szCs w:val="20"/>
              </w:rPr>
              <w:t>310 ± 10</w:t>
            </w:r>
          </w:p>
        </w:tc>
        <w:tc>
          <w:tcPr>
            <w:tcW w:w="1175" w:type="dxa"/>
            <w:vAlign w:val="center"/>
          </w:tcPr>
          <w:p w14:paraId="24E5516C" w14:textId="77777777" w:rsidR="003B0C8A" w:rsidRPr="006A76BB" w:rsidRDefault="003B0C8A" w:rsidP="00683A5F">
            <w:pPr>
              <w:jc w:val="center"/>
              <w:rPr>
                <w:sz w:val="20"/>
                <w:szCs w:val="20"/>
              </w:rPr>
            </w:pPr>
            <w:r w:rsidRPr="006A76BB">
              <w:rPr>
                <w:sz w:val="20"/>
                <w:szCs w:val="20"/>
              </w:rPr>
              <w:t>2.35 ± 0.20</w:t>
            </w:r>
          </w:p>
        </w:tc>
      </w:tr>
    </w:tbl>
    <w:p w14:paraId="73F474CD" w14:textId="77777777" w:rsidR="003B0C8A" w:rsidRDefault="003B0C8A" w:rsidP="003B0C8A"/>
    <w:p w14:paraId="61CCE1E8" w14:textId="77777777" w:rsidR="001E1E7B" w:rsidRDefault="001E1E7B">
      <w:pPr>
        <w:jc w:val="left"/>
        <w:rPr>
          <w:b/>
          <w:bCs/>
          <w:iCs/>
          <w:sz w:val="28"/>
          <w:szCs w:val="28"/>
        </w:rPr>
      </w:pPr>
      <w:bookmarkStart w:id="404" w:name="_Toc84160656"/>
      <w:bookmarkStart w:id="405" w:name="_Toc80954217"/>
      <w:r>
        <w:br w:type="page"/>
      </w:r>
    </w:p>
    <w:p w14:paraId="0431D230" w14:textId="44829CF9" w:rsidR="003B0C8A" w:rsidRDefault="003B0C8A" w:rsidP="003B0C8A">
      <w:pPr>
        <w:pStyle w:val="Heading2"/>
      </w:pPr>
      <w:bookmarkStart w:id="406" w:name="_Toc94535496"/>
      <w:r>
        <w:lastRenderedPageBreak/>
        <w:t>Surrogate Ceramic Particle Selection and Properties</w:t>
      </w:r>
      <w:bookmarkEnd w:id="404"/>
      <w:bookmarkEnd w:id="406"/>
    </w:p>
    <w:p w14:paraId="06593CB4" w14:textId="77777777" w:rsidR="003B0C8A" w:rsidRDefault="003B0C8A" w:rsidP="003B0C8A"/>
    <w:p w14:paraId="287A80E3" w14:textId="77777777" w:rsidR="003B0C8A" w:rsidRDefault="003B0C8A" w:rsidP="003B0C8A">
      <w:r>
        <w:t>As discussed previously, to simplify the fabrication and testing of the sintered materials, non-radioactive surrogate ceramic particles were used. Currently, the three fuel forms of interest are uranium dioxide (UO2), uranium nitride (UN), and uranium carbide (UC).</w:t>
      </w:r>
    </w:p>
    <w:p w14:paraId="7EAF407B" w14:textId="77777777" w:rsidR="003B0C8A" w:rsidRDefault="003B0C8A" w:rsidP="003B0C8A">
      <w:pPr>
        <w:pStyle w:val="Heading3"/>
      </w:pPr>
      <w:bookmarkStart w:id="407" w:name="_Toc84160657"/>
      <w:bookmarkStart w:id="408" w:name="_Toc94535497"/>
      <w:r>
        <w:t>Properties of Oxide Fuels</w:t>
      </w:r>
      <w:bookmarkEnd w:id="407"/>
      <w:bookmarkEnd w:id="408"/>
    </w:p>
    <w:p w14:paraId="24499B7B" w14:textId="77777777" w:rsidR="003B0C8A" w:rsidRDefault="003B0C8A" w:rsidP="003B0C8A"/>
    <w:p w14:paraId="3FA7FB81" w14:textId="77777777" w:rsidR="00A937C8" w:rsidRDefault="003B0C8A">
      <w:pPr>
        <w:jc w:val="left"/>
        <w:rPr>
          <w:iCs/>
          <w:color w:val="000000" w:themeColor="text1"/>
        </w:rPr>
      </w:pPr>
      <w:r>
        <w:t>Uranium dioxide (UO</w:t>
      </w:r>
      <w:r w:rsidRPr="008E0DD2">
        <w:rPr>
          <w:vertAlign w:val="subscript"/>
        </w:rPr>
        <w:t>2</w:t>
      </w:r>
      <w:r>
        <w:t>) is the most common fuel form for commercial nuclear reactors. Its properties are well understood. Yttria stabilized zirconia (YSZ) has been used as a surrogate for UO</w:t>
      </w:r>
      <w:r w:rsidRPr="008E0DD2">
        <w:rPr>
          <w:vertAlign w:val="subscript"/>
        </w:rPr>
        <w:t>2</w:t>
      </w:r>
      <w:r>
        <w:t xml:space="preserve"> for a variety of different research applications, mostly pertaining to NTP </w:t>
      </w:r>
      <w:r>
        <w:fldChar w:fldCharType="begin">
          <w:fldData xml:space="preserve">PEVuZE5vdGU+PENpdGU+PEF1dGhvcj5UdWNrZXI8L0F1dGhvcj48WWVhcj4yMDE1PC9ZZWFyPjxS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</w:fldData>
        </w:fldChar>
      </w:r>
      <w:r w:rsidR="002D65DD">
        <w:instrText xml:space="preserve"> ADDIN EN.CITE </w:instrText>
      </w:r>
      <w:r w:rsidR="002D65DD">
        <w:fldChar w:fldCharType="begin">
          <w:fldData xml:space="preserve">PEVuZE5vdGU+PENpdGU+PEF1dGhvcj5UdWNrZXI8L0F1dGhvcj48WWVhcj4yMDE1PC9ZZWFyPjxS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</w:fldData>
        </w:fldChar>
      </w:r>
      <w:r w:rsidR="002D65DD">
        <w:instrText xml:space="preserve"> ADDIN EN.CITE.DATA </w:instrText>
      </w:r>
      <w:r w:rsidR="002D65DD">
        <w:fldChar w:fldCharType="end"/>
      </w:r>
      <w:r>
        <w:fldChar w:fldCharType="separate"/>
      </w:r>
      <w:r>
        <w:rPr>
          <w:noProof/>
        </w:rPr>
        <w:t>[40, 77, 78]</w:t>
      </w:r>
      <w:r>
        <w:fldChar w:fldCharType="end"/>
      </w:r>
      <w:r>
        <w:t>. At room temperature, normal zirconia (ZrO</w:t>
      </w:r>
      <w:r w:rsidRPr="009E5721">
        <w:rPr>
          <w:vertAlign w:val="subscript"/>
        </w:rPr>
        <w:t>2</w:t>
      </w:r>
      <w:r>
        <w:t xml:space="preserve">) exists in the monoclinic crystal structure. The addition of yttria, allows for the cubic phase to become stable at room temperature as seen in </w:t>
      </w:r>
      <w:r>
        <w:fldChar w:fldCharType="begin"/>
      </w:r>
      <w:r>
        <w:instrText xml:space="preserve"> REF _Ref83306967 \h </w:instrText>
      </w:r>
      <w:r>
        <w:fldChar w:fldCharType="separate"/>
      </w:r>
      <w:r w:rsidR="00A937C8">
        <w:t xml:space="preserve">Figure </w:t>
      </w:r>
      <w:r w:rsidR="00A937C8">
        <w:rPr>
          <w:noProof/>
        </w:rPr>
        <w:t>3</w:t>
      </w:r>
      <w:r w:rsidR="00A937C8">
        <w:t>.</w:t>
      </w:r>
      <w:r w:rsidR="00A937C8">
        <w:rPr>
          <w:noProof/>
        </w:rPr>
        <w:t>73</w:t>
      </w:r>
      <w:r>
        <w:fldChar w:fldCharType="end"/>
      </w:r>
      <w:r>
        <w:t xml:space="preserve"> </w:t>
      </w:r>
      <w:r>
        <w:fldChar w:fldCharType="begin"/>
      </w:r>
      <w:r>
        <w:instrText xml:space="preserve"> ADDIN EN.CITE &lt;EndNote&gt;&lt;Cite&gt;&lt;Author&gt;Witz&lt;/Author&gt;&lt;Year&gt;2007&lt;/Year&gt;&lt;RecNum&gt;783&lt;/RecNum&gt;&lt;DisplayText&gt;[79]&lt;/DisplayText&gt;&lt;record&gt;&lt;rec-number&gt;783&lt;/rec-number&gt;&lt;foreign-keys&gt;&lt;key app="EN" db-id="w90s29xxi2ezwpew554xd5f7a5frwfx9fax0" timestamp="1632421546" guid="e6296a54-0970-4ec6-aaf4-a6fd91a9150b"&gt;783&lt;/key&gt;&lt;/foreign-keys&gt;&lt;ref-type name="Journal Article"&gt;17&lt;/ref-type&gt;&lt;contributors&gt;&lt;authors&gt;&lt;author&gt;Witz, Grégoire&lt;/author&gt;&lt;author&gt;Shklover, Valery&lt;/author&gt;&lt;author&gt;Steurer, Walter&lt;/author&gt;&lt;author&gt;Bachegowda, Sharath&lt;/author&gt;&lt;author&gt;Bossmann, Hans‐Peter&lt;/author&gt;&lt;/authors&gt;&lt;/contributors&gt;&lt;titles&gt;&lt;title&gt;Phase evolution in yttria‐stabilized zirconia thermal barrier coatings studied by rietveld refinement of X‐ray powder diffraction patterns&lt;/title&gt;&lt;secondary-title&gt;Journal of the American Ceramic Society&lt;/secondary-title&gt;&lt;/titles&gt;&lt;periodical&gt;&lt;full-title&gt;Journal of the American Ceramic Society&lt;/full-title&gt;&lt;abbr-1&gt;J Am Ceram Soc&lt;/abbr-1&gt;&lt;/periodical&gt;&lt;pages&gt;2935-2940&lt;/pages&gt;&lt;volume&gt;90&lt;/volume&gt;&lt;number&gt;9&lt;/number&gt;&lt;dates&gt;&lt;year&gt;2007&lt;/year&gt;&lt;/dates&gt;&lt;isbn&gt;0002-7820&lt;/isbn&gt;&lt;urls&gt;&lt;/urls&gt;&lt;/record&gt;&lt;/Cite&gt;&lt;/EndNote&gt;</w:instrText>
      </w:r>
      <w:r>
        <w:fldChar w:fldCharType="separate"/>
      </w:r>
      <w:r>
        <w:rPr>
          <w:noProof/>
        </w:rPr>
        <w:t>[79]</w:t>
      </w:r>
      <w:r>
        <w:fldChar w:fldCharType="end"/>
      </w:r>
      <w:r>
        <w:t xml:space="preserve">. </w:t>
      </w:r>
      <w:r>
        <w:fldChar w:fldCharType="begin"/>
      </w:r>
      <w:r>
        <w:instrText xml:space="preserve"> REF _Ref83217675 \h </w:instrText>
      </w:r>
      <w:r>
        <w:fldChar w:fldCharType="separate"/>
      </w:r>
      <w:r w:rsidR="00A937C8">
        <w:br w:type="page"/>
      </w:r>
    </w:p>
    <w:p w14:paraId="36DE8DA2" w14:textId="7EE2CAF3" w:rsidR="003B0C8A" w:rsidRDefault="00A937C8" w:rsidP="003B0C8A">
      <w:r>
        <w:lastRenderedPageBreak/>
        <w:t xml:space="preserve">Table </w:t>
      </w:r>
      <w:r>
        <w:rPr>
          <w:noProof/>
        </w:rPr>
        <w:t>3</w:t>
      </w:r>
      <w:r>
        <w:t>.</w:t>
      </w:r>
      <w:r>
        <w:rPr>
          <w:noProof/>
        </w:rPr>
        <w:t>8</w:t>
      </w:r>
      <w:r w:rsidR="003B0C8A">
        <w:fldChar w:fldCharType="end"/>
      </w:r>
      <w:r w:rsidR="003B0C8A">
        <w:t xml:space="preserve"> contains a summary of room temperature properties for UO</w:t>
      </w:r>
      <w:r w:rsidR="003B0C8A" w:rsidRPr="009E5721">
        <w:rPr>
          <w:vertAlign w:val="subscript"/>
        </w:rPr>
        <w:t>2</w:t>
      </w:r>
      <w:r w:rsidR="003B0C8A">
        <w:t xml:space="preserve"> and YSZ. Several properties line up well, such as young’s modulus and Poisson’s ratio. The coefficient of thermal expansion is also close at room temperature. There are significant differences in density and thermal conductivity between the two materials.</w:t>
      </w:r>
    </w:p>
    <w:p w14:paraId="12EC526D" w14:textId="77777777" w:rsidR="003B0C8A" w:rsidRDefault="003B0C8A" w:rsidP="003B0C8A"/>
    <w:p w14:paraId="7D350798" w14:textId="77777777" w:rsidR="001E1E7B" w:rsidRDefault="001E1E7B">
      <w:pPr>
        <w:jc w:val="left"/>
        <w:rPr>
          <w:iCs/>
          <w:color w:val="000000" w:themeColor="text1"/>
        </w:rPr>
      </w:pPr>
      <w:bookmarkStart w:id="409" w:name="_Ref83217675"/>
      <w:bookmarkStart w:id="410" w:name="_Toc84160691"/>
      <w:r>
        <w:br w:type="page"/>
      </w:r>
    </w:p>
    <w:p w14:paraId="0F22D985" w14:textId="4BC4B705" w:rsidR="003B0C8A" w:rsidRDefault="003B0C8A" w:rsidP="003B0C8A">
      <w:pPr>
        <w:pStyle w:val="Caption"/>
      </w:pPr>
      <w:bookmarkStart w:id="411" w:name="_Toc94535515"/>
      <w:r>
        <w:lastRenderedPageBreak/>
        <w:t xml:space="preserve">Table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Table \* ARABIC \s 1 </w:instrText>
      </w:r>
      <w:r>
        <w:fldChar w:fldCharType="separate"/>
      </w:r>
      <w:r w:rsidR="00A937C8">
        <w:rPr>
          <w:noProof/>
        </w:rPr>
        <w:t>8</w:t>
      </w:r>
      <w:r>
        <w:rPr>
          <w:noProof/>
        </w:rPr>
        <w:fldChar w:fldCharType="end"/>
      </w:r>
      <w:bookmarkEnd w:id="409"/>
      <w:r>
        <w:t>. A summary of material properties for UO2 and YSZ.</w:t>
      </w:r>
      <w:bookmarkEnd w:id="410"/>
      <w:bookmarkEnd w:id="411"/>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1260"/>
        <w:gridCol w:w="1620"/>
      </w:tblGrid>
      <w:tr w:rsidR="003B0C8A" w:rsidRPr="005B273D" w14:paraId="6C979FF1" w14:textId="77777777" w:rsidTr="00683A5F">
        <w:trPr>
          <w:jc w:val="center"/>
        </w:trPr>
        <w:tc>
          <w:tcPr>
            <w:tcW w:w="3600" w:type="dxa"/>
            <w:tcBorders>
              <w:top w:val="single" w:sz="4" w:space="0" w:color="auto"/>
              <w:bottom w:val="single" w:sz="4" w:space="0" w:color="auto"/>
            </w:tcBorders>
          </w:tcPr>
          <w:p w14:paraId="46FF8674" w14:textId="77777777" w:rsidR="003B0C8A" w:rsidRPr="005B273D" w:rsidRDefault="003B0C8A" w:rsidP="00683A5F">
            <w:pPr>
              <w:rPr>
                <w:sz w:val="20"/>
                <w:szCs w:val="20"/>
              </w:rPr>
            </w:pPr>
            <w:r w:rsidRPr="005B273D">
              <w:rPr>
                <w:sz w:val="20"/>
                <w:szCs w:val="20"/>
              </w:rPr>
              <w:t>Properties</w:t>
            </w:r>
          </w:p>
        </w:tc>
        <w:tc>
          <w:tcPr>
            <w:tcW w:w="1260" w:type="dxa"/>
            <w:tcBorders>
              <w:top w:val="single" w:sz="4" w:space="0" w:color="auto"/>
              <w:bottom w:val="single" w:sz="4" w:space="0" w:color="auto"/>
            </w:tcBorders>
          </w:tcPr>
          <w:p w14:paraId="53D5E063" w14:textId="77777777" w:rsidR="003B0C8A" w:rsidRPr="005B273D" w:rsidRDefault="003B0C8A" w:rsidP="00683A5F">
            <w:pPr>
              <w:rPr>
                <w:sz w:val="20"/>
                <w:szCs w:val="20"/>
              </w:rPr>
            </w:pPr>
            <w:r w:rsidRPr="005B273D">
              <w:rPr>
                <w:sz w:val="20"/>
                <w:szCs w:val="20"/>
              </w:rPr>
              <w:t>UO</w:t>
            </w:r>
            <w:r w:rsidRPr="005B273D">
              <w:rPr>
                <w:sz w:val="20"/>
                <w:szCs w:val="20"/>
                <w:vertAlign w:val="subscript"/>
              </w:rPr>
              <w:t>2</w:t>
            </w:r>
          </w:p>
        </w:tc>
        <w:tc>
          <w:tcPr>
            <w:tcW w:w="1620" w:type="dxa"/>
            <w:tcBorders>
              <w:top w:val="single" w:sz="4" w:space="0" w:color="auto"/>
              <w:bottom w:val="single" w:sz="4" w:space="0" w:color="auto"/>
            </w:tcBorders>
          </w:tcPr>
          <w:p w14:paraId="4F0E2469" w14:textId="77777777" w:rsidR="003B0C8A" w:rsidRPr="005B273D" w:rsidRDefault="003B0C8A" w:rsidP="00683A5F">
            <w:pPr>
              <w:rPr>
                <w:sz w:val="20"/>
                <w:szCs w:val="20"/>
              </w:rPr>
            </w:pPr>
            <w:r w:rsidRPr="005B273D">
              <w:rPr>
                <w:sz w:val="20"/>
                <w:szCs w:val="20"/>
              </w:rPr>
              <w:t>YSZ</w:t>
            </w:r>
          </w:p>
        </w:tc>
      </w:tr>
      <w:tr w:rsidR="003B0C8A" w:rsidRPr="005B273D" w14:paraId="32D9BDFD" w14:textId="77777777" w:rsidTr="00683A5F">
        <w:trPr>
          <w:jc w:val="center"/>
        </w:trPr>
        <w:tc>
          <w:tcPr>
            <w:tcW w:w="3600" w:type="dxa"/>
            <w:tcBorders>
              <w:top w:val="single" w:sz="4" w:space="0" w:color="auto"/>
            </w:tcBorders>
          </w:tcPr>
          <w:p w14:paraId="0FDFCB8D" w14:textId="77777777" w:rsidR="003B0C8A" w:rsidRPr="005B273D" w:rsidRDefault="003B0C8A" w:rsidP="00683A5F">
            <w:pPr>
              <w:rPr>
                <w:sz w:val="20"/>
                <w:szCs w:val="20"/>
              </w:rPr>
            </w:pPr>
            <w:r w:rsidRPr="005B273D">
              <w:rPr>
                <w:sz w:val="20"/>
                <w:szCs w:val="20"/>
              </w:rPr>
              <w:t>Crystal Structure</w:t>
            </w:r>
          </w:p>
        </w:tc>
        <w:tc>
          <w:tcPr>
            <w:tcW w:w="1260" w:type="dxa"/>
            <w:tcBorders>
              <w:top w:val="single" w:sz="4" w:space="0" w:color="auto"/>
            </w:tcBorders>
          </w:tcPr>
          <w:p w14:paraId="1790A263" w14:textId="2AC0893E" w:rsidR="003B0C8A" w:rsidRPr="005B273D" w:rsidRDefault="003B0C8A" w:rsidP="00683A5F">
            <w:pPr>
              <w:rPr>
                <w:sz w:val="20"/>
                <w:szCs w:val="20"/>
              </w:rPr>
            </w:pPr>
            <w:r w:rsidRPr="005B273D">
              <w:rPr>
                <w:sz w:val="20"/>
                <w:szCs w:val="20"/>
              </w:rPr>
              <w:t xml:space="preserve">Cubic </w:t>
            </w:r>
            <w:r w:rsidRPr="005B273D">
              <w:rPr>
                <w:sz w:val="20"/>
                <w:szCs w:val="20"/>
                <w:vertAlign w:val="superscript"/>
              </w:rPr>
              <w:fldChar w:fldCharType="begin">
                <w:fldData xml:space="preserve">PEVuZE5vdGU+PENpdGU+PEF1dGhvcj5XYW5nPC9BdXRob3I+PFllYXI+MjAxMzwvWWVhcj48UmVj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</w:fldData>
              </w:fldChar>
            </w:r>
            <w:r w:rsidR="002D65DD">
              <w:rPr>
                <w:sz w:val="20"/>
                <w:szCs w:val="20"/>
                <w:vertAlign w:val="superscript"/>
              </w:rPr>
              <w:instrText xml:space="preserve"> ADDIN EN.CITE </w:instrText>
            </w:r>
            <w:r w:rsidR="002D65DD">
              <w:rPr>
                <w:sz w:val="20"/>
                <w:szCs w:val="20"/>
                <w:vertAlign w:val="superscript"/>
              </w:rPr>
              <w:fldChar w:fldCharType="begin">
                <w:fldData xml:space="preserve">PEVuZE5vdGU+PENpdGU+PEF1dGhvcj5XYW5nPC9BdXRob3I+PFllYXI+MjAxMzwvWWVhcj48UmVj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</w:fldData>
              </w:fldChar>
            </w:r>
            <w:r w:rsidR="002D65DD">
              <w:rPr>
                <w:sz w:val="20"/>
                <w:szCs w:val="20"/>
                <w:vertAlign w:val="superscript"/>
              </w:rPr>
              <w:instrText xml:space="preserve"> ADDIN EN.CITE.DATA </w:instrText>
            </w:r>
            <w:r w:rsidR="002D65DD">
              <w:rPr>
                <w:sz w:val="20"/>
                <w:szCs w:val="20"/>
                <w:vertAlign w:val="superscript"/>
              </w:rPr>
            </w:r>
            <w:r w:rsidR="002D65DD">
              <w:rPr>
                <w:sz w:val="20"/>
                <w:szCs w:val="20"/>
                <w:vertAlign w:val="superscript"/>
              </w:rPr>
              <w:fldChar w:fldCharType="end"/>
            </w:r>
            <w:r w:rsidRPr="005B273D">
              <w:rPr>
                <w:sz w:val="20"/>
                <w:szCs w:val="20"/>
                <w:vertAlign w:val="superscript"/>
              </w:rPr>
              <w:fldChar w:fldCharType="separate"/>
            </w:r>
            <w:r>
              <w:rPr>
                <w:noProof/>
                <w:sz w:val="20"/>
                <w:szCs w:val="20"/>
                <w:vertAlign w:val="superscript"/>
              </w:rPr>
              <w:t>[80]</w:t>
            </w:r>
            <w:r w:rsidRPr="005B273D">
              <w:rPr>
                <w:sz w:val="20"/>
                <w:szCs w:val="20"/>
                <w:vertAlign w:val="superscript"/>
              </w:rPr>
              <w:fldChar w:fldCharType="end"/>
            </w:r>
          </w:p>
        </w:tc>
        <w:tc>
          <w:tcPr>
            <w:tcW w:w="1620" w:type="dxa"/>
            <w:tcBorders>
              <w:top w:val="single" w:sz="4" w:space="0" w:color="auto"/>
            </w:tcBorders>
          </w:tcPr>
          <w:p w14:paraId="22B2725A" w14:textId="77777777" w:rsidR="003B0C8A" w:rsidRPr="005B273D" w:rsidRDefault="003B0C8A" w:rsidP="00683A5F">
            <w:pPr>
              <w:rPr>
                <w:sz w:val="20"/>
                <w:szCs w:val="20"/>
              </w:rPr>
            </w:pPr>
            <w:r w:rsidRPr="005B273D">
              <w:rPr>
                <w:sz w:val="20"/>
                <w:szCs w:val="20"/>
              </w:rPr>
              <w:t xml:space="preserve">Cubic </w:t>
            </w:r>
            <w:r w:rsidRPr="005B273D">
              <w:rPr>
                <w:sz w:val="20"/>
                <w:szCs w:val="20"/>
                <w:vertAlign w:val="superscript"/>
              </w:rPr>
              <w:fldChar w:fldCharType="begin"/>
            </w:r>
            <w:r>
              <w:rPr>
                <w:sz w:val="20"/>
                <w:szCs w:val="20"/>
                <w:vertAlign w:val="superscript"/>
              </w:rPr>
              <w:instrText xml:space="preserve"> ADDIN EN.CITE &lt;EndNote&gt;&lt;Cite&gt;&lt;Author&gt;Witz&lt;/Author&gt;&lt;Year&gt;2007&lt;/Year&gt;&lt;RecNum&gt;783&lt;/RecNum&gt;&lt;DisplayText&gt;[79]&lt;/DisplayText&gt;&lt;record&gt;&lt;rec-number&gt;783&lt;/rec-number&gt;&lt;foreign-keys&gt;&lt;key app="EN" db-id="w90s29xxi2ezwpew554xd5f7a5frwfx9fax0" timestamp="1632421546" guid="e6296a54-0970-4ec6-aaf4-a6fd91a9150b"&gt;783&lt;/key&gt;&lt;/foreign-keys&gt;&lt;ref-type name="Journal Article"&gt;17&lt;/ref-type&gt;&lt;contributors&gt;&lt;authors&gt;&lt;author&gt;Witz, Grégoire&lt;/author&gt;&lt;author&gt;Shklover, Valery&lt;/author&gt;&lt;author&gt;Steurer, Walter&lt;/author&gt;&lt;author&gt;Bachegowda, Sharath&lt;/author&gt;&lt;author&gt;Bossmann, Hans‐Peter&lt;/author&gt;&lt;/authors&gt;&lt;/contributors&gt;&lt;titles&gt;&lt;title&gt;Phase evolution in yttria‐stabilized zirconia thermal barrier coatings studied by rietveld refinement of X‐ray powder diffraction patterns&lt;/title&gt;&lt;secondary-title&gt;Journal of the American Ceramic Society&lt;/secondary-title&gt;&lt;/titles&gt;&lt;periodical&gt;&lt;full-title&gt;Journal of the American Ceramic Society&lt;/full-title&gt;&lt;abbr-1&gt;J Am Ceram Soc&lt;/abbr-1&gt;&lt;/periodical&gt;&lt;pages&gt;2935-2940&lt;/pages&gt;&lt;volume&gt;90&lt;/volume&gt;&lt;number&gt;9&lt;/number&gt;&lt;dates&gt;&lt;year&gt;2007&lt;/year&gt;&lt;/dates&gt;&lt;isbn&gt;0002-7820&lt;/isbn&gt;&lt;urls&gt;&lt;/urls&gt;&lt;/record&gt;&lt;/Cite&gt;&lt;/EndNote&gt;</w:instrText>
            </w:r>
            <w:r w:rsidRPr="005B273D">
              <w:rPr>
                <w:sz w:val="20"/>
                <w:szCs w:val="20"/>
                <w:vertAlign w:val="superscript"/>
              </w:rPr>
              <w:fldChar w:fldCharType="separate"/>
            </w:r>
            <w:r>
              <w:rPr>
                <w:noProof/>
                <w:sz w:val="20"/>
                <w:szCs w:val="20"/>
                <w:vertAlign w:val="superscript"/>
              </w:rPr>
              <w:t>[79]</w:t>
            </w:r>
            <w:r w:rsidRPr="005B273D">
              <w:rPr>
                <w:sz w:val="20"/>
                <w:szCs w:val="20"/>
                <w:vertAlign w:val="superscript"/>
              </w:rPr>
              <w:fldChar w:fldCharType="end"/>
            </w:r>
          </w:p>
        </w:tc>
      </w:tr>
      <w:tr w:rsidR="003B0C8A" w:rsidRPr="005B273D" w14:paraId="0CD50301" w14:textId="77777777" w:rsidTr="00683A5F">
        <w:trPr>
          <w:jc w:val="center"/>
        </w:trPr>
        <w:tc>
          <w:tcPr>
            <w:tcW w:w="3600" w:type="dxa"/>
          </w:tcPr>
          <w:p w14:paraId="665A5DD6" w14:textId="77777777" w:rsidR="003B0C8A" w:rsidRPr="005B273D" w:rsidRDefault="003B0C8A" w:rsidP="00683A5F">
            <w:pPr>
              <w:rPr>
                <w:sz w:val="20"/>
                <w:szCs w:val="20"/>
              </w:rPr>
            </w:pPr>
            <w:r w:rsidRPr="005B273D">
              <w:rPr>
                <w:sz w:val="20"/>
                <w:szCs w:val="20"/>
              </w:rPr>
              <w:t>Lattice Parameter (Å)</w:t>
            </w:r>
          </w:p>
        </w:tc>
        <w:tc>
          <w:tcPr>
            <w:tcW w:w="1260" w:type="dxa"/>
          </w:tcPr>
          <w:p w14:paraId="33CECD29" w14:textId="77777777" w:rsidR="003B0C8A" w:rsidRPr="005B273D" w:rsidRDefault="003B0C8A" w:rsidP="00683A5F">
            <w:pPr>
              <w:rPr>
                <w:sz w:val="20"/>
                <w:szCs w:val="20"/>
              </w:rPr>
            </w:pPr>
            <w:r w:rsidRPr="005B273D">
              <w:rPr>
                <w:sz w:val="20"/>
                <w:szCs w:val="20"/>
              </w:rPr>
              <w:t xml:space="preserve">5.473 </w:t>
            </w:r>
            <w:r w:rsidRPr="005B273D">
              <w:rPr>
                <w:sz w:val="20"/>
                <w:szCs w:val="20"/>
                <w:vertAlign w:val="superscript"/>
              </w:rPr>
              <w:fldChar w:fldCharType="begin"/>
            </w:r>
            <w:r>
              <w:rPr>
                <w:sz w:val="20"/>
                <w:szCs w:val="20"/>
                <w:vertAlign w:val="superscript"/>
              </w:rPr>
              <w:instrText xml:space="preserve"> ADDIN EN.CITE &lt;EndNote&gt;&lt;Cite&gt;&lt;Author&gt;Idiri&lt;/Author&gt;&lt;Year&gt;2004&lt;/Year&gt;&lt;RecNum&gt;772&lt;/RecNum&gt;&lt;DisplayText&gt;[81]&lt;/DisplayText&gt;&lt;record&gt;&lt;rec-number&gt;772&lt;/rec-number&gt;&lt;foreign-keys&gt;&lt;key app="EN" db-id="w90s29xxi2ezwpew554xd5f7a5frwfx9fax0" timestamp="1632328589" guid="9c18e1de-ec95-40b5-9cd8-8900e8de3fcf"&gt;772&lt;/key&gt;&lt;/foreign-keys&gt;&lt;ref-type name="Journal Article"&gt;17&lt;/ref-type&gt;&lt;contributors&gt;&lt;authors&gt;&lt;author&gt;Idiri, M&lt;/author&gt;&lt;author&gt;Le Bihan, T&lt;/author&gt;&lt;author&gt;Heathman, S&lt;/author&gt;&lt;author&gt;Rebizant, J&lt;/author&gt;&lt;/authors&gt;&lt;/contributors&gt;&lt;titles&gt;&lt;title&gt;Behavior of actinide dioxides under pressure: U o 2 and th o 2&lt;/title&gt;&lt;secondary-title&gt;Physical Review B&lt;/secondary-title&gt;&lt;/titles&gt;&lt;periodical&gt;&lt;full-title&gt;Physical Review B&lt;/full-title&gt;&lt;abbr-1&gt;Phys Rev B&lt;/abbr-1&gt;&lt;/periodical&gt;&lt;pages&gt;014113&lt;/pages&gt;&lt;volume&gt;70&lt;/volume&gt;&lt;number&gt;1&lt;/number&gt;&lt;dates&gt;&lt;year&gt;2004&lt;/year&gt;&lt;/dates&gt;&lt;urls&gt;&lt;/urls&gt;&lt;/record&gt;&lt;/Cite&gt;&lt;/EndNote&gt;</w:instrText>
            </w:r>
            <w:r w:rsidRPr="005B273D">
              <w:rPr>
                <w:sz w:val="20"/>
                <w:szCs w:val="20"/>
                <w:vertAlign w:val="superscript"/>
              </w:rPr>
              <w:fldChar w:fldCharType="separate"/>
            </w:r>
            <w:r>
              <w:rPr>
                <w:noProof/>
                <w:sz w:val="20"/>
                <w:szCs w:val="20"/>
                <w:vertAlign w:val="superscript"/>
              </w:rPr>
              <w:t>[81]</w:t>
            </w:r>
            <w:r w:rsidRPr="005B273D">
              <w:rPr>
                <w:sz w:val="20"/>
                <w:szCs w:val="20"/>
                <w:vertAlign w:val="superscript"/>
              </w:rPr>
              <w:fldChar w:fldCharType="end"/>
            </w:r>
          </w:p>
        </w:tc>
        <w:tc>
          <w:tcPr>
            <w:tcW w:w="1620" w:type="dxa"/>
          </w:tcPr>
          <w:p w14:paraId="1FA15F62" w14:textId="2063DAD1" w:rsidR="003B0C8A" w:rsidRPr="005B273D" w:rsidRDefault="003B0C8A" w:rsidP="00683A5F">
            <w:pPr>
              <w:rPr>
                <w:sz w:val="20"/>
                <w:szCs w:val="20"/>
              </w:rPr>
            </w:pPr>
            <w:r w:rsidRPr="005B273D">
              <w:rPr>
                <w:sz w:val="20"/>
                <w:szCs w:val="20"/>
              </w:rPr>
              <w:t xml:space="preserve">5.143 – 5.152 </w:t>
            </w:r>
            <w:r w:rsidRPr="005B273D">
              <w:rPr>
                <w:sz w:val="20"/>
                <w:szCs w:val="20"/>
                <w:vertAlign w:val="superscript"/>
              </w:rPr>
              <w:fldChar w:fldCharType="begin"/>
            </w:r>
            <w:r w:rsidR="002D65DD">
              <w:rPr>
                <w:sz w:val="20"/>
                <w:szCs w:val="20"/>
                <w:vertAlign w:val="superscript"/>
              </w:rPr>
              <w:instrText xml:space="preserve"> ADDIN EN.CITE &lt;EndNote&gt;&lt;Cite&gt;&lt;Author&gt;Pomfret&lt;/Author&gt;&lt;Year&gt;2005&lt;/Year&gt;&lt;RecNum&gt;784&lt;/RecNum&gt;&lt;DisplayText&gt;[82]&lt;/DisplayText&gt;&lt;record&gt;&lt;rec-number&gt;784&lt;/rec-number&gt;&lt;foreign-keys&gt;&lt;key app="EN" db-id="w90s29xxi2ezwpew554xd5f7a5frwfx9fax0" timestamp="1632426630" guid="24ce7af2-5181-4dc8-9a58-d95e7c9d373a"&gt;784&lt;/key&gt;&lt;/foreign-keys&gt;&lt;ref-type name="Journal Article"&gt;17&lt;/ref-type&gt;&lt;contributors&gt;&lt;authors&gt;&lt;author&gt;Pomfret, M. B.&lt;/author&gt;&lt;author&gt;Stoltz, C.&lt;/author&gt;&lt;author&gt;Varughese, B.&lt;/author&gt;&lt;author&gt;Walker, R. A.&lt;/author&gt;&lt;/authors&gt;&lt;/contributors&gt;&lt;auth-address&gt;Department of Chemistry and Biochemistry, University of Maryland, College Park, Maryland 20742, USA.&lt;/auth-address&gt;&lt;titles&gt;&lt;title&gt;Structural and compositional characterization of yttria-stabilized zirconia: evidence of surface-stabilized, low-valence metal species&lt;/title&gt;&lt;secondary-title&gt;Anal Chem&lt;/secondary-title&gt;&lt;/titles&gt;&lt;pages&gt;1791-5&lt;/pages&gt;&lt;volume&gt;77&lt;/volume&gt;&lt;number&gt;6&lt;/number&gt;&lt;edition&gt;2005/03/15&lt;/edition&gt;&lt;dates&gt;&lt;year&gt;2005&lt;/year&gt;&lt;pub-dates&gt;&lt;date&gt;Mar 15&lt;/date&gt;&lt;/pub-dates&gt;&lt;/dates&gt;&lt;isbn&gt;0003-2700 (Print)&amp;#xD;0003-2700 (Linking)&lt;/isbn&gt;&lt;accession-num&gt;15762587&lt;/accession-num&gt;&lt;urls&gt;&lt;related-urls&gt;&lt;url&gt;https://www.ncbi.nlm.nih.gov/pubmed/15762587&lt;/url&gt;&lt;/related-urls&gt;&lt;/urls&gt;&lt;electronic-resource-num&gt;10.1021/ac048600u&lt;/electronic-resource-num&gt;&lt;/record&gt;&lt;/Cite&gt;&lt;/EndNote&gt;</w:instrText>
            </w:r>
            <w:r w:rsidRPr="005B273D">
              <w:rPr>
                <w:sz w:val="20"/>
                <w:szCs w:val="20"/>
                <w:vertAlign w:val="superscript"/>
              </w:rPr>
              <w:fldChar w:fldCharType="separate"/>
            </w:r>
            <w:r>
              <w:rPr>
                <w:noProof/>
                <w:sz w:val="20"/>
                <w:szCs w:val="20"/>
                <w:vertAlign w:val="superscript"/>
              </w:rPr>
              <w:t>[82]</w:t>
            </w:r>
            <w:r w:rsidRPr="005B273D">
              <w:rPr>
                <w:sz w:val="20"/>
                <w:szCs w:val="20"/>
                <w:vertAlign w:val="superscript"/>
              </w:rPr>
              <w:fldChar w:fldCharType="end"/>
            </w:r>
          </w:p>
        </w:tc>
      </w:tr>
      <w:tr w:rsidR="003B0C8A" w:rsidRPr="005B273D" w14:paraId="6DBAED75" w14:textId="77777777" w:rsidTr="00683A5F">
        <w:trPr>
          <w:jc w:val="center"/>
        </w:trPr>
        <w:tc>
          <w:tcPr>
            <w:tcW w:w="3600" w:type="dxa"/>
          </w:tcPr>
          <w:p w14:paraId="62E0ED04" w14:textId="77777777" w:rsidR="003B0C8A" w:rsidRPr="005B273D" w:rsidRDefault="003B0C8A" w:rsidP="00683A5F">
            <w:pPr>
              <w:rPr>
                <w:sz w:val="20"/>
                <w:szCs w:val="20"/>
              </w:rPr>
            </w:pPr>
            <w:r w:rsidRPr="005B273D">
              <w:rPr>
                <w:sz w:val="20"/>
                <w:szCs w:val="20"/>
              </w:rPr>
              <w:t>Density (g/cm</w:t>
            </w:r>
            <w:r w:rsidRPr="005B273D">
              <w:rPr>
                <w:sz w:val="20"/>
                <w:szCs w:val="20"/>
                <w:vertAlign w:val="superscript"/>
              </w:rPr>
              <w:t>3</w:t>
            </w:r>
            <w:r w:rsidRPr="005B273D">
              <w:rPr>
                <w:sz w:val="20"/>
                <w:szCs w:val="20"/>
              </w:rPr>
              <w:t>)</w:t>
            </w:r>
          </w:p>
        </w:tc>
        <w:tc>
          <w:tcPr>
            <w:tcW w:w="1260" w:type="dxa"/>
          </w:tcPr>
          <w:p w14:paraId="69F1A05F" w14:textId="59C9B656" w:rsidR="003B0C8A" w:rsidRPr="005B273D" w:rsidRDefault="003B0C8A" w:rsidP="00683A5F">
            <w:pPr>
              <w:rPr>
                <w:sz w:val="20"/>
                <w:szCs w:val="20"/>
              </w:rPr>
            </w:pPr>
            <w:r w:rsidRPr="005B273D">
              <w:rPr>
                <w:sz w:val="20"/>
                <w:szCs w:val="20"/>
              </w:rPr>
              <w:t xml:space="preserve">11.084 </w:t>
            </w:r>
            <w:r w:rsidRPr="005B273D">
              <w:rPr>
                <w:sz w:val="20"/>
                <w:szCs w:val="20"/>
                <w:vertAlign w:val="superscript"/>
              </w:rPr>
              <w:fldChar w:fldCharType="begin">
                <w:fldData xml:space="preserve">PEVuZE5vdGU+PENpdGU+PEF1dGhvcj5XYW5nPC9BdXRob3I+PFllYXI+MjAxMzwvWWVhcj48UmVj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</w:fldData>
              </w:fldChar>
            </w:r>
            <w:r w:rsidR="002D65DD">
              <w:rPr>
                <w:sz w:val="20"/>
                <w:szCs w:val="20"/>
                <w:vertAlign w:val="superscript"/>
              </w:rPr>
              <w:instrText xml:space="preserve"> ADDIN EN.CITE </w:instrText>
            </w:r>
            <w:r w:rsidR="002D65DD">
              <w:rPr>
                <w:sz w:val="20"/>
                <w:szCs w:val="20"/>
                <w:vertAlign w:val="superscript"/>
              </w:rPr>
              <w:fldChar w:fldCharType="begin">
                <w:fldData xml:space="preserve">PEVuZE5vdGU+PENpdGU+PEF1dGhvcj5XYW5nPC9BdXRob3I+PFllYXI+MjAxMzwvWWVhcj48UmVj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</w:fldData>
              </w:fldChar>
            </w:r>
            <w:r w:rsidR="002D65DD">
              <w:rPr>
                <w:sz w:val="20"/>
                <w:szCs w:val="20"/>
                <w:vertAlign w:val="superscript"/>
              </w:rPr>
              <w:instrText xml:space="preserve"> ADDIN EN.CITE.DATA </w:instrText>
            </w:r>
            <w:r w:rsidR="002D65DD">
              <w:rPr>
                <w:sz w:val="20"/>
                <w:szCs w:val="20"/>
                <w:vertAlign w:val="superscript"/>
              </w:rPr>
            </w:r>
            <w:r w:rsidR="002D65DD">
              <w:rPr>
                <w:sz w:val="20"/>
                <w:szCs w:val="20"/>
                <w:vertAlign w:val="superscript"/>
              </w:rPr>
              <w:fldChar w:fldCharType="end"/>
            </w:r>
            <w:r w:rsidRPr="005B273D">
              <w:rPr>
                <w:sz w:val="20"/>
                <w:szCs w:val="20"/>
                <w:vertAlign w:val="superscript"/>
              </w:rPr>
              <w:fldChar w:fldCharType="separate"/>
            </w:r>
            <w:r>
              <w:rPr>
                <w:noProof/>
                <w:sz w:val="20"/>
                <w:szCs w:val="20"/>
                <w:vertAlign w:val="superscript"/>
              </w:rPr>
              <w:t>[80]</w:t>
            </w:r>
            <w:r w:rsidRPr="005B273D">
              <w:rPr>
                <w:sz w:val="20"/>
                <w:szCs w:val="20"/>
                <w:vertAlign w:val="superscript"/>
              </w:rPr>
              <w:fldChar w:fldCharType="end"/>
            </w:r>
          </w:p>
        </w:tc>
        <w:tc>
          <w:tcPr>
            <w:tcW w:w="1620" w:type="dxa"/>
          </w:tcPr>
          <w:p w14:paraId="75A24841" w14:textId="77777777" w:rsidR="003B0C8A" w:rsidRPr="005B273D" w:rsidRDefault="003B0C8A" w:rsidP="00683A5F">
            <w:pPr>
              <w:rPr>
                <w:sz w:val="20"/>
                <w:szCs w:val="20"/>
              </w:rPr>
            </w:pPr>
            <w:r w:rsidRPr="005B273D">
              <w:rPr>
                <w:sz w:val="20"/>
                <w:szCs w:val="20"/>
              </w:rPr>
              <w:t xml:space="preserve">5.8 – 6.1 </w:t>
            </w:r>
          </w:p>
        </w:tc>
      </w:tr>
      <w:tr w:rsidR="003B0C8A" w:rsidRPr="005B273D" w14:paraId="38A98F0F" w14:textId="77777777" w:rsidTr="00683A5F">
        <w:trPr>
          <w:jc w:val="center"/>
        </w:trPr>
        <w:tc>
          <w:tcPr>
            <w:tcW w:w="3600" w:type="dxa"/>
          </w:tcPr>
          <w:p w14:paraId="3734877B" w14:textId="77777777" w:rsidR="003B0C8A" w:rsidRPr="005B273D" w:rsidRDefault="003B0C8A" w:rsidP="00683A5F">
            <w:pPr>
              <w:rPr>
                <w:sz w:val="20"/>
                <w:szCs w:val="20"/>
              </w:rPr>
            </w:pPr>
            <w:r w:rsidRPr="005B273D">
              <w:rPr>
                <w:sz w:val="20"/>
                <w:szCs w:val="20"/>
              </w:rPr>
              <w:t>Melting Point (ºC)</w:t>
            </w:r>
          </w:p>
        </w:tc>
        <w:tc>
          <w:tcPr>
            <w:tcW w:w="1260" w:type="dxa"/>
          </w:tcPr>
          <w:p w14:paraId="753E5BC3" w14:textId="0D205B54" w:rsidR="003B0C8A" w:rsidRPr="005B273D" w:rsidRDefault="003B0C8A" w:rsidP="00683A5F">
            <w:pPr>
              <w:rPr>
                <w:sz w:val="20"/>
                <w:szCs w:val="20"/>
              </w:rPr>
            </w:pPr>
            <w:r w:rsidRPr="005B273D">
              <w:rPr>
                <w:sz w:val="20"/>
                <w:szCs w:val="20"/>
              </w:rPr>
              <w:t xml:space="preserve">2852 </w:t>
            </w:r>
            <w:r w:rsidRPr="005B273D">
              <w:rPr>
                <w:sz w:val="20"/>
                <w:szCs w:val="20"/>
                <w:vertAlign w:val="superscript"/>
              </w:rPr>
              <w:fldChar w:fldCharType="begin"/>
            </w:r>
            <w:r w:rsidR="002D65DD">
              <w:rPr>
                <w:sz w:val="20"/>
                <w:szCs w:val="20"/>
                <w:vertAlign w:val="superscript"/>
              </w:rPr>
              <w:instrText xml:space="preserve"> ADDIN EN.CITE &lt;EndNote&gt;&lt;Cite&gt;&lt;Author&gt;Chevalier&lt;/Author&gt;&lt;Year&gt;2004&lt;/Year&gt;&lt;RecNum&gt;745&lt;/RecNum&gt;&lt;DisplayText&gt;[83]&lt;/DisplayText&gt;&lt;record&gt;&lt;rec-number&gt;745&lt;/rec-number&gt;&lt;foreign-keys&gt;&lt;key app="EN" db-id="w90s29xxi2ezwpew554xd5f7a5frwfx9fax0" timestamp="1632160486" guid="3db31ac5-e42e-4837-8391-294ec44db4cc"&gt;745&lt;/key&gt;&lt;/foreign-keys&gt;&lt;ref-type name="Journal Article"&gt;17&lt;/ref-type&gt;&lt;contributors&gt;&lt;authors&gt;&lt;author&gt;Chevalier, P. Y.&lt;/author&gt;&lt;author&gt;Fischer, E.&lt;/author&gt;&lt;author&gt;Cheynet, B.&lt;/author&gt;&lt;/authors&gt;&lt;/contributors&gt;&lt;auth-address&gt;CNRS, INPG, THERMODATA, F-38400 St Martin Dheres, France&lt;/auth-address&gt;&lt;titles&gt;&lt;title&gt;Progress in the thermodynamic modelling of the O-U-Zr ternary system&lt;/title&gt;&lt;secondary-title&gt;Calphad-Computer Coupling of Phase Diagrams and Thermochemistry&lt;/secondary-title&gt;&lt;alt-title&gt;Calphad&lt;/alt-title&gt;&lt;/titles&gt;&lt;alt-periodical&gt;&lt;full-title&gt;Calphad&lt;/full-title&gt;&lt;/alt-periodical&gt;&lt;pages&gt;15-40&lt;/pages&gt;&lt;volume&gt;28&lt;/volume&gt;&lt;number&gt;1&lt;/number&gt;&lt;keywords&gt;&lt;keyword&gt;o-u-zr&lt;/keyword&gt;&lt;keyword&gt;thermodynamics&lt;/keyword&gt;&lt;keyword&gt;modelling&lt;/keyword&gt;&lt;keyword&gt;corium&lt;/keyword&gt;&lt;keyword&gt;nuclear&lt;/keyword&gt;&lt;keyword&gt;assessment&lt;/keyword&gt;&lt;keyword&gt;lower phase-boundary&lt;/keyword&gt;&lt;keyword&gt;uranium-dioxide&lt;/keyword&gt;&lt;keyword&gt;liquidus temperatures&lt;/keyword&gt;&lt;keyword&gt;molten zircaloy-4&lt;/keyword&gt;&lt;keyword&gt;x-ray&lt;/keyword&gt;&lt;keyword&gt;oxygen&lt;/keyword&gt;&lt;keyword&gt;zirconium&lt;/keyword&gt;&lt;keyword&gt;solubility&lt;/keyword&gt;&lt;keyword&gt;uo2&lt;/keyword&gt;&lt;keyword&gt;diagram&lt;/keyword&gt;&lt;/keywords&gt;&lt;dates&gt;&lt;year&gt;2004&lt;/year&gt;&lt;pub-dates&gt;&lt;date&gt;Mar&lt;/date&gt;&lt;/pub-dates&gt;&lt;/dates&gt;&lt;isbn&gt;0364-5916&lt;/isbn&gt;&lt;accession-num&gt;WOS:000223097000003&lt;/accession-num&gt;&lt;urls&gt;&lt;related-urls&gt;&lt;url&gt;&amp;lt;Go to ISI&amp;gt;://WOS:000223097000003&lt;/url&gt;&lt;/related-urls&gt;&lt;/urls&gt;&lt;electronic-resource-num&gt;10.1016/j.calphad.2004.03.005&lt;/electronic-resource-num&gt;&lt;language&gt;English&lt;/language&gt;&lt;/record&gt;&lt;/Cite&gt;&lt;/EndNote&gt;</w:instrText>
            </w:r>
            <w:r w:rsidRPr="005B273D">
              <w:rPr>
                <w:sz w:val="20"/>
                <w:szCs w:val="20"/>
                <w:vertAlign w:val="superscript"/>
              </w:rPr>
              <w:fldChar w:fldCharType="separate"/>
            </w:r>
            <w:r>
              <w:rPr>
                <w:noProof/>
                <w:sz w:val="20"/>
                <w:szCs w:val="20"/>
                <w:vertAlign w:val="superscript"/>
              </w:rPr>
              <w:t>[83]</w:t>
            </w:r>
            <w:r w:rsidRPr="005B273D">
              <w:rPr>
                <w:sz w:val="20"/>
                <w:szCs w:val="20"/>
                <w:vertAlign w:val="superscript"/>
              </w:rPr>
              <w:fldChar w:fldCharType="end"/>
            </w:r>
          </w:p>
        </w:tc>
        <w:tc>
          <w:tcPr>
            <w:tcW w:w="1620" w:type="dxa"/>
          </w:tcPr>
          <w:p w14:paraId="74533F1F" w14:textId="77777777" w:rsidR="003B0C8A" w:rsidRPr="005B273D" w:rsidRDefault="003B0C8A" w:rsidP="00683A5F">
            <w:pPr>
              <w:rPr>
                <w:sz w:val="20"/>
                <w:szCs w:val="20"/>
              </w:rPr>
            </w:pPr>
            <w:r w:rsidRPr="005B273D">
              <w:rPr>
                <w:sz w:val="20"/>
                <w:szCs w:val="20"/>
              </w:rPr>
              <w:t xml:space="preserve"> &gt; 2600</w:t>
            </w:r>
          </w:p>
        </w:tc>
      </w:tr>
      <w:tr w:rsidR="003B0C8A" w:rsidRPr="005B273D" w14:paraId="559AF186" w14:textId="77777777" w:rsidTr="00683A5F">
        <w:trPr>
          <w:jc w:val="center"/>
        </w:trPr>
        <w:tc>
          <w:tcPr>
            <w:tcW w:w="3600" w:type="dxa"/>
          </w:tcPr>
          <w:p w14:paraId="5BE20398" w14:textId="77777777" w:rsidR="003B0C8A" w:rsidRPr="005B273D" w:rsidRDefault="003B0C8A" w:rsidP="00683A5F">
            <w:pPr>
              <w:rPr>
                <w:sz w:val="20"/>
                <w:szCs w:val="20"/>
              </w:rPr>
            </w:pPr>
            <w:r w:rsidRPr="005B273D">
              <w:rPr>
                <w:sz w:val="20"/>
                <w:szCs w:val="20"/>
              </w:rPr>
              <w:t>Pois</w:t>
            </w:r>
            <w:r>
              <w:rPr>
                <w:sz w:val="20"/>
                <w:szCs w:val="20"/>
              </w:rPr>
              <w:t>s</w:t>
            </w:r>
            <w:r w:rsidRPr="005B273D">
              <w:rPr>
                <w:sz w:val="20"/>
                <w:szCs w:val="20"/>
              </w:rPr>
              <w:t>on</w:t>
            </w:r>
            <w:r>
              <w:rPr>
                <w:sz w:val="20"/>
                <w:szCs w:val="20"/>
              </w:rPr>
              <w:t xml:space="preserve"> Ratio</w:t>
            </w:r>
          </w:p>
        </w:tc>
        <w:tc>
          <w:tcPr>
            <w:tcW w:w="1260" w:type="dxa"/>
          </w:tcPr>
          <w:p w14:paraId="08B0D38F" w14:textId="2A83880C" w:rsidR="003B0C8A" w:rsidRPr="005B273D" w:rsidRDefault="003B0C8A" w:rsidP="00683A5F">
            <w:pPr>
              <w:rPr>
                <w:sz w:val="20"/>
                <w:szCs w:val="20"/>
              </w:rPr>
            </w:pPr>
            <w:r w:rsidRPr="005B273D">
              <w:rPr>
                <w:sz w:val="20"/>
                <w:szCs w:val="20"/>
              </w:rPr>
              <w:t xml:space="preserve">0.324 </w:t>
            </w:r>
            <w:r w:rsidRPr="005B273D">
              <w:rPr>
                <w:sz w:val="20"/>
                <w:szCs w:val="20"/>
                <w:vertAlign w:val="superscript"/>
              </w:rPr>
              <w:fldChar w:fldCharType="begin"/>
            </w:r>
            <w:r w:rsidR="002D65DD">
              <w:rPr>
                <w:sz w:val="20"/>
                <w:szCs w:val="20"/>
                <w:vertAlign w:val="superscript"/>
              </w:rPr>
              <w:instrText xml:space="preserve"> ADDIN EN.CITE &lt;EndNote&gt;&lt;Cite&gt;&lt;Author&gt;Fritz&lt;/Author&gt;&lt;Year&gt;1976&lt;/Year&gt;&lt;RecNum&gt;773&lt;/RecNum&gt;&lt;DisplayText&gt;[84]&lt;/DisplayText&gt;&lt;record&gt;&lt;rec-number&gt;773&lt;/rec-number&gt;&lt;foreign-keys&gt;&lt;key app="EN" db-id="w90s29xxi2ezwpew554xd5f7a5frwfx9fax0" timestamp="1632328669" guid="859ab690-b03d-41df-8d3e-30b0f68e74e2"&gt;773&lt;/key&gt;&lt;/foreign-keys&gt;&lt;ref-type name="Journal Article"&gt;17&lt;/ref-type&gt;&lt;contributors&gt;&lt;authors&gt;&lt;author&gt;Fritz, I. J.&lt;/author&gt;&lt;/authors&gt;&lt;/contributors&gt;&lt;auth-address&gt;Sandia Labs,Albuquerque,Nm 87115&lt;/auth-address&gt;&lt;titles&gt;&lt;title&gt;Elastic Properties of Uo2 at High-Pressure&lt;/title&gt;&lt;secondary-title&gt;Journal of Applied Physics&lt;/secondary-title&gt;&lt;alt-title&gt;J Appl Phys&lt;/alt-title&gt;&lt;/titles&gt;&lt;periodical&gt;&lt;full-title&gt;Journal of Applied Physics&lt;/full-title&gt;&lt;abbr-1&gt;J Appl Phys&lt;/abbr-1&gt;&lt;/periodical&gt;&lt;alt-periodical&gt;&lt;full-title&gt;Journal of Applied Physics&lt;/full-title&gt;&lt;abbr-1&gt;J Appl Phys&lt;/abbr-1&gt;&lt;/alt-periodical&gt;&lt;pages&gt;4353-4358&lt;/pages&gt;&lt;volume&gt;47&lt;/volume&gt;&lt;number&gt;10&lt;/number&gt;&lt;dates&gt;&lt;year&gt;1976&lt;/year&gt;&lt;/dates&gt;&lt;isbn&gt;0021-8979&lt;/isbn&gt;&lt;accession-num&gt;WOS:A1976CG99600018&lt;/accession-num&gt;&lt;urls&gt;&lt;related-urls&gt;&lt;url&gt;&amp;lt;Go to ISI&amp;gt;://WOS:A1976CG99600018&lt;/url&gt;&lt;/related-urls&gt;&lt;/urls&gt;&lt;electronic-resource-num&gt;Doi 10.1063/1.322438&lt;/electronic-resource-num&gt;&lt;language&gt;English&lt;/language&gt;&lt;/record&gt;&lt;/Cite&gt;&lt;/EndNote&gt;</w:instrText>
            </w:r>
            <w:r w:rsidRPr="005B273D">
              <w:rPr>
                <w:sz w:val="20"/>
                <w:szCs w:val="20"/>
                <w:vertAlign w:val="superscript"/>
              </w:rPr>
              <w:fldChar w:fldCharType="separate"/>
            </w:r>
            <w:r>
              <w:rPr>
                <w:noProof/>
                <w:sz w:val="20"/>
                <w:szCs w:val="20"/>
                <w:vertAlign w:val="superscript"/>
              </w:rPr>
              <w:t>[84]</w:t>
            </w:r>
            <w:r w:rsidRPr="005B273D">
              <w:rPr>
                <w:sz w:val="20"/>
                <w:szCs w:val="20"/>
                <w:vertAlign w:val="superscript"/>
              </w:rPr>
              <w:fldChar w:fldCharType="end"/>
            </w:r>
          </w:p>
        </w:tc>
        <w:tc>
          <w:tcPr>
            <w:tcW w:w="1620" w:type="dxa"/>
          </w:tcPr>
          <w:p w14:paraId="02B0D9AA" w14:textId="77777777" w:rsidR="003B0C8A" w:rsidRPr="005B273D" w:rsidRDefault="003B0C8A" w:rsidP="00683A5F">
            <w:pPr>
              <w:rPr>
                <w:sz w:val="20"/>
                <w:szCs w:val="20"/>
              </w:rPr>
            </w:pPr>
            <w:r w:rsidRPr="005B273D">
              <w:rPr>
                <w:sz w:val="20"/>
                <w:szCs w:val="20"/>
              </w:rPr>
              <w:t>0.3</w:t>
            </w:r>
          </w:p>
        </w:tc>
      </w:tr>
      <w:tr w:rsidR="003B0C8A" w:rsidRPr="005B273D" w14:paraId="5F9CA6D4" w14:textId="77777777" w:rsidTr="00683A5F">
        <w:trPr>
          <w:jc w:val="center"/>
        </w:trPr>
        <w:tc>
          <w:tcPr>
            <w:tcW w:w="3600" w:type="dxa"/>
          </w:tcPr>
          <w:p w14:paraId="34308650" w14:textId="77777777" w:rsidR="003B0C8A" w:rsidRPr="005B273D" w:rsidRDefault="003B0C8A" w:rsidP="00683A5F">
            <w:pPr>
              <w:rPr>
                <w:sz w:val="20"/>
                <w:szCs w:val="20"/>
              </w:rPr>
            </w:pPr>
            <w:r w:rsidRPr="005B273D">
              <w:rPr>
                <w:sz w:val="20"/>
                <w:szCs w:val="20"/>
              </w:rPr>
              <w:t>Young’s Modulus at 298 K (GPa)</w:t>
            </w:r>
          </w:p>
        </w:tc>
        <w:tc>
          <w:tcPr>
            <w:tcW w:w="1260" w:type="dxa"/>
          </w:tcPr>
          <w:p w14:paraId="449D735E" w14:textId="04318D67" w:rsidR="003B0C8A" w:rsidRPr="005B273D" w:rsidRDefault="003B0C8A" w:rsidP="00683A5F">
            <w:pPr>
              <w:rPr>
                <w:sz w:val="20"/>
                <w:szCs w:val="20"/>
              </w:rPr>
            </w:pPr>
            <w:r w:rsidRPr="005B273D">
              <w:rPr>
                <w:sz w:val="20"/>
                <w:szCs w:val="20"/>
              </w:rPr>
              <w:t xml:space="preserve">220 ± 1 </w:t>
            </w:r>
            <w:r w:rsidRPr="005B273D">
              <w:rPr>
                <w:sz w:val="20"/>
                <w:szCs w:val="20"/>
                <w:vertAlign w:val="superscript"/>
              </w:rPr>
              <w:fldChar w:fldCharType="begin"/>
            </w:r>
            <w:r w:rsidR="002D65DD">
              <w:rPr>
                <w:sz w:val="20"/>
                <w:szCs w:val="20"/>
                <w:vertAlign w:val="superscript"/>
              </w:rPr>
              <w:instrText xml:space="preserve"> ADDIN EN.CITE &lt;EndNote&gt;&lt;Cite&gt;&lt;Author&gt;Igata&lt;/Author&gt;&lt;Year&gt;1973&lt;/Year&gt;&lt;RecNum&gt;770&lt;/RecNum&gt;&lt;DisplayText&gt;[85]&lt;/DisplayText&gt;&lt;record&gt;&lt;rec-number&gt;770&lt;/rec-number&gt;&lt;foreign-keys&gt;&lt;key app="EN" db-id="w90s29xxi2ezwpew554xd5f7a5frwfx9fax0" timestamp="1632327853" guid="c1f65f27-bbe3-41c5-a711-1ee92fdb3344"&gt;770&lt;/key&gt;&lt;/foreign-keys&gt;&lt;ref-type name="Journal Article"&gt;17&lt;/ref-type&gt;&lt;contributors&gt;&lt;authors&gt;&lt;author&gt;Igata, N.&lt;/author&gt;&lt;author&gt;Domoto, K.&lt;/author&gt;&lt;/authors&gt;&lt;/contributors&gt;&lt;auth-address&gt;Univ Tokyo,Fac Engn,Dept Met &amp;amp; Mat Sci,Tokyo,Japan&amp;#xD;Power Reactor &amp;amp; Nucl Fuel Dev Corp,Tokai,Ibaraki,Japan&lt;/auth-address&gt;&lt;titles&gt;&lt;title&gt;Fracture Stress and Elastic-Modulus of Uranium-Dioxide Including Excess Oxygen&lt;/title&gt;&lt;secondary-title&gt;Journal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317-322&lt;/pages&gt;&lt;volume&gt;45&lt;/volume&gt;&lt;number&gt;4&lt;/number&gt;&lt;dates&gt;&lt;year&gt;1973&lt;/year&gt;&lt;/dates&gt;&lt;isbn&gt;0022-3115&lt;/isbn&gt;&lt;accession-num&gt;WOS:A1973O942400005&lt;/accession-num&gt;&lt;urls&gt;&lt;related-urls&gt;&lt;url&gt;&amp;lt;Go to ISI&amp;gt;://WOS:A1973O942400005&lt;/url&gt;&lt;/related-urls&gt;&lt;/urls&gt;&lt;electronic-resource-num&gt;Doi 10.1016/0022-3115(73)90165-7&lt;/electronic-resource-num&gt;&lt;language&gt;English&lt;/language&gt;&lt;/record&gt;&lt;/Cite&gt;&lt;/EndNote&gt;</w:instrText>
            </w:r>
            <w:r w:rsidRPr="005B273D">
              <w:rPr>
                <w:sz w:val="20"/>
                <w:szCs w:val="20"/>
                <w:vertAlign w:val="superscript"/>
              </w:rPr>
              <w:fldChar w:fldCharType="separate"/>
            </w:r>
            <w:r>
              <w:rPr>
                <w:noProof/>
                <w:sz w:val="20"/>
                <w:szCs w:val="20"/>
                <w:vertAlign w:val="superscript"/>
              </w:rPr>
              <w:t>[85]</w:t>
            </w:r>
            <w:r w:rsidRPr="005B273D">
              <w:rPr>
                <w:sz w:val="20"/>
                <w:szCs w:val="20"/>
                <w:vertAlign w:val="superscript"/>
              </w:rPr>
              <w:fldChar w:fldCharType="end"/>
            </w:r>
          </w:p>
        </w:tc>
        <w:tc>
          <w:tcPr>
            <w:tcW w:w="1620" w:type="dxa"/>
          </w:tcPr>
          <w:p w14:paraId="675FC1DA" w14:textId="77777777" w:rsidR="003B0C8A" w:rsidRPr="005B273D" w:rsidRDefault="003B0C8A" w:rsidP="00683A5F">
            <w:pPr>
              <w:rPr>
                <w:sz w:val="20"/>
                <w:szCs w:val="20"/>
              </w:rPr>
            </w:pPr>
            <w:r w:rsidRPr="005B273D">
              <w:rPr>
                <w:sz w:val="20"/>
                <w:szCs w:val="20"/>
              </w:rPr>
              <w:t xml:space="preserve">200-210 </w:t>
            </w:r>
            <w:r w:rsidRPr="005B273D">
              <w:rPr>
                <w:sz w:val="20"/>
                <w:szCs w:val="20"/>
                <w:vertAlign w:val="superscript"/>
              </w:rPr>
              <w:fldChar w:fldCharType="begin"/>
            </w:r>
            <w:r>
              <w:rPr>
                <w:sz w:val="20"/>
                <w:szCs w:val="20"/>
                <w:vertAlign w:val="superscript"/>
              </w:rPr>
              <w:instrText xml:space="preserve"> ADDIN EN.CITE &lt;EndNote&gt;&lt;Cite&gt;&lt;Author&gt;Adams&lt;/Author&gt;&lt;Year&gt;1997&lt;/Year&gt;&lt;RecNum&gt;769&lt;/RecNum&gt;&lt;DisplayText&gt;[86]&lt;/DisplayText&gt;&lt;record&gt;&lt;rec-number&gt;769&lt;/rec-number&gt;&lt;foreign-keys&gt;&lt;key app="EN" db-id="w90s29xxi2ezwpew554xd5f7a5frwfx9fax0" timestamp="1632327497" guid="69a340ae-6e15-402b-99db-554eeb1f55ea"&gt;769&lt;/key&gt;&lt;/foreign-keys&gt;&lt;ref-type name="Journal Article"&gt;17&lt;/ref-type&gt;&lt;contributors&gt;&lt;authors&gt;&lt;author&gt;Adams, Jane W&lt;/author&gt;&lt;author&gt;Ruh, Robert&lt;/author&gt;&lt;author&gt;Mazdiyasni, KS&lt;/author&gt;&lt;/authors&gt;&lt;/contributors&gt;&lt;titles&gt;&lt;title&gt;Young&amp;apos;s modulus, flexural strength, and fracture of yttria‐stabilized zirconia versus temperature&lt;/title&gt;&lt;secondary-title&gt;Journal of the American Ceramic Society&lt;/secondary-title&gt;&lt;/titles&gt;&lt;periodical&gt;&lt;full-title&gt;Journal of the American Ceramic Society&lt;/full-title&gt;&lt;abbr-1&gt;J Am Ceram Soc&lt;/abbr-1&gt;&lt;/periodical&gt;&lt;pages&gt;903-908&lt;/pages&gt;&lt;volume&gt;80&lt;/volume&gt;&lt;number&gt;4&lt;/number&gt;&lt;dates&gt;&lt;year&gt;1997&lt;/year&gt;&lt;/dates&gt;&lt;isbn&gt;0002-7820&lt;/isbn&gt;&lt;urls&gt;&lt;/urls&gt;&lt;/record&gt;&lt;/Cite&gt;&lt;/EndNote&gt;</w:instrText>
            </w:r>
            <w:r w:rsidRPr="005B273D">
              <w:rPr>
                <w:sz w:val="20"/>
                <w:szCs w:val="20"/>
                <w:vertAlign w:val="superscript"/>
              </w:rPr>
              <w:fldChar w:fldCharType="separate"/>
            </w:r>
            <w:r>
              <w:rPr>
                <w:noProof/>
                <w:sz w:val="20"/>
                <w:szCs w:val="20"/>
                <w:vertAlign w:val="superscript"/>
              </w:rPr>
              <w:t>[86]</w:t>
            </w:r>
            <w:r w:rsidRPr="005B273D">
              <w:rPr>
                <w:sz w:val="20"/>
                <w:szCs w:val="20"/>
                <w:vertAlign w:val="superscript"/>
              </w:rPr>
              <w:fldChar w:fldCharType="end"/>
            </w:r>
          </w:p>
        </w:tc>
      </w:tr>
      <w:tr w:rsidR="003B0C8A" w:rsidRPr="005B273D" w14:paraId="7A3C0EA8" w14:textId="77777777" w:rsidTr="00683A5F">
        <w:trPr>
          <w:jc w:val="center"/>
        </w:trPr>
        <w:tc>
          <w:tcPr>
            <w:tcW w:w="3600" w:type="dxa"/>
          </w:tcPr>
          <w:p w14:paraId="17B8FCAB" w14:textId="77777777" w:rsidR="003B0C8A" w:rsidRPr="005B273D" w:rsidRDefault="003B0C8A" w:rsidP="00683A5F">
            <w:pPr>
              <w:rPr>
                <w:sz w:val="20"/>
                <w:szCs w:val="20"/>
              </w:rPr>
            </w:pPr>
            <w:r w:rsidRPr="005B273D">
              <w:rPr>
                <w:sz w:val="20"/>
                <w:szCs w:val="20"/>
              </w:rPr>
              <w:t>Heat Capacity at 298 K (J/mol K)</w:t>
            </w:r>
          </w:p>
        </w:tc>
        <w:tc>
          <w:tcPr>
            <w:tcW w:w="1260" w:type="dxa"/>
          </w:tcPr>
          <w:p w14:paraId="2EC1E3F2" w14:textId="22D9E5E4" w:rsidR="003B0C8A" w:rsidRPr="005B273D" w:rsidRDefault="003B0C8A" w:rsidP="00683A5F">
            <w:pPr>
              <w:rPr>
                <w:sz w:val="20"/>
                <w:szCs w:val="20"/>
              </w:rPr>
            </w:pPr>
            <w:r w:rsidRPr="005B273D">
              <w:rPr>
                <w:sz w:val="20"/>
                <w:szCs w:val="20"/>
              </w:rPr>
              <w:t xml:space="preserve">63 </w:t>
            </w:r>
            <w:r w:rsidRPr="005B273D">
              <w:rPr>
                <w:sz w:val="20"/>
                <w:szCs w:val="20"/>
                <w:vertAlign w:val="superscript"/>
              </w:rPr>
              <w:fldChar w:fldCharType="begin"/>
            </w:r>
            <w:r w:rsidR="002D65DD">
              <w:rPr>
                <w:sz w:val="20"/>
                <w:szCs w:val="20"/>
                <w:vertAlign w:val="superscript"/>
              </w:rPr>
              <w:instrText xml:space="preserve"> ADDIN EN.CITE &lt;EndNote&gt;&lt;Cite&gt;&lt;Author&gt;Fink&lt;/Author&gt;&lt;Year&gt;2000&lt;/Year&gt;&lt;RecNum&gt;747&lt;/RecNum&gt;&lt;DisplayText&gt;[87]&lt;/DisplayText&gt;&lt;record&gt;&lt;rec-number&gt;747&lt;/rec-number&gt;&lt;foreign-keys&gt;&lt;key app="EN" db-id="w90s29xxi2ezwpew554xd5f7a5frwfx9fax0" timestamp="1632161040" guid="21745492-bd42-4998-88f8-1b92f92b2a74"&gt;747&lt;/key&gt;&lt;/foreign-keys&gt;&lt;ref-type name="Journal Article"&gt;17&lt;/ref-type&gt;&lt;contributors&gt;&lt;authors&gt;&lt;author&gt;Fink, J. K.&lt;/author&gt;&lt;/authors&gt;&lt;/contributors&gt;&lt;auth-address&gt;Argonne Natl Lab, Reactor Engn Div, Argonne, IL 60439 USA&lt;/auth-address&gt;&lt;titles&gt;&lt;title&gt;Thermophysical properties of uranium dioxide&lt;/title&gt;&lt;secondary-title&gt;Journal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Mater&lt;/abbr-1&gt;&lt;/alt-periodical&gt;&lt;pages&gt;1-18&lt;/pages&gt;&lt;volume&gt;279&lt;/volume&gt;&lt;number&gt;1&lt;/number&gt;&lt;keywords&gt;&lt;keyword&gt;thermal-conductivity&lt;/keyword&gt;&lt;keyword&gt;uo2-based simfuel&lt;/keyword&gt;&lt;keyword&gt;high-temperature&lt;/keyword&gt;&lt;keyword&gt;heat-capacity&lt;/keyword&gt;&lt;keyword&gt;uo2 fuel&lt;/keyword&gt;&lt;keyword&gt;expansion&lt;/keyword&gt;&lt;keyword&gt;burnup&lt;/keyword&gt;&lt;keyword&gt;oxide&lt;/keyword&gt;&lt;keyword&gt;phase&lt;/keyword&gt;&lt;keyword&gt;tho2&lt;/keyword&gt;&lt;/keywords&gt;&lt;dates&gt;&lt;year&gt;2000&lt;/year&gt;&lt;pub-dates&gt;&lt;date&gt;May&lt;/date&gt;&lt;/pub-dates&gt;&lt;/dates&gt;&lt;isbn&gt;0022-3115&lt;/isbn&gt;&lt;accession-num&gt;WOS:000086123400001&lt;/accession-num&gt;&lt;urls&gt;&lt;related-urls&gt;&lt;url&gt;&amp;lt;Go to ISI&amp;gt;://WOS:000086123400001&lt;/url&gt;&lt;/related-urls&gt;&lt;/urls&gt;&lt;electronic-resource-num&gt;Doi 10.1016/S0022-3115(99)00273-1&lt;/electronic-resource-num&gt;&lt;language&gt;English&lt;/language&gt;&lt;/record&gt;&lt;/Cite&gt;&lt;/EndNote&gt;</w:instrText>
            </w:r>
            <w:r w:rsidRPr="005B273D">
              <w:rPr>
                <w:sz w:val="20"/>
                <w:szCs w:val="20"/>
                <w:vertAlign w:val="superscript"/>
              </w:rPr>
              <w:fldChar w:fldCharType="separate"/>
            </w:r>
            <w:r>
              <w:rPr>
                <w:noProof/>
                <w:sz w:val="20"/>
                <w:szCs w:val="20"/>
                <w:vertAlign w:val="superscript"/>
              </w:rPr>
              <w:t>[87]</w:t>
            </w:r>
            <w:r w:rsidRPr="005B273D">
              <w:rPr>
                <w:sz w:val="20"/>
                <w:szCs w:val="20"/>
                <w:vertAlign w:val="superscript"/>
              </w:rPr>
              <w:fldChar w:fldCharType="end"/>
            </w:r>
          </w:p>
        </w:tc>
        <w:tc>
          <w:tcPr>
            <w:tcW w:w="1620" w:type="dxa"/>
          </w:tcPr>
          <w:p w14:paraId="5F527AC0" w14:textId="2C7EF5BB" w:rsidR="003B0C8A" w:rsidRPr="005B273D" w:rsidRDefault="003B0C8A" w:rsidP="00683A5F">
            <w:pPr>
              <w:rPr>
                <w:sz w:val="20"/>
                <w:szCs w:val="20"/>
              </w:rPr>
            </w:pPr>
            <w:r w:rsidRPr="005B273D">
              <w:rPr>
                <w:sz w:val="20"/>
                <w:szCs w:val="20"/>
              </w:rPr>
              <w:t xml:space="preserve">55 </w:t>
            </w:r>
            <w:r w:rsidRPr="005B273D">
              <w:rPr>
                <w:sz w:val="20"/>
                <w:szCs w:val="20"/>
                <w:vertAlign w:val="superscript"/>
              </w:rPr>
              <w:fldChar w:fldCharType="begin"/>
            </w:r>
            <w:r w:rsidR="002D65DD">
              <w:rPr>
                <w:sz w:val="20"/>
                <w:szCs w:val="20"/>
                <w:vertAlign w:val="superscript"/>
              </w:rPr>
              <w:instrText xml:space="preserve"> ADDIN EN.CITE &lt;EndNote&gt;&lt;Cite&gt;&lt;Author&gt;Tojo&lt;/Author&gt;&lt;Year&gt;1999&lt;/Year&gt;&lt;RecNum&gt;779&lt;/RecNum&gt;&lt;DisplayText&gt;[88]&lt;/DisplayText&gt;&lt;record&gt;&lt;rec-number&gt;779&lt;/rec-number&gt;&lt;foreign-keys&gt;&lt;key app="EN" db-id="w90s29xxi2ezwpew554xd5f7a5frwfx9fax0" timestamp="1632337267" guid="8cee9835-6cca-4b8d-939f-107284d72605"&gt;779&lt;/key&gt;&lt;/foreign-keys&gt;&lt;ref-type name="Journal Article"&gt;17&lt;/ref-type&gt;&lt;contributors&gt;&lt;authors&gt;&lt;author&gt;Tojo, T.&lt;/author&gt;&lt;author&gt;Atake, T.&lt;/author&gt;&lt;author&gt;Mori, T.&lt;/author&gt;&lt;author&gt;Yamamura, H.&lt;/author&gt;&lt;/authors&gt;&lt;/contributors&gt;&lt;auth-address&gt;Tokyo Inst Technol, Mat &amp;amp; Struct Lab, Midori Ku, Yokohama, Kanagawa 2268503, Japan&amp;#xD;Natl Inst Res Inorgan Mat, Tsukuba, Ibaraki 3050044, Japan&amp;#xD;Kanagawa Univ, Fac Engn, Kanagawa Ku, Yokohama, Kanagawa 2218686, Japan&lt;/auth-address&gt;&lt;titles&gt;&lt;title&gt;Heat capacity and thermodynamic functions of zirconia and yttria-stabilized zirconia&lt;/title&gt;&lt;secondary-title&gt;Journal of Chemical Thermodynamics&lt;/secondary-title&gt;&lt;alt-title&gt;J Chem Thermodyn&lt;/alt-title&gt;&lt;/titles&gt;&lt;pages&gt;831-845&lt;/pages&gt;&lt;volume&gt;31&lt;/volume&gt;&lt;number&gt;7&lt;/number&gt;&lt;keywords&gt;&lt;keyword&gt;heat capacity&lt;/keyword&gt;&lt;keyword&gt;thermodynamic functions&lt;/keyword&gt;&lt;keyword&gt;zirconia&lt;/keyword&gt;&lt;keyword&gt;yttria-stabilized zirconia&lt;/keyword&gt;&lt;keyword&gt;low-energy modes&lt;/keyword&gt;&lt;keyword&gt;oxygen conductor&lt;/keyword&gt;&lt;keyword&gt;high-temperature&lt;/keyword&gt;&lt;keyword&gt;zro2-y2o3&lt;/keyword&gt;&lt;keyword&gt;states&lt;/keyword&gt;&lt;keyword&gt;model&lt;/keyword&gt;&lt;/keywords&gt;&lt;dates&gt;&lt;year&gt;1999&lt;/year&gt;&lt;pub-dates&gt;&lt;date&gt;Jul&lt;/date&gt;&lt;/pub-dates&gt;&lt;/dates&gt;&lt;isbn&gt;0021-9614&lt;/isbn&gt;&lt;accession-num&gt;WOS:000081080100001&lt;/accession-num&gt;&lt;urls&gt;&lt;related-urls&gt;&lt;url&gt;&amp;lt;Go to ISI&amp;gt;://WOS:000081080100001&lt;/url&gt;&lt;/related-urls&gt;&lt;/urls&gt;&lt;electronic-resource-num&gt;DOI 10.1006/jcht.1998.0481&lt;/electronic-resource-num&gt;&lt;language&gt;English&lt;/language&gt;&lt;/record&gt;&lt;/Cite&gt;&lt;/EndNote&gt;</w:instrText>
            </w:r>
            <w:r w:rsidRPr="005B273D">
              <w:rPr>
                <w:sz w:val="20"/>
                <w:szCs w:val="20"/>
                <w:vertAlign w:val="superscript"/>
              </w:rPr>
              <w:fldChar w:fldCharType="separate"/>
            </w:r>
            <w:r>
              <w:rPr>
                <w:noProof/>
                <w:sz w:val="20"/>
                <w:szCs w:val="20"/>
                <w:vertAlign w:val="superscript"/>
              </w:rPr>
              <w:t>[88]</w:t>
            </w:r>
            <w:r w:rsidRPr="005B273D">
              <w:rPr>
                <w:sz w:val="20"/>
                <w:szCs w:val="20"/>
                <w:vertAlign w:val="superscript"/>
              </w:rPr>
              <w:fldChar w:fldCharType="end"/>
            </w:r>
          </w:p>
        </w:tc>
      </w:tr>
      <w:tr w:rsidR="003B0C8A" w:rsidRPr="005B273D" w14:paraId="182E6ACD" w14:textId="77777777" w:rsidTr="00683A5F">
        <w:trPr>
          <w:jc w:val="center"/>
        </w:trPr>
        <w:tc>
          <w:tcPr>
            <w:tcW w:w="3600" w:type="dxa"/>
            <w:tcBorders>
              <w:bottom w:val="nil"/>
            </w:tcBorders>
          </w:tcPr>
          <w:p w14:paraId="6D0B4D59" w14:textId="77777777" w:rsidR="003B0C8A" w:rsidRPr="005B273D" w:rsidRDefault="003B0C8A" w:rsidP="00683A5F">
            <w:pPr>
              <w:rPr>
                <w:sz w:val="20"/>
                <w:szCs w:val="20"/>
              </w:rPr>
            </w:pPr>
            <w:r w:rsidRPr="005B273D">
              <w:rPr>
                <w:sz w:val="20"/>
                <w:szCs w:val="20"/>
              </w:rPr>
              <w:t>Thermal Expansion at 298 K (x 10</w:t>
            </w:r>
            <w:r w:rsidRPr="005B273D">
              <w:rPr>
                <w:sz w:val="20"/>
                <w:szCs w:val="20"/>
                <w:vertAlign w:val="superscript"/>
              </w:rPr>
              <w:t>-6</w:t>
            </w:r>
            <w:r w:rsidRPr="005B273D">
              <w:rPr>
                <w:sz w:val="20"/>
                <w:szCs w:val="20"/>
              </w:rPr>
              <w:t>/ºC)</w:t>
            </w:r>
          </w:p>
        </w:tc>
        <w:tc>
          <w:tcPr>
            <w:tcW w:w="1260" w:type="dxa"/>
            <w:tcBorders>
              <w:bottom w:val="nil"/>
            </w:tcBorders>
          </w:tcPr>
          <w:p w14:paraId="65A33528" w14:textId="3EDA4190" w:rsidR="003B0C8A" w:rsidRPr="005B273D" w:rsidRDefault="003B0C8A" w:rsidP="00683A5F">
            <w:pPr>
              <w:rPr>
                <w:sz w:val="20"/>
                <w:szCs w:val="20"/>
              </w:rPr>
            </w:pPr>
            <w:r w:rsidRPr="005B273D">
              <w:rPr>
                <w:sz w:val="20"/>
                <w:szCs w:val="20"/>
              </w:rPr>
              <w:t xml:space="preserve">8.9 </w:t>
            </w:r>
            <w:r w:rsidRPr="005B273D">
              <w:rPr>
                <w:sz w:val="20"/>
                <w:szCs w:val="20"/>
                <w:vertAlign w:val="superscript"/>
              </w:rPr>
              <w:fldChar w:fldCharType="begin"/>
            </w:r>
            <w:r w:rsidR="002D65DD">
              <w:rPr>
                <w:sz w:val="20"/>
                <w:szCs w:val="20"/>
                <w:vertAlign w:val="superscript"/>
              </w:rPr>
              <w:instrText xml:space="preserve"> ADDIN EN.CITE &lt;EndNote&gt;&lt;Cite&gt;&lt;Author&gt;Yun&lt;/Author&gt;&lt;Year&gt;2012&lt;/Year&gt;&lt;RecNum&gt;781&lt;/RecNum&gt;&lt;DisplayText&gt;[89]&lt;/DisplayText&gt;&lt;record&gt;&lt;rec-number&gt;781&lt;/rec-number&gt;&lt;foreign-keys&gt;&lt;key app="EN" db-id="w90s29xxi2ezwpew554xd5f7a5frwfx9fax0" timestamp="1632340041" guid="74f5e7b2-fe81-44aa-80d5-225e284dc9e5"&gt;781&lt;/key&gt;&lt;/foreign-keys&gt;&lt;ref-type name="Journal Article"&gt;17&lt;/ref-type&gt;&lt;contributors&gt;&lt;authors&gt;&lt;author&gt;Yun, Y.&lt;/author&gt;&lt;author&gt;Legut, D.&lt;/author&gt;&lt;author&gt;Oppeneer, P. M.&lt;/author&gt;&lt;/authors&gt;&lt;/contributors&gt;&lt;auth-address&gt;Paul Scherrer Inst, Lab Reactor Phys &amp;amp; Syst Behav, CH-5232 Villigen, Switzerland&amp;#xD;Uppsala Univ, Dept Phys &amp;amp; Astron, SE-75120 Uppsala, Sweden&amp;#xD;VSB Tech Univ Ostrava, Nanotechnol Ctr, CZ-70833 Ostrava, Czech Republic&amp;#xD;Univ Leoben, Atomist Modeling &amp;amp; Design Mat, Leoben, Austria&lt;/auth-address&gt;&lt;titles&gt;&lt;title&gt;Phonon spectrum, thermal expansion and heat capacity of UO2 from first-principles&lt;/title&gt;&lt;secondary-title&gt;Journal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Mater&lt;/abbr-1&gt;&lt;/alt-periodical&gt;&lt;pages&gt;109-114&lt;/pages&gt;&lt;volume&gt;426&lt;/volume&gt;&lt;number&gt;1-3&lt;/number&gt;&lt;keywords&gt;&lt;keyword&gt;uranium-dioxide&lt;/keyword&gt;&lt;keyword&gt;ab-initio&lt;/keyword&gt;&lt;keyword&gt;thermodynamic properties&lt;/keyword&gt;&lt;keyword&gt;electronic-structure&lt;/keyword&gt;&lt;keyword&gt;molecular-dynamics&lt;/keyword&gt;&lt;keyword&gt;neutron-scattering&lt;/keyword&gt;&lt;keyword&gt;lattice-dynamics&lt;/keyword&gt;&lt;keyword&gt;1st principles&lt;/keyword&gt;&lt;keyword&gt;dispersion&lt;/keyword&gt;&lt;keyword&gt;constants&lt;/keyword&gt;&lt;/keywords&gt;&lt;dates&gt;&lt;year&gt;2012&lt;/year&gt;&lt;pub-dates&gt;&lt;date&gt;Jul&lt;/date&gt;&lt;/pub-dates&gt;&lt;/dates&gt;&lt;isbn&gt;0022-3115&lt;/isbn&gt;&lt;accession-num&gt;WOS:000305719200015&lt;/accession-num&gt;&lt;urls&gt;&lt;related-urls&gt;&lt;url&gt;&amp;lt;Go to ISI&amp;gt;://WOS:000305719200015&lt;/url&gt;&lt;/related-urls&gt;&lt;/urls&gt;&lt;electronic-resource-num&gt;10.1016/j.jnucmat.2012.03.017&lt;/electronic-resource-num&gt;&lt;language&gt;English&lt;/language&gt;&lt;/record&gt;&lt;/Cite&gt;&lt;/EndNote&gt;</w:instrText>
            </w:r>
            <w:r w:rsidRPr="005B273D">
              <w:rPr>
                <w:sz w:val="20"/>
                <w:szCs w:val="20"/>
                <w:vertAlign w:val="superscript"/>
              </w:rPr>
              <w:fldChar w:fldCharType="separate"/>
            </w:r>
            <w:r>
              <w:rPr>
                <w:noProof/>
                <w:sz w:val="20"/>
                <w:szCs w:val="20"/>
                <w:vertAlign w:val="superscript"/>
              </w:rPr>
              <w:t>[89]</w:t>
            </w:r>
            <w:r w:rsidRPr="005B273D">
              <w:rPr>
                <w:sz w:val="20"/>
                <w:szCs w:val="20"/>
                <w:vertAlign w:val="superscript"/>
              </w:rPr>
              <w:fldChar w:fldCharType="end"/>
            </w:r>
          </w:p>
        </w:tc>
        <w:tc>
          <w:tcPr>
            <w:tcW w:w="1620" w:type="dxa"/>
            <w:tcBorders>
              <w:bottom w:val="nil"/>
            </w:tcBorders>
          </w:tcPr>
          <w:p w14:paraId="413B3A0A" w14:textId="56F79C02" w:rsidR="003B0C8A" w:rsidRPr="005B273D" w:rsidRDefault="003B0C8A" w:rsidP="00683A5F">
            <w:pPr>
              <w:rPr>
                <w:sz w:val="20"/>
                <w:szCs w:val="20"/>
              </w:rPr>
            </w:pPr>
            <w:r w:rsidRPr="005B273D">
              <w:rPr>
                <w:sz w:val="20"/>
                <w:szCs w:val="20"/>
              </w:rPr>
              <w:t xml:space="preserve">7.2-8.7 </w:t>
            </w:r>
            <w:r w:rsidRPr="005B273D">
              <w:rPr>
                <w:sz w:val="20"/>
                <w:szCs w:val="20"/>
                <w:vertAlign w:val="superscript"/>
              </w:rPr>
              <w:fldChar w:fldCharType="begin"/>
            </w:r>
            <w:r w:rsidR="002D65DD">
              <w:rPr>
                <w:sz w:val="20"/>
                <w:szCs w:val="20"/>
                <w:vertAlign w:val="superscript"/>
              </w:rPr>
              <w:instrText xml:space="preserve"> ADDIN EN.CITE &lt;EndNote&gt;&lt;Cite&gt;&lt;Author&gt;Hayashi&lt;/Author&gt;&lt;Year&gt;2005&lt;/Year&gt;&lt;RecNum&gt;767&lt;/RecNum&gt;&lt;DisplayText&gt;[90]&lt;/DisplayText&gt;&lt;record&gt;&lt;rec-number&gt;767&lt;/rec-number&gt;&lt;foreign-keys&gt;&lt;key app="EN" db-id="w90s29xxi2ezwpew554xd5f7a5frwfx9fax0" timestamp="1632322447" guid="f2bac60c-41d6-4492-8fd6-b88093e5c773"&gt;767&lt;/key&gt;&lt;/foreign-keys&gt;&lt;ref-type name="Journal Article"&gt;17&lt;/ref-type&gt;&lt;contributors&gt;&lt;authors&gt;&lt;author&gt;Hayashi, H.&lt;/author&gt;&lt;author&gt;Saitou, T.&lt;/author&gt;&lt;author&gt;Maruyama, N.&lt;/author&gt;&lt;author&gt;Inaba, H.&lt;/author&gt;&lt;author&gt;Kawamura, K.&lt;/author&gt;&lt;author&gt;Mori, M.&lt;/author&gt;&lt;/authors&gt;&lt;/contributors&gt;&lt;auth-address&gt;Chiba Univ, Fac Educ, Dept Sci Educ, Inage Ku, Chiba 2638522, Japan&amp;#xD;Tokyo Inst Technol, Dept Earth &amp;amp; Planetary Sci, Fac Sci, Meguro Ku, Tokyo 1528551, Japan&amp;#xD;Cent Res Inst Elect Power Ind, Yokosuka, Kanagawa 2400196, Japan&lt;/auth-address&gt;&lt;titles&gt;&lt;title&gt;Thermal expansion coefficient of yttria stabilized zirconia for various yttria contents&lt;/title&gt;&lt;secondary-title&gt;Solid State Ionics&lt;/secondary-title&gt;&lt;alt-title&gt;Solid State Ionics&lt;/alt-title&gt;&lt;/titles&gt;&lt;periodical&gt;&lt;full-title&gt;Solid state ionics&lt;/full-title&gt;&lt;/periodical&gt;&lt;alt-periodical&gt;&lt;full-title&gt;Solid state ionics&lt;/full-title&gt;&lt;/alt-periodical&gt;&lt;pages&gt;613-619&lt;/pages&gt;&lt;volume&gt;176&lt;/volume&gt;&lt;number&gt;5-6&lt;/number&gt;&lt;keywords&gt;&lt;keyword&gt;yttria stabilized zirconia&lt;/keyword&gt;&lt;keyword&gt;ysz&lt;/keyword&gt;&lt;keyword&gt;thermal expansion coefficient&lt;/keyword&gt;&lt;keyword&gt;doping effect&lt;/keyword&gt;&lt;keyword&gt;molecular dynamics simulation&lt;/keyword&gt;&lt;keyword&gt;molecular-dynamics simulations&lt;/keyword&gt;&lt;keyword&gt;elastic-constants&lt;/keyword&gt;&lt;keyword&gt;heat-capacity&lt;/keyword&gt;&lt;/keywords&gt;&lt;dates&gt;&lt;year&gt;2005&lt;/year&gt;&lt;pub-dates&gt;&lt;date&gt;Feb 14&lt;/date&gt;&lt;/pub-dates&gt;&lt;/dates&gt;&lt;isbn&gt;0167-2738&lt;/isbn&gt;&lt;accession-num&gt;WOS:000226990100023&lt;/accession-num&gt;&lt;urls&gt;&lt;related-urls&gt;&lt;url&gt;&amp;lt;Go to ISI&amp;gt;://WOS:000226990100023&lt;/url&gt;&lt;/related-urls&gt;&lt;/urls&gt;&lt;electronic-resource-num&gt;10.1016/j.ssi.2004.08.021&lt;/electronic-resource-num&gt;&lt;language&gt;English&lt;/language&gt;&lt;/record&gt;&lt;/Cite&gt;&lt;/EndNote&gt;</w:instrText>
            </w:r>
            <w:r w:rsidRPr="005B273D">
              <w:rPr>
                <w:sz w:val="20"/>
                <w:szCs w:val="20"/>
                <w:vertAlign w:val="superscript"/>
              </w:rPr>
              <w:fldChar w:fldCharType="separate"/>
            </w:r>
            <w:r>
              <w:rPr>
                <w:noProof/>
                <w:sz w:val="20"/>
                <w:szCs w:val="20"/>
                <w:vertAlign w:val="superscript"/>
              </w:rPr>
              <w:t>[90]</w:t>
            </w:r>
            <w:r w:rsidRPr="005B273D">
              <w:rPr>
                <w:sz w:val="20"/>
                <w:szCs w:val="20"/>
                <w:vertAlign w:val="superscript"/>
              </w:rPr>
              <w:fldChar w:fldCharType="end"/>
            </w:r>
          </w:p>
        </w:tc>
      </w:tr>
      <w:tr w:rsidR="003B0C8A" w:rsidRPr="005B273D" w14:paraId="53702929" w14:textId="77777777" w:rsidTr="00683A5F">
        <w:trPr>
          <w:jc w:val="center"/>
        </w:trPr>
        <w:tc>
          <w:tcPr>
            <w:tcW w:w="3600" w:type="dxa"/>
            <w:tcBorders>
              <w:top w:val="nil"/>
              <w:bottom w:val="single" w:sz="4" w:space="0" w:color="auto"/>
            </w:tcBorders>
          </w:tcPr>
          <w:p w14:paraId="47C3F3CB" w14:textId="77777777" w:rsidR="003B0C8A" w:rsidRPr="005B273D" w:rsidRDefault="003B0C8A" w:rsidP="00683A5F">
            <w:pPr>
              <w:rPr>
                <w:sz w:val="20"/>
                <w:szCs w:val="20"/>
              </w:rPr>
            </w:pPr>
            <w:r w:rsidRPr="005B273D">
              <w:rPr>
                <w:sz w:val="20"/>
                <w:szCs w:val="20"/>
              </w:rPr>
              <w:t>Thermal Conductivity at 298 K (W/</w:t>
            </w:r>
            <w:proofErr w:type="spellStart"/>
            <w:r w:rsidRPr="005B273D">
              <w:rPr>
                <w:sz w:val="20"/>
                <w:szCs w:val="20"/>
              </w:rPr>
              <w:t>mK</w:t>
            </w:r>
            <w:proofErr w:type="spellEnd"/>
            <w:r w:rsidRPr="005B273D">
              <w:rPr>
                <w:sz w:val="20"/>
                <w:szCs w:val="20"/>
              </w:rPr>
              <w:t>)</w:t>
            </w:r>
          </w:p>
        </w:tc>
        <w:tc>
          <w:tcPr>
            <w:tcW w:w="1260" w:type="dxa"/>
            <w:tcBorders>
              <w:top w:val="nil"/>
              <w:bottom w:val="single" w:sz="4" w:space="0" w:color="auto"/>
            </w:tcBorders>
          </w:tcPr>
          <w:p w14:paraId="436C8ADD" w14:textId="01514FD8" w:rsidR="003B0C8A" w:rsidRPr="005B273D" w:rsidRDefault="003B0C8A" w:rsidP="00683A5F">
            <w:pPr>
              <w:rPr>
                <w:sz w:val="20"/>
                <w:szCs w:val="20"/>
              </w:rPr>
            </w:pPr>
            <w:r w:rsidRPr="005B273D">
              <w:rPr>
                <w:sz w:val="20"/>
                <w:szCs w:val="20"/>
              </w:rPr>
              <w:t xml:space="preserve">10.2 ± 1 </w:t>
            </w:r>
            <w:r w:rsidRPr="005B273D">
              <w:rPr>
                <w:sz w:val="20"/>
                <w:szCs w:val="20"/>
                <w:vertAlign w:val="superscript"/>
              </w:rPr>
              <w:fldChar w:fldCharType="begin"/>
            </w:r>
            <w:r w:rsidR="002D65DD">
              <w:rPr>
                <w:sz w:val="20"/>
                <w:szCs w:val="20"/>
                <w:vertAlign w:val="superscript"/>
              </w:rPr>
              <w:instrText xml:space="preserve"> ADDIN EN.CITE &lt;EndNote&gt;&lt;Cite&gt;&lt;Author&gt;Weisensee&lt;/Author&gt;&lt;Year&gt;2013&lt;/Year&gt;&lt;RecNum&gt;782&lt;/RecNum&gt;&lt;DisplayText&gt;[91]&lt;/DisplayText&gt;&lt;record&gt;&lt;rec-number&gt;782&lt;/rec-number&gt;&lt;foreign-keys&gt;&lt;key app="EN" db-id="w90s29xxi2ezwpew554xd5f7a5frwfx9fax0" timestamp="1632343137" guid="783d06f1-8aed-4733-ba78-12342596cdac"&gt;782&lt;/key&gt;&lt;/foreign-keys&gt;&lt;ref-type name="Journal Article"&gt;17&lt;/ref-type&gt;&lt;contributors&gt;&lt;authors&gt;&lt;author&gt;Weisensee, P. B.&lt;/author&gt;&lt;author&gt;Feser, J. P.&lt;/author&gt;&lt;author&gt;Cahill, D. G.&lt;/author&gt;&lt;/authors&gt;&lt;/contributors&gt;&lt;auth-address&gt;Univ Illinois, Dept Mat Sci &amp;amp; Engn, Urbana, IL 61801 USA&amp;#xD;Univ Illinois, Mat Res Lab, Urbana, IL 61801 USA&lt;/auth-address&gt;&lt;titles&gt;&lt;title&gt;Effect of ion irradiation on the thermal conductivity of UO2 and U3O8 epitaxial layers&lt;/title&gt;&lt;secondary-title&gt;Journal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212-217&lt;/pages&gt;&lt;volume&gt;443&lt;/volume&gt;&lt;number&gt;1-3&lt;/number&gt;&lt;keywords&gt;&lt;keyword&gt;uranium-dioxide&lt;/keyword&gt;&lt;keyword&gt;radiation-damage&lt;/keyword&gt;&lt;keyword&gt;fission-products&lt;/keyword&gt;&lt;keyword&gt;heat-capacity&lt;/keyword&gt;&lt;keyword&gt;oxides&lt;/keyword&gt;&lt;keyword&gt;expansion&lt;/keyword&gt;&lt;keyword&gt;oxidation&lt;/keyword&gt;&lt;keyword&gt;defects&lt;/keyword&gt;&lt;keyword&gt;flow&lt;/keyword&gt;&lt;/keywords&gt;&lt;dates&gt;&lt;year&gt;2013&lt;/year&gt;&lt;pub-dates&gt;&lt;date&gt;Nov&lt;/date&gt;&lt;/pub-dates&gt;&lt;/dates&gt;&lt;isbn&gt;0022-3115&lt;/isbn&gt;&lt;accession-num&gt;WOS:000327905800029&lt;/accession-num&gt;&lt;urls&gt;&lt;related-urls&gt;&lt;url&gt;&amp;lt;Go to ISI&amp;gt;://WOS:000327905800029&lt;/url&gt;&lt;/related-urls&gt;&lt;/urls&gt;&lt;electronic-resource-num&gt;10.1016/j.jnucmat.2013.07.021&lt;/electronic-resource-num&gt;&lt;language&gt;English&lt;/language&gt;&lt;/record&gt;&lt;/Cite&gt;&lt;/EndNote&gt;</w:instrText>
            </w:r>
            <w:r w:rsidRPr="005B273D">
              <w:rPr>
                <w:sz w:val="20"/>
                <w:szCs w:val="20"/>
                <w:vertAlign w:val="superscript"/>
              </w:rPr>
              <w:fldChar w:fldCharType="separate"/>
            </w:r>
            <w:r>
              <w:rPr>
                <w:noProof/>
                <w:sz w:val="20"/>
                <w:szCs w:val="20"/>
                <w:vertAlign w:val="superscript"/>
              </w:rPr>
              <w:t>[91]</w:t>
            </w:r>
            <w:r w:rsidRPr="005B273D">
              <w:rPr>
                <w:sz w:val="20"/>
                <w:szCs w:val="20"/>
                <w:vertAlign w:val="superscript"/>
              </w:rPr>
              <w:fldChar w:fldCharType="end"/>
            </w:r>
          </w:p>
        </w:tc>
        <w:tc>
          <w:tcPr>
            <w:tcW w:w="1620" w:type="dxa"/>
            <w:tcBorders>
              <w:top w:val="nil"/>
              <w:bottom w:val="single" w:sz="4" w:space="0" w:color="auto"/>
            </w:tcBorders>
          </w:tcPr>
          <w:p w14:paraId="36180B24" w14:textId="6996EEE8" w:rsidR="003B0C8A" w:rsidRPr="005B273D" w:rsidRDefault="003B0C8A" w:rsidP="00683A5F">
            <w:pPr>
              <w:rPr>
                <w:sz w:val="20"/>
                <w:szCs w:val="20"/>
              </w:rPr>
            </w:pPr>
            <w:r w:rsidRPr="005B273D">
              <w:rPr>
                <w:sz w:val="20"/>
                <w:szCs w:val="20"/>
              </w:rPr>
              <w:t xml:space="preserve">1.7 – 3.1 </w:t>
            </w:r>
            <w:r w:rsidRPr="005B273D">
              <w:rPr>
                <w:sz w:val="20"/>
                <w:szCs w:val="20"/>
                <w:vertAlign w:val="superscript"/>
              </w:rPr>
              <w:fldChar w:fldCharType="begin"/>
            </w:r>
            <w:r w:rsidR="002D65DD">
              <w:rPr>
                <w:sz w:val="20"/>
                <w:szCs w:val="20"/>
                <w:vertAlign w:val="superscript"/>
              </w:rPr>
              <w:instrText xml:space="preserve"> ADDIN EN.CITE &lt;EndNote&gt;&lt;Cite&gt;&lt;Author&gt;Schlichting&lt;/Author&gt;&lt;Year&gt;2001&lt;/Year&gt;&lt;RecNum&gt;768&lt;/RecNum&gt;&lt;DisplayText&gt;[92]&lt;/DisplayText&gt;&lt;record&gt;&lt;rec-number&gt;768&lt;/rec-number&gt;&lt;foreign-keys&gt;&lt;key app="EN" db-id="w90s29xxi2ezwpew554xd5f7a5frwfx9fax0" timestamp="1632322609" guid="08ce80d5-1050-4b30-bec6-f502ea6db690"&gt;768&lt;/key&gt;&lt;/foreign-keys&gt;&lt;ref-type name="Journal Article"&gt;17&lt;/ref-type&gt;&lt;contributors&gt;&lt;authors&gt;&lt;author&gt;Schlichting, K. W.&lt;/author&gt;&lt;author&gt;Padture, N. P.&lt;/author&gt;&lt;author&gt;Klemens, P. G.&lt;/author&gt;&lt;/authors&gt;&lt;/contributors&gt;&lt;auth-address&gt;Univ Connecticut, Inst Mat Sci, Dept Met &amp;amp; Mat Engn, Storrs, CT 06269 USA&amp;#xD;Univ Connecticut, Inst Mat Sci, Dept Phys, Storrs, CT 06269 USA&lt;/auth-address&gt;&lt;titles&gt;&lt;title&gt;Thermal conductivity of dense and porous yttria-stabilized zirconia&lt;/title&gt;&lt;secondary-title&gt;Journal of Materials Science&lt;/secondary-title&gt;&lt;alt-title&gt;J Mater Sci&lt;/alt-title&gt;&lt;/titles&gt;&lt;periodical&gt;&lt;full-title&gt;Journal of Materials Science&lt;/full-title&gt;&lt;/periodical&gt;&lt;pages&gt;3003-3010&lt;/pages&gt;&lt;volume&gt;36&lt;/volume&gt;&lt;number&gt;12&lt;/number&gt;&lt;keywords&gt;&lt;keyword&gt;barrier coatings&lt;/keyword&gt;&lt;keyword&gt;ceramics&lt;/keyword&gt;&lt;keyword&gt;diffusivity&lt;/keyword&gt;&lt;/keywords&gt;&lt;dates&gt;&lt;year&gt;2001&lt;/year&gt;&lt;/dates&gt;&lt;isbn&gt;0022-2461&lt;/isbn&gt;&lt;accession-num&gt;WOS:000169015700017&lt;/accession-num&gt;&lt;urls&gt;&lt;related-urls&gt;&lt;url&gt;&amp;lt;Go to ISI&amp;gt;://WOS:000169015700017&lt;/url&gt;&lt;/related-urls&gt;&lt;/urls&gt;&lt;electronic-resource-num&gt;Doi 10.1023/A:1017970924312&lt;/electronic-resource-num&gt;&lt;language&gt;English&lt;/language&gt;&lt;/record&gt;&lt;/Cite&gt;&lt;/EndNote&gt;</w:instrText>
            </w:r>
            <w:r w:rsidRPr="005B273D">
              <w:rPr>
                <w:sz w:val="20"/>
                <w:szCs w:val="20"/>
                <w:vertAlign w:val="superscript"/>
              </w:rPr>
              <w:fldChar w:fldCharType="separate"/>
            </w:r>
            <w:r>
              <w:rPr>
                <w:noProof/>
                <w:sz w:val="20"/>
                <w:szCs w:val="20"/>
                <w:vertAlign w:val="superscript"/>
              </w:rPr>
              <w:t>[92]</w:t>
            </w:r>
            <w:r w:rsidRPr="005B273D">
              <w:rPr>
                <w:sz w:val="20"/>
                <w:szCs w:val="20"/>
                <w:vertAlign w:val="superscript"/>
              </w:rPr>
              <w:fldChar w:fldCharType="end"/>
            </w:r>
          </w:p>
        </w:tc>
      </w:tr>
    </w:tbl>
    <w:p w14:paraId="10E7F5DF" w14:textId="77777777" w:rsidR="003B0C8A" w:rsidRDefault="003B0C8A" w:rsidP="003B0C8A"/>
    <w:p w14:paraId="2DD015AC" w14:textId="2151937D" w:rsidR="003B0C8A" w:rsidRDefault="003B0C8A" w:rsidP="003B0C8A">
      <w:pPr>
        <w:keepNext/>
        <w:jc w:val="center"/>
      </w:pPr>
      <w:r w:rsidRPr="006E7F8E">
        <w:lastRenderedPageBreak/>
        <w:fldChar w:fldCharType="begin"/>
      </w:r>
      <w:r w:rsidRPr="006E7F8E">
        <w:instrText xml:space="preserve"> INCLUDEPICTURE "https://matdata.asminternational.org/apd/img_image.aspx?dbKey=grantami_apd&amp;id=10689616&amp;revision=387599&amp;height=-1" \* MERGEFORMATINET </w:instrText>
      </w:r>
      <w:r w:rsidRPr="006E7F8E">
        <w:fldChar w:fldCharType="separate"/>
      </w:r>
      <w:r w:rsidR="004269F6">
        <w:rPr>
          <w:noProof/>
        </w:rPr>
        <w:pict w14:anchorId="59295F4D">
          <v:shape id="_x0000_i1027" type="#_x0000_t75" alt="" style="width:6in;height:327.85pt;mso-width-percent:0;mso-height-percent:0;mso-width-percent:0;mso-height-percent:0">
            <v:imagedata r:id="rId92" r:href="rId93"/>
          </v:shape>
        </w:pict>
      </w:r>
      <w:r w:rsidRPr="006E7F8E">
        <w:fldChar w:fldCharType="end"/>
      </w:r>
      <w:r>
        <w:t xml:space="preserve"> </w:t>
      </w:r>
      <w:r w:rsidRPr="00A20C83">
        <w:rPr>
          <w:noProof/>
        </w:rPr>
        <w:drawing>
          <wp:inline distT="0" distB="0" distL="0" distR="0" wp14:anchorId="7DF47AB0" wp14:editId="2713B97C">
            <wp:extent cx="2376064" cy="2325188"/>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385054" cy="2333986"/>
                    </a:xfrm>
                    <a:prstGeom prst="rect">
                      <a:avLst/>
                    </a:prstGeom>
                  </pic:spPr>
                </pic:pic>
              </a:graphicData>
            </a:graphic>
          </wp:inline>
        </w:drawing>
      </w:r>
    </w:p>
    <w:p w14:paraId="22DC4107" w14:textId="185A3ECF" w:rsidR="003B0C8A" w:rsidRPr="006E7F8E" w:rsidRDefault="003B0C8A" w:rsidP="003B0C8A">
      <w:pPr>
        <w:pStyle w:val="Caption"/>
      </w:pPr>
      <w:bookmarkStart w:id="412" w:name="_Ref83306967"/>
      <w:bookmarkStart w:id="413" w:name="_Toc84160785"/>
      <w:bookmarkStart w:id="414" w:name="_Toc94535597"/>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73</w:t>
      </w:r>
      <w:r>
        <w:rPr>
          <w:noProof/>
        </w:rPr>
        <w:fldChar w:fldCharType="end"/>
      </w:r>
      <w:bookmarkEnd w:id="412"/>
      <w:r>
        <w:t xml:space="preserve">. a) Uranium-oxygen binary phase diagram </w:t>
      </w:r>
      <w:r>
        <w:fldChar w:fldCharType="begin"/>
      </w:r>
      <w:r w:rsidR="002D65DD">
        <w:instrText xml:space="preserve"> ADDIN EN.CITE &lt;EndNote&gt;&lt;Cite&gt;&lt;Author&gt;Chevalier&lt;/Author&gt;&lt;Year&gt;2004&lt;/Year&gt;&lt;RecNum&gt;745&lt;/RecNum&gt;&lt;DisplayText&gt;[83]&lt;/DisplayText&gt;&lt;record&gt;&lt;rec-number&gt;745&lt;/rec-number&gt;&lt;foreign-keys&gt;&lt;key app="EN" db-id="w90s29xxi2ezwpew554xd5f7a5frwfx9fax0" timestamp="1632160486" guid="3db31ac5-e42e-4837-8391-294ec44db4cc"&gt;745&lt;/key&gt;&lt;/foreign-keys&gt;&lt;ref-type name="Journal Article"&gt;17&lt;/ref-type&gt;&lt;contributors&gt;&lt;authors&gt;&lt;author&gt;Chevalier, P. Y.&lt;/author&gt;&lt;author&gt;Fischer, E.&lt;/author&gt;&lt;author&gt;Cheynet, B.&lt;/author&gt;&lt;/authors&gt;&lt;/contributors&gt;&lt;auth-address&gt;CNRS, INPG, THERMODATA, F-38400 St Martin Dheres, France&lt;/auth-address&gt;&lt;titles&gt;&lt;title&gt;Progress in the thermodynamic modelling of the O-U-Zr ternary system&lt;/title&gt;&lt;secondary-title&gt;Calphad-Computer Coupling of Phase Diagrams and Thermochemistry&lt;/secondary-title&gt;&lt;alt-title&gt;Calphad&lt;/alt-title&gt;&lt;/titles&gt;&lt;alt-periodical&gt;&lt;full-title&gt;Calphad&lt;/full-title&gt;&lt;/alt-periodical&gt;&lt;pages&gt;15-40&lt;/pages&gt;&lt;volume&gt;28&lt;/volume&gt;&lt;number&gt;1&lt;/number&gt;&lt;keywords&gt;&lt;keyword&gt;o-u-zr&lt;/keyword&gt;&lt;keyword&gt;thermodynamics&lt;/keyword&gt;&lt;keyword&gt;modelling&lt;/keyword&gt;&lt;keyword&gt;corium&lt;/keyword&gt;&lt;keyword&gt;nuclear&lt;/keyword&gt;&lt;keyword&gt;assessment&lt;/keyword&gt;&lt;keyword&gt;lower phase-boundary&lt;/keyword&gt;&lt;keyword&gt;uranium-dioxide&lt;/keyword&gt;&lt;keyword&gt;liquidus temperatures&lt;/keyword&gt;&lt;keyword&gt;molten zircaloy-4&lt;/keyword&gt;&lt;keyword&gt;x-ray&lt;/keyword&gt;&lt;keyword&gt;oxygen&lt;/keyword&gt;&lt;keyword&gt;zirconium&lt;/keyword&gt;&lt;keyword&gt;solubility&lt;/keyword&gt;&lt;keyword&gt;uo2&lt;/keyword&gt;&lt;keyword&gt;diagram&lt;/keyword&gt;&lt;/keywords&gt;&lt;dates&gt;&lt;year&gt;2004&lt;/year&gt;&lt;pub-dates&gt;&lt;date&gt;Mar&lt;/date&gt;&lt;/pub-dates&gt;&lt;/dates&gt;&lt;isbn&gt;0364-5916&lt;/isbn&gt;&lt;accession-num&gt;WOS:000223097000003&lt;/accession-num&gt;&lt;urls&gt;&lt;related-urls&gt;&lt;url&gt;&amp;lt;Go to ISI&amp;gt;://WOS:000223097000003&lt;/url&gt;&lt;/related-urls&gt;&lt;/urls&gt;&lt;electronic-resource-num&gt;10.1016/j.calphad.2004.03.005&lt;/electronic-resource-num&gt;&lt;language&gt;English&lt;/language&gt;&lt;/record&gt;&lt;/Cite&gt;&lt;/EndNote&gt;</w:instrText>
      </w:r>
      <w:r>
        <w:fldChar w:fldCharType="separate"/>
      </w:r>
      <w:r>
        <w:rPr>
          <w:noProof/>
        </w:rPr>
        <w:t>[83]</w:t>
      </w:r>
      <w:r>
        <w:fldChar w:fldCharType="end"/>
      </w:r>
      <w:r>
        <w:t>, and b) ZrO</w:t>
      </w:r>
      <w:r w:rsidRPr="00A20C83">
        <w:rPr>
          <w:vertAlign w:val="subscript"/>
        </w:rPr>
        <w:t>2</w:t>
      </w:r>
      <w:r>
        <w:t xml:space="preserve"> – YO</w:t>
      </w:r>
      <w:r w:rsidRPr="00A20C83">
        <w:rPr>
          <w:vertAlign w:val="subscript"/>
        </w:rPr>
        <w:t>1.5</w:t>
      </w:r>
      <w:r>
        <w:t xml:space="preserve"> phase diagram </w:t>
      </w:r>
      <w:r>
        <w:fldChar w:fldCharType="begin"/>
      </w:r>
      <w:r>
        <w:instrText xml:space="preserve"> ADDIN EN.CITE &lt;EndNote&gt;&lt;Cite&gt;&lt;Author&gt;Witz&lt;/Author&gt;&lt;Year&gt;2007&lt;/Year&gt;&lt;RecNum&gt;783&lt;/RecNum&gt;&lt;DisplayText&gt;[79]&lt;/DisplayText&gt;&lt;record&gt;&lt;rec-number&gt;783&lt;/rec-number&gt;&lt;foreign-keys&gt;&lt;key app="EN" db-id="w90s29xxi2ezwpew554xd5f7a5frwfx9fax0" timestamp="1632421546" guid="e6296a54-0970-4ec6-aaf4-a6fd91a9150b"&gt;783&lt;/key&gt;&lt;/foreign-keys&gt;&lt;ref-type name="Journal Article"&gt;17&lt;/ref-type&gt;&lt;contributors&gt;&lt;authors&gt;&lt;author&gt;Witz, Grégoire&lt;/author&gt;&lt;author&gt;Shklover, Valery&lt;/author&gt;&lt;author&gt;Steurer, Walter&lt;/author&gt;&lt;author&gt;Bachegowda, Sharath&lt;/author&gt;&lt;author&gt;Bossmann, Hans‐Peter&lt;/author&gt;&lt;/authors&gt;&lt;/contributors&gt;&lt;titles&gt;&lt;title&gt;Phase evolution in yttria‐stabilized zirconia thermal barrier coatings studied by rietveld refinement of X‐ray powder diffraction patterns&lt;/title&gt;&lt;secondary-title&gt;Journal of the American Ceramic Society&lt;/secondary-title&gt;&lt;/titles&gt;&lt;periodical&gt;&lt;full-title&gt;Journal of the American Ceramic Society&lt;/full-title&gt;&lt;abbr-1&gt;J Am Ceram Soc&lt;/abbr-1&gt;&lt;/periodical&gt;&lt;pages&gt;2935-2940&lt;/pages&gt;&lt;volume&gt;90&lt;/volume&gt;&lt;number&gt;9&lt;/number&gt;&lt;dates&gt;&lt;year&gt;2007&lt;/year&gt;&lt;/dates&gt;&lt;isbn&gt;0002-7820&lt;/isbn&gt;&lt;urls&gt;&lt;/urls&gt;&lt;/record&gt;&lt;/Cite&gt;&lt;/EndNote&gt;</w:instrText>
      </w:r>
      <w:r>
        <w:fldChar w:fldCharType="separate"/>
      </w:r>
      <w:r>
        <w:rPr>
          <w:noProof/>
        </w:rPr>
        <w:t>[79]</w:t>
      </w:r>
      <w:r>
        <w:fldChar w:fldCharType="end"/>
      </w:r>
      <w:r>
        <w:t>.</w:t>
      </w:r>
      <w:bookmarkEnd w:id="413"/>
      <w:bookmarkEnd w:id="414"/>
    </w:p>
    <w:p w14:paraId="76B75F57" w14:textId="77777777" w:rsidR="003B0C8A" w:rsidRDefault="003B0C8A" w:rsidP="003B0C8A"/>
    <w:p w14:paraId="73D1767A" w14:textId="21451422" w:rsidR="003B0C8A" w:rsidRDefault="003B0C8A" w:rsidP="003B0C8A">
      <w:r>
        <w:fldChar w:fldCharType="begin"/>
      </w:r>
      <w:r>
        <w:instrText xml:space="preserve"> REF _Ref83307068 \h </w:instrText>
      </w:r>
      <w:r>
        <w:fldChar w:fldCharType="separate"/>
      </w:r>
      <w:r w:rsidR="00A937C8">
        <w:t xml:space="preserve">Figure </w:t>
      </w:r>
      <w:r w:rsidR="00A937C8">
        <w:rPr>
          <w:noProof/>
        </w:rPr>
        <w:t>3</w:t>
      </w:r>
      <w:r w:rsidR="00A937C8">
        <w:t>.</w:t>
      </w:r>
      <w:r w:rsidR="00A937C8">
        <w:rPr>
          <w:noProof/>
        </w:rPr>
        <w:t>74</w:t>
      </w:r>
      <w:r>
        <w:fldChar w:fldCharType="end"/>
      </w:r>
      <w:r>
        <w:t xml:space="preserve"> summarizes the temperature dependence of the dynamic elastic modulus of YSZ compared with pure ZrO</w:t>
      </w:r>
      <w:r w:rsidRPr="005436FD">
        <w:rPr>
          <w:vertAlign w:val="subscript"/>
        </w:rPr>
        <w:t>2</w:t>
      </w:r>
      <w:r>
        <w:t>. There is very limited data available for the modulus of UO</w:t>
      </w:r>
      <w:r w:rsidRPr="005436FD">
        <w:rPr>
          <w:vertAlign w:val="subscript"/>
        </w:rPr>
        <w:t>2</w:t>
      </w:r>
      <w:r>
        <w:t xml:space="preserve"> at elevated temperatures.</w:t>
      </w:r>
    </w:p>
    <w:p w14:paraId="4EF1C794" w14:textId="2C825070" w:rsidR="001E1E7B" w:rsidRDefault="001E1E7B" w:rsidP="003B0C8A"/>
    <w:p w14:paraId="1E5490BC" w14:textId="37341132" w:rsidR="001E1E7B" w:rsidRDefault="001E1E7B" w:rsidP="003B0C8A">
      <w:r>
        <w:t>Given the data available, the heat capacity of YSZ matches that of UO</w:t>
      </w:r>
      <w:r w:rsidRPr="005436FD">
        <w:rPr>
          <w:vertAlign w:val="subscript"/>
        </w:rPr>
        <w:t>2</w:t>
      </w:r>
      <w:r>
        <w:t xml:space="preserve"> fairly well over a large yttria concentration up to 1500 K. Above 1500 K, there is a lack of data available for YSZ. The heat capacity of UO2 did not vary much with different material compositions, as shown in </w:t>
      </w:r>
      <w:r>
        <w:fldChar w:fldCharType="begin"/>
      </w:r>
      <w:r>
        <w:instrText xml:space="preserve"> REF _Ref83307352 \h </w:instrText>
      </w:r>
      <w:r>
        <w:fldChar w:fldCharType="separate"/>
      </w:r>
      <w:r w:rsidR="00A937C8">
        <w:t xml:space="preserve">Figure </w:t>
      </w:r>
      <w:r w:rsidR="00A937C8">
        <w:rPr>
          <w:noProof/>
        </w:rPr>
        <w:t>3</w:t>
      </w:r>
      <w:r w:rsidR="00A937C8">
        <w:t>.</w:t>
      </w:r>
      <w:r w:rsidR="00A937C8">
        <w:rPr>
          <w:noProof/>
        </w:rPr>
        <w:t>76</w:t>
      </w:r>
      <w:r>
        <w:fldChar w:fldCharType="end"/>
      </w:r>
      <w:r>
        <w:t xml:space="preserve"> up to 3000 K.</w:t>
      </w:r>
    </w:p>
    <w:p w14:paraId="671DE368" w14:textId="00A9ECFE" w:rsidR="00791D60" w:rsidRDefault="00791D60" w:rsidP="003B0C8A"/>
    <w:p w14:paraId="13802B6D" w14:textId="643E7BBA" w:rsidR="00791D60" w:rsidRDefault="00791D60" w:rsidP="00791D60">
      <w:r>
        <w:t>The thermal conductivity of UO</w:t>
      </w:r>
      <w:r w:rsidRPr="005436FD">
        <w:rPr>
          <w:vertAlign w:val="subscript"/>
        </w:rPr>
        <w:t>2</w:t>
      </w:r>
      <w:r>
        <w:t xml:space="preserve"> is significantly higher than YSZ, at least below 400 ºC as seen in </w:t>
      </w:r>
      <w:r>
        <w:fldChar w:fldCharType="begin"/>
      </w:r>
      <w:r>
        <w:instrText xml:space="preserve"> REF _Ref83307600 \h </w:instrText>
      </w:r>
      <w:r>
        <w:fldChar w:fldCharType="separate"/>
      </w:r>
      <w:r w:rsidR="00A937C8">
        <w:t xml:space="preserve">Figure </w:t>
      </w:r>
      <w:r w:rsidR="00A937C8">
        <w:rPr>
          <w:noProof/>
        </w:rPr>
        <w:t>3</w:t>
      </w:r>
      <w:r w:rsidR="00A937C8">
        <w:t>.</w:t>
      </w:r>
      <w:r w:rsidR="00A937C8">
        <w:rPr>
          <w:noProof/>
        </w:rPr>
        <w:t>79</w:t>
      </w:r>
      <w:r>
        <w:fldChar w:fldCharType="end"/>
      </w:r>
      <w:r>
        <w:t>. Above 400 ºC, UO</w:t>
      </w:r>
      <w:r w:rsidRPr="005436FD">
        <w:rPr>
          <w:vertAlign w:val="subscript"/>
        </w:rPr>
        <w:t>2</w:t>
      </w:r>
      <w:r>
        <w:t xml:space="preserve"> appears to be trending down towards values more comparable to that of YSZ. </w:t>
      </w:r>
      <w:r>
        <w:fldChar w:fldCharType="begin"/>
      </w:r>
      <w:r>
        <w:instrText xml:space="preserve"> REF _Ref83307666 \h </w:instrText>
      </w:r>
      <w:r>
        <w:fldChar w:fldCharType="separate"/>
      </w:r>
      <w:r w:rsidR="00A937C8">
        <w:t xml:space="preserve">Figure </w:t>
      </w:r>
      <w:r w:rsidR="00A937C8">
        <w:rPr>
          <w:noProof/>
        </w:rPr>
        <w:t>3</w:t>
      </w:r>
      <w:r w:rsidR="00A937C8">
        <w:t>.</w:t>
      </w:r>
      <w:r w:rsidR="00A937C8">
        <w:rPr>
          <w:noProof/>
        </w:rPr>
        <w:t>80</w:t>
      </w:r>
      <w:r>
        <w:fldChar w:fldCharType="end"/>
      </w:r>
      <w:r>
        <w:t xml:space="preserve"> contains the thermal diffusivity of UO</w:t>
      </w:r>
      <w:r w:rsidRPr="005436FD">
        <w:rPr>
          <w:vertAlign w:val="subscript"/>
        </w:rPr>
        <w:t>2</w:t>
      </w:r>
      <w:r>
        <w:t xml:space="preserve"> up to the melting point. Above 1600 K, the decrease in thermal diffusivity levels off. Fink et al. presented a model for the thermal conductivity of UO</w:t>
      </w:r>
      <w:r w:rsidRPr="001B77E9">
        <w:rPr>
          <w:vertAlign w:val="subscript"/>
        </w:rPr>
        <w:t>2</w:t>
      </w:r>
      <w:r>
        <w:t xml:space="preserve"> up to the melting point </w:t>
      </w:r>
      <w:r>
        <w:fldChar w:fldCharType="begin"/>
      </w:r>
      <w:r w:rsidR="00BF120F">
        <w:instrText xml:space="preserve"> ADDIN EN.CITE &lt;EndNote&gt;&lt;Cite&gt;&lt;Author&gt;Fink&lt;/Author&gt;&lt;Year&gt;1999&lt;/Year&gt;&lt;RecNum&gt;788&lt;/RecNum&gt;&lt;DisplayText&gt;[93]&lt;/DisplayText&gt;&lt;record&gt;&lt;rec-number&gt;788&lt;/rec-number&gt;&lt;foreign-keys&gt;&lt;key app="EN" db-id="w90s29xxi2ezwpew554xd5f7a5frwfx9fax0" timestamp="1632847592" guid="276e9171-0984-41e4-bf28-60691d8e3565"&gt;788&lt;/key&gt;&lt;/foreign-keys&gt;&lt;ref-type name="Journal Article"&gt;17&lt;/ref-type&gt;&lt;contributors&gt;&lt;authors&gt;&lt;author&gt;Fink, J. K.&lt;/author&gt;&lt;author&gt;Sofu, T.&lt;/author&gt;&lt;author&gt;Ley, H.&lt;/author&gt;&lt;/authors&gt;&lt;/contributors&gt;&lt;auth-address&gt;Argonne Natl Lab, Reactor Engn Div, Argonne, IL 60439 USA&amp;#xD;Argonne Natl Lab, Reactor Anal Div, Argonne, IL 60439 USA&lt;/auth-address&gt;&lt;titles&gt;&lt;title&gt;International Nuclear Safety Center database on thermophysical properties of reactor materials&lt;/title&gt;&lt;secondary-title&gt;International Journal of Thermophysics&lt;/secondary-title&gt;&lt;alt-title&gt;Int J Thermophys&lt;/alt-title&gt;&lt;/titles&gt;&lt;periodical&gt;&lt;full-title&gt;International journal of thermophysics&lt;/full-title&gt;&lt;/periodical&gt;&lt;pages&gt;279-287&lt;/pages&gt;&lt;volume&gt;20&lt;/volume&gt;&lt;number&gt;1&lt;/number&gt;&lt;keywords&gt;&lt;keyword&gt;database&lt;/keyword&gt;&lt;keyword&gt;fuel&lt;/keyword&gt;&lt;keyword&gt;cladding&lt;/keyword&gt;&lt;keyword&gt;material properties&lt;/keyword&gt;&lt;keyword&gt;reactor materials&lt;/keyword&gt;&lt;keyword&gt;thermodynamic properties&lt;/keyword&gt;&lt;keyword&gt;transport properties&lt;/keyword&gt;&lt;keyword&gt;thermal-conductivity&lt;/keyword&gt;&lt;keyword&gt;zirconium&lt;/keyword&gt;&lt;/keywords&gt;&lt;dates&gt;&lt;year&gt;1999&lt;/year&gt;&lt;pub-dates&gt;&lt;date&gt;Jan&lt;/date&gt;&lt;/pub-dates&gt;&lt;/dates&gt;&lt;isbn&gt;0195-928x&lt;/isbn&gt;&lt;accession-num&gt;WOS:000079450600026&lt;/accession-num&gt;&lt;urls&gt;&lt;related-urls&gt;&lt;url&gt;&amp;lt;Go to ISI&amp;gt;://WOS:000079450600026&lt;/url&gt;&lt;/related-urls&gt;&lt;/urls&gt;&lt;electronic-resource-num&gt;Doi 10.1023/A:1021463121533&lt;/electronic-resource-num&gt;&lt;language&gt;English&lt;/language&gt;&lt;/record&gt;&lt;/Cite&gt;&lt;/EndNote&gt;</w:instrText>
      </w:r>
      <w:r>
        <w:fldChar w:fldCharType="separate"/>
      </w:r>
      <w:r w:rsidR="00BF120F">
        <w:rPr>
          <w:noProof/>
        </w:rPr>
        <w:t>[93]</w:t>
      </w:r>
      <w:r>
        <w:fldChar w:fldCharType="end"/>
      </w:r>
      <w:r>
        <w:t xml:space="preserve">. This equation is </w:t>
      </w:r>
      <w:r w:rsidRPr="001B77E9">
        <w:t xml:space="preserve">presented in </w:t>
      </w:r>
      <w:r w:rsidRPr="001B77E9">
        <w:fldChar w:fldCharType="begin"/>
      </w:r>
      <w:r w:rsidRPr="001B77E9">
        <w:instrText xml:space="preserve"> REF _Ref83725744 \h </w:instrText>
      </w:r>
      <w:r>
        <w:instrText xml:space="preserve"> \* MERGEFORMAT </w:instrText>
      </w:r>
      <w:r w:rsidRPr="001B77E9">
        <w:fldChar w:fldCharType="separate"/>
      </w:r>
      <w:r w:rsidR="00A937C8" w:rsidRPr="00791D60">
        <w:t xml:space="preserve">Equation </w:t>
      </w:r>
      <w:r w:rsidR="00A937C8">
        <w:t>3</w:t>
      </w:r>
      <w:r w:rsidR="00A937C8" w:rsidRPr="00791D60">
        <w:t>.</w:t>
      </w:r>
      <w:r w:rsidR="00A937C8">
        <w:t>19</w:t>
      </w:r>
      <w:r w:rsidRPr="001B77E9">
        <w:fldChar w:fldCharType="end"/>
      </w:r>
      <w:r w:rsidRPr="001B77E9">
        <w:t>.</w:t>
      </w:r>
    </w:p>
    <w:p w14:paraId="11F58872" w14:textId="5AB308BF" w:rsidR="00791D60" w:rsidRDefault="00791D60" w:rsidP="003B0C8A"/>
    <w:tbl>
      <w:tblPr>
        <w:tblStyle w:val="TableGrid"/>
        <w:tblW w:w="90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850"/>
        <w:gridCol w:w="2430"/>
      </w:tblGrid>
      <w:tr w:rsidR="00791D60" w14:paraId="63439426" w14:textId="77777777" w:rsidTr="00791D60">
        <w:tc>
          <w:tcPr>
            <w:tcW w:w="720" w:type="dxa"/>
            <w:vAlign w:val="center"/>
          </w:tcPr>
          <w:p w14:paraId="7E05AF2F" w14:textId="77777777" w:rsidR="00791D60" w:rsidRPr="00DB7E0E" w:rsidRDefault="00791D60" w:rsidP="00683A5F">
            <w:pPr>
              <w:jc w:val="center"/>
              <w:rPr>
                <w:sz w:val="20"/>
                <w:szCs w:val="20"/>
              </w:rPr>
            </w:pPr>
          </w:p>
        </w:tc>
        <w:tc>
          <w:tcPr>
            <w:tcW w:w="5850" w:type="dxa"/>
            <w:vAlign w:val="center"/>
          </w:tcPr>
          <w:p w14:paraId="3B1EA76B" w14:textId="77777777" w:rsidR="00791D60" w:rsidRPr="00DB7E0E" w:rsidRDefault="00791D60" w:rsidP="00683A5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0</m:t>
                    </m:r>
                  </m:sub>
                </m:sSub>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115.8</m:t>
                    </m:r>
                  </m:num>
                  <m:den>
                    <m:r>
                      <w:rPr>
                        <w:rFonts w:ascii="Cambria Math" w:hAnsi="Cambria Math"/>
                        <w:sz w:val="20"/>
                        <w:szCs w:val="20"/>
                      </w:rPr>
                      <m:t>7.5408+17.692t+3.6142</m:t>
                    </m:r>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2</m:t>
                        </m:r>
                      </m:sup>
                    </m:sSup>
                  </m:den>
                </m:f>
                <m:r>
                  <w:rPr>
                    <w:rFonts w:ascii="Cambria Math" w:hAnsi="Cambria Math"/>
                    <w:sz w:val="20"/>
                    <w:szCs w:val="20"/>
                  </w:rPr>
                  <m:t>+7410.5</m:t>
                </m:r>
                <m:sSup>
                  <m:sSupPr>
                    <m:ctrlPr>
                      <w:rPr>
                        <w:rFonts w:ascii="Cambria Math" w:hAnsi="Cambria Math"/>
                        <w:i/>
                        <w:sz w:val="20"/>
                        <w:szCs w:val="20"/>
                      </w:rPr>
                    </m:ctrlPr>
                  </m:sSupPr>
                  <m:e>
                    <m:r>
                      <w:rPr>
                        <w:rFonts w:ascii="Cambria Math" w:hAnsi="Cambria Math"/>
                        <w:sz w:val="20"/>
                        <w:szCs w:val="20"/>
                      </w:rPr>
                      <m:t>t</m:t>
                    </m:r>
                  </m:e>
                  <m:sup>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5</m:t>
                        </m:r>
                      </m:num>
                      <m:den>
                        <m:r>
                          <w:rPr>
                            <w:rFonts w:ascii="Cambria Math" w:hAnsi="Cambria Math"/>
                            <w:sz w:val="20"/>
                            <w:szCs w:val="20"/>
                          </w:rPr>
                          <m:t>2</m:t>
                        </m:r>
                      </m:den>
                    </m:f>
                  </m:sup>
                </m:sSup>
                <m:func>
                  <m:funcPr>
                    <m:ctrlPr>
                      <w:rPr>
                        <w:rFonts w:ascii="Cambria Math" w:hAnsi="Cambria Math"/>
                        <w:i/>
                        <w:sz w:val="20"/>
                        <w:szCs w:val="20"/>
                      </w:rPr>
                    </m:ctrlPr>
                  </m:funcPr>
                  <m:fName>
                    <m:r>
                      <m:rPr>
                        <m:sty m:val="p"/>
                      </m:rPr>
                      <w:rPr>
                        <w:rFonts w:ascii="Cambria Math" w:hAnsi="Cambria Math"/>
                        <w:sz w:val="20"/>
                        <w:szCs w:val="20"/>
                      </w:rPr>
                      <m:t>exp</m:t>
                    </m:r>
                  </m:fName>
                  <m:e>
                    <m:d>
                      <m:dPr>
                        <m:ctrlPr>
                          <w:rPr>
                            <w:rFonts w:ascii="Cambria Math" w:hAnsi="Cambria Math"/>
                            <w:i/>
                            <w:sz w:val="20"/>
                            <w:szCs w:val="20"/>
                          </w:rPr>
                        </m:ctrlPr>
                      </m:dPr>
                      <m:e>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16.35</m:t>
                            </m:r>
                          </m:num>
                          <m:den>
                            <m:r>
                              <w:rPr>
                                <w:rFonts w:ascii="Cambria Math" w:hAnsi="Cambria Math"/>
                                <w:sz w:val="20"/>
                                <w:szCs w:val="20"/>
                              </w:rPr>
                              <m:t>t</m:t>
                            </m:r>
                          </m:den>
                        </m:f>
                      </m:e>
                    </m:d>
                  </m:e>
                </m:func>
              </m:oMath>
            </m:oMathPara>
          </w:p>
        </w:tc>
        <w:tc>
          <w:tcPr>
            <w:tcW w:w="2430" w:type="dxa"/>
            <w:vAlign w:val="center"/>
          </w:tcPr>
          <w:p w14:paraId="22098BC4" w14:textId="66167B87" w:rsidR="00791D60" w:rsidRPr="00791D60" w:rsidRDefault="00791D60" w:rsidP="00791D60">
            <w:pPr>
              <w:jc w:val="right"/>
            </w:pPr>
            <w:bookmarkStart w:id="415" w:name="_Ref83725744"/>
            <w:r w:rsidRPr="00791D60">
              <w:t xml:space="preserve">Equation </w:t>
            </w:r>
            <w:r w:rsidRPr="00791D60">
              <w:fldChar w:fldCharType="begin"/>
            </w:r>
            <w:r w:rsidRPr="00791D60">
              <w:instrText xml:space="preserve"> STYLEREF 1 \s </w:instrText>
            </w:r>
            <w:r w:rsidRPr="00791D60">
              <w:fldChar w:fldCharType="separate"/>
            </w:r>
            <w:r w:rsidR="00A937C8">
              <w:rPr>
                <w:noProof/>
              </w:rPr>
              <w:t>3</w:t>
            </w:r>
            <w:r w:rsidRPr="00791D60">
              <w:fldChar w:fldCharType="end"/>
            </w:r>
            <w:r w:rsidRPr="00791D60">
              <w:t>.</w:t>
            </w:r>
            <w:r w:rsidRPr="00791D60">
              <w:fldChar w:fldCharType="begin"/>
            </w:r>
            <w:r w:rsidRPr="00791D60">
              <w:instrText xml:space="preserve"> SEQ Equation \* ARABIC \s 1 </w:instrText>
            </w:r>
            <w:r w:rsidRPr="00791D60">
              <w:fldChar w:fldCharType="separate"/>
            </w:r>
            <w:r w:rsidR="00A937C8">
              <w:rPr>
                <w:noProof/>
              </w:rPr>
              <w:t>19</w:t>
            </w:r>
            <w:r w:rsidRPr="00791D60">
              <w:fldChar w:fldCharType="end"/>
            </w:r>
            <w:bookmarkEnd w:id="415"/>
          </w:p>
        </w:tc>
      </w:tr>
    </w:tbl>
    <w:p w14:paraId="21636AD2" w14:textId="645315D4" w:rsidR="00791D60" w:rsidRDefault="00791D60" w:rsidP="003B0C8A"/>
    <w:p w14:paraId="627947DF" w14:textId="5818B7DF" w:rsidR="00791D60" w:rsidRDefault="00791D60" w:rsidP="003B0C8A">
      <w:r>
        <w:t xml:space="preserve">Thermal expansion is an important property, especially when considering the fabrication of cermets and cercers above 1600 ºC. As samples are heated, sintered, then cooled, mismatch between thermal expansion can cause cracking and significant stresses to be introduced into the cooled, solidified composite. </w:t>
      </w:r>
      <w:r>
        <w:fldChar w:fldCharType="begin"/>
      </w:r>
      <w:r>
        <w:instrText xml:space="preserve"> REF _Ref83307800 \h </w:instrText>
      </w:r>
      <w:r>
        <w:fldChar w:fldCharType="separate"/>
      </w:r>
      <w:r w:rsidR="00A937C8">
        <w:t xml:space="preserve">Figure </w:t>
      </w:r>
      <w:r w:rsidR="00A937C8">
        <w:rPr>
          <w:noProof/>
        </w:rPr>
        <w:t>3</w:t>
      </w:r>
      <w:r w:rsidR="00A937C8">
        <w:t>.</w:t>
      </w:r>
      <w:r w:rsidR="00A937C8">
        <w:rPr>
          <w:noProof/>
        </w:rPr>
        <w:t>81</w:t>
      </w:r>
      <w:r>
        <w:fldChar w:fldCharType="end"/>
      </w:r>
      <w:r>
        <w:t xml:space="preserve"> compares the CTE of YSZ from 3 to 10 mol% yttria with UO</w:t>
      </w:r>
      <w:r w:rsidRPr="00CF14F5">
        <w:rPr>
          <w:vertAlign w:val="subscript"/>
        </w:rPr>
        <w:t>2</w:t>
      </w:r>
      <w:r>
        <w:t>. There is a good match above 500 K. However, below 500 K UO</w:t>
      </w:r>
      <w:r w:rsidRPr="00CF14F5">
        <w:rPr>
          <w:vertAlign w:val="subscript"/>
        </w:rPr>
        <w:t>2</w:t>
      </w:r>
      <w:r>
        <w:t xml:space="preserve"> experiences a significantly lower CTE compared with YSZ. Additional thermal expansion data for UO2 up to the melting point is presented in </w:t>
      </w:r>
      <w:r>
        <w:fldChar w:fldCharType="begin"/>
      </w:r>
      <w:r>
        <w:instrText xml:space="preserve"> REF _Ref83308050 \h </w:instrText>
      </w:r>
      <w:r>
        <w:fldChar w:fldCharType="separate"/>
      </w:r>
      <w:r w:rsidR="00A937C8">
        <w:t xml:space="preserve">Figure </w:t>
      </w:r>
      <w:r w:rsidR="00A937C8">
        <w:rPr>
          <w:noProof/>
        </w:rPr>
        <w:t>3</w:t>
      </w:r>
      <w:r w:rsidR="00A937C8">
        <w:t>.</w:t>
      </w:r>
      <w:r w:rsidR="00A937C8">
        <w:rPr>
          <w:noProof/>
        </w:rPr>
        <w:t>82</w:t>
      </w:r>
      <w:r>
        <w:fldChar w:fldCharType="end"/>
      </w:r>
      <w:r>
        <w:t>.</w:t>
      </w:r>
    </w:p>
    <w:p w14:paraId="45BB197C" w14:textId="77777777" w:rsidR="003B0C8A" w:rsidRDefault="003B0C8A" w:rsidP="003B0C8A"/>
    <w:p w14:paraId="75AA3D03" w14:textId="77777777" w:rsidR="001E1E7B" w:rsidRDefault="001E1E7B">
      <w:pPr>
        <w:jc w:val="left"/>
      </w:pPr>
      <w:r>
        <w:br w:type="page"/>
      </w:r>
    </w:p>
    <w:p w14:paraId="35CD8AEE" w14:textId="76715A83" w:rsidR="003B0C8A" w:rsidRDefault="003B0C8A" w:rsidP="003B0C8A">
      <w:pPr>
        <w:keepNext/>
        <w:jc w:val="center"/>
      </w:pPr>
      <w:r w:rsidRPr="00FE1F0C">
        <w:rPr>
          <w:noProof/>
        </w:rPr>
        <w:lastRenderedPageBreak/>
        <w:drawing>
          <wp:inline distT="0" distB="0" distL="0" distR="0" wp14:anchorId="3ABF9427" wp14:editId="62A3684B">
            <wp:extent cx="2948872" cy="2412000"/>
            <wp:effectExtent l="0" t="0" r="0" b="127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954555" cy="2416648"/>
                    </a:xfrm>
                    <a:prstGeom prst="rect">
                      <a:avLst/>
                    </a:prstGeom>
                  </pic:spPr>
                </pic:pic>
              </a:graphicData>
            </a:graphic>
          </wp:inline>
        </w:drawing>
      </w:r>
    </w:p>
    <w:p w14:paraId="621C64B5" w14:textId="2C5B434B" w:rsidR="003B0C8A" w:rsidRDefault="003B0C8A" w:rsidP="001E1E7B">
      <w:pPr>
        <w:pStyle w:val="Caption"/>
      </w:pPr>
      <w:bookmarkStart w:id="416" w:name="_Ref83307068"/>
      <w:bookmarkStart w:id="417" w:name="_Toc84160786"/>
      <w:bookmarkStart w:id="418" w:name="_Toc94535598"/>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74</w:t>
      </w:r>
      <w:r>
        <w:rPr>
          <w:noProof/>
        </w:rPr>
        <w:fldChar w:fldCharType="end"/>
      </w:r>
      <w:bookmarkEnd w:id="416"/>
      <w:r>
        <w:t>. Dynamic elastic modulus of YSZ compared with transformation-toughened ZrO</w:t>
      </w:r>
      <w:r w:rsidRPr="00A20C83">
        <w:rPr>
          <w:vertAlign w:val="subscript"/>
        </w:rPr>
        <w:t>2</w:t>
      </w:r>
      <w:r>
        <w:t xml:space="preserve"> </w:t>
      </w:r>
      <w:r>
        <w:fldChar w:fldCharType="begin"/>
      </w:r>
      <w:r>
        <w:instrText xml:space="preserve"> ADDIN EN.CITE &lt;EndNote&gt;&lt;Cite&gt;&lt;Author&gt;Adams&lt;/Author&gt;&lt;Year&gt;1997&lt;/Year&gt;&lt;RecNum&gt;769&lt;/RecNum&gt;&lt;DisplayText&gt;[86]&lt;/DisplayText&gt;&lt;record&gt;&lt;rec-number&gt;769&lt;/rec-number&gt;&lt;foreign-keys&gt;&lt;key app="EN" db-id="w90s29xxi2ezwpew554xd5f7a5frwfx9fax0" timestamp="1632327497" guid="69a340ae-6e15-402b-99db-554eeb1f55ea"&gt;769&lt;/key&gt;&lt;/foreign-keys&gt;&lt;ref-type name="Journal Article"&gt;17&lt;/ref-type&gt;&lt;contributors&gt;&lt;authors&gt;&lt;author&gt;Adams, Jane W&lt;/author&gt;&lt;author&gt;Ruh, Robert&lt;/author&gt;&lt;author&gt;Mazdiyasni, KS&lt;/author&gt;&lt;/authors&gt;&lt;/contributors&gt;&lt;titles&gt;&lt;title&gt;Young&amp;apos;s modulus, flexural strength, and fracture of yttria‐stabilized zirconia versus temperature&lt;/title&gt;&lt;secondary-title&gt;Journal of the American Ceramic Society&lt;/secondary-title&gt;&lt;/titles&gt;&lt;periodical&gt;&lt;full-title&gt;Journal of the American Ceramic Society&lt;/full-title&gt;&lt;abbr-1&gt;J Am Ceram Soc&lt;/abbr-1&gt;&lt;/periodical&gt;&lt;pages&gt;903-908&lt;/pages&gt;&lt;volume&gt;80&lt;/volume&gt;&lt;number&gt;4&lt;/number&gt;&lt;dates&gt;&lt;year&gt;1997&lt;/year&gt;&lt;/dates&gt;&lt;isbn&gt;0002-7820&lt;/isbn&gt;&lt;urls&gt;&lt;/urls&gt;&lt;/record&gt;&lt;/Cite&gt;&lt;/EndNote&gt;</w:instrText>
      </w:r>
      <w:r>
        <w:fldChar w:fldCharType="separate"/>
      </w:r>
      <w:r>
        <w:rPr>
          <w:noProof/>
        </w:rPr>
        <w:t>[86]</w:t>
      </w:r>
      <w:r>
        <w:fldChar w:fldCharType="end"/>
      </w:r>
      <w:r>
        <w:t>.</w:t>
      </w:r>
      <w:bookmarkEnd w:id="417"/>
      <w:bookmarkEnd w:id="418"/>
      <w:r>
        <w:t xml:space="preserve"> </w:t>
      </w:r>
    </w:p>
    <w:p w14:paraId="7650535C" w14:textId="77777777" w:rsidR="003B0C8A" w:rsidRDefault="003B0C8A" w:rsidP="001E1E7B">
      <w:pPr>
        <w:keepNext/>
        <w:jc w:val="center"/>
      </w:pPr>
      <w:r w:rsidRPr="00FD0B60">
        <w:rPr>
          <w:noProof/>
        </w:rPr>
        <w:drawing>
          <wp:inline distT="0" distB="0" distL="0" distR="0" wp14:anchorId="31E4F411" wp14:editId="2EA6BF7A">
            <wp:extent cx="4942595" cy="3004457"/>
            <wp:effectExtent l="0" t="0" r="0" b="571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947860" cy="3007657"/>
                    </a:xfrm>
                    <a:prstGeom prst="rect">
                      <a:avLst/>
                    </a:prstGeom>
                  </pic:spPr>
                </pic:pic>
              </a:graphicData>
            </a:graphic>
          </wp:inline>
        </w:drawing>
      </w:r>
    </w:p>
    <w:p w14:paraId="029AF653" w14:textId="47123D69" w:rsidR="003B0C8A" w:rsidRDefault="003B0C8A" w:rsidP="003B0C8A">
      <w:pPr>
        <w:pStyle w:val="Caption"/>
      </w:pPr>
      <w:bookmarkStart w:id="419" w:name="_Toc84160787"/>
      <w:bookmarkStart w:id="420" w:name="_Toc94535599"/>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75</w:t>
      </w:r>
      <w:r>
        <w:rPr>
          <w:noProof/>
        </w:rPr>
        <w:fldChar w:fldCharType="end"/>
      </w:r>
      <w:r>
        <w:t xml:space="preserve">. Heat capacity of UO2 (solid blue line) from Fink et al. </w:t>
      </w:r>
      <w:r>
        <w:fldChar w:fldCharType="begin"/>
      </w:r>
      <w:r w:rsidR="002D65DD">
        <w:instrText xml:space="preserve"> ADDIN EN.CITE &lt;EndNote&gt;&lt;Cite&gt;&lt;Author&gt;Fink&lt;/Author&gt;&lt;Year&gt;2000&lt;/Year&gt;&lt;RecNum&gt;747&lt;/RecNum&gt;&lt;DisplayText&gt;[87]&lt;/DisplayText&gt;&lt;record&gt;&lt;rec-number&gt;747&lt;/rec-number&gt;&lt;foreign-keys&gt;&lt;key app="EN" db-id="w90s29xxi2ezwpew554xd5f7a5frwfx9fax0" timestamp="1632161040" guid="21745492-bd42-4998-88f8-1b92f92b2a74"&gt;747&lt;/key&gt;&lt;/foreign-keys&gt;&lt;ref-type name="Journal Article"&gt;17&lt;/ref-type&gt;&lt;contributors&gt;&lt;authors&gt;&lt;author&gt;Fink, J. K.&lt;/author&gt;&lt;/authors&gt;&lt;/contributors&gt;&lt;auth-address&gt;Argonne Natl Lab, Reactor Engn Div, Argonne, IL 60439 USA&lt;/auth-address&gt;&lt;titles&gt;&lt;title&gt;Thermophysical properties of uranium dioxide&lt;/title&gt;&lt;secondary-title&gt;Journal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Mater&lt;/abbr-1&gt;&lt;/alt-periodical&gt;&lt;pages&gt;1-18&lt;/pages&gt;&lt;volume&gt;279&lt;/volume&gt;&lt;number&gt;1&lt;/number&gt;&lt;keywords&gt;&lt;keyword&gt;thermal-conductivity&lt;/keyword&gt;&lt;keyword&gt;uo2-based simfuel&lt;/keyword&gt;&lt;keyword&gt;high-temperature&lt;/keyword&gt;&lt;keyword&gt;heat-capacity&lt;/keyword&gt;&lt;keyword&gt;uo2 fuel&lt;/keyword&gt;&lt;keyword&gt;expansion&lt;/keyword&gt;&lt;keyword&gt;burnup&lt;/keyword&gt;&lt;keyword&gt;oxide&lt;/keyword&gt;&lt;keyword&gt;phase&lt;/keyword&gt;&lt;keyword&gt;tho2&lt;/keyword&gt;&lt;/keywords&gt;&lt;dates&gt;&lt;year&gt;2000&lt;/year&gt;&lt;pub-dates&gt;&lt;date&gt;May&lt;/date&gt;&lt;/pub-dates&gt;&lt;/dates&gt;&lt;isbn&gt;0022-3115&lt;/isbn&gt;&lt;accession-num&gt;WOS:000086123400001&lt;/accession-num&gt;&lt;urls&gt;&lt;related-urls&gt;&lt;url&gt;&amp;lt;Go to ISI&amp;gt;://WOS:000086123400001&lt;/url&gt;&lt;/related-urls&gt;&lt;/urls&gt;&lt;electronic-resource-num&gt;Doi 10.1016/S0022-3115(99)00273-1&lt;/electronic-resource-num&gt;&lt;language&gt;English&lt;/language&gt;&lt;/record&gt;&lt;/Cite&gt;&lt;/EndNote&gt;</w:instrText>
      </w:r>
      <w:r>
        <w:fldChar w:fldCharType="separate"/>
      </w:r>
      <w:r>
        <w:rPr>
          <w:noProof/>
        </w:rPr>
        <w:t>[87]</w:t>
      </w:r>
      <w:r>
        <w:fldChar w:fldCharType="end"/>
      </w:r>
      <w:r>
        <w:t>, of 7.76 x 10</w:t>
      </w:r>
      <w:r w:rsidRPr="001876BE">
        <w:rPr>
          <w:vertAlign w:val="superscript"/>
        </w:rPr>
        <w:t>-2</w:t>
      </w:r>
      <w:r>
        <w:t xml:space="preserve"> mole fraction YSZ (orange line) from </w:t>
      </w:r>
      <w:proofErr w:type="spellStart"/>
      <w:r>
        <w:t>Tojo</w:t>
      </w:r>
      <w:proofErr w:type="spellEnd"/>
      <w:r>
        <w:t xml:space="preserve"> et al. </w:t>
      </w:r>
      <w:r>
        <w:fldChar w:fldCharType="begin"/>
      </w:r>
      <w:r w:rsidR="002D65DD">
        <w:instrText xml:space="preserve"> ADDIN EN.CITE &lt;EndNote&gt;&lt;Cite&gt;&lt;Author&gt;Tojo&lt;/Author&gt;&lt;Year&gt;1999&lt;/Year&gt;&lt;RecNum&gt;779&lt;/RecNum&gt;&lt;DisplayText&gt;[88]&lt;/DisplayText&gt;&lt;record&gt;&lt;rec-number&gt;779&lt;/rec-number&gt;&lt;foreign-keys&gt;&lt;key app="EN" db-id="w90s29xxi2ezwpew554xd5f7a5frwfx9fax0" timestamp="1632337267" guid="8cee9835-6cca-4b8d-939f-107284d72605"&gt;779&lt;/key&gt;&lt;/foreign-keys&gt;&lt;ref-type name="Journal Article"&gt;17&lt;/ref-type&gt;&lt;contributors&gt;&lt;authors&gt;&lt;author&gt;Tojo, T.&lt;/author&gt;&lt;author&gt;Atake, T.&lt;/author&gt;&lt;author&gt;Mori, T.&lt;/author&gt;&lt;author&gt;Yamamura, H.&lt;/author&gt;&lt;/authors&gt;&lt;/contributors&gt;&lt;auth-address&gt;Tokyo Inst Technol, Mat &amp;amp; Struct Lab, Midori Ku, Yokohama, Kanagawa 2268503, Japan&amp;#xD;Natl Inst Res Inorgan Mat, Tsukuba, Ibaraki 3050044, Japan&amp;#xD;Kanagawa Univ, Fac Engn, Kanagawa Ku, Yokohama, Kanagawa 2218686, Japan&lt;/auth-address&gt;&lt;titles&gt;&lt;title&gt;Heat capacity and thermodynamic functions of zirconia and yttria-stabilized zirconia&lt;/title&gt;&lt;secondary-title&gt;Journal of Chemical Thermodynamics&lt;/secondary-title&gt;&lt;alt-title&gt;J Chem Thermodyn&lt;/alt-title&gt;&lt;/titles&gt;&lt;pages&gt;831-845&lt;/pages&gt;&lt;volume&gt;31&lt;/volume&gt;&lt;number&gt;7&lt;/number&gt;&lt;keywords&gt;&lt;keyword&gt;heat capacity&lt;/keyword&gt;&lt;keyword&gt;thermodynamic functions&lt;/keyword&gt;&lt;keyword&gt;zirconia&lt;/keyword&gt;&lt;keyword&gt;yttria-stabilized zirconia&lt;/keyword&gt;&lt;keyword&gt;low-energy modes&lt;/keyword&gt;&lt;keyword&gt;oxygen conductor&lt;/keyword&gt;&lt;keyword&gt;high-temperature&lt;/keyword&gt;&lt;keyword&gt;zro2-y2o3&lt;/keyword&gt;&lt;keyword&gt;states&lt;/keyword&gt;&lt;keyword&gt;model&lt;/keyword&gt;&lt;/keywords&gt;&lt;dates&gt;&lt;year&gt;1999&lt;/year&gt;&lt;pub-dates&gt;&lt;date&gt;Jul&lt;/date&gt;&lt;/pub-dates&gt;&lt;/dates&gt;&lt;isbn&gt;0021-9614&lt;/isbn&gt;&lt;accession-num&gt;WOS:000081080100001&lt;/accession-num&gt;&lt;urls&gt;&lt;related-urls&gt;&lt;url&gt;&amp;lt;Go to ISI&amp;gt;://WOS:000081080100001&lt;/url&gt;&lt;/related-urls&gt;&lt;/urls&gt;&lt;electronic-resource-num&gt;DOI 10.1006/jcht.1998.0481&lt;/electronic-resource-num&gt;&lt;language&gt;English&lt;/language&gt;&lt;/record&gt;&lt;/Cite&gt;&lt;/EndNote&gt;</w:instrText>
      </w:r>
      <w:r>
        <w:fldChar w:fldCharType="separate"/>
      </w:r>
      <w:r>
        <w:rPr>
          <w:noProof/>
        </w:rPr>
        <w:t>[88]</w:t>
      </w:r>
      <w:r>
        <w:fldChar w:fldCharType="end"/>
      </w:r>
      <w:r>
        <w:t xml:space="preserve">, and of 3 mole percent YSZ (green squares) and 8 mole percent YSZ (yellow squares) from Sasaki et al. </w:t>
      </w:r>
      <w:r>
        <w:fldChar w:fldCharType="begin"/>
      </w:r>
      <w:r w:rsidR="00BF120F">
        <w:instrText xml:space="preserve"> ADDIN EN.CITE &lt;EndNote&gt;&lt;Cite&gt;&lt;Author&gt;Sasaki&lt;/Author&gt;&lt;Year&gt;2010&lt;/Year&gt;&lt;RecNum&gt;780&lt;/RecNum&gt;&lt;DisplayText&gt;[94]&lt;/DisplayText&gt;&lt;record&gt;&lt;rec-number&gt;780&lt;/rec-number&gt;&lt;foreign-keys&gt;&lt;key app="EN" db-id="w90s29xxi2ezwpew554xd5f7a5frwfx9fax0" timestamp="1632339532" guid="2894a116-9771-4b9c-aa5c-a0b6a647c713"&gt;780&lt;/key&gt;&lt;/foreign-keys&gt;&lt;ref-type name="Journal Article"&gt;17&lt;/ref-type&gt;&lt;contributors&gt;&lt;authors&gt;&lt;author&gt;Sasaki, K.&lt;/author&gt;&lt;author&gt;Terai, T.&lt;/author&gt;&lt;author&gt;Suzuki, A.&lt;/author&gt;&lt;author&gt;Akasaka, N.&lt;/author&gt;&lt;/authors&gt;&lt;/contributors&gt;&lt;auth-address&gt;Univ Tokyo, Dept Nucl Engn &amp;amp; Management, Sch Engn, Bunkyo Ku, Tokyo 1138656, Japan&amp;#xD;Univ Tokyo, Inst Engn Innovat, Bunkyo Ku, Tokyo 1130032, Japan&amp;#xD;Univ Tokyo, Nucl Profess Sch, Naka, Ibaraki 3191188, Japan&amp;#xD;Japan Atom Energy Agcy, Oarai Res &amp;amp; Dev Ctr, Mat Monitoring Sect, Fuels &amp;amp; Mat Dept, Oarai, Ibaraki 3111393, Japan&lt;/auth-address&gt;&lt;titles&gt;&lt;title&gt;Effect of the Y2O3 Concentration in YSZ on the Thermophysical Property as a Thermal Shielding Material&lt;/title&gt;&lt;secondary-title&gt;International Journal of Applied Ceramic Technology&lt;/secondary-title&gt;&lt;alt-title&gt;Int J Appl Ceram Tec&lt;/alt-title&gt;&lt;/titles&gt;&lt;periodical&gt;&lt;full-title&gt;International Journal of Applied Ceramic Technology&lt;/full-title&gt;&lt;/periodical&gt;&lt;pages&gt;518-527&lt;/pages&gt;&lt;volume&gt;7&lt;/volume&gt;&lt;number&gt;4&lt;/number&gt;&lt;keywords&gt;&lt;keyword&gt;yttria-stabilized zirconia&lt;/keyword&gt;&lt;keyword&gt;single-crystals&lt;/keyword&gt;&lt;keyword&gt;heat-capacity&lt;/keyword&gt;&lt;keyword&gt;high-temperature&lt;/keyword&gt;&lt;keyword&gt;grain-size&lt;/keyword&gt;&lt;keyword&gt;conductivity&lt;/keyword&gt;&lt;keyword&gt;diffusivity&lt;/keyword&gt;&lt;keyword&gt;porosity&lt;/keyword&gt;&lt;keyword&gt;system&lt;/keyword&gt;&lt;/keywords&gt;&lt;dates&gt;&lt;year&gt;2010&lt;/year&gt;&lt;/dates&gt;&lt;isbn&gt;1546-542x&lt;/isbn&gt;&lt;accession-num&gt;WOS:000279445000011&lt;/accession-num&gt;&lt;urls&gt;&lt;related-urls&gt;&lt;url&gt;&amp;lt;Go to ISI&amp;gt;://WOS:000279445000011&lt;/url&gt;&lt;/related-urls&gt;&lt;/urls&gt;&lt;electronic-resource-num&gt;10.1111/j.1744-7402.2009.02363.x&lt;/electronic-resource-num&gt;&lt;language&gt;English&lt;/language&gt;&lt;/record&gt;&lt;/Cite&gt;&lt;/EndNote&gt;</w:instrText>
      </w:r>
      <w:r>
        <w:fldChar w:fldCharType="separate"/>
      </w:r>
      <w:r w:rsidR="00BF120F">
        <w:rPr>
          <w:noProof/>
        </w:rPr>
        <w:t>[94]</w:t>
      </w:r>
      <w:r>
        <w:fldChar w:fldCharType="end"/>
      </w:r>
      <w:r>
        <w:t>.</w:t>
      </w:r>
      <w:bookmarkEnd w:id="419"/>
      <w:bookmarkEnd w:id="420"/>
    </w:p>
    <w:p w14:paraId="0DE8720C" w14:textId="77777777" w:rsidR="003B0C8A" w:rsidRDefault="003B0C8A" w:rsidP="003B0C8A"/>
    <w:p w14:paraId="296BEA10" w14:textId="77777777" w:rsidR="003B0C8A" w:rsidRDefault="003B0C8A" w:rsidP="003B0C8A"/>
    <w:p w14:paraId="2BFF3F08" w14:textId="77777777" w:rsidR="003B0C8A" w:rsidRDefault="003B0C8A" w:rsidP="003B0C8A">
      <w:pPr>
        <w:keepNext/>
        <w:jc w:val="center"/>
      </w:pPr>
      <w:r w:rsidRPr="00934109">
        <w:rPr>
          <w:noProof/>
        </w:rPr>
        <w:lastRenderedPageBreak/>
        <w:drawing>
          <wp:inline distT="0" distB="0" distL="0" distR="0" wp14:anchorId="77A8C488" wp14:editId="20887FCF">
            <wp:extent cx="4058048" cy="2771121"/>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067286" cy="2777429"/>
                    </a:xfrm>
                    <a:prstGeom prst="rect">
                      <a:avLst/>
                    </a:prstGeom>
                  </pic:spPr>
                </pic:pic>
              </a:graphicData>
            </a:graphic>
          </wp:inline>
        </w:drawing>
      </w:r>
    </w:p>
    <w:p w14:paraId="7FAFE9D1" w14:textId="38C314D1" w:rsidR="003B0C8A" w:rsidRDefault="003B0C8A" w:rsidP="00791D60">
      <w:pPr>
        <w:pStyle w:val="Caption"/>
      </w:pPr>
      <w:bookmarkStart w:id="421" w:name="_Ref83307352"/>
      <w:bookmarkStart w:id="422" w:name="_Toc84160788"/>
      <w:bookmarkStart w:id="423" w:name="_Toc94535600"/>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76</w:t>
      </w:r>
      <w:r>
        <w:rPr>
          <w:noProof/>
        </w:rPr>
        <w:fldChar w:fldCharType="end"/>
      </w:r>
      <w:bookmarkEnd w:id="421"/>
      <w:r>
        <w:t>. Heat capacity of solid UO</w:t>
      </w:r>
      <w:r w:rsidRPr="00934109">
        <w:rPr>
          <w:vertAlign w:val="subscript"/>
        </w:rPr>
        <w:t>2</w:t>
      </w:r>
      <w:r>
        <w:t xml:space="preserve"> compiled by Fink </w:t>
      </w:r>
      <w:r>
        <w:fldChar w:fldCharType="begin"/>
      </w:r>
      <w:r w:rsidR="002D65DD">
        <w:instrText xml:space="preserve"> ADDIN EN.CITE &lt;EndNote&gt;&lt;Cite&gt;&lt;Author&gt;Fink&lt;/Author&gt;&lt;Year&gt;2000&lt;/Year&gt;&lt;RecNum&gt;747&lt;/RecNum&gt;&lt;DisplayText&gt;[87]&lt;/DisplayText&gt;&lt;record&gt;&lt;rec-number&gt;747&lt;/rec-number&gt;&lt;foreign-keys&gt;&lt;key app="EN" db-id="w90s29xxi2ezwpew554xd5f7a5frwfx9fax0" timestamp="1632161040" guid="21745492-bd42-4998-88f8-1b92f92b2a74"&gt;747&lt;/key&gt;&lt;/foreign-keys&gt;&lt;ref-type name="Journal Article"&gt;17&lt;/ref-type&gt;&lt;contributors&gt;&lt;authors&gt;&lt;author&gt;Fink, J. K.&lt;/author&gt;&lt;/authors&gt;&lt;/contributors&gt;&lt;auth-address&gt;Argonne Natl Lab, Reactor Engn Div, Argonne, IL 60439 USA&lt;/auth-address&gt;&lt;titles&gt;&lt;title&gt;Thermophysical properties of uranium dioxide&lt;/title&gt;&lt;secondary-title&gt;Journal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Mater&lt;/abbr-1&gt;&lt;/alt-periodical&gt;&lt;pages&gt;1-18&lt;/pages&gt;&lt;volume&gt;279&lt;/volume&gt;&lt;number&gt;1&lt;/number&gt;&lt;keywords&gt;&lt;keyword&gt;thermal-conductivity&lt;/keyword&gt;&lt;keyword&gt;uo2-based simfuel&lt;/keyword&gt;&lt;keyword&gt;high-temperature&lt;/keyword&gt;&lt;keyword&gt;heat-capacity&lt;/keyword&gt;&lt;keyword&gt;uo2 fuel&lt;/keyword&gt;&lt;keyword&gt;expansion&lt;/keyword&gt;&lt;keyword&gt;burnup&lt;/keyword&gt;&lt;keyword&gt;oxide&lt;/keyword&gt;&lt;keyword&gt;phase&lt;/keyword&gt;&lt;keyword&gt;tho2&lt;/keyword&gt;&lt;/keywords&gt;&lt;dates&gt;&lt;year&gt;2000&lt;/year&gt;&lt;pub-dates&gt;&lt;date&gt;May&lt;/date&gt;&lt;/pub-dates&gt;&lt;/dates&gt;&lt;isbn&gt;0022-3115&lt;/isbn&gt;&lt;accession-num&gt;WOS:000086123400001&lt;/accession-num&gt;&lt;urls&gt;&lt;related-urls&gt;&lt;url&gt;&amp;lt;Go to ISI&amp;gt;://WOS:000086123400001&lt;/url&gt;&lt;/related-urls&gt;&lt;/urls&gt;&lt;electronic-resource-num&gt;Doi 10.1016/S0022-3115(99)00273-1&lt;/electronic-resource-num&gt;&lt;language&gt;English&lt;/language&gt;&lt;/record&gt;&lt;/Cite&gt;&lt;/EndNote&gt;</w:instrText>
      </w:r>
      <w:r>
        <w:fldChar w:fldCharType="separate"/>
      </w:r>
      <w:r>
        <w:rPr>
          <w:noProof/>
        </w:rPr>
        <w:t>[87]</w:t>
      </w:r>
      <w:r>
        <w:fldChar w:fldCharType="end"/>
      </w:r>
      <w:r>
        <w:t>.</w:t>
      </w:r>
      <w:bookmarkEnd w:id="422"/>
      <w:bookmarkEnd w:id="423"/>
    </w:p>
    <w:p w14:paraId="1AAA04EB" w14:textId="77777777" w:rsidR="003B0C8A" w:rsidRDefault="003B0C8A" w:rsidP="003B0C8A">
      <w:pPr>
        <w:keepNext/>
        <w:jc w:val="center"/>
      </w:pPr>
      <w:r w:rsidRPr="00A50AE7">
        <w:rPr>
          <w:noProof/>
        </w:rPr>
        <w:drawing>
          <wp:inline distT="0" distB="0" distL="0" distR="0" wp14:anchorId="2F9BD8FB" wp14:editId="08DFD22E">
            <wp:extent cx="3613587" cy="2779200"/>
            <wp:effectExtent l="0" t="0" r="0" b="254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3631705" cy="2793134"/>
                    </a:xfrm>
                    <a:prstGeom prst="rect">
                      <a:avLst/>
                    </a:prstGeom>
                  </pic:spPr>
                </pic:pic>
              </a:graphicData>
            </a:graphic>
          </wp:inline>
        </w:drawing>
      </w:r>
    </w:p>
    <w:p w14:paraId="078B66F1" w14:textId="51DB6DD1" w:rsidR="003B0C8A" w:rsidRDefault="003B0C8A" w:rsidP="003B0C8A">
      <w:pPr>
        <w:pStyle w:val="Caption"/>
      </w:pPr>
      <w:bookmarkStart w:id="424" w:name="_Toc84160789"/>
      <w:bookmarkStart w:id="425" w:name="_Toc94535601"/>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77</w:t>
      </w:r>
      <w:r>
        <w:rPr>
          <w:noProof/>
        </w:rPr>
        <w:fldChar w:fldCharType="end"/>
      </w:r>
      <w:r>
        <w:t>. Heat capacity of UO</w:t>
      </w:r>
      <w:r w:rsidRPr="00A50AE7">
        <w:rPr>
          <w:vertAlign w:val="subscript"/>
        </w:rPr>
        <w:t>2</w:t>
      </w:r>
      <w:r>
        <w:t xml:space="preserve"> with the lines representing various models, and the open circles and crosses representing data from </w:t>
      </w:r>
      <w:proofErr w:type="spellStart"/>
      <w:r>
        <w:t>Grønvold</w:t>
      </w:r>
      <w:proofErr w:type="spellEnd"/>
      <w:r>
        <w:t xml:space="preserve"> et al. </w:t>
      </w:r>
      <w:r>
        <w:fldChar w:fldCharType="begin"/>
      </w:r>
      <w:r w:rsidR="00BF120F">
        <w:instrText xml:space="preserve"> ADDIN EN.CITE &lt;EndNote&gt;&lt;Cite&gt;&lt;Author&gt;Grønvold&lt;/Author&gt;&lt;Year&gt;1970&lt;/Year&gt;&lt;RecNum&gt;774&lt;/RecNum&gt;&lt;DisplayText&gt;[95]&lt;/DisplayText&gt;&lt;record&gt;&lt;rec-number&gt;774&lt;/rec-number&gt;&lt;foreign-keys&gt;&lt;key app="EN" db-id="w90s29xxi2ezwpew554xd5f7a5frwfx9fax0" timestamp="1632328909" guid="1df3d90e-ab7a-423f-9cb6-36ae4a5e3135"&gt;774&lt;/key&gt;&lt;/foreign-keys&gt;&lt;ref-type name="Journal Article"&gt;17&lt;/ref-type&gt;&lt;contributors&gt;&lt;authors&gt;&lt;author&gt;Grønvold, Fredrik&lt;/author&gt;&lt;author&gt;Kveseth, Nils Jørgen&lt;/author&gt;&lt;author&gt;Sveen, Arvid&lt;/author&gt;&lt;author&gt;Tichý, Jiři&lt;/author&gt;&lt;/authors&gt;&lt;/contributors&gt;&lt;titles&gt;&lt;title&gt;Thermodynamics of the UO2+ x phase I. Heat capacities of UO2. 017 and UO2. 254 from 300 to 1000 K and electronic contributions&lt;/title&gt;&lt;secondary-title&gt;The Journal of Chemical Thermodynamics&lt;/secondary-title&gt;&lt;/titles&gt;&lt;periodical&gt;&lt;full-title&gt;The Journal of Chemical Thermodynamics&lt;/full-title&gt;&lt;/periodical&gt;&lt;pages&gt;665-679&lt;/pages&gt;&lt;volume&gt;2&lt;/volume&gt;&lt;number&gt;5&lt;/number&gt;&lt;dates&gt;&lt;year&gt;1970&lt;/year&gt;&lt;/dates&gt;&lt;isbn&gt;0021-9614&lt;/isbn&gt;&lt;urls&gt;&lt;/urls&gt;&lt;/record&gt;&lt;/Cite&gt;&lt;/EndNote&gt;</w:instrText>
      </w:r>
      <w:r>
        <w:fldChar w:fldCharType="separate"/>
      </w:r>
      <w:r w:rsidR="00BF120F">
        <w:rPr>
          <w:noProof/>
        </w:rPr>
        <w:t>[95]</w:t>
      </w:r>
      <w:r>
        <w:fldChar w:fldCharType="end"/>
      </w:r>
      <w:r>
        <w:t>.</w:t>
      </w:r>
      <w:bookmarkEnd w:id="424"/>
      <w:bookmarkEnd w:id="425"/>
    </w:p>
    <w:p w14:paraId="09F8EE8A" w14:textId="77777777" w:rsidR="003B0C8A" w:rsidRDefault="003B0C8A" w:rsidP="003B0C8A">
      <w:pPr>
        <w:keepNext/>
        <w:jc w:val="center"/>
      </w:pPr>
      <w:r w:rsidRPr="009B53C5">
        <w:rPr>
          <w:noProof/>
        </w:rPr>
        <w:lastRenderedPageBreak/>
        <w:drawing>
          <wp:inline distT="0" distB="0" distL="0" distR="0" wp14:anchorId="0D8EDCA5" wp14:editId="3CB366AE">
            <wp:extent cx="3801600" cy="2587640"/>
            <wp:effectExtent l="0" t="0" r="0" b="317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810704" cy="2593837"/>
                    </a:xfrm>
                    <a:prstGeom prst="rect">
                      <a:avLst/>
                    </a:prstGeom>
                  </pic:spPr>
                </pic:pic>
              </a:graphicData>
            </a:graphic>
          </wp:inline>
        </w:drawing>
      </w:r>
    </w:p>
    <w:p w14:paraId="2DE3E672" w14:textId="027ADC69" w:rsidR="003B0C8A" w:rsidRDefault="003B0C8A" w:rsidP="003B0C8A">
      <w:pPr>
        <w:pStyle w:val="Caption"/>
      </w:pPr>
      <w:bookmarkStart w:id="426" w:name="_Toc84160790"/>
      <w:bookmarkStart w:id="427" w:name="_Toc94535602"/>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78</w:t>
      </w:r>
      <w:r>
        <w:rPr>
          <w:noProof/>
        </w:rPr>
        <w:fldChar w:fldCharType="end"/>
      </w:r>
      <w:r>
        <w:t>. Heat capacity of UO</w:t>
      </w:r>
      <w:r w:rsidRPr="001876BE">
        <w:rPr>
          <w:vertAlign w:val="subscript"/>
        </w:rPr>
        <w:t>2</w:t>
      </w:r>
      <w:r>
        <w:t xml:space="preserve"> from various sources compiled by Naito </w:t>
      </w:r>
      <w:r>
        <w:fldChar w:fldCharType="begin"/>
      </w:r>
      <w:r w:rsidR="00BF120F">
        <w:instrText xml:space="preserve"> ADDIN EN.CITE &lt;EndNote&gt;&lt;Cite&gt;&lt;Author&gt;Naito&lt;/Author&gt;&lt;Year&gt;1989&lt;/Year&gt;&lt;RecNum&gt;777&lt;/RecNum&gt;&lt;DisplayText&gt;[96]&lt;/DisplayText&gt;&lt;record&gt;&lt;rec-number&gt;777&lt;/rec-number&gt;&lt;foreign-keys&gt;&lt;key app="EN" db-id="w90s29xxi2ezwpew554xd5f7a5frwfx9fax0" timestamp="1632329863" guid="932be288-529c-4ec9-af1a-c3ec7a82e650"&gt;777&lt;/key&gt;&lt;/foreign-keys&gt;&lt;ref-type name="Journal Article"&gt;17&lt;/ref-type&gt;&lt;contributors&gt;&lt;authors&gt;&lt;author&gt;Naito, K.&lt;/author&gt;&lt;/authors&gt;&lt;/contributors&gt;&lt;titles&gt;&lt;title&gt;High-Temperature Heat-Capacities of Uo2 and Doped Uo2&lt;/title&gt;&lt;secondary-title&gt;Journal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30-35&lt;/pages&gt;&lt;volume&gt;167&lt;/volume&gt;&lt;dates&gt;&lt;year&gt;1989&lt;/year&gt;&lt;pub-dates&gt;&lt;date&gt;Sep&lt;/date&gt;&lt;/pub-dates&gt;&lt;/dates&gt;&lt;isbn&gt;0022-3115&lt;/isbn&gt;&lt;accession-num&gt;WOS:A1989AN70900006&lt;/accession-num&gt;&lt;urls&gt;&lt;related-urls&gt;&lt;url&gt;&amp;lt;Go to ISI&amp;gt;://WOS:A1989AN70900006&lt;/url&gt;&lt;/related-urls&gt;&lt;/urls&gt;&lt;electronic-resource-num&gt;Doi 10.1016/0022-3115(89)90422-4&lt;/electronic-resource-num&gt;&lt;language&gt;English&lt;/language&gt;&lt;/record&gt;&lt;/Cite&gt;&lt;/EndNote&gt;</w:instrText>
      </w:r>
      <w:r>
        <w:fldChar w:fldCharType="separate"/>
      </w:r>
      <w:r w:rsidR="00BF120F">
        <w:rPr>
          <w:noProof/>
        </w:rPr>
        <w:t>[96]</w:t>
      </w:r>
      <w:r>
        <w:fldChar w:fldCharType="end"/>
      </w:r>
      <w:r>
        <w:t>.</w:t>
      </w:r>
      <w:bookmarkEnd w:id="426"/>
      <w:bookmarkEnd w:id="427"/>
    </w:p>
    <w:p w14:paraId="1B0C73BD" w14:textId="77777777" w:rsidR="003B0C8A" w:rsidRPr="009B53C5" w:rsidRDefault="003B0C8A" w:rsidP="003B0C8A"/>
    <w:p w14:paraId="4EAC59CB" w14:textId="77777777" w:rsidR="003B0C8A" w:rsidRDefault="003B0C8A" w:rsidP="003B0C8A">
      <w:r>
        <w:rPr>
          <w:noProof/>
        </w:rPr>
        <w:drawing>
          <wp:inline distT="0" distB="0" distL="0" distR="0" wp14:anchorId="4976F8A7" wp14:editId="742DF788">
            <wp:extent cx="5486400" cy="334581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486400" cy="3345815"/>
                    </a:xfrm>
                    <a:prstGeom prst="rect">
                      <a:avLst/>
                    </a:prstGeom>
                  </pic:spPr>
                </pic:pic>
              </a:graphicData>
            </a:graphic>
          </wp:inline>
        </w:drawing>
      </w:r>
    </w:p>
    <w:p w14:paraId="44FDAC1E" w14:textId="16B1C891" w:rsidR="003B0C8A" w:rsidRDefault="003B0C8A" w:rsidP="003B0C8A">
      <w:pPr>
        <w:pStyle w:val="Caption"/>
      </w:pPr>
      <w:bookmarkStart w:id="428" w:name="_Ref83307600"/>
      <w:bookmarkStart w:id="429" w:name="_Toc84160791"/>
      <w:bookmarkStart w:id="430" w:name="_Toc94535603"/>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79</w:t>
      </w:r>
      <w:r>
        <w:rPr>
          <w:noProof/>
        </w:rPr>
        <w:fldChar w:fldCharType="end"/>
      </w:r>
      <w:bookmarkEnd w:id="428"/>
      <w:r>
        <w:t>. Thermal conductivity of fully dense UO</w:t>
      </w:r>
      <w:r w:rsidRPr="00BE6E3D">
        <w:rPr>
          <w:vertAlign w:val="subscript"/>
        </w:rPr>
        <w:t>2</w:t>
      </w:r>
      <w:r>
        <w:t xml:space="preserve"> to 370 ºC (blue line) </w:t>
      </w:r>
      <w:r>
        <w:fldChar w:fldCharType="begin"/>
      </w:r>
      <w:r w:rsidR="002D65DD">
        <w:instrText xml:space="preserve"> ADDIN EN.CITE &lt;EndNote&gt;&lt;Cite&gt;&lt;Author&gt;Weisensee&lt;/Author&gt;&lt;Year&gt;2013&lt;/Year&gt;&lt;RecNum&gt;782&lt;/RecNum&gt;&lt;DisplayText&gt;[91]&lt;/DisplayText&gt;&lt;record&gt;&lt;rec-number&gt;782&lt;/rec-number&gt;&lt;foreign-keys&gt;&lt;key app="EN" db-id="w90s29xxi2ezwpew554xd5f7a5frwfx9fax0" timestamp="1632343137" guid="783d06f1-8aed-4733-ba78-12342596cdac"&gt;782&lt;/key&gt;&lt;/foreign-keys&gt;&lt;ref-type name="Journal Article"&gt;17&lt;/ref-type&gt;&lt;contributors&gt;&lt;authors&gt;&lt;author&gt;Weisensee, P. B.&lt;/author&gt;&lt;author&gt;Feser, J. P.&lt;/author&gt;&lt;author&gt;Cahill, D. G.&lt;/author&gt;&lt;/authors&gt;&lt;/contributors&gt;&lt;auth-address&gt;Univ Illinois, Dept Mat Sci &amp;amp; Engn, Urbana, IL 61801 USA&amp;#xD;Univ Illinois, Mat Res Lab, Urbana, IL 61801 USA&lt;/auth-address&gt;&lt;titles&gt;&lt;title&gt;Effect of ion irradiation on the thermal conductivity of UO2 and U3O8 epitaxial layers&lt;/title&gt;&lt;secondary-title&gt;Journal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212-217&lt;/pages&gt;&lt;volume&gt;443&lt;/volume&gt;&lt;number&gt;1-3&lt;/number&gt;&lt;keywords&gt;&lt;keyword&gt;uranium-dioxide&lt;/keyword&gt;&lt;keyword&gt;radiation-damage&lt;/keyword&gt;&lt;keyword&gt;fission-products&lt;/keyword&gt;&lt;keyword&gt;heat-capacity&lt;/keyword&gt;&lt;keyword&gt;oxides&lt;/keyword&gt;&lt;keyword&gt;expansion&lt;/keyword&gt;&lt;keyword&gt;oxidation&lt;/keyword&gt;&lt;keyword&gt;defects&lt;/keyword&gt;&lt;keyword&gt;flow&lt;/keyword&gt;&lt;/keywords&gt;&lt;dates&gt;&lt;year&gt;2013&lt;/year&gt;&lt;pub-dates&gt;&lt;date&gt;Nov&lt;/date&gt;&lt;/pub-dates&gt;&lt;/dates&gt;&lt;isbn&gt;0022-3115&lt;/isbn&gt;&lt;accession-num&gt;WOS:000327905800029&lt;/accession-num&gt;&lt;urls&gt;&lt;related-urls&gt;&lt;url&gt;&amp;lt;Go to ISI&amp;gt;://WOS:000327905800029&lt;/url&gt;&lt;/related-urls&gt;&lt;/urls&gt;&lt;electronic-resource-num&gt;10.1016/j.jnucmat.2013.07.021&lt;/electronic-resource-num&gt;&lt;language&gt;English&lt;/language&gt;&lt;/record&gt;&lt;/Cite&gt;&lt;/EndNote&gt;</w:instrText>
      </w:r>
      <w:r>
        <w:fldChar w:fldCharType="separate"/>
      </w:r>
      <w:r>
        <w:rPr>
          <w:noProof/>
        </w:rPr>
        <w:t>[91]</w:t>
      </w:r>
      <w:r>
        <w:fldChar w:fldCharType="end"/>
      </w:r>
      <w:r>
        <w:t>, a model for UO</w:t>
      </w:r>
      <w:r w:rsidRPr="001B77E9">
        <w:rPr>
          <w:vertAlign w:val="subscript"/>
        </w:rPr>
        <w:t>2</w:t>
      </w:r>
      <w:r>
        <w:t xml:space="preserve"> up to 3000 ºC (yellow line) , and YSZ samples of 3 (orange squares) and 8 mol% (green circles) yttria stabilized zirconia up to 1000 ºC </w:t>
      </w:r>
      <w:r>
        <w:fldChar w:fldCharType="begin"/>
      </w:r>
      <w:r w:rsidR="002D65DD">
        <w:instrText xml:space="preserve"> ADDIN EN.CITE &lt;EndNote&gt;&lt;Cite&gt;&lt;Author&gt;Schlichting&lt;/Author&gt;&lt;Year&gt;2001&lt;/Year&gt;&lt;RecNum&gt;768&lt;/RecNum&gt;&lt;DisplayText&gt;[92]&lt;/DisplayText&gt;&lt;record&gt;&lt;rec-number&gt;768&lt;/rec-number&gt;&lt;foreign-keys&gt;&lt;key app="EN" db-id="w90s29xxi2ezwpew554xd5f7a5frwfx9fax0" timestamp="1632322609" guid="08ce80d5-1050-4b30-bec6-f502ea6db690"&gt;768&lt;/key&gt;&lt;/foreign-keys&gt;&lt;ref-type name="Journal Article"&gt;17&lt;/ref-type&gt;&lt;contributors&gt;&lt;authors&gt;&lt;author&gt;Schlichting, K. W.&lt;/author&gt;&lt;author&gt;Padture, N. P.&lt;/author&gt;&lt;author&gt;Klemens, P. G.&lt;/author&gt;&lt;/authors&gt;&lt;/contributors&gt;&lt;auth-address&gt;Univ Connecticut, Inst Mat Sci, Dept Met &amp;amp; Mat Engn, Storrs, CT 06269 USA&amp;#xD;Univ Connecticut, Inst Mat Sci, Dept Phys, Storrs, CT 06269 USA&lt;/auth-address&gt;&lt;titles&gt;&lt;title&gt;Thermal conductivity of dense and porous yttria-stabilized zirconia&lt;/title&gt;&lt;secondary-title&gt;Journal of Materials Science&lt;/secondary-title&gt;&lt;alt-title&gt;J Mater Sci&lt;/alt-title&gt;&lt;/titles&gt;&lt;periodical&gt;&lt;full-title&gt;Journal of Materials Science&lt;/full-title&gt;&lt;/periodical&gt;&lt;pages&gt;3003-3010&lt;/pages&gt;&lt;volume&gt;36&lt;/volume&gt;&lt;number&gt;12&lt;/number&gt;&lt;keywords&gt;&lt;keyword&gt;barrier coatings&lt;/keyword&gt;&lt;keyword&gt;ceramics&lt;/keyword&gt;&lt;keyword&gt;diffusivity&lt;/keyword&gt;&lt;/keywords&gt;&lt;dates&gt;&lt;year&gt;2001&lt;/year&gt;&lt;/dates&gt;&lt;isbn&gt;0022-2461&lt;/isbn&gt;&lt;accession-num&gt;WOS:000169015700017&lt;/accession-num&gt;&lt;urls&gt;&lt;related-urls&gt;&lt;url&gt;&amp;lt;Go to ISI&amp;gt;://WOS:000169015700017&lt;/url&gt;&lt;/related-urls&gt;&lt;/urls&gt;&lt;electronic-resource-num&gt;Doi 10.1023/A:1017970924312&lt;/electronic-resource-num&gt;&lt;language&gt;English&lt;/language&gt;&lt;/record&gt;&lt;/Cite&gt;&lt;/EndNote&gt;</w:instrText>
      </w:r>
      <w:r>
        <w:fldChar w:fldCharType="separate"/>
      </w:r>
      <w:r>
        <w:rPr>
          <w:noProof/>
        </w:rPr>
        <w:t>[92]</w:t>
      </w:r>
      <w:r>
        <w:fldChar w:fldCharType="end"/>
      </w:r>
      <w:r>
        <w:t>.</w:t>
      </w:r>
      <w:bookmarkEnd w:id="429"/>
      <w:bookmarkEnd w:id="430"/>
    </w:p>
    <w:p w14:paraId="52C0DFE7" w14:textId="77777777" w:rsidR="003B0C8A" w:rsidRDefault="003B0C8A" w:rsidP="003B0C8A"/>
    <w:p w14:paraId="79079973" w14:textId="77777777" w:rsidR="003B0C8A" w:rsidRDefault="003B0C8A" w:rsidP="003B0C8A"/>
    <w:p w14:paraId="3396C72A" w14:textId="77777777" w:rsidR="003B0C8A" w:rsidRDefault="003B0C8A" w:rsidP="003B0C8A">
      <w:pPr>
        <w:keepNext/>
        <w:jc w:val="center"/>
      </w:pPr>
      <w:r w:rsidRPr="006644F2">
        <w:rPr>
          <w:noProof/>
        </w:rPr>
        <w:lastRenderedPageBreak/>
        <w:drawing>
          <wp:inline distT="0" distB="0" distL="0" distR="0" wp14:anchorId="227E0695" wp14:editId="5C238544">
            <wp:extent cx="3429000" cy="2785666"/>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437416" cy="2792503"/>
                    </a:xfrm>
                    <a:prstGeom prst="rect">
                      <a:avLst/>
                    </a:prstGeom>
                  </pic:spPr>
                </pic:pic>
              </a:graphicData>
            </a:graphic>
          </wp:inline>
        </w:drawing>
      </w:r>
    </w:p>
    <w:p w14:paraId="3A636FCC" w14:textId="5499933D" w:rsidR="003B0C8A" w:rsidRDefault="003B0C8A" w:rsidP="003B0C8A">
      <w:pPr>
        <w:pStyle w:val="Caption"/>
      </w:pPr>
      <w:bookmarkStart w:id="431" w:name="_Ref83307666"/>
      <w:bookmarkStart w:id="432" w:name="_Toc84160792"/>
      <w:bookmarkStart w:id="433" w:name="_Toc94535604"/>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80</w:t>
      </w:r>
      <w:r>
        <w:rPr>
          <w:noProof/>
        </w:rPr>
        <w:fldChar w:fldCharType="end"/>
      </w:r>
      <w:bookmarkEnd w:id="431"/>
      <w:r>
        <w:t>. Thermal diffusivity of UO</w:t>
      </w:r>
      <w:r w:rsidRPr="00CF14F5">
        <w:rPr>
          <w:vertAlign w:val="subscript"/>
        </w:rPr>
        <w:t>2</w:t>
      </w:r>
      <w:r>
        <w:t xml:space="preserve"> up to the melting point </w:t>
      </w:r>
      <w:r>
        <w:fldChar w:fldCharType="begin"/>
      </w:r>
      <w:r w:rsidR="002D65DD">
        <w:instrText xml:space="preserve"> ADDIN EN.CITE &lt;EndNote&gt;&lt;Cite&gt;&lt;Author&gt;Vlahovic&lt;/Author&gt;&lt;Year&gt;2018&lt;/Year&gt;&lt;RecNum&gt;776&lt;/RecNum&gt;&lt;DisplayText&gt;[97]&lt;/DisplayText&gt;&lt;record&gt;&lt;rec-number&gt;776&lt;/rec-number&gt;&lt;foreign-keys&gt;&lt;key app="EN" db-id="w90s29xxi2ezwpew554xd5f7a5frwfx9fax0" timestamp="1632329379" guid="566d043f-7d65-4211-8d8f-a630681c7801"&gt;776&lt;/key&gt;&lt;/foreign-keys&gt;&lt;ref-type name="Journal Article"&gt;17&lt;/ref-type&gt;&lt;contributors&gt;&lt;authors&gt;&lt;author&gt;Vlahovic, L.&lt;/author&gt;&lt;author&gt;Staicu, D.&lt;/author&gt;&lt;author&gt;Kust, A.&lt;/author&gt;&lt;author&gt;Konings, R. J. M.&lt;/author&gt;&lt;/authors&gt;&lt;/contributors&gt;&lt;auth-address&gt;European Commiss, Joint Res Ctr Karlsruhe, POB 2340, D-76125 Karlsruhe, Germany&lt;/auth-address&gt;&lt;titles&gt;&lt;title&gt;Thermal diffusivity of UO2 up to the melting point&lt;/title&gt;&lt;secondary-title&gt;Journal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Mater&lt;/abbr-1&gt;&lt;/alt-periodical&gt;&lt;pages&gt;504-511&lt;/pages&gt;&lt;volume&gt;499&lt;/volume&gt;&lt;keywords&gt;&lt;keyword&gt;uranium dioxide&lt;/keyword&gt;&lt;keyword&gt;laser heating&lt;/keyword&gt;&lt;keyword&gt;thermal diffusivity&lt;/keyword&gt;&lt;keyword&gt;laser-flash&lt;/keyword&gt;&lt;keyword&gt;nuclear fuel&lt;/keyword&gt;&lt;keyword&gt;uranium-dioxide&lt;/keyword&gt;&lt;/keywords&gt;&lt;dates&gt;&lt;year&gt;2018&lt;/year&gt;&lt;pub-dates&gt;&lt;date&gt;Feb&lt;/date&gt;&lt;/pub-dates&gt;&lt;/dates&gt;&lt;isbn&gt;0022-3115&lt;/isbn&gt;&lt;accession-num&gt;WOS:000425106800056&lt;/accession-num&gt;&lt;urls&gt;&lt;related-urls&gt;&lt;url&gt;&amp;lt;Go to ISI&amp;gt;://WOS:000425106800056&lt;/url&gt;&lt;/related-urls&gt;&lt;/urls&gt;&lt;electronic-resource-num&gt;10.1016/j.jnucmat.2017.11.050&lt;/electronic-resource-num&gt;&lt;language&gt;English&lt;/language&gt;&lt;/record&gt;&lt;/Cite&gt;&lt;/EndNote&gt;</w:instrText>
      </w:r>
      <w:r>
        <w:fldChar w:fldCharType="separate"/>
      </w:r>
      <w:r>
        <w:rPr>
          <w:noProof/>
        </w:rPr>
        <w:t>[97]</w:t>
      </w:r>
      <w:r>
        <w:fldChar w:fldCharType="end"/>
      </w:r>
      <w:r>
        <w:t>.</w:t>
      </w:r>
      <w:bookmarkEnd w:id="432"/>
      <w:bookmarkEnd w:id="433"/>
    </w:p>
    <w:p w14:paraId="13C4C146" w14:textId="2DC11BC5" w:rsidR="003B0C8A" w:rsidRDefault="003B0C8A" w:rsidP="003B0C8A">
      <w:pPr>
        <w:keepNext/>
        <w:keepLines/>
      </w:pPr>
      <w:r>
        <w:rPr>
          <w:noProof/>
        </w:rPr>
        <w:drawing>
          <wp:inline distT="0" distB="0" distL="0" distR="0" wp14:anchorId="45817360" wp14:editId="1233F8ED">
            <wp:extent cx="5486400" cy="331724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486400" cy="3317240"/>
                    </a:xfrm>
                    <a:prstGeom prst="rect">
                      <a:avLst/>
                    </a:prstGeom>
                  </pic:spPr>
                </pic:pic>
              </a:graphicData>
            </a:graphic>
          </wp:inline>
        </w:drawing>
      </w:r>
    </w:p>
    <w:p w14:paraId="7E375DF0" w14:textId="732D7F6A" w:rsidR="003B0C8A" w:rsidRDefault="003B0C8A" w:rsidP="003B0C8A">
      <w:pPr>
        <w:pStyle w:val="Caption"/>
      </w:pPr>
      <w:bookmarkStart w:id="434" w:name="_Ref83307800"/>
      <w:bookmarkStart w:id="435" w:name="_Toc84160793"/>
      <w:bookmarkStart w:id="436" w:name="_Toc94535605"/>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81</w:t>
      </w:r>
      <w:r>
        <w:rPr>
          <w:noProof/>
        </w:rPr>
        <w:fldChar w:fldCharType="end"/>
      </w:r>
      <w:bookmarkEnd w:id="434"/>
      <w:r>
        <w:t>. Coefficient of thermal expansion for UO</w:t>
      </w:r>
      <w:r w:rsidRPr="00A776E6">
        <w:rPr>
          <w:vertAlign w:val="subscript"/>
        </w:rPr>
        <w:t>2</w:t>
      </w:r>
      <w:r>
        <w:t xml:space="preserve"> </w:t>
      </w:r>
      <w:r>
        <w:fldChar w:fldCharType="begin"/>
      </w:r>
      <w:r w:rsidR="002D65DD">
        <w:instrText xml:space="preserve"> ADDIN EN.CITE &lt;EndNote&gt;&lt;Cite&gt;&lt;Author&gt;Yun&lt;/Author&gt;&lt;Year&gt;2012&lt;/Year&gt;&lt;RecNum&gt;781&lt;/RecNum&gt;&lt;DisplayText&gt;[89]&lt;/DisplayText&gt;&lt;record&gt;&lt;rec-number&gt;781&lt;/rec-number&gt;&lt;foreign-keys&gt;&lt;key app="EN" db-id="w90s29xxi2ezwpew554xd5f7a5frwfx9fax0" timestamp="1632340041" guid="74f5e7b2-fe81-44aa-80d5-225e284dc9e5"&gt;781&lt;/key&gt;&lt;/foreign-keys&gt;&lt;ref-type name="Journal Article"&gt;17&lt;/ref-type&gt;&lt;contributors&gt;&lt;authors&gt;&lt;author&gt;Yun, Y.&lt;/author&gt;&lt;author&gt;Legut, D.&lt;/author&gt;&lt;author&gt;Oppeneer, P. M.&lt;/author&gt;&lt;/authors&gt;&lt;/contributors&gt;&lt;auth-address&gt;Paul Scherrer Inst, Lab Reactor Phys &amp;amp; Syst Behav, CH-5232 Villigen, Switzerland&amp;#xD;Uppsala Univ, Dept Phys &amp;amp; Astron, SE-75120 Uppsala, Sweden&amp;#xD;VSB Tech Univ Ostrava, Nanotechnol Ctr, CZ-70833 Ostrava, Czech Republic&amp;#xD;Univ Leoben, Atomist Modeling &amp;amp; Design Mat, Leoben, Austria&lt;/auth-address&gt;&lt;titles&gt;&lt;title&gt;Phonon spectrum, thermal expansion and heat capacity of UO2 from first-principles&lt;/title&gt;&lt;secondary-title&gt;Journal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Mater&lt;/abbr-1&gt;&lt;/alt-periodical&gt;&lt;pages&gt;109-114&lt;/pages&gt;&lt;volume&gt;426&lt;/volume&gt;&lt;number&gt;1-3&lt;/number&gt;&lt;keywords&gt;&lt;keyword&gt;uranium-dioxide&lt;/keyword&gt;&lt;keyword&gt;ab-initio&lt;/keyword&gt;&lt;keyword&gt;thermodynamic properties&lt;/keyword&gt;&lt;keyword&gt;electronic-structure&lt;/keyword&gt;&lt;keyword&gt;molecular-dynamics&lt;/keyword&gt;&lt;keyword&gt;neutron-scattering&lt;/keyword&gt;&lt;keyword&gt;lattice-dynamics&lt;/keyword&gt;&lt;keyword&gt;1st principles&lt;/keyword&gt;&lt;keyword&gt;dispersion&lt;/keyword&gt;&lt;keyword&gt;constants&lt;/keyword&gt;&lt;/keywords&gt;&lt;dates&gt;&lt;year&gt;2012&lt;/year&gt;&lt;pub-dates&gt;&lt;date&gt;Jul&lt;/date&gt;&lt;/pub-dates&gt;&lt;/dates&gt;&lt;isbn&gt;0022-3115&lt;/isbn&gt;&lt;accession-num&gt;WOS:000305719200015&lt;/accession-num&gt;&lt;urls&gt;&lt;related-urls&gt;&lt;url&gt;&amp;lt;Go to ISI&amp;gt;://WOS:000305719200015&lt;/url&gt;&lt;/related-urls&gt;&lt;/urls&gt;&lt;electronic-resource-num&gt;10.1016/j.jnucmat.2012.03.017&lt;/electronic-resource-num&gt;&lt;language&gt;English&lt;/language&gt;&lt;/record&gt;&lt;/Cite&gt;&lt;/EndNote&gt;</w:instrText>
      </w:r>
      <w:r>
        <w:fldChar w:fldCharType="separate"/>
      </w:r>
      <w:r>
        <w:rPr>
          <w:noProof/>
        </w:rPr>
        <w:t>[89]</w:t>
      </w:r>
      <w:r>
        <w:fldChar w:fldCharType="end"/>
      </w:r>
      <w:r>
        <w:t xml:space="preserve">, and for YSZ of various molar percentages </w:t>
      </w:r>
      <w:r>
        <w:fldChar w:fldCharType="begin"/>
      </w:r>
      <w:r w:rsidR="002D65DD">
        <w:instrText xml:space="preserve"> ADDIN EN.CITE &lt;EndNote&gt;&lt;Cite&gt;&lt;Author&gt;Hayashi&lt;/Author&gt;&lt;Year&gt;2005&lt;/Year&gt;&lt;RecNum&gt;767&lt;/RecNum&gt;&lt;DisplayText&gt;[90]&lt;/DisplayText&gt;&lt;record&gt;&lt;rec-number&gt;767&lt;/rec-number&gt;&lt;foreign-keys&gt;&lt;key app="EN" db-id="w90s29xxi2ezwpew554xd5f7a5frwfx9fax0" timestamp="1632322447" guid="f2bac60c-41d6-4492-8fd6-b88093e5c773"&gt;767&lt;/key&gt;&lt;/foreign-keys&gt;&lt;ref-type name="Journal Article"&gt;17&lt;/ref-type&gt;&lt;contributors&gt;&lt;authors&gt;&lt;author&gt;Hayashi, H.&lt;/author&gt;&lt;author&gt;Saitou, T.&lt;/author&gt;&lt;author&gt;Maruyama, N.&lt;/author&gt;&lt;author&gt;Inaba, H.&lt;/author&gt;&lt;author&gt;Kawamura, K.&lt;/author&gt;&lt;author&gt;Mori, M.&lt;/author&gt;&lt;/authors&gt;&lt;/contributors&gt;&lt;auth-address&gt;Chiba Univ, Fac Educ, Dept Sci Educ, Inage Ku, Chiba 2638522, Japan&amp;#xD;Tokyo Inst Technol, Dept Earth &amp;amp; Planetary Sci, Fac Sci, Meguro Ku, Tokyo 1528551, Japan&amp;#xD;Cent Res Inst Elect Power Ind, Yokosuka, Kanagawa 2400196, Japan&lt;/auth-address&gt;&lt;titles&gt;&lt;title&gt;Thermal expansion coefficient of yttria stabilized zirconia for various yttria contents&lt;/title&gt;&lt;secondary-title&gt;Solid State Ionics&lt;/secondary-title&gt;&lt;alt-title&gt;Solid State Ionics&lt;/alt-title&gt;&lt;/titles&gt;&lt;periodical&gt;&lt;full-title&gt;Solid state ionics&lt;/full-title&gt;&lt;/periodical&gt;&lt;alt-periodical&gt;&lt;full-title&gt;Solid state ionics&lt;/full-title&gt;&lt;/alt-periodical&gt;&lt;pages&gt;613-619&lt;/pages&gt;&lt;volume&gt;176&lt;/volume&gt;&lt;number&gt;5-6&lt;/number&gt;&lt;keywords&gt;&lt;keyword&gt;yttria stabilized zirconia&lt;/keyword&gt;&lt;keyword&gt;ysz&lt;/keyword&gt;&lt;keyword&gt;thermal expansion coefficient&lt;/keyword&gt;&lt;keyword&gt;doping effect&lt;/keyword&gt;&lt;keyword&gt;molecular dynamics simulation&lt;/keyword&gt;&lt;keyword&gt;molecular-dynamics simulations&lt;/keyword&gt;&lt;keyword&gt;elastic-constants&lt;/keyword&gt;&lt;keyword&gt;heat-capacity&lt;/keyword&gt;&lt;/keywords&gt;&lt;dates&gt;&lt;year&gt;2005&lt;/year&gt;&lt;pub-dates&gt;&lt;date&gt;Feb 14&lt;/date&gt;&lt;/pub-dates&gt;&lt;/dates&gt;&lt;isbn&gt;0167-2738&lt;/isbn&gt;&lt;accession-num&gt;WOS:000226990100023&lt;/accession-num&gt;&lt;urls&gt;&lt;related-urls&gt;&lt;url&gt;&amp;lt;Go to ISI&amp;gt;://WOS:000226990100023&lt;/url&gt;&lt;/related-urls&gt;&lt;/urls&gt;&lt;electronic-resource-num&gt;10.1016/j.ssi.2004.08.021&lt;/electronic-resource-num&gt;&lt;language&gt;English&lt;/language&gt;&lt;/record&gt;&lt;/Cite&gt;&lt;/EndNote&gt;</w:instrText>
      </w:r>
      <w:r>
        <w:fldChar w:fldCharType="separate"/>
      </w:r>
      <w:r>
        <w:rPr>
          <w:noProof/>
        </w:rPr>
        <w:t>[90]</w:t>
      </w:r>
      <w:r>
        <w:fldChar w:fldCharType="end"/>
      </w:r>
      <w:r>
        <w:t>.</w:t>
      </w:r>
      <w:bookmarkEnd w:id="435"/>
      <w:bookmarkEnd w:id="436"/>
    </w:p>
    <w:p w14:paraId="2D1BB347" w14:textId="77777777" w:rsidR="003B0C8A" w:rsidRDefault="003B0C8A" w:rsidP="003B0C8A">
      <w:pPr>
        <w:keepNext/>
      </w:pPr>
    </w:p>
    <w:p w14:paraId="1AB984A2" w14:textId="77777777" w:rsidR="003B0C8A" w:rsidRDefault="003B0C8A" w:rsidP="003B0C8A">
      <w:pPr>
        <w:keepNext/>
      </w:pPr>
    </w:p>
    <w:p w14:paraId="5A220C86" w14:textId="77777777" w:rsidR="003B0C8A" w:rsidRDefault="003B0C8A" w:rsidP="003B0C8A">
      <w:pPr>
        <w:keepNext/>
      </w:pPr>
    </w:p>
    <w:p w14:paraId="67474A11" w14:textId="77777777" w:rsidR="003B0C8A" w:rsidRDefault="003B0C8A" w:rsidP="003B0C8A">
      <w:pPr>
        <w:keepNext/>
      </w:pPr>
    </w:p>
    <w:p w14:paraId="34F162C4" w14:textId="77777777" w:rsidR="003B0C8A" w:rsidRDefault="003B0C8A" w:rsidP="003B0C8A">
      <w:pPr>
        <w:keepNext/>
      </w:pPr>
    </w:p>
    <w:p w14:paraId="2B66C4F5" w14:textId="77777777" w:rsidR="003B0C8A" w:rsidRDefault="003B0C8A" w:rsidP="003B0C8A">
      <w:pPr>
        <w:keepNext/>
        <w:jc w:val="center"/>
      </w:pPr>
      <w:r w:rsidRPr="009B53C5">
        <w:rPr>
          <w:noProof/>
        </w:rPr>
        <w:drawing>
          <wp:inline distT="0" distB="0" distL="0" distR="0" wp14:anchorId="6EE167C6" wp14:editId="5857024D">
            <wp:extent cx="4780800" cy="3275965"/>
            <wp:effectExtent l="0" t="0" r="0" b="63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srcRect r="4938" b="14585"/>
                    <a:stretch/>
                  </pic:blipFill>
                  <pic:spPr bwMode="auto">
                    <a:xfrm>
                      <a:off x="0" y="0"/>
                      <a:ext cx="4780851" cy="3276000"/>
                    </a:xfrm>
                    <a:prstGeom prst="rect">
                      <a:avLst/>
                    </a:prstGeom>
                    <a:ln>
                      <a:noFill/>
                    </a:ln>
                    <a:extLst>
                      <a:ext uri="{53640926-AAD7-44D8-BBD7-CCE9431645EC}">
                        <a14:shadowObscured xmlns:a14="http://schemas.microsoft.com/office/drawing/2010/main"/>
                      </a:ext>
                    </a:extLst>
                  </pic:spPr>
                </pic:pic>
              </a:graphicData>
            </a:graphic>
          </wp:inline>
        </w:drawing>
      </w:r>
    </w:p>
    <w:p w14:paraId="03DE9C12" w14:textId="4ED14D15" w:rsidR="003B0C8A" w:rsidRDefault="003B0C8A" w:rsidP="00791D60">
      <w:pPr>
        <w:pStyle w:val="Caption"/>
      </w:pPr>
      <w:bookmarkStart w:id="437" w:name="_Ref83308050"/>
      <w:bookmarkStart w:id="438" w:name="_Toc84160794"/>
      <w:bookmarkStart w:id="439" w:name="_Toc94535606"/>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82</w:t>
      </w:r>
      <w:r>
        <w:rPr>
          <w:noProof/>
        </w:rPr>
        <w:fldChar w:fldCharType="end"/>
      </w:r>
      <w:bookmarkEnd w:id="437"/>
      <w:r>
        <w:t>. Thermal expansion of stoichiometric UO</w:t>
      </w:r>
      <w:r w:rsidRPr="009B53C5">
        <w:rPr>
          <w:vertAlign w:val="subscript"/>
        </w:rPr>
        <w:t>2</w:t>
      </w:r>
      <w:r>
        <w:t xml:space="preserve"> from various sources, compiled by Martin </w:t>
      </w:r>
      <w:r>
        <w:fldChar w:fldCharType="begin"/>
      </w:r>
      <w:r w:rsidR="002D65DD">
        <w:instrText xml:space="preserve"> ADDIN EN.CITE &lt;EndNote&gt;&lt;Cite&gt;&lt;Author&gt;Martin&lt;/Author&gt;&lt;Year&gt;1988&lt;/Year&gt;&lt;RecNum&gt;778&lt;/RecNum&gt;&lt;DisplayText&gt;[98]&lt;/DisplayText&gt;&lt;record&gt;&lt;rec-number&gt;778&lt;/rec-number&gt;&lt;foreign-keys&gt;&lt;key app="EN" db-id="w90s29xxi2ezwpew554xd5f7a5frwfx9fax0" timestamp="1632330104" guid="d50f0a50-c15b-4d34-b16b-c77394971b45"&gt;778&lt;/key&gt;&lt;/foreign-keys&gt;&lt;ref-type name="Journal Article"&gt;17&lt;/ref-type&gt;&lt;contributors&gt;&lt;authors&gt;&lt;author&gt;Martin, D. G.&lt;/author&gt;&lt;/authors&gt;&lt;/contributors&gt;&lt;titles&gt;&lt;title&gt;The Thermal-Expansion of Solid Uo2 and (U, Pu) Mixed Oxides - a Review and Recommendations&lt;/title&gt;&lt;secondary-title&gt;Journal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94-101&lt;/pages&gt;&lt;volume&gt;152&lt;/volume&gt;&lt;number&gt;2-3&lt;/number&gt;&lt;dates&gt;&lt;year&gt;1988&lt;/year&gt;&lt;pub-dates&gt;&lt;date&gt;May&lt;/date&gt;&lt;/pub-dates&gt;&lt;/dates&gt;&lt;isbn&gt;0022-3115&lt;/isbn&gt;&lt;accession-num&gt;WOS:A1988N801900002&lt;/accession-num&gt;&lt;urls&gt;&lt;related-urls&gt;&lt;url&gt;&amp;lt;Go to ISI&amp;gt;://WOS:A1988N801900002&lt;/url&gt;&lt;/related-urls&gt;&lt;/urls&gt;&lt;electronic-resource-num&gt;Doi 10.1016/0022-3115(88)90315-7&lt;/electronic-resource-num&gt;&lt;language&gt;English&lt;/language&gt;&lt;/record&gt;&lt;/Cite&gt;&lt;/EndNote&gt;</w:instrText>
      </w:r>
      <w:r>
        <w:fldChar w:fldCharType="separate"/>
      </w:r>
      <w:r>
        <w:rPr>
          <w:noProof/>
        </w:rPr>
        <w:t>[98]</w:t>
      </w:r>
      <w:r>
        <w:fldChar w:fldCharType="end"/>
      </w:r>
      <w:r>
        <w:t>.</w:t>
      </w:r>
      <w:bookmarkEnd w:id="438"/>
      <w:bookmarkEnd w:id="439"/>
    </w:p>
    <w:p w14:paraId="041C91FA" w14:textId="77777777" w:rsidR="00791D60" w:rsidRDefault="00791D60">
      <w:pPr>
        <w:jc w:val="left"/>
        <w:rPr>
          <w:b/>
          <w:bCs/>
          <w:i/>
          <w:szCs w:val="26"/>
        </w:rPr>
      </w:pPr>
      <w:bookmarkStart w:id="440" w:name="_Toc84160658"/>
      <w:r>
        <w:br w:type="page"/>
      </w:r>
    </w:p>
    <w:p w14:paraId="0E160CB3" w14:textId="42D51893" w:rsidR="003B0C8A" w:rsidRDefault="003B0C8A" w:rsidP="003B0C8A">
      <w:pPr>
        <w:pStyle w:val="Heading3"/>
      </w:pPr>
      <w:bookmarkStart w:id="441" w:name="_Toc94535498"/>
      <w:r>
        <w:lastRenderedPageBreak/>
        <w:t>Properties of Nitride Fuels</w:t>
      </w:r>
      <w:bookmarkEnd w:id="440"/>
      <w:bookmarkEnd w:id="441"/>
    </w:p>
    <w:p w14:paraId="7EF1DE4E" w14:textId="77777777" w:rsidR="003B0C8A" w:rsidRDefault="003B0C8A" w:rsidP="003B0C8A"/>
    <w:p w14:paraId="77518998" w14:textId="77777777" w:rsidR="00A937C8" w:rsidRDefault="003B0C8A">
      <w:pPr>
        <w:jc w:val="left"/>
        <w:rPr>
          <w:iCs/>
          <w:color w:val="000000" w:themeColor="text1"/>
        </w:rPr>
      </w:pPr>
      <w:r>
        <w:t>Uranium nitride (UN) is a promising fuel for NTP due to its similar melting point and higher uranium density compared with UO</w:t>
      </w:r>
      <w:r w:rsidRPr="00A27829">
        <w:rPr>
          <w:vertAlign w:val="subscript"/>
        </w:rPr>
        <w:t>2</w:t>
      </w:r>
      <w:r>
        <w:t>. UN is less understood than UO</w:t>
      </w:r>
      <w:r w:rsidRPr="008E7315">
        <w:rPr>
          <w:vertAlign w:val="subscript"/>
        </w:rPr>
        <w:t>2</w:t>
      </w:r>
      <w:r>
        <w:t>, since UO</w:t>
      </w:r>
      <w:r w:rsidRPr="008E7315">
        <w:rPr>
          <w:vertAlign w:val="subscript"/>
        </w:rPr>
        <w:t>2</w:t>
      </w:r>
      <w:r>
        <w:t xml:space="preserve"> has been heavily utilized as the primary fuel in commercial light water reactors. A major concern with UN is that it begins to dissociate at temperatures above ~1800 K (generating low-melting metallic U) </w:t>
      </w:r>
      <w:r>
        <w:fldChar w:fldCharType="begin"/>
      </w:r>
      <w:r w:rsidR="002D65DD">
        <w:instrText xml:space="preserve"> ADDIN EN.CITE &lt;EndNote&gt;&lt;Cite&gt;&lt;Author&gt;Baranov&lt;/Author&gt;&lt;Year&gt;2016&lt;/Year&gt;&lt;RecNum&gt;810&lt;/RecNum&gt;&lt;DisplayText&gt;[99]&lt;/DisplayText&gt;&lt;record&gt;&lt;rec-number&gt;810&lt;/rec-number&gt;&lt;foreign-keys&gt;&lt;key app="EN" db-id="w90s29xxi2ezwpew554xd5f7a5frwfx9fax0" timestamp="1633108999" guid="c45aa7ea-1a14-40da-9ba5-54a177764e5b"&gt;810&lt;/key&gt;&lt;/foreign-keys&gt;&lt;ref-type name="Journal Article"&gt;17&lt;/ref-type&gt;&lt;contributors&gt;&lt;authors&gt;&lt;author&gt;Baranov, V. G.&lt;/author&gt;&lt;author&gt;Tenishev, A. V.&lt;/author&gt;&lt;author&gt;Kuzmin, R. S.&lt;/author&gt;&lt;author&gt;Pokrovskiy, S. A.&lt;/author&gt;&lt;author&gt;Mikhalchik, V. V.&lt;/author&gt;&lt;author&gt;Astafyev, V. A.&lt;/author&gt;&lt;author&gt;Taubin, M. L.&lt;/author&gt;&lt;author&gt;Solntseva, E. S.&lt;/author&gt;&lt;/authors&gt;&lt;/contributors&gt;&lt;auth-address&gt;Natl Res Nucl Univ MEPhl, Moscow Engn Phys Inst, Moscow, Russia&amp;#xD;FSUE SRI SIA LUCH, Moscow, Russia&lt;/auth-address&gt;&lt;titles&gt;&lt;title&gt;Thermal stability investigation technique for uranium nitride&lt;/title&gt;&lt;secondary-title&gt;Annals of Nuclear Energy&lt;/secondary-title&gt;&lt;alt-title&gt;Ann Nucl Energy&lt;/alt-title&gt;&lt;/titles&gt;&lt;periodical&gt;&lt;full-title&gt;Annals of Nuclear Energy&lt;/full-title&gt;&lt;/periodical&gt;&lt;pages&gt;784-792&lt;/pages&gt;&lt;volume&gt;87&lt;/volume&gt;&lt;keywords&gt;&lt;keyword&gt;thermochemical stability&lt;/keyword&gt;&lt;keyword&gt;uranium mononitride&lt;/keyword&gt;&lt;keyword&gt;thermogravimetry&lt;/keyword&gt;&lt;keyword&gt;mass-spectrometry&lt;/keyword&gt;&lt;keyword&gt;thermodynamic properties&lt;/keyword&gt;&lt;keyword&gt;mononitride&lt;/keyword&gt;&lt;keyword&gt;vaporization&lt;/keyword&gt;&lt;/keywords&gt;&lt;dates&gt;&lt;year&gt;2016&lt;/year&gt;&lt;pub-dates&gt;&lt;date&gt;Jan&lt;/date&gt;&lt;/pub-dates&gt;&lt;/dates&gt;&lt;isbn&gt;0306-4549&lt;/isbn&gt;&lt;accession-num&gt;WOS:000367697800082&lt;/accession-num&gt;&lt;urls&gt;&lt;related-urls&gt;&lt;url&gt;&amp;lt;Go to ISI&amp;gt;://WOS:000367697800082&lt;/url&gt;&lt;/related-urls&gt;&lt;/urls&gt;&lt;electronic-resource-num&gt;10.1016/j.anucene.2014.09.023&lt;/electronic-resource-num&gt;&lt;language&gt;English&lt;/language&gt;&lt;/record&gt;&lt;/Cite&gt;&lt;/EndNote&gt;</w:instrText>
      </w:r>
      <w:r>
        <w:fldChar w:fldCharType="separate"/>
      </w:r>
      <w:r>
        <w:rPr>
          <w:noProof/>
        </w:rPr>
        <w:t>[99]</w:t>
      </w:r>
      <w:r>
        <w:fldChar w:fldCharType="end"/>
      </w:r>
      <w:r>
        <w:t xml:space="preserve">, so the stability of UN at NTP-relevant temperatures above 2700 K needs careful evaluation.   Hafnium nitride (HfN) was selected as the surrogate for UN. Stoichiometric UN is very similar to HfN, as seen in the room temperature properties summarized in </w:t>
      </w:r>
      <w:r>
        <w:fldChar w:fldCharType="begin"/>
      </w:r>
      <w:r>
        <w:instrText xml:space="preserve"> REF _Ref83817548 \h </w:instrText>
      </w:r>
      <w:r>
        <w:fldChar w:fldCharType="separate"/>
      </w:r>
      <w:r w:rsidR="00A937C8">
        <w:br w:type="page"/>
      </w:r>
    </w:p>
    <w:p w14:paraId="1FEA47C8" w14:textId="50413772" w:rsidR="003B0C8A" w:rsidRDefault="00A937C8" w:rsidP="003B0C8A">
      <w:r>
        <w:lastRenderedPageBreak/>
        <w:t xml:space="preserve">Table </w:t>
      </w:r>
      <w:r>
        <w:rPr>
          <w:noProof/>
        </w:rPr>
        <w:t>3</w:t>
      </w:r>
      <w:r>
        <w:t>.</w:t>
      </w:r>
      <w:r>
        <w:rPr>
          <w:noProof/>
        </w:rPr>
        <w:t>9</w:t>
      </w:r>
      <w:r w:rsidR="003B0C8A">
        <w:fldChar w:fldCharType="end"/>
      </w:r>
      <w:r w:rsidR="003B0C8A">
        <w:t>. The crystallographic and elastic properties of both materials are very similar. Conversely, there is a significant difference in the thermal expansion and thermal conductivity of UN compared with HfN. Interestingly, Hf</w:t>
      </w:r>
      <w:r w:rsidR="003B0C8A" w:rsidRPr="008E7315">
        <w:rPr>
          <w:vertAlign w:val="subscript"/>
        </w:rPr>
        <w:t>4</w:t>
      </w:r>
      <w:r w:rsidR="003B0C8A">
        <w:t>N</w:t>
      </w:r>
      <w:r w:rsidR="003B0C8A" w:rsidRPr="008E7315">
        <w:rPr>
          <w:vertAlign w:val="subscript"/>
        </w:rPr>
        <w:t>3</w:t>
      </w:r>
      <w:r w:rsidR="003B0C8A">
        <w:t xml:space="preserve"> is sometimes sold as stoichiometric HfN from commercial venders. For this reason, some properties of Hf</w:t>
      </w:r>
      <w:r w:rsidR="003B0C8A" w:rsidRPr="008E7315">
        <w:rPr>
          <w:vertAlign w:val="subscript"/>
        </w:rPr>
        <w:t>4</w:t>
      </w:r>
      <w:r w:rsidR="003B0C8A">
        <w:t>N</w:t>
      </w:r>
      <w:r w:rsidR="003B0C8A" w:rsidRPr="008E7315">
        <w:rPr>
          <w:vertAlign w:val="subscript"/>
        </w:rPr>
        <w:t>3</w:t>
      </w:r>
      <w:r w:rsidR="003B0C8A">
        <w:t xml:space="preserve"> were also included in the table. The phase diagrams of the uranium nitrogen and hafnium nitrogen systems are included as well in </w:t>
      </w:r>
      <w:r w:rsidR="003B0C8A">
        <w:fldChar w:fldCharType="begin"/>
      </w:r>
      <w:r w:rsidR="003B0C8A">
        <w:instrText xml:space="preserve"> REF _Ref83817714 \h </w:instrText>
      </w:r>
      <w:r w:rsidR="003B0C8A">
        <w:fldChar w:fldCharType="separate"/>
      </w:r>
      <w:r>
        <w:t xml:space="preserve">Figure </w:t>
      </w:r>
      <w:r>
        <w:rPr>
          <w:noProof/>
        </w:rPr>
        <w:t>3</w:t>
      </w:r>
      <w:r>
        <w:t>.</w:t>
      </w:r>
      <w:r>
        <w:rPr>
          <w:noProof/>
        </w:rPr>
        <w:t>83</w:t>
      </w:r>
      <w:r w:rsidR="003B0C8A">
        <w:fldChar w:fldCharType="end"/>
      </w:r>
      <w:r w:rsidR="003B0C8A">
        <w:t>.</w:t>
      </w:r>
    </w:p>
    <w:p w14:paraId="79D0776E" w14:textId="2021375F" w:rsidR="003B0C8A" w:rsidRDefault="003B0C8A" w:rsidP="003B0C8A"/>
    <w:p w14:paraId="3555FE3F" w14:textId="4A9923C8" w:rsidR="00791D60" w:rsidRDefault="00791D60" w:rsidP="003B0C8A">
      <w:r>
        <w:t xml:space="preserve">Heat capacity data at elevated temperatures for HfN is presented in </w:t>
      </w:r>
      <w:r>
        <w:fldChar w:fldCharType="begin"/>
      </w:r>
      <w:r>
        <w:instrText xml:space="preserve"> REF _Ref83818652 \h </w:instrText>
      </w:r>
      <w:r>
        <w:fldChar w:fldCharType="separate"/>
      </w:r>
      <w:r w:rsidR="00A937C8">
        <w:t xml:space="preserve">Figure </w:t>
      </w:r>
      <w:r w:rsidR="00A937C8">
        <w:rPr>
          <w:noProof/>
        </w:rPr>
        <w:t>3</w:t>
      </w:r>
      <w:r w:rsidR="00A937C8">
        <w:t>.</w:t>
      </w:r>
      <w:r w:rsidR="00A937C8">
        <w:rPr>
          <w:noProof/>
        </w:rPr>
        <w:t>84</w:t>
      </w:r>
      <w:r>
        <w:fldChar w:fldCharType="end"/>
      </w:r>
      <w:r>
        <w:t xml:space="preserve"> and </w:t>
      </w:r>
      <w:r>
        <w:fldChar w:fldCharType="begin"/>
      </w:r>
      <w:r>
        <w:instrText xml:space="preserve"> REF _Ref83818659 \h </w:instrText>
      </w:r>
      <w:r>
        <w:fldChar w:fldCharType="separate"/>
      </w:r>
      <w:r w:rsidR="00A937C8">
        <w:t xml:space="preserve">Figure </w:t>
      </w:r>
      <w:r w:rsidR="00A937C8">
        <w:rPr>
          <w:noProof/>
        </w:rPr>
        <w:t>3</w:t>
      </w:r>
      <w:r w:rsidR="00A937C8">
        <w:t>.</w:t>
      </w:r>
      <w:r w:rsidR="00A937C8">
        <w:rPr>
          <w:noProof/>
        </w:rPr>
        <w:t>85</w:t>
      </w:r>
      <w:r>
        <w:fldChar w:fldCharType="end"/>
      </w:r>
      <w:r>
        <w:t>. The increase in heat capacity from 800 K to 2000 K is roughly linear.</w:t>
      </w:r>
    </w:p>
    <w:p w14:paraId="2FDA016B" w14:textId="59752A5B" w:rsidR="00791D60" w:rsidRDefault="00791D60" w:rsidP="003B0C8A"/>
    <w:p w14:paraId="7EE6BFA5" w14:textId="4A73DC29" w:rsidR="00791D60" w:rsidRDefault="00791D60" w:rsidP="003B0C8A">
      <w:r>
        <w:t xml:space="preserve">The thermal conductivity of UN and HfN match fairly well up to high temperatures. </w:t>
      </w:r>
      <w:r>
        <w:fldChar w:fldCharType="begin"/>
      </w:r>
      <w:r>
        <w:instrText xml:space="preserve"> REF _Ref83818738 \h </w:instrText>
      </w:r>
      <w:r>
        <w:fldChar w:fldCharType="separate"/>
      </w:r>
      <w:r w:rsidR="00A937C8">
        <w:t xml:space="preserve">Figure </w:t>
      </w:r>
      <w:r w:rsidR="00A937C8">
        <w:rPr>
          <w:noProof/>
        </w:rPr>
        <w:t>3</w:t>
      </w:r>
      <w:r w:rsidR="00A937C8">
        <w:t>.</w:t>
      </w:r>
      <w:r w:rsidR="00A937C8">
        <w:rPr>
          <w:noProof/>
        </w:rPr>
        <w:t>86</w:t>
      </w:r>
      <w:r>
        <w:fldChar w:fldCharType="end"/>
      </w:r>
      <w:r>
        <w:t xml:space="preserve"> compares stoichiometric UN to slightly sub stoichiometric HfN. The thermal conductivity of HfN is higher than that of UN by 15% at 0 ºC. The difference increases with increasing temperature. </w:t>
      </w:r>
      <w:r>
        <w:fldChar w:fldCharType="begin"/>
      </w:r>
      <w:r>
        <w:instrText xml:space="preserve"> REF _Ref83818857 \h </w:instrText>
      </w:r>
      <w:r>
        <w:fldChar w:fldCharType="separate"/>
      </w:r>
      <w:r w:rsidR="00A937C8">
        <w:t xml:space="preserve">Figure </w:t>
      </w:r>
      <w:r w:rsidR="00A937C8">
        <w:rPr>
          <w:noProof/>
        </w:rPr>
        <w:t>3</w:t>
      </w:r>
      <w:r w:rsidR="00A937C8">
        <w:t>.</w:t>
      </w:r>
      <w:r w:rsidR="00A937C8">
        <w:rPr>
          <w:noProof/>
        </w:rPr>
        <w:t>87</w:t>
      </w:r>
      <w:r>
        <w:fldChar w:fldCharType="end"/>
      </w:r>
      <w:r>
        <w:t xml:space="preserve"> contains additional thermal conductivity data for UN, illustrating how dependent this property is upon stoichiometry and sample porosity.</w:t>
      </w:r>
    </w:p>
    <w:p w14:paraId="0A37E0F2" w14:textId="1CBD4868" w:rsidR="00791D60" w:rsidRDefault="00791D60" w:rsidP="003B0C8A"/>
    <w:p w14:paraId="248F82DE" w14:textId="241FB0DD" w:rsidR="00791D60" w:rsidRDefault="00791D60" w:rsidP="003B0C8A">
      <w:r>
        <w:t xml:space="preserve">The thermal expansion of UN and HfN also matches fairly well up to 800 ºC, as seen in </w:t>
      </w:r>
      <w:r>
        <w:fldChar w:fldCharType="begin"/>
      </w:r>
      <w:r>
        <w:instrText xml:space="preserve"> REF _Ref83818947 \h </w:instrText>
      </w:r>
      <w:r>
        <w:fldChar w:fldCharType="separate"/>
      </w:r>
      <w:r w:rsidR="00A937C8">
        <w:t xml:space="preserve">Figure </w:t>
      </w:r>
      <w:r w:rsidR="00A937C8">
        <w:rPr>
          <w:noProof/>
        </w:rPr>
        <w:t>3</w:t>
      </w:r>
      <w:r w:rsidR="00A937C8">
        <w:t>.</w:t>
      </w:r>
      <w:r w:rsidR="00A937C8">
        <w:rPr>
          <w:noProof/>
        </w:rPr>
        <w:t>88</w:t>
      </w:r>
      <w:r>
        <w:fldChar w:fldCharType="end"/>
      </w:r>
      <w:r>
        <w:t>. The higher temperature expansion of the two materials was determined using the change in lattice parameter with increasing temperature.</w:t>
      </w:r>
    </w:p>
    <w:p w14:paraId="35AA78CB" w14:textId="67E8C887" w:rsidR="00791D60" w:rsidRDefault="00791D60" w:rsidP="003B0C8A"/>
    <w:p w14:paraId="6861D981" w14:textId="6798FAD7" w:rsidR="00791D60" w:rsidRDefault="00791D60" w:rsidP="003B0C8A">
      <w:r>
        <w:t xml:space="preserve">Young’s modulus of nitrides is highly dependent upon the porosity of the material. Young’s modulus as a function of porosity is shown in </w:t>
      </w:r>
      <w:r>
        <w:fldChar w:fldCharType="begin"/>
      </w:r>
      <w:r>
        <w:instrText xml:space="preserve"> REF _Ref83819171 \h </w:instrText>
      </w:r>
      <w:r>
        <w:fldChar w:fldCharType="separate"/>
      </w:r>
      <w:r w:rsidR="00A937C8">
        <w:t xml:space="preserve">Figure </w:t>
      </w:r>
      <w:r w:rsidR="00A937C8">
        <w:rPr>
          <w:noProof/>
        </w:rPr>
        <w:t>3</w:t>
      </w:r>
      <w:r w:rsidR="00A937C8">
        <w:t>.</w:t>
      </w:r>
      <w:r w:rsidR="00A937C8">
        <w:rPr>
          <w:noProof/>
        </w:rPr>
        <w:t>89</w:t>
      </w:r>
      <w:r>
        <w:fldChar w:fldCharType="end"/>
      </w:r>
      <w:r>
        <w:t>. As porosity increases, the modulus decreases.</w:t>
      </w:r>
    </w:p>
    <w:p w14:paraId="4D82A481" w14:textId="1CA8A14C" w:rsidR="003B0C8A" w:rsidRDefault="003B0C8A" w:rsidP="00791D60">
      <w:pPr>
        <w:jc w:val="center"/>
      </w:pPr>
      <w:r w:rsidRPr="00ED758F">
        <w:lastRenderedPageBreak/>
        <w:fldChar w:fldCharType="begin"/>
      </w:r>
      <w:r w:rsidRPr="00ED758F">
        <w:instrText xml:space="preserve"> INCLUDEPICTURE "https://matdata.asminternational.org/apd/img_image.aspx?dbKey=grantami_apd&amp;id=10766292&amp;revision=425773&amp;height=-1" \* MERGEFORMATINET </w:instrText>
      </w:r>
      <w:r w:rsidRPr="00ED758F">
        <w:fldChar w:fldCharType="separate"/>
      </w:r>
      <w:r w:rsidR="004269F6">
        <w:rPr>
          <w:noProof/>
        </w:rPr>
        <w:pict w14:anchorId="194FF61C">
          <v:shape id="_x0000_i1026" type="#_x0000_t75" alt="" style="width:6in;height:327.85pt;mso-width-percent:0;mso-height-percent:0;mso-width-percent:0;mso-height-percent:0">
            <v:imagedata r:id="rId104" r:href="rId105"/>
          </v:shape>
        </w:pict>
      </w:r>
      <w:r w:rsidRPr="00ED758F">
        <w:fldChar w:fldCharType="end"/>
      </w:r>
      <w:r w:rsidRPr="00DD5C0E">
        <w:lastRenderedPageBreak/>
        <w:fldChar w:fldCharType="begin"/>
      </w:r>
      <w:r w:rsidRPr="00DD5C0E">
        <w:instrText xml:space="preserve"> INCLUDEPICTURE "https://matdata.asminternational.org/apd/img_image.aspx?dbKey=grantami_apd&amp;id=10712938&amp;revision=399096&amp;height=-1" \* MERGEFORMATINET </w:instrText>
      </w:r>
      <w:r w:rsidRPr="00DD5C0E">
        <w:fldChar w:fldCharType="separate"/>
      </w:r>
      <w:r w:rsidR="004269F6">
        <w:rPr>
          <w:noProof/>
        </w:rPr>
        <w:pict w14:anchorId="00452CB5">
          <v:shape id="_x0000_i1025" type="#_x0000_t75" alt="" style="width:6in;height:327.85pt;mso-width-percent:0;mso-height-percent:0;mso-width-percent:0;mso-height-percent:0">
            <v:imagedata r:id="rId106" r:href="rId107"/>
          </v:shape>
        </w:pict>
      </w:r>
      <w:r w:rsidRPr="00DD5C0E">
        <w:fldChar w:fldCharType="end"/>
      </w:r>
    </w:p>
    <w:p w14:paraId="27EDD849" w14:textId="40EA3E92" w:rsidR="003B0C8A" w:rsidRDefault="003B0C8A" w:rsidP="003B0C8A">
      <w:pPr>
        <w:pStyle w:val="Caption"/>
      </w:pPr>
      <w:bookmarkStart w:id="442" w:name="_Ref83817714"/>
      <w:bookmarkStart w:id="443" w:name="_Toc84160795"/>
      <w:bookmarkStart w:id="444" w:name="_Toc94535607"/>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83</w:t>
      </w:r>
      <w:r>
        <w:rPr>
          <w:noProof/>
        </w:rPr>
        <w:fldChar w:fldCharType="end"/>
      </w:r>
      <w:bookmarkEnd w:id="442"/>
      <w:r>
        <w:t xml:space="preserve">. a) Uranium-nitrogen phase diagram </w:t>
      </w:r>
      <w:r>
        <w:fldChar w:fldCharType="begin"/>
      </w:r>
      <w:r>
        <w:instrText xml:space="preserve"> ADDIN EN.CITE &lt;EndNote&gt;&lt;Cite&gt;&lt;Author&gt;Okamoto&lt;/Author&gt;&lt;Year&gt;1997&lt;/Year&gt;&lt;RecNum&gt;802&lt;/RecNum&gt;&lt;DisplayText&gt;[100]&lt;/DisplayText&gt;&lt;record&gt;&lt;rec-number&gt;802&lt;/rec-number&gt;&lt;foreign-keys&gt;&lt;key app="EN" db-id="w90s29xxi2ezwpew554xd5f7a5frwfx9fax0" timestamp="1632940069" guid="b5700b3d-f1e6-44b8-ab1c-4ff5d03a8fdd"&gt;802&lt;/key&gt;&lt;/foreign-keys&gt;&lt;ref-type name="Journal Article"&gt;17&lt;/ref-type&gt;&lt;contributors&gt;&lt;authors&gt;&lt;author&gt;Okamoto, H&lt;/author&gt;&lt;/authors&gt;&lt;/contributors&gt;&lt;titles&gt;&lt;title&gt;NU (nitrogen-uranium)&lt;/title&gt;&lt;secondary-title&gt;Journal of phase equilibria&lt;/secondary-title&gt;&lt;/titles&gt;&lt;periodical&gt;&lt;full-title&gt;Journal of phase equilibria&lt;/full-title&gt;&lt;/periodical&gt;&lt;volume&gt;18&lt;/volume&gt;&lt;number&gt;1&lt;/number&gt;&lt;dates&gt;&lt;year&gt;1997&lt;/year&gt;&lt;/dates&gt;&lt;isbn&gt;1054-9714&lt;/isbn&gt;&lt;urls&gt;&lt;/urls&gt;&lt;/record&gt;&lt;/Cite&gt;&lt;/EndNote&gt;</w:instrText>
      </w:r>
      <w:r>
        <w:fldChar w:fldCharType="separate"/>
      </w:r>
      <w:r>
        <w:rPr>
          <w:noProof/>
        </w:rPr>
        <w:t>[100]</w:t>
      </w:r>
      <w:r>
        <w:fldChar w:fldCharType="end"/>
      </w:r>
      <w:r>
        <w:t xml:space="preserve"> and b) hafnium-nitrogen phase diagram </w:t>
      </w:r>
      <w:r>
        <w:fldChar w:fldCharType="begin"/>
      </w:r>
      <w:r>
        <w:instrText xml:space="preserve"> ADDIN EN.CITE &lt;EndNote&gt;&lt;Cite&gt;&lt;Author&gt;Okamoto&lt;/Author&gt;&lt;Year&gt;1990&lt;/Year&gt;&lt;RecNum&gt;708&lt;/RecNum&gt;&lt;DisplayText&gt;[101]&lt;/DisplayText&gt;&lt;record&gt;&lt;rec-number&gt;708&lt;/rec-number&gt;&lt;foreign-keys&gt;&lt;key app="EN" db-id="w90s29xxi2ezwpew554xd5f7a5frwfx9fax0" timestamp="1630077558" guid="f936f04c-8945-434e-bb07-54f0aeade809"&gt;708&lt;/key&gt;&lt;/foreign-keys&gt;&lt;ref-type name="Journal Article"&gt;17&lt;/ref-type&gt;&lt;contributors&gt;&lt;authors&gt;&lt;author&gt;Okamoto, H&lt;/author&gt;&lt;/authors&gt;&lt;/contributors&gt;&lt;titles&gt;&lt;title&gt;The Hf-N (hafnium-nitrogen) system&lt;/title&gt;&lt;secondary-title&gt;Bulletin of Alloy Phase Diagrams&lt;/secondary-title&gt;&lt;/titles&gt;&lt;periodical&gt;&lt;full-title&gt;Bulletin of Alloy Phase Diagrams&lt;/full-title&gt;&lt;/periodical&gt;&lt;pages&gt;146-149&lt;/pages&gt;&lt;volume&gt;11&lt;/volume&gt;&lt;number&gt;2&lt;/number&gt;&lt;dates&gt;&lt;year&gt;1990&lt;/year&gt;&lt;/dates&gt;&lt;isbn&gt;0197-0216&lt;/isbn&gt;&lt;urls&gt;&lt;/urls&gt;&lt;/record&gt;&lt;/Cite&gt;&lt;/EndNote&gt;</w:instrText>
      </w:r>
      <w:r>
        <w:fldChar w:fldCharType="separate"/>
      </w:r>
      <w:r>
        <w:rPr>
          <w:noProof/>
        </w:rPr>
        <w:t>[101]</w:t>
      </w:r>
      <w:r>
        <w:fldChar w:fldCharType="end"/>
      </w:r>
      <w:r>
        <w:t>.</w:t>
      </w:r>
      <w:bookmarkEnd w:id="443"/>
      <w:bookmarkEnd w:id="444"/>
    </w:p>
    <w:p w14:paraId="4682E9C1" w14:textId="77777777" w:rsidR="00791D60" w:rsidRDefault="00791D60">
      <w:pPr>
        <w:jc w:val="left"/>
        <w:rPr>
          <w:iCs/>
          <w:color w:val="000000" w:themeColor="text1"/>
        </w:rPr>
      </w:pPr>
      <w:bookmarkStart w:id="445" w:name="_Ref83817548"/>
      <w:bookmarkStart w:id="446" w:name="_Toc84160692"/>
      <w:r>
        <w:br w:type="page"/>
      </w:r>
    </w:p>
    <w:p w14:paraId="6A8F1FD0" w14:textId="7004E034" w:rsidR="003B0C8A" w:rsidRDefault="003B0C8A" w:rsidP="003B0C8A">
      <w:pPr>
        <w:pStyle w:val="Caption"/>
      </w:pPr>
      <w:bookmarkStart w:id="447" w:name="_Toc94535516"/>
      <w:r>
        <w:lastRenderedPageBreak/>
        <w:t xml:space="preserve">Table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Table \* ARABIC \s 1 </w:instrText>
      </w:r>
      <w:r>
        <w:fldChar w:fldCharType="separate"/>
      </w:r>
      <w:r w:rsidR="00A937C8">
        <w:rPr>
          <w:noProof/>
        </w:rPr>
        <w:t>9</w:t>
      </w:r>
      <w:r>
        <w:rPr>
          <w:noProof/>
        </w:rPr>
        <w:fldChar w:fldCharType="end"/>
      </w:r>
      <w:bookmarkEnd w:id="445"/>
      <w:r>
        <w:t>. Room temperature properties of UN, HfN, and Hf</w:t>
      </w:r>
      <w:r w:rsidRPr="003615CC">
        <w:rPr>
          <w:vertAlign w:val="subscript"/>
        </w:rPr>
        <w:t>3</w:t>
      </w:r>
      <w:r>
        <w:t>N</w:t>
      </w:r>
      <w:r w:rsidRPr="003615CC">
        <w:rPr>
          <w:vertAlign w:val="subscript"/>
        </w:rPr>
        <w:t>4</w:t>
      </w:r>
      <w:r>
        <w:t>.</w:t>
      </w:r>
      <w:bookmarkEnd w:id="446"/>
      <w:bookmarkEnd w:id="447"/>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1170"/>
        <w:gridCol w:w="1170"/>
        <w:gridCol w:w="1260"/>
      </w:tblGrid>
      <w:tr w:rsidR="003B0C8A" w:rsidRPr="00922565" w14:paraId="4F1C582D" w14:textId="77777777" w:rsidTr="00683A5F">
        <w:trPr>
          <w:jc w:val="center"/>
        </w:trPr>
        <w:tc>
          <w:tcPr>
            <w:tcW w:w="4860" w:type="dxa"/>
            <w:tcBorders>
              <w:top w:val="single" w:sz="4" w:space="0" w:color="auto"/>
              <w:bottom w:val="single" w:sz="4" w:space="0" w:color="auto"/>
            </w:tcBorders>
          </w:tcPr>
          <w:p w14:paraId="0FC470B7" w14:textId="77777777" w:rsidR="003B0C8A" w:rsidRPr="00922565" w:rsidRDefault="003B0C8A" w:rsidP="00683A5F">
            <w:pPr>
              <w:rPr>
                <w:sz w:val="20"/>
                <w:szCs w:val="20"/>
              </w:rPr>
            </w:pPr>
            <w:r w:rsidRPr="00922565">
              <w:rPr>
                <w:sz w:val="20"/>
                <w:szCs w:val="20"/>
              </w:rPr>
              <w:t>Properties</w:t>
            </w:r>
          </w:p>
        </w:tc>
        <w:tc>
          <w:tcPr>
            <w:tcW w:w="1170" w:type="dxa"/>
            <w:tcBorders>
              <w:top w:val="single" w:sz="4" w:space="0" w:color="auto"/>
              <w:bottom w:val="single" w:sz="4" w:space="0" w:color="auto"/>
            </w:tcBorders>
          </w:tcPr>
          <w:p w14:paraId="7E24E382" w14:textId="77777777" w:rsidR="003B0C8A" w:rsidRPr="00922565" w:rsidRDefault="003B0C8A" w:rsidP="00683A5F">
            <w:pPr>
              <w:rPr>
                <w:sz w:val="20"/>
                <w:szCs w:val="20"/>
              </w:rPr>
            </w:pPr>
            <w:r w:rsidRPr="00922565">
              <w:rPr>
                <w:sz w:val="20"/>
                <w:szCs w:val="20"/>
              </w:rPr>
              <w:t>UN</w:t>
            </w:r>
          </w:p>
        </w:tc>
        <w:tc>
          <w:tcPr>
            <w:tcW w:w="1170" w:type="dxa"/>
            <w:tcBorders>
              <w:top w:val="single" w:sz="4" w:space="0" w:color="auto"/>
              <w:bottom w:val="single" w:sz="4" w:space="0" w:color="auto"/>
            </w:tcBorders>
          </w:tcPr>
          <w:p w14:paraId="6838F9EB" w14:textId="77777777" w:rsidR="003B0C8A" w:rsidRPr="00922565" w:rsidRDefault="003B0C8A" w:rsidP="00683A5F">
            <w:pPr>
              <w:rPr>
                <w:sz w:val="20"/>
                <w:szCs w:val="20"/>
              </w:rPr>
            </w:pPr>
            <w:r w:rsidRPr="00922565">
              <w:rPr>
                <w:sz w:val="20"/>
                <w:szCs w:val="20"/>
              </w:rPr>
              <w:t>HfN</w:t>
            </w:r>
          </w:p>
        </w:tc>
        <w:tc>
          <w:tcPr>
            <w:tcW w:w="1260" w:type="dxa"/>
            <w:tcBorders>
              <w:top w:val="single" w:sz="4" w:space="0" w:color="auto"/>
              <w:bottom w:val="single" w:sz="4" w:space="0" w:color="auto"/>
            </w:tcBorders>
          </w:tcPr>
          <w:p w14:paraId="6CD8AAC6" w14:textId="77777777" w:rsidR="003B0C8A" w:rsidRPr="00922565" w:rsidRDefault="003B0C8A" w:rsidP="00683A5F">
            <w:pPr>
              <w:rPr>
                <w:sz w:val="20"/>
                <w:szCs w:val="20"/>
              </w:rPr>
            </w:pPr>
            <w:r w:rsidRPr="00922565">
              <w:rPr>
                <w:sz w:val="20"/>
                <w:szCs w:val="20"/>
              </w:rPr>
              <w:t>Hf</w:t>
            </w:r>
            <w:r w:rsidRPr="00922565">
              <w:rPr>
                <w:sz w:val="20"/>
                <w:szCs w:val="20"/>
                <w:vertAlign w:val="subscript"/>
              </w:rPr>
              <w:t>3</w:t>
            </w:r>
            <w:r w:rsidRPr="00922565">
              <w:rPr>
                <w:sz w:val="20"/>
                <w:szCs w:val="20"/>
              </w:rPr>
              <w:t>N</w:t>
            </w:r>
            <w:r w:rsidRPr="00922565">
              <w:rPr>
                <w:sz w:val="20"/>
                <w:szCs w:val="20"/>
                <w:vertAlign w:val="subscript"/>
              </w:rPr>
              <w:t>4</w:t>
            </w:r>
          </w:p>
        </w:tc>
      </w:tr>
      <w:tr w:rsidR="003B0C8A" w:rsidRPr="00922565" w14:paraId="28E1FDA2" w14:textId="77777777" w:rsidTr="00683A5F">
        <w:trPr>
          <w:jc w:val="center"/>
        </w:trPr>
        <w:tc>
          <w:tcPr>
            <w:tcW w:w="4860" w:type="dxa"/>
            <w:tcBorders>
              <w:top w:val="single" w:sz="4" w:space="0" w:color="auto"/>
            </w:tcBorders>
          </w:tcPr>
          <w:p w14:paraId="0D6FA612" w14:textId="77777777" w:rsidR="003B0C8A" w:rsidRPr="00922565" w:rsidRDefault="003B0C8A" w:rsidP="00683A5F">
            <w:pPr>
              <w:rPr>
                <w:sz w:val="20"/>
                <w:szCs w:val="20"/>
              </w:rPr>
            </w:pPr>
            <w:r w:rsidRPr="00922565">
              <w:rPr>
                <w:sz w:val="20"/>
                <w:szCs w:val="20"/>
              </w:rPr>
              <w:t>Crystal Structure</w:t>
            </w:r>
          </w:p>
        </w:tc>
        <w:tc>
          <w:tcPr>
            <w:tcW w:w="1170" w:type="dxa"/>
            <w:tcBorders>
              <w:top w:val="single" w:sz="4" w:space="0" w:color="auto"/>
            </w:tcBorders>
          </w:tcPr>
          <w:p w14:paraId="0F42AD59" w14:textId="77777777" w:rsidR="003B0C8A" w:rsidRPr="00922565" w:rsidRDefault="003B0C8A" w:rsidP="00683A5F">
            <w:pPr>
              <w:rPr>
                <w:sz w:val="20"/>
                <w:szCs w:val="20"/>
              </w:rPr>
            </w:pPr>
            <w:r>
              <w:rPr>
                <w:sz w:val="20"/>
                <w:szCs w:val="20"/>
              </w:rPr>
              <w:t xml:space="preserve">Fm3m </w:t>
            </w:r>
            <w:r w:rsidRPr="006D4A18">
              <w:rPr>
                <w:sz w:val="20"/>
                <w:szCs w:val="20"/>
                <w:vertAlign w:val="superscript"/>
              </w:rPr>
              <w:fldChar w:fldCharType="begin"/>
            </w:r>
            <w:r>
              <w:rPr>
                <w:sz w:val="20"/>
                <w:szCs w:val="20"/>
                <w:vertAlign w:val="superscript"/>
              </w:rPr>
              <w:instrText xml:space="preserve"> ADDIN EN.CITE &lt;EndNote&gt;&lt;Cite&gt;&lt;Author&gt;Xiaofang&lt;/Author&gt;&lt;Year&gt;2018&lt;/Year&gt;&lt;RecNum&gt;795&lt;/RecNum&gt;&lt;DisplayText&gt;[102]&lt;/DisplayText&gt;&lt;record&gt;&lt;rec-number&gt;795&lt;/rec-number&gt;&lt;foreign-keys&gt;&lt;key app="EN" db-id="w90s29xxi2ezwpew554xd5f7a5frwfx9fax0" timestamp="1632937129" guid="c92a7e7c-2c9d-4060-b09e-6ebd53b2e78b"&gt;795&lt;/key&gt;&lt;/foreign-keys&gt;&lt;ref-type name="Journal Article"&gt;17&lt;/ref-type&gt;&lt;contributors&gt;&lt;authors&gt;&lt;author&gt;Xiaofang, Wang&lt;/author&gt;&lt;author&gt;Yin, Hu&lt;/author&gt;&lt;author&gt;Qifa, Pan&lt;/author&gt;&lt;author&gt;Ruilong, Yang&lt;/author&gt;&lt;author&gt;Zhong, Long&lt;/author&gt;&lt;author&gt;Kezhao, Liu&lt;/author&gt;&lt;/authors&gt;&lt;/contributors&gt;&lt;titles&gt;&lt;title&gt;Crystal Structure and Electronic Structure of Uranium Nitrides&lt;/title&gt;&lt;secondary-title&gt;Progress in Chemistry&lt;/secondary-title&gt;&lt;/titles&gt;&lt;periodical&gt;&lt;full-title&gt;Progress in Chemistry&lt;/full-title&gt;&lt;/periodical&gt;&lt;pages&gt;1803&lt;/pages&gt;&lt;volume&gt;30&lt;/volume&gt;&lt;number&gt;12&lt;/number&gt;&lt;dates&gt;&lt;year&gt;2018&lt;/year&gt;&lt;/dates&gt;&lt;isbn&gt;1005-281X&lt;/isbn&gt;&lt;urls&gt;&lt;/urls&gt;&lt;/record&gt;&lt;/Cite&gt;&lt;/EndNote&gt;</w:instrText>
            </w:r>
            <w:r w:rsidRPr="006D4A18">
              <w:rPr>
                <w:sz w:val="20"/>
                <w:szCs w:val="20"/>
                <w:vertAlign w:val="superscript"/>
              </w:rPr>
              <w:fldChar w:fldCharType="separate"/>
            </w:r>
            <w:r>
              <w:rPr>
                <w:noProof/>
                <w:sz w:val="20"/>
                <w:szCs w:val="20"/>
                <w:vertAlign w:val="superscript"/>
              </w:rPr>
              <w:t>[102]</w:t>
            </w:r>
            <w:r w:rsidRPr="006D4A18">
              <w:rPr>
                <w:sz w:val="20"/>
                <w:szCs w:val="20"/>
                <w:vertAlign w:val="superscript"/>
              </w:rPr>
              <w:fldChar w:fldCharType="end"/>
            </w:r>
          </w:p>
        </w:tc>
        <w:tc>
          <w:tcPr>
            <w:tcW w:w="1170" w:type="dxa"/>
            <w:tcBorders>
              <w:top w:val="single" w:sz="4" w:space="0" w:color="auto"/>
            </w:tcBorders>
          </w:tcPr>
          <w:p w14:paraId="0C00FAA3" w14:textId="48B8FF0E" w:rsidR="003B0C8A" w:rsidRPr="00922565" w:rsidRDefault="003B0C8A" w:rsidP="00683A5F">
            <w:pPr>
              <w:rPr>
                <w:sz w:val="20"/>
                <w:szCs w:val="20"/>
              </w:rPr>
            </w:pPr>
            <w:r w:rsidRPr="00922565">
              <w:rPr>
                <w:sz w:val="20"/>
                <w:szCs w:val="20"/>
              </w:rPr>
              <w:t xml:space="preserve">Fm3m </w:t>
            </w:r>
            <w:r w:rsidRPr="00922565">
              <w:rPr>
                <w:sz w:val="20"/>
                <w:szCs w:val="20"/>
                <w:vertAlign w:val="superscript"/>
              </w:rPr>
              <w:fldChar w:fldCharType="begin"/>
            </w:r>
            <w:r w:rsidR="002D65DD">
              <w:rPr>
                <w:sz w:val="20"/>
                <w:szCs w:val="20"/>
                <w:vertAlign w:val="superscript"/>
              </w:rPr>
              <w:instrText xml:space="preserve"> ADDIN EN.CITE &lt;EndNote&gt;&lt;Cite&gt;&lt;Author&gt;Ushakov&lt;/Author&gt;&lt;Year&gt;2019&lt;/Year&gt;&lt;RecNum&gt;760&lt;/RecNum&gt;&lt;DisplayText&gt;[103]&lt;/DisplayText&gt;&lt;record&gt;&lt;rec-number&gt;760&lt;/rec-number&gt;&lt;foreign-keys&gt;&lt;key app="EN" db-id="w90s29xxi2ezwpew554xd5f7a5frwfx9fax0" timestamp="1632258882" guid="5d218260-b112-4195-95ee-1f70909acf3f"&gt;760&lt;/key&gt;&lt;/foreign-keys&gt;&lt;ref-type name="Journal Article"&gt;17&lt;/ref-type&gt;&lt;contributors&gt;&lt;authors&gt;&lt;author&gt;Ushakov, S. V.&lt;/author&gt;&lt;author&gt;Navrotsky, A.&lt;/author&gt;&lt;author&gt;Hong, Q. J.&lt;/author&gt;&lt;author&gt;van de Walle, A.&lt;/author&gt;&lt;/authors&gt;&lt;/contributors&gt;&lt;auth-address&gt;Peter A. Rock Thermochemistry Laboratory and NEAT ORU, University of California at Davis, Davis, CA 95616, USA. svushakov@ucdavis.edu.&amp;#xD;Peter A. Rock Thermochemistry Laboratory and NEAT ORU, University of California at Davis, Davis, CA 95616, USA. anavrotsky@ucdavis.edu.&amp;#xD;School of Engineering, Brown University, Providence, RI 02912, USA. qhong@alumni.caltech.edu.&amp;#xD;School of Engineering, Brown University, Providence, RI 02912, USA. avdw@brown.edu.&lt;/auth-address&gt;&lt;titles&gt;&lt;title&gt;Carbides and Nitrides of Zirconium and Hafnium&lt;/title&gt;&lt;secondary-title&gt;Materials (Basel)&lt;/secondary-title&gt;&lt;/titles&gt;&lt;pages&gt;2728&lt;/pages&gt;&lt;volume&gt;12&lt;/volume&gt;&lt;number&gt;17&lt;/number&gt;&lt;edition&gt;2019/08/29&lt;/edition&gt;&lt;keywords&gt;&lt;keyword&gt;hafnium carbide&lt;/keyword&gt;&lt;keyword&gt;hafnium nitride&lt;/keyword&gt;&lt;keyword&gt;zirconium carbide&lt;/keyword&gt;&lt;keyword&gt;zirconium nitride&lt;/keyword&gt;&lt;/keywords&gt;&lt;dates&gt;&lt;year&gt;2019&lt;/year&gt;&lt;pub-dates&gt;&lt;date&gt;Aug 26&lt;/date&gt;&lt;/pub-dates&gt;&lt;/dates&gt;&lt;isbn&gt;1996-1944 (Print)&amp;#xD;1996-1944 (Linking)&lt;/isbn&gt;&lt;accession-num&gt;31454900&lt;/accession-num&gt;&lt;urls&gt;&lt;related-urls&gt;&lt;url&gt;https://www.ncbi.nlm.nih.gov/pubmed/31454900&lt;/url&gt;&lt;/related-urls&gt;&lt;/urls&gt;&lt;custom2&gt;PMC6747801&lt;/custom2&gt;&lt;electronic-resource-num&gt;10.3390/ma12172728&lt;/electronic-resource-num&gt;&lt;/record&gt;&lt;/Cite&gt;&lt;/EndNote&gt;</w:instrText>
            </w:r>
            <w:r w:rsidRPr="00922565">
              <w:rPr>
                <w:sz w:val="20"/>
                <w:szCs w:val="20"/>
                <w:vertAlign w:val="superscript"/>
              </w:rPr>
              <w:fldChar w:fldCharType="separate"/>
            </w:r>
            <w:r>
              <w:rPr>
                <w:noProof/>
                <w:sz w:val="20"/>
                <w:szCs w:val="20"/>
                <w:vertAlign w:val="superscript"/>
              </w:rPr>
              <w:t>[103]</w:t>
            </w:r>
            <w:r w:rsidRPr="00922565">
              <w:rPr>
                <w:sz w:val="20"/>
                <w:szCs w:val="20"/>
                <w:vertAlign w:val="superscript"/>
              </w:rPr>
              <w:fldChar w:fldCharType="end"/>
            </w:r>
          </w:p>
        </w:tc>
        <w:tc>
          <w:tcPr>
            <w:tcW w:w="1260" w:type="dxa"/>
            <w:tcBorders>
              <w:top w:val="single" w:sz="4" w:space="0" w:color="auto"/>
            </w:tcBorders>
          </w:tcPr>
          <w:p w14:paraId="1C9C07BF" w14:textId="6E3E30C4" w:rsidR="003B0C8A" w:rsidRPr="00922565" w:rsidRDefault="003B0C8A" w:rsidP="00683A5F">
            <w:pPr>
              <w:rPr>
                <w:sz w:val="20"/>
                <w:szCs w:val="20"/>
              </w:rPr>
            </w:pPr>
            <w:r>
              <w:rPr>
                <w:sz w:val="20"/>
                <w:szCs w:val="20"/>
              </w:rPr>
              <w:t xml:space="preserve">-I42 </w:t>
            </w:r>
            <w:r w:rsidRPr="005C6DA8">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 </w:instrText>
            </w:r>
            <w:r w:rsidR="002D65DD">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EN.CITE.DATA </w:instrText>
            </w:r>
            <w:r w:rsidR="002D65DD">
              <w:rPr>
                <w:sz w:val="20"/>
                <w:szCs w:val="20"/>
                <w:vertAlign w:val="superscript"/>
              </w:rPr>
            </w:r>
            <w:r w:rsidR="002D65DD">
              <w:rPr>
                <w:sz w:val="20"/>
                <w:szCs w:val="20"/>
                <w:vertAlign w:val="superscript"/>
              </w:rPr>
              <w:fldChar w:fldCharType="end"/>
            </w:r>
            <w:r w:rsidRPr="005C6DA8">
              <w:rPr>
                <w:sz w:val="20"/>
                <w:szCs w:val="20"/>
                <w:vertAlign w:val="superscript"/>
              </w:rPr>
              <w:fldChar w:fldCharType="separate"/>
            </w:r>
            <w:r>
              <w:rPr>
                <w:noProof/>
                <w:sz w:val="20"/>
                <w:szCs w:val="20"/>
                <w:vertAlign w:val="superscript"/>
              </w:rPr>
              <w:t>[104]</w:t>
            </w:r>
            <w:r w:rsidRPr="005C6DA8">
              <w:rPr>
                <w:sz w:val="20"/>
                <w:szCs w:val="20"/>
                <w:vertAlign w:val="superscript"/>
              </w:rPr>
              <w:fldChar w:fldCharType="end"/>
            </w:r>
          </w:p>
        </w:tc>
      </w:tr>
      <w:tr w:rsidR="003B0C8A" w:rsidRPr="00922565" w14:paraId="69B2B31E" w14:textId="77777777" w:rsidTr="00683A5F">
        <w:trPr>
          <w:jc w:val="center"/>
        </w:trPr>
        <w:tc>
          <w:tcPr>
            <w:tcW w:w="4860" w:type="dxa"/>
          </w:tcPr>
          <w:p w14:paraId="00CC0221" w14:textId="77777777" w:rsidR="003B0C8A" w:rsidRPr="00922565" w:rsidRDefault="003B0C8A" w:rsidP="00683A5F">
            <w:pPr>
              <w:rPr>
                <w:sz w:val="20"/>
                <w:szCs w:val="20"/>
              </w:rPr>
            </w:pPr>
            <w:r w:rsidRPr="00922565">
              <w:rPr>
                <w:sz w:val="20"/>
                <w:szCs w:val="20"/>
              </w:rPr>
              <w:t>Lattice Parameter (Å)</w:t>
            </w:r>
          </w:p>
        </w:tc>
        <w:tc>
          <w:tcPr>
            <w:tcW w:w="1170" w:type="dxa"/>
          </w:tcPr>
          <w:p w14:paraId="2D7A4A09" w14:textId="77777777" w:rsidR="003B0C8A" w:rsidRPr="00922565" w:rsidRDefault="003B0C8A" w:rsidP="00683A5F">
            <w:pPr>
              <w:rPr>
                <w:sz w:val="20"/>
                <w:szCs w:val="20"/>
              </w:rPr>
            </w:pPr>
            <w:r>
              <w:rPr>
                <w:sz w:val="20"/>
                <w:szCs w:val="20"/>
              </w:rPr>
              <w:t xml:space="preserve">4.88 </w:t>
            </w:r>
            <w:r w:rsidRPr="006D4A18">
              <w:rPr>
                <w:sz w:val="20"/>
                <w:szCs w:val="20"/>
                <w:vertAlign w:val="superscript"/>
              </w:rPr>
              <w:fldChar w:fldCharType="begin"/>
            </w:r>
            <w:r>
              <w:rPr>
                <w:sz w:val="20"/>
                <w:szCs w:val="20"/>
                <w:vertAlign w:val="superscript"/>
              </w:rPr>
              <w:instrText xml:space="preserve"> ADDIN EN.CITE &lt;EndNote&gt;&lt;Cite&gt;&lt;Author&gt;Rundle&lt;/Author&gt;&lt;Year&gt;1948&lt;/Year&gt;&lt;RecNum&gt;796&lt;/RecNum&gt;&lt;DisplayText&gt;[105]&lt;/DisplayText&gt;&lt;record&gt;&lt;rec-number&gt;796&lt;/rec-number&gt;&lt;foreign-keys&gt;&lt;key app="EN" db-id="w90s29xxi2ezwpew554xd5f7a5frwfx9fax0" timestamp="1632937319" guid="d350e6b7-2a1c-4d8a-9f73-d0b5081588ef"&gt;796&lt;/key&gt;&lt;/foreign-keys&gt;&lt;ref-type name="Journal Article"&gt;17&lt;/ref-type&gt;&lt;contributors&gt;&lt;authors&gt;&lt;author&gt;Rundle, RE&lt;/author&gt;&lt;author&gt;Baenziger, NC&lt;/author&gt;&lt;author&gt;Wilson, AS&lt;/author&gt;&lt;author&gt;McDonald, RA&lt;/author&gt;&lt;/authors&gt;&lt;/contributors&gt;&lt;titles&gt;&lt;title&gt;The structures of the carbides, nitrides and oxides of uranium1&lt;/title&gt;&lt;secondary-title&gt;Journal of the American Chemical Society&lt;/secondary-title&gt;&lt;/titles&gt;&lt;periodical&gt;&lt;full-title&gt;Journal of the American Chemical Society&lt;/full-title&gt;&lt;/periodical&gt;&lt;pages&gt;99-105&lt;/pages&gt;&lt;volume&gt;70&lt;/volume&gt;&lt;number&gt;1&lt;/number&gt;&lt;dates&gt;&lt;year&gt;1948&lt;/year&gt;&lt;/dates&gt;&lt;isbn&gt;0002-7863&lt;/isbn&gt;&lt;urls&gt;&lt;/urls&gt;&lt;/record&gt;&lt;/Cite&gt;&lt;/EndNote&gt;</w:instrText>
            </w:r>
            <w:r w:rsidRPr="006D4A18">
              <w:rPr>
                <w:sz w:val="20"/>
                <w:szCs w:val="20"/>
                <w:vertAlign w:val="superscript"/>
              </w:rPr>
              <w:fldChar w:fldCharType="separate"/>
            </w:r>
            <w:r>
              <w:rPr>
                <w:noProof/>
                <w:sz w:val="20"/>
                <w:szCs w:val="20"/>
                <w:vertAlign w:val="superscript"/>
              </w:rPr>
              <w:t>[105]</w:t>
            </w:r>
            <w:r w:rsidRPr="006D4A18">
              <w:rPr>
                <w:sz w:val="20"/>
                <w:szCs w:val="20"/>
                <w:vertAlign w:val="superscript"/>
              </w:rPr>
              <w:fldChar w:fldCharType="end"/>
            </w:r>
          </w:p>
        </w:tc>
        <w:tc>
          <w:tcPr>
            <w:tcW w:w="1170" w:type="dxa"/>
          </w:tcPr>
          <w:p w14:paraId="47770EE4" w14:textId="215CD457" w:rsidR="003B0C8A" w:rsidRPr="00922565" w:rsidRDefault="003B0C8A" w:rsidP="00683A5F">
            <w:pPr>
              <w:rPr>
                <w:sz w:val="20"/>
                <w:szCs w:val="20"/>
              </w:rPr>
            </w:pPr>
            <w:r w:rsidRPr="00922565">
              <w:rPr>
                <w:sz w:val="20"/>
                <w:szCs w:val="20"/>
              </w:rPr>
              <w:t xml:space="preserve">4.52 </w:t>
            </w:r>
            <w:r w:rsidRPr="00922565">
              <w:rPr>
                <w:sz w:val="20"/>
                <w:szCs w:val="20"/>
                <w:vertAlign w:val="superscript"/>
              </w:rPr>
              <w:fldChar w:fldCharType="begin"/>
            </w:r>
            <w:r w:rsidR="002D65DD">
              <w:rPr>
                <w:sz w:val="20"/>
                <w:szCs w:val="20"/>
                <w:vertAlign w:val="superscript"/>
              </w:rPr>
              <w:instrText xml:space="preserve"> ADDIN EN.CITE &lt;EndNote&gt;&lt;Cite&gt;&lt;Author&gt;Ushakov&lt;/Author&gt;&lt;Year&gt;2019&lt;/Year&gt;&lt;RecNum&gt;760&lt;/RecNum&gt;&lt;DisplayText&gt;[103]&lt;/DisplayText&gt;&lt;record&gt;&lt;rec-number&gt;760&lt;/rec-number&gt;&lt;foreign-keys&gt;&lt;key app="EN" db-id="w90s29xxi2ezwpew554xd5f7a5frwfx9fax0" timestamp="1632258882" guid="5d218260-b112-4195-95ee-1f70909acf3f"&gt;760&lt;/key&gt;&lt;/foreign-keys&gt;&lt;ref-type name="Journal Article"&gt;17&lt;/ref-type&gt;&lt;contributors&gt;&lt;authors&gt;&lt;author&gt;Ushakov, S. V.&lt;/author&gt;&lt;author&gt;Navrotsky, A.&lt;/author&gt;&lt;author&gt;Hong, Q. J.&lt;/author&gt;&lt;author&gt;van de Walle, A.&lt;/author&gt;&lt;/authors&gt;&lt;/contributors&gt;&lt;auth-address&gt;Peter A. Rock Thermochemistry Laboratory and NEAT ORU, University of California at Davis, Davis, CA 95616, USA. svushakov@ucdavis.edu.&amp;#xD;Peter A. Rock Thermochemistry Laboratory and NEAT ORU, University of California at Davis, Davis, CA 95616, USA. anavrotsky@ucdavis.edu.&amp;#xD;School of Engineering, Brown University, Providence, RI 02912, USA. qhong@alumni.caltech.edu.&amp;#xD;School of Engineering, Brown University, Providence, RI 02912, USA. avdw@brown.edu.&lt;/auth-address&gt;&lt;titles&gt;&lt;title&gt;Carbides and Nitrides of Zirconium and Hafnium&lt;/title&gt;&lt;secondary-title&gt;Materials (Basel)&lt;/secondary-title&gt;&lt;/titles&gt;&lt;pages&gt;2728&lt;/pages&gt;&lt;volume&gt;12&lt;/volume&gt;&lt;number&gt;17&lt;/number&gt;&lt;edition&gt;2019/08/29&lt;/edition&gt;&lt;keywords&gt;&lt;keyword&gt;hafnium carbide&lt;/keyword&gt;&lt;keyword&gt;hafnium nitride&lt;/keyword&gt;&lt;keyword&gt;zirconium carbide&lt;/keyword&gt;&lt;keyword&gt;zirconium nitride&lt;/keyword&gt;&lt;/keywords&gt;&lt;dates&gt;&lt;year&gt;2019&lt;/year&gt;&lt;pub-dates&gt;&lt;date&gt;Aug 26&lt;/date&gt;&lt;/pub-dates&gt;&lt;/dates&gt;&lt;isbn&gt;1996-1944 (Print)&amp;#xD;1996-1944 (Linking)&lt;/isbn&gt;&lt;accession-num&gt;31454900&lt;/accession-num&gt;&lt;urls&gt;&lt;related-urls&gt;&lt;url&gt;https://www.ncbi.nlm.nih.gov/pubmed/31454900&lt;/url&gt;&lt;/related-urls&gt;&lt;/urls&gt;&lt;custom2&gt;PMC6747801&lt;/custom2&gt;&lt;electronic-resource-num&gt;10.3390/ma12172728&lt;/electronic-resource-num&gt;&lt;/record&gt;&lt;/Cite&gt;&lt;/EndNote&gt;</w:instrText>
            </w:r>
            <w:r w:rsidRPr="00922565">
              <w:rPr>
                <w:sz w:val="20"/>
                <w:szCs w:val="20"/>
                <w:vertAlign w:val="superscript"/>
              </w:rPr>
              <w:fldChar w:fldCharType="separate"/>
            </w:r>
            <w:r>
              <w:rPr>
                <w:noProof/>
                <w:sz w:val="20"/>
                <w:szCs w:val="20"/>
                <w:vertAlign w:val="superscript"/>
              </w:rPr>
              <w:t>[103]</w:t>
            </w:r>
            <w:r w:rsidRPr="00922565">
              <w:rPr>
                <w:sz w:val="20"/>
                <w:szCs w:val="20"/>
                <w:vertAlign w:val="superscript"/>
              </w:rPr>
              <w:fldChar w:fldCharType="end"/>
            </w:r>
          </w:p>
        </w:tc>
        <w:tc>
          <w:tcPr>
            <w:tcW w:w="1260" w:type="dxa"/>
          </w:tcPr>
          <w:p w14:paraId="3D831B14" w14:textId="77777777" w:rsidR="003B0C8A" w:rsidRPr="00922565" w:rsidRDefault="003B0C8A" w:rsidP="00683A5F">
            <w:pPr>
              <w:rPr>
                <w:sz w:val="20"/>
                <w:szCs w:val="20"/>
              </w:rPr>
            </w:pPr>
            <w:r w:rsidRPr="00922565">
              <w:rPr>
                <w:sz w:val="20"/>
                <w:szCs w:val="20"/>
              </w:rPr>
              <w:t xml:space="preserve">6.701(6) </w:t>
            </w:r>
            <w:r w:rsidRPr="00922565">
              <w:rPr>
                <w:sz w:val="20"/>
                <w:szCs w:val="20"/>
                <w:vertAlign w:val="superscript"/>
              </w:rPr>
              <w:fldChar w:fldCharType="begin"/>
            </w:r>
            <w:r>
              <w:rPr>
                <w:sz w:val="20"/>
                <w:szCs w:val="20"/>
                <w:vertAlign w:val="superscript"/>
              </w:rPr>
              <w:instrText xml:space="preserve"> ADDIN EN.CITE &lt;EndNote&gt;&lt;Cite&gt;&lt;Author&gt;Zerr&lt;/Author&gt;&lt;Year&gt;2003&lt;/Year&gt;&lt;RecNum&gt;758&lt;/RecNum&gt;&lt;DisplayText&gt;[106]&lt;/DisplayText&gt;&lt;record&gt;&lt;rec-number&gt;758&lt;/rec-number&gt;&lt;foreign-keys&gt;&lt;key app="EN" db-id="w90s29xxi2ezwpew554xd5f7a5frwfx9fax0" timestamp="1632257940" guid="be3341dc-6801-443a-8289-0e068e1692f7"&gt;758&lt;/key&gt;&lt;/foreign-keys&gt;&lt;ref-type name="Journal Article"&gt;17&lt;/ref-type&gt;&lt;contributors&gt;&lt;authors&gt;&lt;author&gt;Zerr, Andreas&lt;/author&gt;&lt;author&gt;Miehe, Gerhard&lt;/author&gt;&lt;author&gt;Riedel, Ralf&lt;/author&gt;&lt;/authors&gt;&lt;/contributors&gt;&lt;titles&gt;&lt;title&gt;Synthesis of cubic zirconium and hafnium nitride having Th 3 P 4 structure&lt;/title&gt;&lt;secondary-title&gt;Nature materials&lt;/secondary-title&gt;&lt;/titles&gt;&lt;periodical&gt;&lt;full-title&gt;Nature materials&lt;/full-title&gt;&lt;/periodical&gt;&lt;pages&gt;185-189&lt;/pages&gt;&lt;volume&gt;2&lt;/volume&gt;&lt;number&gt;3&lt;/number&gt;&lt;dates&gt;&lt;year&gt;2003&lt;/year&gt;&lt;/dates&gt;&lt;isbn&gt;1476-4660&lt;/isbn&gt;&lt;urls&gt;&lt;/urls&gt;&lt;/record&gt;&lt;/Cite&gt;&lt;/EndNote&gt;</w:instrText>
            </w:r>
            <w:r w:rsidRPr="00922565">
              <w:rPr>
                <w:sz w:val="20"/>
                <w:szCs w:val="20"/>
                <w:vertAlign w:val="superscript"/>
              </w:rPr>
              <w:fldChar w:fldCharType="separate"/>
            </w:r>
            <w:r>
              <w:rPr>
                <w:noProof/>
                <w:sz w:val="20"/>
                <w:szCs w:val="20"/>
                <w:vertAlign w:val="superscript"/>
              </w:rPr>
              <w:t>[106]</w:t>
            </w:r>
            <w:r w:rsidRPr="00922565">
              <w:rPr>
                <w:sz w:val="20"/>
                <w:szCs w:val="20"/>
                <w:vertAlign w:val="superscript"/>
              </w:rPr>
              <w:fldChar w:fldCharType="end"/>
            </w:r>
          </w:p>
        </w:tc>
      </w:tr>
      <w:tr w:rsidR="003B0C8A" w:rsidRPr="00922565" w14:paraId="1B4AB51F" w14:textId="77777777" w:rsidTr="00683A5F">
        <w:trPr>
          <w:jc w:val="center"/>
        </w:trPr>
        <w:tc>
          <w:tcPr>
            <w:tcW w:w="4860" w:type="dxa"/>
          </w:tcPr>
          <w:p w14:paraId="078E7279" w14:textId="77777777" w:rsidR="003B0C8A" w:rsidRPr="00922565" w:rsidRDefault="003B0C8A" w:rsidP="00683A5F">
            <w:pPr>
              <w:rPr>
                <w:sz w:val="20"/>
                <w:szCs w:val="20"/>
              </w:rPr>
            </w:pPr>
            <w:r w:rsidRPr="00922565">
              <w:rPr>
                <w:sz w:val="20"/>
                <w:szCs w:val="20"/>
              </w:rPr>
              <w:t>Density (g/cm</w:t>
            </w:r>
            <w:r w:rsidRPr="00922565">
              <w:rPr>
                <w:sz w:val="20"/>
                <w:szCs w:val="20"/>
                <w:vertAlign w:val="superscript"/>
              </w:rPr>
              <w:t>3</w:t>
            </w:r>
            <w:r w:rsidRPr="00922565">
              <w:rPr>
                <w:sz w:val="20"/>
                <w:szCs w:val="20"/>
              </w:rPr>
              <w:t>)</w:t>
            </w:r>
          </w:p>
        </w:tc>
        <w:tc>
          <w:tcPr>
            <w:tcW w:w="1170" w:type="dxa"/>
          </w:tcPr>
          <w:p w14:paraId="7ECA46FF" w14:textId="77777777" w:rsidR="003B0C8A" w:rsidRPr="00922565" w:rsidRDefault="003B0C8A" w:rsidP="00683A5F">
            <w:pPr>
              <w:rPr>
                <w:sz w:val="20"/>
                <w:szCs w:val="20"/>
              </w:rPr>
            </w:pPr>
            <w:r>
              <w:rPr>
                <w:sz w:val="20"/>
                <w:szCs w:val="20"/>
              </w:rPr>
              <w:t xml:space="preserve">14.32 </w:t>
            </w:r>
            <w:r w:rsidRPr="006D4A18">
              <w:rPr>
                <w:sz w:val="20"/>
                <w:szCs w:val="20"/>
                <w:vertAlign w:val="superscript"/>
              </w:rPr>
              <w:fldChar w:fldCharType="begin"/>
            </w:r>
            <w:r>
              <w:rPr>
                <w:sz w:val="20"/>
                <w:szCs w:val="20"/>
                <w:vertAlign w:val="superscript"/>
              </w:rPr>
              <w:instrText xml:space="preserve"> ADDIN EN.CITE &lt;EndNote&gt;&lt;Cite&gt;&lt;Author&gt;Rundle&lt;/Author&gt;&lt;Year&gt;1948&lt;/Year&gt;&lt;RecNum&gt;796&lt;/RecNum&gt;&lt;DisplayText&gt;[105]&lt;/DisplayText&gt;&lt;record&gt;&lt;rec-number&gt;796&lt;/rec-number&gt;&lt;foreign-keys&gt;&lt;key app="EN" db-id="w90s29xxi2ezwpew554xd5f7a5frwfx9fax0" timestamp="1632937319" guid="d350e6b7-2a1c-4d8a-9f73-d0b5081588ef"&gt;796&lt;/key&gt;&lt;/foreign-keys&gt;&lt;ref-type name="Journal Article"&gt;17&lt;/ref-type&gt;&lt;contributors&gt;&lt;authors&gt;&lt;author&gt;Rundle, RE&lt;/author&gt;&lt;author&gt;Baenziger, NC&lt;/author&gt;&lt;author&gt;Wilson, AS&lt;/author&gt;&lt;author&gt;McDonald, RA&lt;/author&gt;&lt;/authors&gt;&lt;/contributors&gt;&lt;titles&gt;&lt;title&gt;The structures of the carbides, nitrides and oxides of uranium1&lt;/title&gt;&lt;secondary-title&gt;Journal of the American Chemical Society&lt;/secondary-title&gt;&lt;/titles&gt;&lt;periodical&gt;&lt;full-title&gt;Journal of the American Chemical Society&lt;/full-title&gt;&lt;/periodical&gt;&lt;pages&gt;99-105&lt;/pages&gt;&lt;volume&gt;70&lt;/volume&gt;&lt;number&gt;1&lt;/number&gt;&lt;dates&gt;&lt;year&gt;1948&lt;/year&gt;&lt;/dates&gt;&lt;isbn&gt;0002-7863&lt;/isbn&gt;&lt;urls&gt;&lt;/urls&gt;&lt;/record&gt;&lt;/Cite&gt;&lt;/EndNote&gt;</w:instrText>
            </w:r>
            <w:r w:rsidRPr="006D4A18">
              <w:rPr>
                <w:sz w:val="20"/>
                <w:szCs w:val="20"/>
                <w:vertAlign w:val="superscript"/>
              </w:rPr>
              <w:fldChar w:fldCharType="separate"/>
            </w:r>
            <w:r>
              <w:rPr>
                <w:noProof/>
                <w:sz w:val="20"/>
                <w:szCs w:val="20"/>
                <w:vertAlign w:val="superscript"/>
              </w:rPr>
              <w:t>[105]</w:t>
            </w:r>
            <w:r w:rsidRPr="006D4A18">
              <w:rPr>
                <w:sz w:val="20"/>
                <w:szCs w:val="20"/>
                <w:vertAlign w:val="superscript"/>
              </w:rPr>
              <w:fldChar w:fldCharType="end"/>
            </w:r>
          </w:p>
        </w:tc>
        <w:tc>
          <w:tcPr>
            <w:tcW w:w="1170" w:type="dxa"/>
          </w:tcPr>
          <w:p w14:paraId="3112A9EF" w14:textId="77777777" w:rsidR="003B0C8A" w:rsidRPr="00922565" w:rsidRDefault="003B0C8A" w:rsidP="00683A5F">
            <w:pPr>
              <w:rPr>
                <w:sz w:val="20"/>
                <w:szCs w:val="20"/>
              </w:rPr>
            </w:pPr>
            <w:r w:rsidRPr="00922565">
              <w:rPr>
                <w:sz w:val="20"/>
                <w:szCs w:val="20"/>
              </w:rPr>
              <w:t xml:space="preserve">13.83 </w:t>
            </w:r>
            <w:r w:rsidRPr="00922565">
              <w:rPr>
                <w:sz w:val="20"/>
                <w:szCs w:val="20"/>
                <w:vertAlign w:val="superscript"/>
              </w:rPr>
              <w:fldChar w:fldCharType="begin"/>
            </w:r>
            <w:r>
              <w:rPr>
                <w:sz w:val="20"/>
                <w:szCs w:val="20"/>
                <w:vertAlign w:val="superscript"/>
              </w:rPr>
              <w:instrText xml:space="preserve"> ADDIN EN.CITE &lt;EndNote&gt;&lt;Cite&gt;&lt;Author&gt;Pierson&lt;/Author&gt;&lt;Year&gt;1996&lt;/Year&gt;&lt;RecNum&gt;710&lt;/RecNum&gt;&lt;DisplayText&gt;[107]&lt;/DisplayText&gt;&lt;record&gt;&lt;rec-number&gt;710&lt;/rec-number&gt;&lt;foreign-keys&gt;&lt;key app="EN" db-id="w90s29xxi2ezwpew554xd5f7a5frwfx9fax0" timestamp="1630081707" guid="c3766d16-b7a8-4d57-b469-354315a6f3bd"&gt;710&lt;/key&gt;&lt;/foreign-keys&gt;&lt;ref-type name="Book"&gt;6&lt;/ref-type&gt;&lt;contributors&gt;&lt;authors&gt;&lt;author&gt;Pierson, Hugh O&lt;/author&gt;&lt;/authors&gt;&lt;/contributors&gt;&lt;titles&gt;&lt;title&gt;Handbook of refractory carbides and nitrides: properties, characteristics, processing and applications&lt;/title&gt;&lt;/titles&gt;&lt;dates&gt;&lt;year&gt;1996&lt;/year&gt;&lt;/dates&gt;&lt;publisher&gt;William Andrew&lt;/publisher&gt;&lt;isbn&gt;081551770X&lt;/isbn&gt;&lt;urls&gt;&lt;/urls&gt;&lt;/record&gt;&lt;/Cite&gt;&lt;/EndNote&gt;</w:instrText>
            </w:r>
            <w:r w:rsidRPr="00922565">
              <w:rPr>
                <w:sz w:val="20"/>
                <w:szCs w:val="20"/>
                <w:vertAlign w:val="superscript"/>
              </w:rPr>
              <w:fldChar w:fldCharType="separate"/>
            </w:r>
            <w:r>
              <w:rPr>
                <w:noProof/>
                <w:sz w:val="20"/>
                <w:szCs w:val="20"/>
                <w:vertAlign w:val="superscript"/>
              </w:rPr>
              <w:t>[107]</w:t>
            </w:r>
            <w:r w:rsidRPr="00922565">
              <w:rPr>
                <w:sz w:val="20"/>
                <w:szCs w:val="20"/>
                <w:vertAlign w:val="superscript"/>
              </w:rPr>
              <w:fldChar w:fldCharType="end"/>
            </w:r>
          </w:p>
        </w:tc>
        <w:tc>
          <w:tcPr>
            <w:tcW w:w="1260" w:type="dxa"/>
          </w:tcPr>
          <w:p w14:paraId="340E150F" w14:textId="77777777" w:rsidR="003B0C8A" w:rsidRPr="00922565" w:rsidRDefault="003B0C8A" w:rsidP="00683A5F">
            <w:pPr>
              <w:rPr>
                <w:sz w:val="20"/>
                <w:szCs w:val="20"/>
              </w:rPr>
            </w:pPr>
            <w:r w:rsidRPr="00922565">
              <w:rPr>
                <w:sz w:val="20"/>
                <w:szCs w:val="20"/>
              </w:rPr>
              <w:t xml:space="preserve">13.058 </w:t>
            </w:r>
            <w:r w:rsidRPr="00922565">
              <w:rPr>
                <w:sz w:val="20"/>
                <w:szCs w:val="20"/>
                <w:vertAlign w:val="superscript"/>
              </w:rPr>
              <w:fldChar w:fldCharType="begin"/>
            </w:r>
            <w:r>
              <w:rPr>
                <w:sz w:val="20"/>
                <w:szCs w:val="20"/>
                <w:vertAlign w:val="superscript"/>
              </w:rPr>
              <w:instrText xml:space="preserve"> ADDIN EN.CITE &lt;EndNote&gt;&lt;Cite&gt;&lt;Author&gt;Zerr&lt;/Author&gt;&lt;Year&gt;2003&lt;/Year&gt;&lt;RecNum&gt;758&lt;/RecNum&gt;&lt;DisplayText&gt;[106]&lt;/DisplayText&gt;&lt;record&gt;&lt;rec-number&gt;758&lt;/rec-number&gt;&lt;foreign-keys&gt;&lt;key app="EN" db-id="w90s29xxi2ezwpew554xd5f7a5frwfx9fax0" timestamp="1632257940" guid="be3341dc-6801-443a-8289-0e068e1692f7"&gt;758&lt;/key&gt;&lt;/foreign-keys&gt;&lt;ref-type name="Journal Article"&gt;17&lt;/ref-type&gt;&lt;contributors&gt;&lt;authors&gt;&lt;author&gt;Zerr, Andreas&lt;/author&gt;&lt;author&gt;Miehe, Gerhard&lt;/author&gt;&lt;author&gt;Riedel, Ralf&lt;/author&gt;&lt;/authors&gt;&lt;/contributors&gt;&lt;titles&gt;&lt;title&gt;Synthesis of cubic zirconium and hafnium nitride having Th 3 P 4 structure&lt;/title&gt;&lt;secondary-title&gt;Nature materials&lt;/secondary-title&gt;&lt;/titles&gt;&lt;periodical&gt;&lt;full-title&gt;Nature materials&lt;/full-title&gt;&lt;/periodical&gt;&lt;pages&gt;185-189&lt;/pages&gt;&lt;volume&gt;2&lt;/volume&gt;&lt;number&gt;3&lt;/number&gt;&lt;dates&gt;&lt;year&gt;2003&lt;/year&gt;&lt;/dates&gt;&lt;isbn&gt;1476-4660&lt;/isbn&gt;&lt;urls&gt;&lt;/urls&gt;&lt;/record&gt;&lt;/Cite&gt;&lt;/EndNote&gt;</w:instrText>
            </w:r>
            <w:r w:rsidRPr="00922565">
              <w:rPr>
                <w:sz w:val="20"/>
                <w:szCs w:val="20"/>
                <w:vertAlign w:val="superscript"/>
              </w:rPr>
              <w:fldChar w:fldCharType="separate"/>
            </w:r>
            <w:r>
              <w:rPr>
                <w:noProof/>
                <w:sz w:val="20"/>
                <w:szCs w:val="20"/>
                <w:vertAlign w:val="superscript"/>
              </w:rPr>
              <w:t>[106]</w:t>
            </w:r>
            <w:r w:rsidRPr="00922565">
              <w:rPr>
                <w:sz w:val="20"/>
                <w:szCs w:val="20"/>
                <w:vertAlign w:val="superscript"/>
              </w:rPr>
              <w:fldChar w:fldCharType="end"/>
            </w:r>
          </w:p>
        </w:tc>
      </w:tr>
      <w:tr w:rsidR="003B0C8A" w:rsidRPr="00922565" w14:paraId="6714BAF7" w14:textId="77777777" w:rsidTr="00683A5F">
        <w:trPr>
          <w:jc w:val="center"/>
        </w:trPr>
        <w:tc>
          <w:tcPr>
            <w:tcW w:w="4860" w:type="dxa"/>
          </w:tcPr>
          <w:p w14:paraId="1C13237B" w14:textId="77777777" w:rsidR="003B0C8A" w:rsidRPr="00922565" w:rsidRDefault="003B0C8A" w:rsidP="00683A5F">
            <w:pPr>
              <w:rPr>
                <w:sz w:val="20"/>
                <w:szCs w:val="20"/>
              </w:rPr>
            </w:pPr>
            <w:r w:rsidRPr="00922565">
              <w:rPr>
                <w:sz w:val="20"/>
                <w:szCs w:val="20"/>
              </w:rPr>
              <w:t>Melting Point (ºC)</w:t>
            </w:r>
          </w:p>
        </w:tc>
        <w:tc>
          <w:tcPr>
            <w:tcW w:w="1170" w:type="dxa"/>
          </w:tcPr>
          <w:p w14:paraId="2544E886" w14:textId="69349825" w:rsidR="003B0C8A" w:rsidRPr="00922565" w:rsidRDefault="003B0C8A" w:rsidP="00683A5F">
            <w:pPr>
              <w:rPr>
                <w:sz w:val="20"/>
                <w:szCs w:val="20"/>
              </w:rPr>
            </w:pPr>
            <w:r>
              <w:rPr>
                <w:sz w:val="20"/>
                <w:szCs w:val="20"/>
              </w:rPr>
              <w:t xml:space="preserve">3416 </w:t>
            </w:r>
            <w:r w:rsidRPr="00FD6FB7">
              <w:rPr>
                <w:sz w:val="20"/>
                <w:szCs w:val="20"/>
                <w:vertAlign w:val="superscript"/>
              </w:rPr>
              <w:fldChar w:fldCharType="begin"/>
            </w:r>
            <w:r w:rsidR="002D65DD">
              <w:rPr>
                <w:sz w:val="20"/>
                <w:szCs w:val="20"/>
                <w:vertAlign w:val="superscript"/>
              </w:rPr>
              <w:instrText xml:space="preserve"> ADDIN EN.CITE &lt;EndNote&gt;&lt;Cite&gt;&lt;Author&gt;Nunez&lt;/Author&gt;&lt;Year&gt;2014&lt;/Year&gt;&lt;RecNum&gt;797&lt;/RecNum&gt;&lt;DisplayText&gt;[108]&lt;/DisplayText&gt;&lt;record&gt;&lt;rec-number&gt;797&lt;/rec-number&gt;&lt;foreign-keys&gt;&lt;key app="EN" db-id="w90s29xxi2ezwpew554xd5f7a5frwfx9fax0" timestamp="1632937538" guid="34775a30-2ecc-4f73-aa3c-622f9d1ce8db"&gt;797&lt;/key&gt;&lt;/foreign-keys&gt;&lt;ref-type name="Journal Article"&gt;17&lt;/ref-type&gt;&lt;contributors&gt;&lt;authors&gt;&lt;author&gt;Nunez, U. C.&lt;/author&gt;&lt;author&gt;Prieur, D.&lt;/author&gt;&lt;author&gt;Bohler, R.&lt;/author&gt;&lt;author&gt;Manara, D.&lt;/author&gt;&lt;/authors&gt;&lt;/contributors&gt;&lt;auth-address&gt;European Commiss, Inst Transuranium Elements, Joint Res Ctr, D-76125 Karlsruhe, Germany&lt;/auth-address&gt;&lt;titles&gt;&lt;title&gt;Melting point determination of uranium nitride and uranium plutonium nitride: A laser heating study&lt;/title&gt;&lt;secondary-title&gt;Journal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Mater&lt;/abbr-1&gt;&lt;/alt-periodical&gt;&lt;pages&gt;1-8&lt;/pages&gt;&lt;volume&gt;449&lt;/volume&gt;&lt;number&gt;1-3&lt;/number&gt;&lt;keywords&gt;&lt;keyword&gt;international temperature scale&lt;/keyword&gt;&lt;keyword&gt;thermophysical properties&lt;/keyword&gt;&lt;keyword&gt;phase-equilibria&lt;/keyword&gt;&lt;keyword&gt;mononitride&lt;/keyword&gt;&lt;keyword&gt;pressure&lt;/keyword&gt;&lt;/keywords&gt;&lt;dates&gt;&lt;year&gt;2014&lt;/year&gt;&lt;pub-dates&gt;&lt;date&gt;Jun&lt;/date&gt;&lt;/pub-dates&gt;&lt;/dates&gt;&lt;isbn&gt;0022-3115&lt;/isbn&gt;&lt;accession-num&gt;WOS:000337018800001&lt;/accession-num&gt;&lt;urls&gt;&lt;related-urls&gt;&lt;url&gt;&amp;lt;Go to ISI&amp;gt;://WOS:000337018800001&lt;/url&gt;&lt;/related-urls&gt;&lt;/urls&gt;&lt;electronic-resource-num&gt;10.1016/j.jnucmat.2014.02.021&lt;/electronic-resource-num&gt;&lt;language&gt;English&lt;/language&gt;&lt;/record&gt;&lt;/Cite&gt;&lt;/EndNote&gt;</w:instrText>
            </w:r>
            <w:r w:rsidRPr="00FD6FB7">
              <w:rPr>
                <w:sz w:val="20"/>
                <w:szCs w:val="20"/>
                <w:vertAlign w:val="superscript"/>
              </w:rPr>
              <w:fldChar w:fldCharType="separate"/>
            </w:r>
            <w:r>
              <w:rPr>
                <w:noProof/>
                <w:sz w:val="20"/>
                <w:szCs w:val="20"/>
                <w:vertAlign w:val="superscript"/>
              </w:rPr>
              <w:t>[108]</w:t>
            </w:r>
            <w:r w:rsidRPr="00FD6FB7">
              <w:rPr>
                <w:sz w:val="20"/>
                <w:szCs w:val="20"/>
                <w:vertAlign w:val="superscript"/>
              </w:rPr>
              <w:fldChar w:fldCharType="end"/>
            </w:r>
          </w:p>
        </w:tc>
        <w:tc>
          <w:tcPr>
            <w:tcW w:w="1170" w:type="dxa"/>
          </w:tcPr>
          <w:p w14:paraId="5F99110E" w14:textId="77777777" w:rsidR="003B0C8A" w:rsidRPr="00922565" w:rsidRDefault="003B0C8A" w:rsidP="00683A5F">
            <w:pPr>
              <w:rPr>
                <w:sz w:val="20"/>
                <w:szCs w:val="20"/>
              </w:rPr>
            </w:pPr>
            <w:r w:rsidRPr="00922565">
              <w:rPr>
                <w:sz w:val="20"/>
                <w:szCs w:val="20"/>
              </w:rPr>
              <w:t xml:space="preserve">3387 </w:t>
            </w:r>
            <w:r w:rsidRPr="00922565">
              <w:rPr>
                <w:sz w:val="20"/>
                <w:szCs w:val="20"/>
                <w:vertAlign w:val="superscript"/>
              </w:rPr>
              <w:fldChar w:fldCharType="begin"/>
            </w:r>
            <w:r>
              <w:rPr>
                <w:sz w:val="20"/>
                <w:szCs w:val="20"/>
                <w:vertAlign w:val="superscript"/>
              </w:rPr>
              <w:instrText xml:space="preserve"> ADDIN EN.CITE &lt;EndNote&gt;&lt;Cite&gt;&lt;Author&gt;Pierson&lt;/Author&gt;&lt;Year&gt;1996&lt;/Year&gt;&lt;RecNum&gt;710&lt;/RecNum&gt;&lt;DisplayText&gt;[107]&lt;/DisplayText&gt;&lt;record&gt;&lt;rec-number&gt;710&lt;/rec-number&gt;&lt;foreign-keys&gt;&lt;key app="EN" db-id="w90s29xxi2ezwpew554xd5f7a5frwfx9fax0" timestamp="1630081707" guid="c3766d16-b7a8-4d57-b469-354315a6f3bd"&gt;710&lt;/key&gt;&lt;/foreign-keys&gt;&lt;ref-type name="Book"&gt;6&lt;/ref-type&gt;&lt;contributors&gt;&lt;authors&gt;&lt;author&gt;Pierson, Hugh O&lt;/author&gt;&lt;/authors&gt;&lt;/contributors&gt;&lt;titles&gt;&lt;title&gt;Handbook of refractory carbides and nitrides: properties, characteristics, processing and applications&lt;/title&gt;&lt;/titles&gt;&lt;dates&gt;&lt;year&gt;1996&lt;/year&gt;&lt;/dates&gt;&lt;publisher&gt;William Andrew&lt;/publisher&gt;&lt;isbn&gt;081551770X&lt;/isbn&gt;&lt;urls&gt;&lt;/urls&gt;&lt;/record&gt;&lt;/Cite&gt;&lt;/EndNote&gt;</w:instrText>
            </w:r>
            <w:r w:rsidRPr="00922565">
              <w:rPr>
                <w:sz w:val="20"/>
                <w:szCs w:val="20"/>
                <w:vertAlign w:val="superscript"/>
              </w:rPr>
              <w:fldChar w:fldCharType="separate"/>
            </w:r>
            <w:r>
              <w:rPr>
                <w:noProof/>
                <w:sz w:val="20"/>
                <w:szCs w:val="20"/>
                <w:vertAlign w:val="superscript"/>
              </w:rPr>
              <w:t>[107]</w:t>
            </w:r>
            <w:r w:rsidRPr="00922565">
              <w:rPr>
                <w:sz w:val="20"/>
                <w:szCs w:val="20"/>
                <w:vertAlign w:val="superscript"/>
              </w:rPr>
              <w:fldChar w:fldCharType="end"/>
            </w:r>
          </w:p>
        </w:tc>
        <w:tc>
          <w:tcPr>
            <w:tcW w:w="1260" w:type="dxa"/>
          </w:tcPr>
          <w:p w14:paraId="0E301EA8" w14:textId="77777777" w:rsidR="003B0C8A" w:rsidRPr="00922565" w:rsidRDefault="003B0C8A" w:rsidP="00683A5F">
            <w:pPr>
              <w:rPr>
                <w:sz w:val="20"/>
                <w:szCs w:val="20"/>
              </w:rPr>
            </w:pPr>
            <w:r>
              <w:rPr>
                <w:sz w:val="20"/>
                <w:szCs w:val="20"/>
              </w:rPr>
              <w:t>N/A</w:t>
            </w:r>
          </w:p>
        </w:tc>
      </w:tr>
      <w:tr w:rsidR="003B0C8A" w:rsidRPr="00922565" w14:paraId="6E36F3C3" w14:textId="77777777" w:rsidTr="00683A5F">
        <w:trPr>
          <w:jc w:val="center"/>
        </w:trPr>
        <w:tc>
          <w:tcPr>
            <w:tcW w:w="4860" w:type="dxa"/>
          </w:tcPr>
          <w:p w14:paraId="21558ED1" w14:textId="77777777" w:rsidR="003B0C8A" w:rsidRPr="00922565" w:rsidRDefault="003B0C8A" w:rsidP="00683A5F">
            <w:pPr>
              <w:rPr>
                <w:sz w:val="20"/>
                <w:szCs w:val="20"/>
              </w:rPr>
            </w:pPr>
            <w:r w:rsidRPr="00922565">
              <w:rPr>
                <w:sz w:val="20"/>
                <w:szCs w:val="20"/>
              </w:rPr>
              <w:t>Young’s Modulus at 298 K (GPa)</w:t>
            </w:r>
          </w:p>
        </w:tc>
        <w:tc>
          <w:tcPr>
            <w:tcW w:w="1170" w:type="dxa"/>
          </w:tcPr>
          <w:p w14:paraId="6A54AFC8" w14:textId="0D7DEB38" w:rsidR="003B0C8A" w:rsidRPr="00922565" w:rsidRDefault="003B0C8A" w:rsidP="00683A5F">
            <w:pPr>
              <w:rPr>
                <w:sz w:val="20"/>
                <w:szCs w:val="20"/>
              </w:rPr>
            </w:pPr>
            <w:r>
              <w:rPr>
                <w:sz w:val="20"/>
                <w:szCs w:val="20"/>
              </w:rPr>
              <w:t xml:space="preserve">200-250 </w:t>
            </w:r>
            <w:r w:rsidRPr="00FD6FB7">
              <w:rPr>
                <w:sz w:val="20"/>
                <w:szCs w:val="20"/>
                <w:vertAlign w:val="superscript"/>
              </w:rPr>
              <w:fldChar w:fldCharType="begin"/>
            </w:r>
            <w:r w:rsidR="002D65DD">
              <w:rPr>
                <w:sz w:val="20"/>
                <w:szCs w:val="20"/>
                <w:vertAlign w:val="superscript"/>
              </w:rPr>
              <w:instrText xml:space="preserve"> ADDIN EN.CITE &lt;EndNote&gt;&lt;Cite&gt;&lt;Author&gt;Muta&lt;/Author&gt;&lt;Year&gt;2008&lt;/Year&gt;&lt;RecNum&gt;765&lt;/RecNum&gt;&lt;DisplayText&gt;[109]&lt;/DisplayText&gt;&lt;record&gt;&lt;rec-number&gt;765&lt;/rec-number&gt;&lt;foreign-keys&gt;&lt;key app="EN" db-id="w90s29xxi2ezwpew554xd5f7a5frwfx9fax0" timestamp="1632317770" guid="3d0bead5-7850-4866-938b-55e9b39e23db"&gt;765&lt;/key&gt;&lt;/foreign-keys&gt;&lt;ref-type name="Journal Article"&gt;17&lt;/ref-type&gt;&lt;contributors&gt;&lt;authors&gt;&lt;author&gt;Muta, H.&lt;/author&gt;&lt;author&gt;Kurosaki, K.&lt;/author&gt;&lt;author&gt;Uno, M.&lt;/author&gt;&lt;author&gt;Yamanaka, S.&lt;/author&gt;&lt;/authors&gt;&lt;/contributors&gt;&lt;auth-address&gt;Osaka Univ, Grad Sch Engn, Div Sustainable Energy &amp;amp; Environm Engn, Suita, Osaka 5650871, Japan&lt;/auth-address&gt;&lt;titles&gt;&lt;title&gt;Thermal and mechanical properties of uranium nitride prepared by SPS technique&lt;/title&gt;&lt;secondary-title&gt;Journal of Materials Science&lt;/secondary-title&gt;&lt;alt-title&gt;J Mater Sci&lt;/alt-title&gt;&lt;/titles&gt;&lt;periodical&gt;&lt;full-title&gt;Journal of Materials Science&lt;/full-title&gt;&lt;/periodical&gt;&lt;pages&gt;6429-6434&lt;/pages&gt;&lt;volume&gt;43&lt;/volume&gt;&lt;number&gt;19&lt;/number&gt;&lt;keywords&gt;&lt;keyword&gt;consolidation&lt;/keyword&gt;&lt;keyword&gt;mononitride&lt;/keyword&gt;&lt;keyword&gt;fuel&lt;/keyword&gt;&lt;/keywords&gt;&lt;dates&gt;&lt;year&gt;2008&lt;/year&gt;&lt;pub-dates&gt;&lt;date&gt;Oct&lt;/date&gt;&lt;/pub-dates&gt;&lt;/dates&gt;&lt;isbn&gt;0022-2461&lt;/isbn&gt;&lt;accession-num&gt;WOS:000259733500009&lt;/accession-num&gt;&lt;urls&gt;&lt;related-urls&gt;&lt;url&gt;&amp;lt;Go to ISI&amp;gt;://WOS:000259733500009&lt;/url&gt;&lt;/related-urls&gt;&lt;/urls&gt;&lt;electronic-resource-num&gt;10.1007/s10853-008-2731-x&lt;/electronic-resource-num&gt;&lt;language&gt;English&lt;/language&gt;&lt;/record&gt;&lt;/Cite&gt;&lt;/EndNote&gt;</w:instrText>
            </w:r>
            <w:r w:rsidRPr="00FD6FB7">
              <w:rPr>
                <w:sz w:val="20"/>
                <w:szCs w:val="20"/>
                <w:vertAlign w:val="superscript"/>
              </w:rPr>
              <w:fldChar w:fldCharType="separate"/>
            </w:r>
            <w:r>
              <w:rPr>
                <w:noProof/>
                <w:sz w:val="20"/>
                <w:szCs w:val="20"/>
                <w:vertAlign w:val="superscript"/>
              </w:rPr>
              <w:t>[109]</w:t>
            </w:r>
            <w:r w:rsidRPr="00FD6FB7">
              <w:rPr>
                <w:sz w:val="20"/>
                <w:szCs w:val="20"/>
                <w:vertAlign w:val="superscript"/>
              </w:rPr>
              <w:fldChar w:fldCharType="end"/>
            </w:r>
          </w:p>
        </w:tc>
        <w:tc>
          <w:tcPr>
            <w:tcW w:w="1170" w:type="dxa"/>
          </w:tcPr>
          <w:p w14:paraId="4DE86CEA" w14:textId="6E5503CB" w:rsidR="003B0C8A" w:rsidRPr="00922565" w:rsidRDefault="003B0C8A" w:rsidP="00683A5F">
            <w:pPr>
              <w:rPr>
                <w:sz w:val="20"/>
                <w:szCs w:val="20"/>
              </w:rPr>
            </w:pPr>
            <w:r>
              <w:rPr>
                <w:sz w:val="20"/>
                <w:szCs w:val="20"/>
              </w:rPr>
              <w:t xml:space="preserve">266 </w:t>
            </w:r>
            <w:r w:rsidRPr="005C6DA8">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 </w:instrText>
            </w:r>
            <w:r w:rsidR="002D65DD">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EN.CITE.DATA </w:instrText>
            </w:r>
            <w:r w:rsidR="002D65DD">
              <w:rPr>
                <w:sz w:val="20"/>
                <w:szCs w:val="20"/>
                <w:vertAlign w:val="superscript"/>
              </w:rPr>
            </w:r>
            <w:r w:rsidR="002D65DD">
              <w:rPr>
                <w:sz w:val="20"/>
                <w:szCs w:val="20"/>
                <w:vertAlign w:val="superscript"/>
              </w:rPr>
              <w:fldChar w:fldCharType="end"/>
            </w:r>
            <w:r w:rsidRPr="005C6DA8">
              <w:rPr>
                <w:sz w:val="20"/>
                <w:szCs w:val="20"/>
                <w:vertAlign w:val="superscript"/>
              </w:rPr>
              <w:fldChar w:fldCharType="separate"/>
            </w:r>
            <w:r>
              <w:rPr>
                <w:noProof/>
                <w:sz w:val="20"/>
                <w:szCs w:val="20"/>
                <w:vertAlign w:val="superscript"/>
              </w:rPr>
              <w:t>[104]</w:t>
            </w:r>
            <w:r w:rsidRPr="005C6DA8">
              <w:rPr>
                <w:sz w:val="20"/>
                <w:szCs w:val="20"/>
                <w:vertAlign w:val="superscript"/>
              </w:rPr>
              <w:fldChar w:fldCharType="end"/>
            </w:r>
          </w:p>
        </w:tc>
        <w:tc>
          <w:tcPr>
            <w:tcW w:w="1260" w:type="dxa"/>
          </w:tcPr>
          <w:p w14:paraId="68A71E01" w14:textId="3DD336DA" w:rsidR="003B0C8A" w:rsidRPr="00922565" w:rsidRDefault="003B0C8A" w:rsidP="00683A5F">
            <w:pPr>
              <w:rPr>
                <w:sz w:val="20"/>
                <w:szCs w:val="20"/>
              </w:rPr>
            </w:pPr>
            <w:r>
              <w:rPr>
                <w:sz w:val="20"/>
                <w:szCs w:val="20"/>
              </w:rPr>
              <w:t xml:space="preserve">260 </w:t>
            </w:r>
            <w:r w:rsidRPr="005C6DA8">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 </w:instrText>
            </w:r>
            <w:r w:rsidR="002D65DD">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EN.CITE.DATA </w:instrText>
            </w:r>
            <w:r w:rsidR="002D65DD">
              <w:rPr>
                <w:sz w:val="20"/>
                <w:szCs w:val="20"/>
                <w:vertAlign w:val="superscript"/>
              </w:rPr>
            </w:r>
            <w:r w:rsidR="002D65DD">
              <w:rPr>
                <w:sz w:val="20"/>
                <w:szCs w:val="20"/>
                <w:vertAlign w:val="superscript"/>
              </w:rPr>
              <w:fldChar w:fldCharType="end"/>
            </w:r>
            <w:r w:rsidRPr="005C6DA8">
              <w:rPr>
                <w:sz w:val="20"/>
                <w:szCs w:val="20"/>
                <w:vertAlign w:val="superscript"/>
              </w:rPr>
              <w:fldChar w:fldCharType="separate"/>
            </w:r>
            <w:r>
              <w:rPr>
                <w:noProof/>
                <w:sz w:val="20"/>
                <w:szCs w:val="20"/>
                <w:vertAlign w:val="superscript"/>
              </w:rPr>
              <w:t>[104]</w:t>
            </w:r>
            <w:r w:rsidRPr="005C6DA8">
              <w:rPr>
                <w:sz w:val="20"/>
                <w:szCs w:val="20"/>
                <w:vertAlign w:val="superscript"/>
              </w:rPr>
              <w:fldChar w:fldCharType="end"/>
            </w:r>
          </w:p>
        </w:tc>
      </w:tr>
      <w:tr w:rsidR="003B0C8A" w:rsidRPr="00922565" w14:paraId="162EE16B" w14:textId="77777777" w:rsidTr="00683A5F">
        <w:trPr>
          <w:jc w:val="center"/>
        </w:trPr>
        <w:tc>
          <w:tcPr>
            <w:tcW w:w="4860" w:type="dxa"/>
          </w:tcPr>
          <w:p w14:paraId="4D327327" w14:textId="77777777" w:rsidR="003B0C8A" w:rsidRPr="00922565" w:rsidRDefault="003B0C8A" w:rsidP="00683A5F">
            <w:pPr>
              <w:rPr>
                <w:sz w:val="20"/>
                <w:szCs w:val="20"/>
              </w:rPr>
            </w:pPr>
            <w:r>
              <w:rPr>
                <w:sz w:val="20"/>
                <w:szCs w:val="20"/>
              </w:rPr>
              <w:t>Poisson Ratio</w:t>
            </w:r>
          </w:p>
        </w:tc>
        <w:tc>
          <w:tcPr>
            <w:tcW w:w="1170" w:type="dxa"/>
          </w:tcPr>
          <w:p w14:paraId="23788DFD" w14:textId="247DDD78" w:rsidR="003B0C8A" w:rsidRDefault="003B0C8A" w:rsidP="00683A5F">
            <w:pPr>
              <w:rPr>
                <w:sz w:val="20"/>
                <w:szCs w:val="20"/>
              </w:rPr>
            </w:pPr>
            <w:r>
              <w:rPr>
                <w:sz w:val="20"/>
                <w:szCs w:val="20"/>
              </w:rPr>
              <w:t xml:space="preserve">0.34 </w:t>
            </w:r>
            <w:r w:rsidRPr="005C6DA8">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 </w:instrText>
            </w:r>
            <w:r w:rsidR="002D65DD">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EN.CITE.DATA </w:instrText>
            </w:r>
            <w:r w:rsidR="002D65DD">
              <w:rPr>
                <w:sz w:val="20"/>
                <w:szCs w:val="20"/>
                <w:vertAlign w:val="superscript"/>
              </w:rPr>
            </w:r>
            <w:r w:rsidR="002D65DD">
              <w:rPr>
                <w:sz w:val="20"/>
                <w:szCs w:val="20"/>
                <w:vertAlign w:val="superscript"/>
              </w:rPr>
              <w:fldChar w:fldCharType="end"/>
            </w:r>
            <w:r w:rsidRPr="005C6DA8">
              <w:rPr>
                <w:sz w:val="20"/>
                <w:szCs w:val="20"/>
                <w:vertAlign w:val="superscript"/>
              </w:rPr>
              <w:fldChar w:fldCharType="separate"/>
            </w:r>
            <w:r>
              <w:rPr>
                <w:noProof/>
                <w:sz w:val="20"/>
                <w:szCs w:val="20"/>
                <w:vertAlign w:val="superscript"/>
              </w:rPr>
              <w:t>[104]</w:t>
            </w:r>
            <w:r w:rsidRPr="005C6DA8">
              <w:rPr>
                <w:sz w:val="20"/>
                <w:szCs w:val="20"/>
                <w:vertAlign w:val="superscript"/>
              </w:rPr>
              <w:fldChar w:fldCharType="end"/>
            </w:r>
          </w:p>
        </w:tc>
        <w:tc>
          <w:tcPr>
            <w:tcW w:w="1170" w:type="dxa"/>
          </w:tcPr>
          <w:p w14:paraId="62EBEF2F" w14:textId="0FE93D38" w:rsidR="003B0C8A" w:rsidRPr="00922565" w:rsidRDefault="003B0C8A" w:rsidP="00683A5F">
            <w:pPr>
              <w:rPr>
                <w:sz w:val="20"/>
                <w:szCs w:val="20"/>
              </w:rPr>
            </w:pPr>
            <w:r>
              <w:rPr>
                <w:sz w:val="20"/>
                <w:szCs w:val="20"/>
              </w:rPr>
              <w:t xml:space="preserve">0.25 </w:t>
            </w:r>
            <w:r w:rsidRPr="005C6DA8">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 </w:instrText>
            </w:r>
            <w:r w:rsidR="002D65DD">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EN.CITE.DATA </w:instrText>
            </w:r>
            <w:r w:rsidR="002D65DD">
              <w:rPr>
                <w:sz w:val="20"/>
                <w:szCs w:val="20"/>
                <w:vertAlign w:val="superscript"/>
              </w:rPr>
            </w:r>
            <w:r w:rsidR="002D65DD">
              <w:rPr>
                <w:sz w:val="20"/>
                <w:szCs w:val="20"/>
                <w:vertAlign w:val="superscript"/>
              </w:rPr>
              <w:fldChar w:fldCharType="end"/>
            </w:r>
            <w:r w:rsidRPr="005C6DA8">
              <w:rPr>
                <w:sz w:val="20"/>
                <w:szCs w:val="20"/>
                <w:vertAlign w:val="superscript"/>
              </w:rPr>
              <w:fldChar w:fldCharType="separate"/>
            </w:r>
            <w:r>
              <w:rPr>
                <w:noProof/>
                <w:sz w:val="20"/>
                <w:szCs w:val="20"/>
                <w:vertAlign w:val="superscript"/>
              </w:rPr>
              <w:t>[104]</w:t>
            </w:r>
            <w:r w:rsidRPr="005C6DA8">
              <w:rPr>
                <w:sz w:val="20"/>
                <w:szCs w:val="20"/>
                <w:vertAlign w:val="superscript"/>
              </w:rPr>
              <w:fldChar w:fldCharType="end"/>
            </w:r>
          </w:p>
        </w:tc>
        <w:tc>
          <w:tcPr>
            <w:tcW w:w="1260" w:type="dxa"/>
          </w:tcPr>
          <w:p w14:paraId="1043DAD5" w14:textId="66D7AAF1" w:rsidR="003B0C8A" w:rsidRPr="00922565" w:rsidRDefault="003B0C8A" w:rsidP="00683A5F">
            <w:pPr>
              <w:rPr>
                <w:sz w:val="20"/>
                <w:szCs w:val="20"/>
              </w:rPr>
            </w:pPr>
            <w:r>
              <w:rPr>
                <w:sz w:val="20"/>
                <w:szCs w:val="20"/>
              </w:rPr>
              <w:t xml:space="preserve">0.30 </w:t>
            </w:r>
            <w:r w:rsidRPr="005C6DA8">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 </w:instrText>
            </w:r>
            <w:r w:rsidR="002D65DD">
              <w:rPr>
                <w:sz w:val="20"/>
                <w:szCs w:val="20"/>
                <w:vertAlign w:val="superscript"/>
              </w:rPr>
              <w:fldChar w:fldCharType="begin">
                <w:fldData xml:space="preserve">PEVuZE5vdGU+PENpdGU+PEF1dGhvcj5kZSBKb25nPC9BdXRob3I+PFllYXI+MjAxNTwvWWVhcj48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</w:fldData>
              </w:fldChar>
            </w:r>
            <w:r w:rsidR="002D65DD">
              <w:rPr>
                <w:sz w:val="20"/>
                <w:szCs w:val="20"/>
                <w:vertAlign w:val="superscript"/>
              </w:rPr>
              <w:instrText xml:space="preserve"> ADDIN EN.CITE.DATA </w:instrText>
            </w:r>
            <w:r w:rsidR="002D65DD">
              <w:rPr>
                <w:sz w:val="20"/>
                <w:szCs w:val="20"/>
                <w:vertAlign w:val="superscript"/>
              </w:rPr>
            </w:r>
            <w:r w:rsidR="002D65DD">
              <w:rPr>
                <w:sz w:val="20"/>
                <w:szCs w:val="20"/>
                <w:vertAlign w:val="superscript"/>
              </w:rPr>
              <w:fldChar w:fldCharType="end"/>
            </w:r>
            <w:r w:rsidRPr="005C6DA8">
              <w:rPr>
                <w:sz w:val="20"/>
                <w:szCs w:val="20"/>
                <w:vertAlign w:val="superscript"/>
              </w:rPr>
              <w:fldChar w:fldCharType="separate"/>
            </w:r>
            <w:r>
              <w:rPr>
                <w:noProof/>
                <w:sz w:val="20"/>
                <w:szCs w:val="20"/>
                <w:vertAlign w:val="superscript"/>
              </w:rPr>
              <w:t>[104]</w:t>
            </w:r>
            <w:r w:rsidRPr="005C6DA8">
              <w:rPr>
                <w:sz w:val="20"/>
                <w:szCs w:val="20"/>
                <w:vertAlign w:val="superscript"/>
              </w:rPr>
              <w:fldChar w:fldCharType="end"/>
            </w:r>
          </w:p>
        </w:tc>
      </w:tr>
      <w:tr w:rsidR="003B0C8A" w:rsidRPr="00922565" w14:paraId="5835E613" w14:textId="77777777" w:rsidTr="00683A5F">
        <w:trPr>
          <w:jc w:val="center"/>
        </w:trPr>
        <w:tc>
          <w:tcPr>
            <w:tcW w:w="4860" w:type="dxa"/>
          </w:tcPr>
          <w:p w14:paraId="1F8A76A7" w14:textId="77777777" w:rsidR="003B0C8A" w:rsidRPr="00FD6FB7" w:rsidRDefault="003B0C8A" w:rsidP="00683A5F">
            <w:pPr>
              <w:rPr>
                <w:sz w:val="20"/>
                <w:szCs w:val="20"/>
              </w:rPr>
            </w:pPr>
            <w:r w:rsidRPr="00FD6FB7">
              <w:rPr>
                <w:sz w:val="20"/>
                <w:szCs w:val="20"/>
              </w:rPr>
              <w:t>Heat Capacity at 298 K (J/mol K)</w:t>
            </w:r>
          </w:p>
        </w:tc>
        <w:tc>
          <w:tcPr>
            <w:tcW w:w="1170" w:type="dxa"/>
          </w:tcPr>
          <w:p w14:paraId="1DF6A1A9" w14:textId="03E54D0A" w:rsidR="003B0C8A" w:rsidRPr="00FD6FB7" w:rsidRDefault="003B0C8A" w:rsidP="00683A5F">
            <w:pPr>
              <w:rPr>
                <w:sz w:val="20"/>
                <w:szCs w:val="20"/>
              </w:rPr>
            </w:pPr>
            <w:r>
              <w:rPr>
                <w:sz w:val="20"/>
                <w:szCs w:val="20"/>
              </w:rPr>
              <w:t xml:space="preserve">37.5 </w:t>
            </w:r>
            <w:r w:rsidRPr="00FD6FB7">
              <w:rPr>
                <w:sz w:val="20"/>
                <w:szCs w:val="20"/>
                <w:vertAlign w:val="superscript"/>
              </w:rPr>
              <w:fldChar w:fldCharType="begin"/>
            </w:r>
            <w:r w:rsidR="002D65DD">
              <w:rPr>
                <w:sz w:val="20"/>
                <w:szCs w:val="20"/>
                <w:vertAlign w:val="superscript"/>
              </w:rPr>
              <w:instrText xml:space="preserve"> ADDIN EN.CITE &lt;EndNote&gt;&lt;Cite&gt;&lt;Author&gt;Gupta&lt;/Author&gt;&lt;Year&gt;2012&lt;/Year&gt;&lt;RecNum&gt;762&lt;/RecNum&gt;&lt;DisplayText&gt;[110]&lt;/DisplayText&gt;&lt;record&gt;&lt;rec-number&gt;762&lt;/rec-number&gt;&lt;foreign-keys&gt;&lt;key app="EN" db-id="w90s29xxi2ezwpew554xd5f7a5frwfx9fax0" timestamp="1632316122" guid="d182c543-0817-47d3-bff7-df5b0c840d4f"&gt;762&lt;/key&gt;&lt;/foreign-keys&gt;&lt;ref-type name="Journal Article"&gt;17&lt;/ref-type&gt;&lt;contributors&gt;&lt;authors&gt;&lt;author&gt;Gupta, S. D.&lt;/author&gt;&lt;author&gt;Gupta, S. K.&lt;/author&gt;&lt;author&gt;Jha, P. K.&lt;/author&gt;&lt;/authors&gt;&lt;/contributors&gt;&lt;auth-address&gt;Bhavnagar Univ, Dept Phys, Bhavnagar 364022, Gujarat, India&lt;/auth-address&gt;&lt;titles&gt;&lt;title&gt;High pressure study on the phonon spectra and thermal properties in hafnium nitride and zirconium nitride&lt;/title&gt;&lt;secondary-title&gt;Journal of Thermal Analysis and Calorimetry&lt;/secondary-title&gt;&lt;alt-title&gt;J Therm Anal Calorim&lt;/alt-title&gt;&lt;/titles&gt;&lt;periodical&gt;&lt;full-title&gt;Journal of thermal analysis and calorimetry&lt;/full-title&gt;&lt;/periodical&gt;&lt;pages&gt;49-53&lt;/pages&gt;&lt;volume&gt;107&lt;/volume&gt;&lt;number&gt;1&lt;/number&gt;&lt;keywords&gt;&lt;keyword&gt;density functional theory&lt;/keyword&gt;&lt;keyword&gt;phonon density of states&lt;/keyword&gt;&lt;keyword&gt;high pressure&lt;/keyword&gt;&lt;keyword&gt;thermal properties&lt;/keyword&gt;&lt;keyword&gt;transition-metal nitrides&lt;/keyword&gt;&lt;keyword&gt;anomalies&lt;/keyword&gt;&lt;/keywords&gt;&lt;dates&gt;&lt;year&gt;2012&lt;/year&gt;&lt;pub-dates&gt;&lt;date&gt;Jan&lt;/date&gt;&lt;/pub-dates&gt;&lt;/dates&gt;&lt;isbn&gt;1388-6150&lt;/isbn&gt;&lt;accession-num&gt;WOS:000298054000008&lt;/accession-num&gt;&lt;urls&gt;&lt;related-urls&gt;&lt;url&gt;&amp;lt;Go to ISI&amp;gt;://WOS:000298054000008&lt;/url&gt;&lt;/related-urls&gt;&lt;/urls&gt;&lt;electronic-resource-num&gt;10.1007/s10973-011-1691-6&lt;/electronic-resource-num&gt;&lt;language&gt;English&lt;/language&gt;&lt;/record&gt;&lt;/Cite&gt;&lt;/EndNote&gt;</w:instrText>
            </w:r>
            <w:r w:rsidRPr="00FD6FB7">
              <w:rPr>
                <w:sz w:val="20"/>
                <w:szCs w:val="20"/>
                <w:vertAlign w:val="superscript"/>
              </w:rPr>
              <w:fldChar w:fldCharType="separate"/>
            </w:r>
            <w:r>
              <w:rPr>
                <w:noProof/>
                <w:sz w:val="20"/>
                <w:szCs w:val="20"/>
                <w:vertAlign w:val="superscript"/>
              </w:rPr>
              <w:t>[110]</w:t>
            </w:r>
            <w:r w:rsidRPr="00FD6FB7">
              <w:rPr>
                <w:sz w:val="20"/>
                <w:szCs w:val="20"/>
                <w:vertAlign w:val="superscript"/>
              </w:rPr>
              <w:fldChar w:fldCharType="end"/>
            </w:r>
          </w:p>
        </w:tc>
        <w:tc>
          <w:tcPr>
            <w:tcW w:w="1170" w:type="dxa"/>
          </w:tcPr>
          <w:p w14:paraId="19A4A4B1" w14:textId="77777777" w:rsidR="003B0C8A" w:rsidRPr="00922565" w:rsidRDefault="003B0C8A" w:rsidP="00683A5F">
            <w:pPr>
              <w:rPr>
                <w:sz w:val="20"/>
                <w:szCs w:val="20"/>
              </w:rPr>
            </w:pPr>
            <w:r w:rsidRPr="00922565">
              <w:rPr>
                <w:sz w:val="20"/>
                <w:szCs w:val="20"/>
              </w:rPr>
              <w:t xml:space="preserve">38.01 </w:t>
            </w:r>
            <w:r w:rsidRPr="00922565">
              <w:rPr>
                <w:sz w:val="20"/>
                <w:szCs w:val="20"/>
                <w:vertAlign w:val="superscript"/>
              </w:rPr>
              <w:fldChar w:fldCharType="begin"/>
            </w:r>
            <w:r>
              <w:rPr>
                <w:sz w:val="20"/>
                <w:szCs w:val="20"/>
                <w:vertAlign w:val="superscript"/>
              </w:rPr>
              <w:instrText xml:space="preserve"> ADDIN EN.CITE &lt;EndNote&gt;&lt;Cite&gt;&lt;Author&gt;Pierson&lt;/Author&gt;&lt;Year&gt;1996&lt;/Year&gt;&lt;RecNum&gt;710&lt;/RecNum&gt;&lt;DisplayText&gt;[107]&lt;/DisplayText&gt;&lt;record&gt;&lt;rec-number&gt;710&lt;/rec-number&gt;&lt;foreign-keys&gt;&lt;key app="EN" db-id="w90s29xxi2ezwpew554xd5f7a5frwfx9fax0" timestamp="1630081707" guid="c3766d16-b7a8-4d57-b469-354315a6f3bd"&gt;710&lt;/key&gt;&lt;/foreign-keys&gt;&lt;ref-type name="Book"&gt;6&lt;/ref-type&gt;&lt;contributors&gt;&lt;authors&gt;&lt;author&gt;Pierson, Hugh O&lt;/author&gt;&lt;/authors&gt;&lt;/contributors&gt;&lt;titles&gt;&lt;title&gt;Handbook of refractory carbides and nitrides: properties, characteristics, processing and applications&lt;/title&gt;&lt;/titles&gt;&lt;dates&gt;&lt;year&gt;1996&lt;/year&gt;&lt;/dates&gt;&lt;publisher&gt;William Andrew&lt;/publisher&gt;&lt;isbn&gt;081551770X&lt;/isbn&gt;&lt;urls&gt;&lt;/urls&gt;&lt;/record&gt;&lt;/Cite&gt;&lt;/EndNote&gt;</w:instrText>
            </w:r>
            <w:r w:rsidRPr="00922565">
              <w:rPr>
                <w:sz w:val="20"/>
                <w:szCs w:val="20"/>
                <w:vertAlign w:val="superscript"/>
              </w:rPr>
              <w:fldChar w:fldCharType="separate"/>
            </w:r>
            <w:r>
              <w:rPr>
                <w:noProof/>
                <w:sz w:val="20"/>
                <w:szCs w:val="20"/>
                <w:vertAlign w:val="superscript"/>
              </w:rPr>
              <w:t>[107]</w:t>
            </w:r>
            <w:r w:rsidRPr="00922565">
              <w:rPr>
                <w:sz w:val="20"/>
                <w:szCs w:val="20"/>
                <w:vertAlign w:val="superscript"/>
              </w:rPr>
              <w:fldChar w:fldCharType="end"/>
            </w:r>
          </w:p>
        </w:tc>
        <w:tc>
          <w:tcPr>
            <w:tcW w:w="1260" w:type="dxa"/>
          </w:tcPr>
          <w:p w14:paraId="5C4EDB0A" w14:textId="77777777" w:rsidR="003B0C8A" w:rsidRPr="00922565" w:rsidRDefault="003B0C8A" w:rsidP="00683A5F">
            <w:pPr>
              <w:rPr>
                <w:sz w:val="20"/>
                <w:szCs w:val="20"/>
              </w:rPr>
            </w:pPr>
          </w:p>
        </w:tc>
      </w:tr>
      <w:tr w:rsidR="003B0C8A" w:rsidRPr="00922565" w14:paraId="4C72AC05" w14:textId="77777777" w:rsidTr="00683A5F">
        <w:trPr>
          <w:jc w:val="center"/>
        </w:trPr>
        <w:tc>
          <w:tcPr>
            <w:tcW w:w="4860" w:type="dxa"/>
            <w:tcBorders>
              <w:bottom w:val="nil"/>
            </w:tcBorders>
          </w:tcPr>
          <w:p w14:paraId="26C83FC5" w14:textId="77777777" w:rsidR="003B0C8A" w:rsidRPr="00922565" w:rsidRDefault="003B0C8A" w:rsidP="00683A5F">
            <w:pPr>
              <w:rPr>
                <w:sz w:val="20"/>
                <w:szCs w:val="20"/>
              </w:rPr>
            </w:pPr>
            <w:r w:rsidRPr="00922565">
              <w:rPr>
                <w:sz w:val="20"/>
                <w:szCs w:val="20"/>
              </w:rPr>
              <w:t>Thermal Expansion at 298 K (x 10</w:t>
            </w:r>
            <w:r w:rsidRPr="00922565">
              <w:rPr>
                <w:sz w:val="20"/>
                <w:szCs w:val="20"/>
                <w:vertAlign w:val="superscript"/>
              </w:rPr>
              <w:t>-6</w:t>
            </w:r>
            <w:r w:rsidRPr="00922565">
              <w:rPr>
                <w:sz w:val="20"/>
                <w:szCs w:val="20"/>
              </w:rPr>
              <w:t>/ºC)</w:t>
            </w:r>
          </w:p>
        </w:tc>
        <w:tc>
          <w:tcPr>
            <w:tcW w:w="1170" w:type="dxa"/>
            <w:tcBorders>
              <w:bottom w:val="nil"/>
            </w:tcBorders>
          </w:tcPr>
          <w:p w14:paraId="6B432C60" w14:textId="77777777" w:rsidR="003B0C8A" w:rsidRPr="00922565" w:rsidRDefault="003B0C8A" w:rsidP="00683A5F">
            <w:pPr>
              <w:rPr>
                <w:sz w:val="20"/>
                <w:szCs w:val="20"/>
              </w:rPr>
            </w:pPr>
            <w:r>
              <w:rPr>
                <w:sz w:val="20"/>
                <w:szCs w:val="20"/>
              </w:rPr>
              <w:t xml:space="preserve">7.5 </w:t>
            </w:r>
            <w:r w:rsidRPr="00A11F97">
              <w:rPr>
                <w:sz w:val="20"/>
                <w:szCs w:val="20"/>
                <w:vertAlign w:val="superscript"/>
              </w:rPr>
              <w:fldChar w:fldCharType="begin"/>
            </w:r>
            <w:r>
              <w:rPr>
                <w:sz w:val="20"/>
                <w:szCs w:val="20"/>
                <w:vertAlign w:val="superscript"/>
              </w:rPr>
              <w:instrText xml:space="preserve"> ADDIN EN.CITE &lt;EndNote&gt;&lt;Cite&gt;&lt;Author&gt;Speidel&lt;/Author&gt;&lt;Year&gt;1963&lt;/Year&gt;&lt;RecNum&gt;798&lt;/RecNum&gt;&lt;DisplayText&gt;[111]&lt;/DisplayText&gt;&lt;record&gt;&lt;rec-number&gt;798&lt;/rec-number&gt;&lt;foreign-keys&gt;&lt;key app="EN" db-id="w90s29xxi2ezwpew554xd5f7a5frwfx9fax0" timestamp="1632938107" guid="72ec3edd-2bbf-4bea-8d33-39e0e2680607"&gt;798&lt;/key&gt;&lt;/foreign-keys&gt;&lt;ref-type name="Report"&gt;27&lt;/ref-type&gt;&lt;contributors&gt;&lt;authors&gt;&lt;author&gt;Speidel, Edward O&lt;/author&gt;&lt;author&gt;Keller, Donald L&lt;/author&gt;&lt;/authors&gt;&lt;/contributors&gt;&lt;titles&gt;&lt;title&gt;Fabrication and properties of hot-pressed uranium mononitride&lt;/title&gt;&lt;/titles&gt;&lt;dates&gt;&lt;year&gt;1963&lt;/year&gt;&lt;/dates&gt;&lt;publisher&gt;Battelle Memorial Inst., Columbus, Ohio&lt;/publisher&gt;&lt;urls&gt;&lt;/urls&gt;&lt;/record&gt;&lt;/Cite&gt;&lt;/EndNote&gt;</w:instrText>
            </w:r>
            <w:r w:rsidRPr="00A11F97">
              <w:rPr>
                <w:sz w:val="20"/>
                <w:szCs w:val="20"/>
                <w:vertAlign w:val="superscript"/>
              </w:rPr>
              <w:fldChar w:fldCharType="separate"/>
            </w:r>
            <w:r>
              <w:rPr>
                <w:noProof/>
                <w:sz w:val="20"/>
                <w:szCs w:val="20"/>
                <w:vertAlign w:val="superscript"/>
              </w:rPr>
              <w:t>[111]</w:t>
            </w:r>
            <w:r w:rsidRPr="00A11F97">
              <w:rPr>
                <w:sz w:val="20"/>
                <w:szCs w:val="20"/>
                <w:vertAlign w:val="superscript"/>
              </w:rPr>
              <w:fldChar w:fldCharType="end"/>
            </w:r>
          </w:p>
        </w:tc>
        <w:tc>
          <w:tcPr>
            <w:tcW w:w="1170" w:type="dxa"/>
            <w:tcBorders>
              <w:bottom w:val="nil"/>
            </w:tcBorders>
          </w:tcPr>
          <w:p w14:paraId="0B0A477A" w14:textId="77777777" w:rsidR="003B0C8A" w:rsidRPr="00922565" w:rsidRDefault="003B0C8A" w:rsidP="00683A5F">
            <w:pPr>
              <w:rPr>
                <w:sz w:val="20"/>
                <w:szCs w:val="20"/>
              </w:rPr>
            </w:pPr>
            <w:r w:rsidRPr="00922565">
              <w:rPr>
                <w:sz w:val="20"/>
                <w:szCs w:val="20"/>
              </w:rPr>
              <w:t xml:space="preserve">21.7 </w:t>
            </w:r>
            <w:r w:rsidRPr="00922565">
              <w:rPr>
                <w:sz w:val="20"/>
                <w:szCs w:val="20"/>
                <w:vertAlign w:val="superscript"/>
              </w:rPr>
              <w:fldChar w:fldCharType="begin"/>
            </w:r>
            <w:r>
              <w:rPr>
                <w:sz w:val="20"/>
                <w:szCs w:val="20"/>
                <w:vertAlign w:val="superscript"/>
              </w:rPr>
              <w:instrText xml:space="preserve"> ADDIN EN.CITE &lt;EndNote&gt;&lt;Cite&gt;&lt;Author&gt;Pierson&lt;/Author&gt;&lt;Year&gt;1996&lt;/Year&gt;&lt;RecNum&gt;710&lt;/RecNum&gt;&lt;DisplayText&gt;[107]&lt;/DisplayText&gt;&lt;record&gt;&lt;rec-number&gt;710&lt;/rec-number&gt;&lt;foreign-keys&gt;&lt;key app="EN" db-id="w90s29xxi2ezwpew554xd5f7a5frwfx9fax0" timestamp="1630081707" guid="c3766d16-b7a8-4d57-b469-354315a6f3bd"&gt;710&lt;/key&gt;&lt;/foreign-keys&gt;&lt;ref-type name="Book"&gt;6&lt;/ref-type&gt;&lt;contributors&gt;&lt;authors&gt;&lt;author&gt;Pierson, Hugh O&lt;/author&gt;&lt;/authors&gt;&lt;/contributors&gt;&lt;titles&gt;&lt;title&gt;Handbook of refractory carbides and nitrides: properties, characteristics, processing and applications&lt;/title&gt;&lt;/titles&gt;&lt;dates&gt;&lt;year&gt;1996&lt;/year&gt;&lt;/dates&gt;&lt;publisher&gt;William Andrew&lt;/publisher&gt;&lt;isbn&gt;081551770X&lt;/isbn&gt;&lt;urls&gt;&lt;/urls&gt;&lt;/record&gt;&lt;/Cite&gt;&lt;/EndNote&gt;</w:instrText>
            </w:r>
            <w:r w:rsidRPr="00922565">
              <w:rPr>
                <w:sz w:val="20"/>
                <w:szCs w:val="20"/>
                <w:vertAlign w:val="superscript"/>
              </w:rPr>
              <w:fldChar w:fldCharType="separate"/>
            </w:r>
            <w:r>
              <w:rPr>
                <w:noProof/>
                <w:sz w:val="20"/>
                <w:szCs w:val="20"/>
                <w:vertAlign w:val="superscript"/>
              </w:rPr>
              <w:t>[107]</w:t>
            </w:r>
            <w:r w:rsidRPr="00922565">
              <w:rPr>
                <w:sz w:val="20"/>
                <w:szCs w:val="20"/>
                <w:vertAlign w:val="superscript"/>
              </w:rPr>
              <w:fldChar w:fldCharType="end"/>
            </w:r>
          </w:p>
        </w:tc>
        <w:tc>
          <w:tcPr>
            <w:tcW w:w="1260" w:type="dxa"/>
            <w:tcBorders>
              <w:bottom w:val="nil"/>
            </w:tcBorders>
          </w:tcPr>
          <w:p w14:paraId="2464DCAD" w14:textId="77777777" w:rsidR="003B0C8A" w:rsidRPr="00922565" w:rsidRDefault="003B0C8A" w:rsidP="00683A5F">
            <w:pPr>
              <w:rPr>
                <w:sz w:val="20"/>
                <w:szCs w:val="20"/>
              </w:rPr>
            </w:pPr>
          </w:p>
        </w:tc>
      </w:tr>
      <w:tr w:rsidR="003B0C8A" w:rsidRPr="00922565" w14:paraId="56DA3F23" w14:textId="77777777" w:rsidTr="00683A5F">
        <w:trPr>
          <w:jc w:val="center"/>
        </w:trPr>
        <w:tc>
          <w:tcPr>
            <w:tcW w:w="4860" w:type="dxa"/>
            <w:tcBorders>
              <w:top w:val="nil"/>
              <w:bottom w:val="single" w:sz="4" w:space="0" w:color="auto"/>
            </w:tcBorders>
          </w:tcPr>
          <w:p w14:paraId="663E071E" w14:textId="77777777" w:rsidR="003B0C8A" w:rsidRPr="00922565" w:rsidRDefault="003B0C8A" w:rsidP="00683A5F">
            <w:pPr>
              <w:rPr>
                <w:sz w:val="20"/>
                <w:szCs w:val="20"/>
              </w:rPr>
            </w:pPr>
            <w:r w:rsidRPr="00922565">
              <w:rPr>
                <w:sz w:val="20"/>
                <w:szCs w:val="20"/>
              </w:rPr>
              <w:t>Thermal Conductivity at 298 K (W/</w:t>
            </w:r>
            <w:proofErr w:type="spellStart"/>
            <w:r w:rsidRPr="00922565">
              <w:rPr>
                <w:sz w:val="20"/>
                <w:szCs w:val="20"/>
              </w:rPr>
              <w:t>mK</w:t>
            </w:r>
            <w:proofErr w:type="spellEnd"/>
            <w:r w:rsidRPr="00922565">
              <w:rPr>
                <w:sz w:val="20"/>
                <w:szCs w:val="20"/>
              </w:rPr>
              <w:t>)</w:t>
            </w:r>
          </w:p>
        </w:tc>
        <w:tc>
          <w:tcPr>
            <w:tcW w:w="1170" w:type="dxa"/>
            <w:tcBorders>
              <w:top w:val="nil"/>
              <w:bottom w:val="single" w:sz="4" w:space="0" w:color="auto"/>
            </w:tcBorders>
          </w:tcPr>
          <w:p w14:paraId="74A3F8CA" w14:textId="6ED369FA" w:rsidR="003B0C8A" w:rsidRPr="00922565" w:rsidRDefault="003B0C8A" w:rsidP="00683A5F">
            <w:pPr>
              <w:rPr>
                <w:sz w:val="20"/>
                <w:szCs w:val="20"/>
              </w:rPr>
            </w:pPr>
            <w:r>
              <w:rPr>
                <w:sz w:val="20"/>
                <w:szCs w:val="20"/>
              </w:rPr>
              <w:t xml:space="preserve">12.7 </w:t>
            </w:r>
            <w:r w:rsidRPr="00922565">
              <w:rPr>
                <w:sz w:val="20"/>
                <w:szCs w:val="20"/>
                <w:vertAlign w:val="superscript"/>
              </w:rPr>
              <w:fldChar w:fldCharType="begin"/>
            </w:r>
            <w:r w:rsidR="002D65DD">
              <w:rPr>
                <w:sz w:val="20"/>
                <w:szCs w:val="20"/>
                <w:vertAlign w:val="superscript"/>
              </w:rPr>
              <w:instrText xml:space="preserve"> ADDIN EN.CITE &lt;EndNote&gt;&lt;Cite&gt;&lt;Author&gt;Ross&lt;/Author&gt;&lt;Year&gt;1988&lt;/Year&gt;&lt;RecNum&gt;764&lt;/RecNum&gt;&lt;DisplayText&gt;[112]&lt;/DisplayText&gt;&lt;record&gt;&lt;rec-number&gt;764&lt;/rec-number&gt;&lt;foreign-keys&gt;&lt;key app="EN" db-id="w90s29xxi2ezwpew554xd5f7a5frwfx9fax0" timestamp="1632317519" guid="1557a999-f7a6-4a11-aa90-00f600e9c980"&gt;764&lt;/key&gt;&lt;/foreign-keys&gt;&lt;ref-type name="Journal Article"&gt;17&lt;/ref-type&gt;&lt;contributors&gt;&lt;authors&gt;&lt;author&gt;Ross, S. B.&lt;/author&gt;&lt;author&gt;Elgenk, M. S.&lt;/author&gt;&lt;author&gt;Matthews, R. B.&lt;/author&gt;&lt;/authors&gt;&lt;/contributors&gt;&lt;auth-address&gt;Univ Calif Los Alamos Natl Lab,Los Alamos,Nm 87545&lt;/auth-address&gt;&lt;titles&gt;&lt;title&gt;Thermal-Conductivity Correlation for Uranium Nitride Fuel between 10 and 1923 K&lt;/title&gt;&lt;secondary-title&gt;Journal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313-317&lt;/pages&gt;&lt;volume&gt;151&lt;/volume&gt;&lt;number&gt;3&lt;/number&gt;&lt;dates&gt;&lt;year&gt;1988&lt;/year&gt;&lt;pub-dates&gt;&lt;date&gt;Feb&lt;/date&gt;&lt;/pub-dates&gt;&lt;/dates&gt;&lt;isbn&gt;0022-3115&lt;/isbn&gt;&lt;accession-num&gt;WOS:A1988M490700011&lt;/accession-num&gt;&lt;urls&gt;&lt;related-urls&gt;&lt;url&gt;&amp;lt;Go to ISI&amp;gt;://WOS:A1988M490700011&lt;/url&gt;&lt;/related-urls&gt;&lt;/urls&gt;&lt;language&gt;English&lt;/language&gt;&lt;/record&gt;&lt;/Cite&gt;&lt;/EndNote&gt;</w:instrText>
            </w:r>
            <w:r w:rsidRPr="00922565">
              <w:rPr>
                <w:sz w:val="20"/>
                <w:szCs w:val="20"/>
                <w:vertAlign w:val="superscript"/>
              </w:rPr>
              <w:fldChar w:fldCharType="separate"/>
            </w:r>
            <w:r>
              <w:rPr>
                <w:noProof/>
                <w:sz w:val="20"/>
                <w:szCs w:val="20"/>
                <w:vertAlign w:val="superscript"/>
              </w:rPr>
              <w:t>[112]</w:t>
            </w:r>
            <w:r w:rsidRPr="00922565">
              <w:rPr>
                <w:sz w:val="20"/>
                <w:szCs w:val="20"/>
                <w:vertAlign w:val="superscript"/>
              </w:rPr>
              <w:fldChar w:fldCharType="end"/>
            </w:r>
          </w:p>
        </w:tc>
        <w:tc>
          <w:tcPr>
            <w:tcW w:w="1170" w:type="dxa"/>
            <w:tcBorders>
              <w:top w:val="nil"/>
              <w:bottom w:val="single" w:sz="4" w:space="0" w:color="auto"/>
            </w:tcBorders>
          </w:tcPr>
          <w:p w14:paraId="518C56FE" w14:textId="0DD61B4E" w:rsidR="003B0C8A" w:rsidRPr="00922565" w:rsidRDefault="003B0C8A" w:rsidP="00683A5F">
            <w:pPr>
              <w:rPr>
                <w:sz w:val="20"/>
                <w:szCs w:val="20"/>
              </w:rPr>
            </w:pPr>
            <w:r>
              <w:rPr>
                <w:sz w:val="20"/>
                <w:szCs w:val="20"/>
              </w:rPr>
              <w:t>14.9</w:t>
            </w:r>
            <w:r w:rsidRPr="00AC0051">
              <w:rPr>
                <w:sz w:val="20"/>
                <w:szCs w:val="20"/>
                <w:vertAlign w:val="superscript"/>
              </w:rPr>
              <w:t xml:space="preserve"> </w:t>
            </w:r>
            <w:r w:rsidRPr="00AC0051">
              <w:rPr>
                <w:sz w:val="20"/>
                <w:szCs w:val="20"/>
                <w:vertAlign w:val="superscript"/>
              </w:rPr>
              <w:fldChar w:fldCharType="begin"/>
            </w:r>
            <w:r w:rsidR="002D65DD">
              <w:rPr>
                <w:sz w:val="20"/>
                <w:szCs w:val="20"/>
                <w:vertAlign w:val="superscript"/>
              </w:rPr>
              <w:instrText xml:space="preserve"> ADDIN EN.CITE &lt;EndNote&gt;&lt;Cite&gt;&lt;Author&gt;Opeka&lt;/Author&gt;&lt;Year&gt;1999&lt;/Year&gt;&lt;RecNum&gt;707&lt;/RecNum&gt;&lt;DisplayText&gt;[113]&lt;/DisplayText&gt;&lt;record&gt;&lt;rec-number&gt;707&lt;/rec-number&gt;&lt;foreign-keys&gt;&lt;key app="EN" db-id="w90s29xxi2ezwpew554xd5f7a5frwfx9fax0" timestamp="1630077305" guid="a90f6858-a59c-4365-a3f3-e024a6525e6f"&gt;707&lt;/key&gt;&lt;/foreign-keys&gt;&lt;ref-type name="Journal Article"&gt;17&lt;/ref-type&gt;&lt;contributors&gt;&lt;authors&gt;&lt;author&gt;Opeka, M. M.&lt;/author&gt;&lt;author&gt;Talmy, I. G.&lt;/author&gt;&lt;author&gt;Wuchina, E. J.&lt;/author&gt;&lt;author&gt;Zaykoski, J. A.&lt;/author&gt;&lt;author&gt;Causey, S. J.&lt;/author&gt;&lt;/authors&gt;&lt;/contributors&gt;&lt;auth-address&gt;USN, Ctr Surface Warfare, W Bethesda, MD 20817 USA&amp;#xD;So Res Inst, Birmingham, AL 35255 USA&lt;/auth-address&gt;&lt;titles&gt;&lt;title&gt;Mechanical, thermal, and oxidation properties of refractory hafnium and zirconium compounds&lt;/title&gt;&lt;secondary-title&gt;Journal of the European Ceramic Society&lt;/secondary-title&gt;&lt;alt-title&gt;J Eur Ceram Soc&lt;/alt-title&gt;&lt;/titles&gt;&lt;periodical&gt;&lt;full-title&gt;Journal of the European Ceramic Society&lt;/full-title&gt;&lt;/periodical&gt;&lt;pages&gt;2405-2414&lt;/pages&gt;&lt;volume&gt;19&lt;/volume&gt;&lt;number&gt;13-14&lt;/number&gt;&lt;keywords&gt;&lt;keyword&gt;borides&lt;/keyword&gt;&lt;keyword&gt;carbides&lt;/keyword&gt;&lt;keyword&gt;corrosion&lt;/keyword&gt;&lt;keyword&gt;mechanical properties&lt;/keyword&gt;&lt;keyword&gt;nitrides&lt;/keyword&gt;&lt;keyword&gt;thermal conductivity&lt;/keyword&gt;&lt;keyword&gt;thermal expansion&lt;/keyword&gt;&lt;/keywords&gt;&lt;dates&gt;&lt;year&gt;1999&lt;/year&gt;&lt;pub-dates&gt;&lt;date&gt;1999/10/01/&lt;/date&gt;&lt;/pub-dates&gt;&lt;/dates&gt;&lt;isbn&gt;0955-2219&lt;/isbn&gt;&lt;accession-num&gt;WOS:000083005800023&lt;/accession-num&gt;&lt;urls&gt;&lt;related-urls&gt;&lt;url&gt;&amp;lt;Go to ISI&amp;gt;://WOS:000083005800023&lt;/url&gt;&lt;/related-urls&gt;&lt;/urls&gt;&lt;electronic-resource-num&gt;Doi 10.1016/S0955-2219(99)00129-6&lt;/electronic-resource-num&gt;&lt;language&gt;English&lt;/language&gt;&lt;/record&gt;&lt;/Cite&gt;&lt;/EndNote&gt;</w:instrText>
            </w:r>
            <w:r w:rsidRPr="00AC0051">
              <w:rPr>
                <w:sz w:val="20"/>
                <w:szCs w:val="20"/>
                <w:vertAlign w:val="superscript"/>
              </w:rPr>
              <w:fldChar w:fldCharType="separate"/>
            </w:r>
            <w:r>
              <w:rPr>
                <w:noProof/>
                <w:sz w:val="20"/>
                <w:szCs w:val="20"/>
                <w:vertAlign w:val="superscript"/>
              </w:rPr>
              <w:t>[113]</w:t>
            </w:r>
            <w:r w:rsidRPr="00AC0051">
              <w:rPr>
                <w:sz w:val="20"/>
                <w:szCs w:val="20"/>
                <w:vertAlign w:val="superscript"/>
              </w:rPr>
              <w:fldChar w:fldCharType="end"/>
            </w:r>
          </w:p>
        </w:tc>
        <w:tc>
          <w:tcPr>
            <w:tcW w:w="1260" w:type="dxa"/>
            <w:tcBorders>
              <w:top w:val="nil"/>
              <w:bottom w:val="single" w:sz="4" w:space="0" w:color="auto"/>
            </w:tcBorders>
          </w:tcPr>
          <w:p w14:paraId="0FF2209F" w14:textId="77777777" w:rsidR="003B0C8A" w:rsidRPr="00922565" w:rsidRDefault="003B0C8A" w:rsidP="00683A5F">
            <w:pPr>
              <w:rPr>
                <w:sz w:val="20"/>
                <w:szCs w:val="20"/>
              </w:rPr>
            </w:pPr>
          </w:p>
        </w:tc>
      </w:tr>
    </w:tbl>
    <w:p w14:paraId="0DB51795" w14:textId="77777777" w:rsidR="003B0C8A" w:rsidRDefault="003B0C8A" w:rsidP="003B0C8A"/>
    <w:p w14:paraId="775657E3" w14:textId="2FD882DD" w:rsidR="003B0C8A" w:rsidRDefault="003B0C8A" w:rsidP="003B0C8A"/>
    <w:p w14:paraId="46769879" w14:textId="77777777" w:rsidR="003B0C8A" w:rsidRDefault="003B0C8A" w:rsidP="003B0C8A"/>
    <w:p w14:paraId="4EC44148" w14:textId="77777777" w:rsidR="003B0C8A" w:rsidRDefault="003B0C8A" w:rsidP="003B0C8A">
      <w:pPr>
        <w:keepNext/>
        <w:jc w:val="center"/>
      </w:pPr>
      <w:r w:rsidRPr="00B228DC">
        <w:rPr>
          <w:noProof/>
        </w:rPr>
        <w:lastRenderedPageBreak/>
        <w:drawing>
          <wp:inline distT="0" distB="0" distL="0" distR="0" wp14:anchorId="5DA986DC" wp14:editId="2FC41E38">
            <wp:extent cx="4152526" cy="3167743"/>
            <wp:effectExtent l="0" t="0" r="63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182691" cy="3190755"/>
                    </a:xfrm>
                    <a:prstGeom prst="rect">
                      <a:avLst/>
                    </a:prstGeom>
                  </pic:spPr>
                </pic:pic>
              </a:graphicData>
            </a:graphic>
          </wp:inline>
        </w:drawing>
      </w:r>
    </w:p>
    <w:p w14:paraId="5A095380" w14:textId="400C7160" w:rsidR="003B0C8A" w:rsidRDefault="003B0C8A" w:rsidP="003B0C8A">
      <w:pPr>
        <w:pStyle w:val="Caption"/>
      </w:pPr>
      <w:bookmarkStart w:id="448" w:name="_Ref83818652"/>
      <w:bookmarkStart w:id="449" w:name="_Toc84160796"/>
      <w:bookmarkStart w:id="450" w:name="_Toc94535608"/>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84</w:t>
      </w:r>
      <w:r>
        <w:rPr>
          <w:noProof/>
        </w:rPr>
        <w:fldChar w:fldCharType="end"/>
      </w:r>
      <w:bookmarkEnd w:id="448"/>
      <w:r>
        <w:t xml:space="preserve">. Computed heat capacity of HfN </w:t>
      </w:r>
      <w:r>
        <w:fldChar w:fldCharType="begin"/>
      </w:r>
      <w:r w:rsidR="002D65DD">
        <w:instrText xml:space="preserve"> ADDIN EN.CITE &lt;EndNote&gt;&lt;Cite&gt;&lt;Author&gt;Gupta&lt;/Author&gt;&lt;Year&gt;2012&lt;/Year&gt;&lt;RecNum&gt;762&lt;/RecNum&gt;&lt;DisplayText&gt;[110]&lt;/DisplayText&gt;&lt;record&gt;&lt;rec-number&gt;762&lt;/rec-number&gt;&lt;foreign-keys&gt;&lt;key app="EN" db-id="w90s29xxi2ezwpew554xd5f7a5frwfx9fax0" timestamp="1632316122" guid="d182c543-0817-47d3-bff7-df5b0c840d4f"&gt;762&lt;/key&gt;&lt;/foreign-keys&gt;&lt;ref-type name="Journal Article"&gt;17&lt;/ref-type&gt;&lt;contributors&gt;&lt;authors&gt;&lt;author&gt;Gupta, S. D.&lt;/author&gt;&lt;author&gt;Gupta, S. K.&lt;/author&gt;&lt;author&gt;Jha, P. K.&lt;/author&gt;&lt;/authors&gt;&lt;/contributors&gt;&lt;auth-address&gt;Bhavnagar Univ, Dept Phys, Bhavnagar 364022, Gujarat, India&lt;/auth-address&gt;&lt;titles&gt;&lt;title&gt;High pressure study on the phonon spectra and thermal properties in hafnium nitride and zirconium nitride&lt;/title&gt;&lt;secondary-title&gt;Journal of Thermal Analysis and Calorimetry&lt;/secondary-title&gt;&lt;alt-title&gt;J Therm Anal Calorim&lt;/alt-title&gt;&lt;/titles&gt;&lt;periodical&gt;&lt;full-title&gt;Journal of thermal analysis and calorimetry&lt;/full-title&gt;&lt;/periodical&gt;&lt;pages&gt;49-53&lt;/pages&gt;&lt;volume&gt;107&lt;/volume&gt;&lt;number&gt;1&lt;/number&gt;&lt;keywords&gt;&lt;keyword&gt;density functional theory&lt;/keyword&gt;&lt;keyword&gt;phonon density of states&lt;/keyword&gt;&lt;keyword&gt;high pressure&lt;/keyword&gt;&lt;keyword&gt;thermal properties&lt;/keyword&gt;&lt;keyword&gt;transition-metal nitrides&lt;/keyword&gt;&lt;keyword&gt;anomalies&lt;/keyword&gt;&lt;/keywords&gt;&lt;dates&gt;&lt;year&gt;2012&lt;/year&gt;&lt;pub-dates&gt;&lt;date&gt;Jan&lt;/date&gt;&lt;/pub-dates&gt;&lt;/dates&gt;&lt;isbn&gt;1388-6150&lt;/isbn&gt;&lt;accession-num&gt;WOS:000298054000008&lt;/accession-num&gt;&lt;urls&gt;&lt;related-urls&gt;&lt;url&gt;&amp;lt;Go to ISI&amp;gt;://WOS:000298054000008&lt;/url&gt;&lt;/related-urls&gt;&lt;/urls&gt;&lt;electronic-resource-num&gt;10.1007/s10973-011-1691-6&lt;/electronic-resource-num&gt;&lt;language&gt;English&lt;/language&gt;&lt;/record&gt;&lt;/Cite&gt;&lt;/EndNote&gt;</w:instrText>
      </w:r>
      <w:r>
        <w:fldChar w:fldCharType="separate"/>
      </w:r>
      <w:r>
        <w:rPr>
          <w:noProof/>
        </w:rPr>
        <w:t>[110]</w:t>
      </w:r>
      <w:r>
        <w:fldChar w:fldCharType="end"/>
      </w:r>
      <w:r>
        <w:t>.</w:t>
      </w:r>
      <w:bookmarkEnd w:id="449"/>
      <w:bookmarkEnd w:id="450"/>
    </w:p>
    <w:p w14:paraId="32D5485E" w14:textId="77777777" w:rsidR="003B0C8A" w:rsidRDefault="003B0C8A" w:rsidP="003B0C8A">
      <w:pPr>
        <w:keepNext/>
        <w:jc w:val="center"/>
      </w:pPr>
      <w:r w:rsidRPr="0063284E">
        <w:rPr>
          <w:noProof/>
        </w:rPr>
        <w:drawing>
          <wp:inline distT="0" distB="0" distL="0" distR="0" wp14:anchorId="744788B9" wp14:editId="1F48558F">
            <wp:extent cx="3530161" cy="2881993"/>
            <wp:effectExtent l="0" t="0" r="635" b="127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9"/>
                    <a:srcRect l="49224" t="40295" r="1689" b="15332"/>
                    <a:stretch/>
                  </pic:blipFill>
                  <pic:spPr bwMode="auto">
                    <a:xfrm>
                      <a:off x="0" y="0"/>
                      <a:ext cx="3563723" cy="2909392"/>
                    </a:xfrm>
                    <a:prstGeom prst="rect">
                      <a:avLst/>
                    </a:prstGeom>
                    <a:ln>
                      <a:noFill/>
                    </a:ln>
                    <a:extLst>
                      <a:ext uri="{53640926-AAD7-44D8-BBD7-CCE9431645EC}">
                        <a14:shadowObscured xmlns:a14="http://schemas.microsoft.com/office/drawing/2010/main"/>
                      </a:ext>
                    </a:extLst>
                  </pic:spPr>
                </pic:pic>
              </a:graphicData>
            </a:graphic>
          </wp:inline>
        </w:drawing>
      </w:r>
    </w:p>
    <w:p w14:paraId="3B460315" w14:textId="28192F5B" w:rsidR="003B0C8A" w:rsidRDefault="003B0C8A" w:rsidP="003B0C8A">
      <w:pPr>
        <w:pStyle w:val="Caption"/>
      </w:pPr>
      <w:bookmarkStart w:id="451" w:name="_Ref83818659"/>
      <w:bookmarkStart w:id="452" w:name="_Toc84160797"/>
      <w:bookmarkStart w:id="453" w:name="_Toc94535609"/>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85</w:t>
      </w:r>
      <w:r>
        <w:rPr>
          <w:noProof/>
        </w:rPr>
        <w:fldChar w:fldCharType="end"/>
      </w:r>
      <w:bookmarkEnd w:id="451"/>
      <w:r>
        <w:t xml:space="preserve">. High temperature heat capacity of HfN carbo-oxides </w:t>
      </w:r>
      <w:r>
        <w:fldChar w:fldCharType="begin"/>
      </w:r>
      <w:r w:rsidR="002D65DD">
        <w:instrText xml:space="preserve"> ADDIN EN.CITE &lt;EndNote&gt;&lt;Cite&gt;&lt;Author&gt;Ushakov&lt;/Author&gt;&lt;Year&gt;2019&lt;/Year&gt;&lt;RecNum&gt;760&lt;/RecNum&gt;&lt;DisplayText&gt;[103]&lt;/DisplayText&gt;&lt;record&gt;&lt;rec-number&gt;760&lt;/rec-number&gt;&lt;foreign-keys&gt;&lt;key app="EN" db-id="w90s29xxi2ezwpew554xd5f7a5frwfx9fax0" timestamp="1632258882" guid="5d218260-b112-4195-95ee-1f70909acf3f"&gt;760&lt;/key&gt;&lt;/foreign-keys&gt;&lt;ref-type name="Journal Article"&gt;17&lt;/ref-type&gt;&lt;contributors&gt;&lt;authors&gt;&lt;author&gt;Ushakov, S. V.&lt;/author&gt;&lt;author&gt;Navrotsky, A.&lt;/author&gt;&lt;author&gt;Hong, Q. J.&lt;/author&gt;&lt;author&gt;van de Walle, A.&lt;/author&gt;&lt;/authors&gt;&lt;/contributors&gt;&lt;auth-address&gt;Peter A. Rock Thermochemistry Laboratory and NEAT ORU, University of California at Davis, Davis, CA 95616, USA. svushakov@ucdavis.edu.&amp;#xD;Peter A. Rock Thermochemistry Laboratory and NEAT ORU, University of California at Davis, Davis, CA 95616, USA. anavrotsky@ucdavis.edu.&amp;#xD;School of Engineering, Brown University, Providence, RI 02912, USA. qhong@alumni.caltech.edu.&amp;#xD;School of Engineering, Brown University, Providence, RI 02912, USA. avdw@brown.edu.&lt;/auth-address&gt;&lt;titles&gt;&lt;title&gt;Carbides and Nitrides of Zirconium and Hafnium&lt;/title&gt;&lt;secondary-title&gt;Materials (Basel)&lt;/secondary-title&gt;&lt;/titles&gt;&lt;pages&gt;2728&lt;/pages&gt;&lt;volume&gt;12&lt;/volume&gt;&lt;number&gt;17&lt;/number&gt;&lt;edition&gt;2019/08/29&lt;/edition&gt;&lt;keywords&gt;&lt;keyword&gt;hafnium carbide&lt;/keyword&gt;&lt;keyword&gt;hafnium nitride&lt;/keyword&gt;&lt;keyword&gt;zirconium carbide&lt;/keyword&gt;&lt;keyword&gt;zirconium nitride&lt;/keyword&gt;&lt;/keywords&gt;&lt;dates&gt;&lt;year&gt;2019&lt;/year&gt;&lt;pub-dates&gt;&lt;date&gt;Aug 26&lt;/date&gt;&lt;/pub-dates&gt;&lt;/dates&gt;&lt;isbn&gt;1996-1944 (Print)&amp;#xD;1996-1944 (Linking)&lt;/isbn&gt;&lt;accession-num&gt;31454900&lt;/accession-num&gt;&lt;urls&gt;&lt;related-urls&gt;&lt;url&gt;https://www.ncbi.nlm.nih.gov/pubmed/31454900&lt;/url&gt;&lt;/related-urls&gt;&lt;/urls&gt;&lt;custom2&gt;PMC6747801&lt;/custom2&gt;&lt;electronic-resource-num&gt;10.3390/ma12172728&lt;/electronic-resource-num&gt;&lt;/record&gt;&lt;/Cite&gt;&lt;/EndNote&gt;</w:instrText>
      </w:r>
      <w:r>
        <w:fldChar w:fldCharType="separate"/>
      </w:r>
      <w:r>
        <w:rPr>
          <w:noProof/>
        </w:rPr>
        <w:t>[103]</w:t>
      </w:r>
      <w:r>
        <w:fldChar w:fldCharType="end"/>
      </w:r>
      <w:r>
        <w:t>.</w:t>
      </w:r>
      <w:bookmarkEnd w:id="452"/>
      <w:bookmarkEnd w:id="453"/>
    </w:p>
    <w:p w14:paraId="07F11AAB" w14:textId="716A72B8" w:rsidR="003B0C8A" w:rsidRDefault="003B0C8A" w:rsidP="003B0C8A"/>
    <w:p w14:paraId="4798C406" w14:textId="77777777" w:rsidR="003B0C8A" w:rsidRDefault="003B0C8A" w:rsidP="003B0C8A">
      <w:pPr>
        <w:keepNext/>
        <w:jc w:val="center"/>
      </w:pPr>
      <w:r>
        <w:rPr>
          <w:noProof/>
        </w:rPr>
        <w:lastRenderedPageBreak/>
        <w:drawing>
          <wp:inline distT="0" distB="0" distL="0" distR="0" wp14:anchorId="1803AA10" wp14:editId="5F9FF25D">
            <wp:extent cx="5486400" cy="2854325"/>
            <wp:effectExtent l="0" t="0" r="0" b="317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486400" cy="2854325"/>
                    </a:xfrm>
                    <a:prstGeom prst="rect">
                      <a:avLst/>
                    </a:prstGeom>
                  </pic:spPr>
                </pic:pic>
              </a:graphicData>
            </a:graphic>
          </wp:inline>
        </w:drawing>
      </w:r>
    </w:p>
    <w:p w14:paraId="4AA4F2F8" w14:textId="5531FE3B" w:rsidR="003B0C8A" w:rsidRDefault="003B0C8A" w:rsidP="003B0C8A">
      <w:pPr>
        <w:pStyle w:val="Caption"/>
      </w:pPr>
      <w:bookmarkStart w:id="454" w:name="_Ref83818738"/>
      <w:bookmarkStart w:id="455" w:name="_Toc84160798"/>
      <w:bookmarkStart w:id="456" w:name="_Toc94535610"/>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86</w:t>
      </w:r>
      <w:r>
        <w:rPr>
          <w:noProof/>
        </w:rPr>
        <w:fldChar w:fldCharType="end"/>
      </w:r>
      <w:bookmarkEnd w:id="454"/>
      <w:r>
        <w:t>. Thermal conductivity of HfN</w:t>
      </w:r>
      <w:r w:rsidRPr="00B228DC">
        <w:rPr>
          <w:vertAlign w:val="subscript"/>
        </w:rPr>
        <w:t>0.92</w:t>
      </w:r>
      <w:r>
        <w:t xml:space="preserve"> (blue) </w:t>
      </w:r>
      <w:r>
        <w:fldChar w:fldCharType="begin"/>
      </w:r>
      <w:r w:rsidR="002D65DD">
        <w:instrText xml:space="preserve"> ADDIN EN.CITE &lt;EndNote&gt;&lt;Cite&gt;&lt;Author&gt;Opeka&lt;/Author&gt;&lt;Year&gt;1999&lt;/Year&gt;&lt;RecNum&gt;707&lt;/RecNum&gt;&lt;DisplayText&gt;[113]&lt;/DisplayText&gt;&lt;record&gt;&lt;rec-number&gt;707&lt;/rec-number&gt;&lt;foreign-keys&gt;&lt;key app="EN" db-id="w90s29xxi2ezwpew554xd5f7a5frwfx9fax0" timestamp="1630077305" guid="a90f6858-a59c-4365-a3f3-e024a6525e6f"&gt;707&lt;/key&gt;&lt;/foreign-keys&gt;&lt;ref-type name="Journal Article"&gt;17&lt;/ref-type&gt;&lt;contributors&gt;&lt;authors&gt;&lt;author&gt;Opeka, M. M.&lt;/author&gt;&lt;author&gt;Talmy, I. G.&lt;/author&gt;&lt;author&gt;Wuchina, E. J.&lt;/author&gt;&lt;author&gt;Zaykoski, J. A.&lt;/author&gt;&lt;author&gt;Causey, S. J.&lt;/author&gt;&lt;/authors&gt;&lt;/contributors&gt;&lt;auth-address&gt;USN, Ctr Surface Warfare, W Bethesda, MD 20817 USA&amp;#xD;So Res Inst, Birmingham, AL 35255 USA&lt;/auth-address&gt;&lt;titles&gt;&lt;title&gt;Mechanical, thermal, and oxidation properties of refractory hafnium and zirconium compounds&lt;/title&gt;&lt;secondary-title&gt;Journal of the European Ceramic Society&lt;/secondary-title&gt;&lt;alt-title&gt;J Eur Ceram Soc&lt;/alt-title&gt;&lt;/titles&gt;&lt;periodical&gt;&lt;full-title&gt;Journal of the European Ceramic Society&lt;/full-title&gt;&lt;/periodical&gt;&lt;pages&gt;2405-2414&lt;/pages&gt;&lt;volume&gt;19&lt;/volume&gt;&lt;number&gt;13-14&lt;/number&gt;&lt;keywords&gt;&lt;keyword&gt;borides&lt;/keyword&gt;&lt;keyword&gt;carbides&lt;/keyword&gt;&lt;keyword&gt;corrosion&lt;/keyword&gt;&lt;keyword&gt;mechanical properties&lt;/keyword&gt;&lt;keyword&gt;nitrides&lt;/keyword&gt;&lt;keyword&gt;thermal conductivity&lt;/keyword&gt;&lt;keyword&gt;thermal expansion&lt;/keyword&gt;&lt;/keywords&gt;&lt;dates&gt;&lt;year&gt;1999&lt;/year&gt;&lt;pub-dates&gt;&lt;date&gt;1999/10/01/&lt;/date&gt;&lt;/pub-dates&gt;&lt;/dates&gt;&lt;isbn&gt;0955-2219&lt;/isbn&gt;&lt;accession-num&gt;WOS:000083005800023&lt;/accession-num&gt;&lt;urls&gt;&lt;related-urls&gt;&lt;url&gt;&amp;lt;Go to ISI&amp;gt;://WOS:000083005800023&lt;/url&gt;&lt;/related-urls&gt;&lt;/urls&gt;&lt;electronic-resource-num&gt;Doi 10.1016/S0955-2219(99)00129-6&lt;/electronic-resource-num&gt;&lt;language&gt;English&lt;/language&gt;&lt;/record&gt;&lt;/Cite&gt;&lt;/EndNote&gt;</w:instrText>
      </w:r>
      <w:r>
        <w:fldChar w:fldCharType="separate"/>
      </w:r>
      <w:r>
        <w:rPr>
          <w:noProof/>
        </w:rPr>
        <w:t>[113]</w:t>
      </w:r>
      <w:r>
        <w:fldChar w:fldCharType="end"/>
      </w:r>
      <w:r>
        <w:t xml:space="preserve"> and of UN (green) </w:t>
      </w:r>
      <w:r>
        <w:fldChar w:fldCharType="begin"/>
      </w:r>
      <w:r w:rsidR="002D65DD">
        <w:instrText xml:space="preserve"> ADDIN EN.CITE &lt;EndNote&gt;&lt;Cite&gt;&lt;Author&gt;Ross&lt;/Author&gt;&lt;Year&gt;1988&lt;/Year&gt;&lt;RecNum&gt;764&lt;/RecNum&gt;&lt;DisplayText&gt;[112]&lt;/DisplayText&gt;&lt;record&gt;&lt;rec-number&gt;764&lt;/rec-number&gt;&lt;foreign-keys&gt;&lt;key app="EN" db-id="w90s29xxi2ezwpew554xd5f7a5frwfx9fax0" timestamp="1632317519" guid="1557a999-f7a6-4a11-aa90-00f600e9c980"&gt;764&lt;/key&gt;&lt;/foreign-keys&gt;&lt;ref-type name="Journal Article"&gt;17&lt;/ref-type&gt;&lt;contributors&gt;&lt;authors&gt;&lt;author&gt;Ross, S. B.&lt;/author&gt;&lt;author&gt;Elgenk, M. S.&lt;/author&gt;&lt;author&gt;Matthews, R. B.&lt;/author&gt;&lt;/authors&gt;&lt;/contributors&gt;&lt;auth-address&gt;Univ Calif Los Alamos Natl Lab,Los Alamos,Nm 87545&lt;/auth-address&gt;&lt;titles&gt;&lt;title&gt;Thermal-Conductivity Correlation for Uranium Nitride Fuel between 10 and 1923 K&lt;/title&gt;&lt;secondary-title&gt;Journal of Nuclear Materials&lt;/secondary-title&gt;&lt;alt-title&gt;J Nucl Mater&lt;/alt-title&gt;&lt;/titles&gt;&lt;periodical&gt;&lt;full-title&gt;Journal of Nuclear Materials&lt;/full-title&gt;&lt;abbr-1&gt;J Nucl Mater&lt;/abbr-1&gt;&lt;/periodical&gt;&lt;alt-periodical&gt;&lt;full-title&gt;Journal of Nuclear Materials&lt;/full-title&gt;&lt;abbr-1&gt;J Nucl Mater&lt;/abbr-1&gt;&lt;/alt-periodical&gt;&lt;pages&gt;313-317&lt;/pages&gt;&lt;volume&gt;151&lt;/volume&gt;&lt;number&gt;3&lt;/number&gt;&lt;dates&gt;&lt;year&gt;1988&lt;/year&gt;&lt;pub-dates&gt;&lt;date&gt;Feb&lt;/date&gt;&lt;/pub-dates&gt;&lt;/dates&gt;&lt;isbn&gt;0022-3115&lt;/isbn&gt;&lt;accession-num&gt;WOS:A1988M490700011&lt;/accession-num&gt;&lt;urls&gt;&lt;related-urls&gt;&lt;url&gt;&amp;lt;Go to ISI&amp;gt;://WOS:A1988M490700011&lt;/url&gt;&lt;/related-urls&gt;&lt;/urls&gt;&lt;language&gt;English&lt;/language&gt;&lt;/record&gt;&lt;/Cite&gt;&lt;/EndNote&gt;</w:instrText>
      </w:r>
      <w:r>
        <w:fldChar w:fldCharType="separate"/>
      </w:r>
      <w:r>
        <w:rPr>
          <w:noProof/>
        </w:rPr>
        <w:t>[112]</w:t>
      </w:r>
      <w:r>
        <w:fldChar w:fldCharType="end"/>
      </w:r>
      <w:r>
        <w:t>.</w:t>
      </w:r>
      <w:bookmarkEnd w:id="455"/>
      <w:bookmarkEnd w:id="456"/>
    </w:p>
    <w:p w14:paraId="3509F74D" w14:textId="77777777" w:rsidR="003B0C8A" w:rsidRDefault="003B0C8A" w:rsidP="003B0C8A">
      <w:pPr>
        <w:keepNext/>
        <w:jc w:val="center"/>
      </w:pPr>
      <w:r w:rsidRPr="004B511C">
        <w:rPr>
          <w:noProof/>
        </w:rPr>
        <w:drawing>
          <wp:inline distT="0" distB="0" distL="0" distR="0" wp14:anchorId="1621CFBA" wp14:editId="6A4A96CB">
            <wp:extent cx="4780847" cy="3559628"/>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801057" cy="3574676"/>
                    </a:xfrm>
                    <a:prstGeom prst="rect">
                      <a:avLst/>
                    </a:prstGeom>
                  </pic:spPr>
                </pic:pic>
              </a:graphicData>
            </a:graphic>
          </wp:inline>
        </w:drawing>
      </w:r>
    </w:p>
    <w:p w14:paraId="5A610B54" w14:textId="14289E7E" w:rsidR="003B0C8A" w:rsidRPr="004B511C" w:rsidRDefault="003B0C8A" w:rsidP="003B0C8A">
      <w:pPr>
        <w:pStyle w:val="Caption"/>
      </w:pPr>
      <w:bookmarkStart w:id="457" w:name="_Ref83818857"/>
      <w:bookmarkStart w:id="458" w:name="_Toc84160799"/>
      <w:bookmarkStart w:id="459" w:name="_Toc94535611"/>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87</w:t>
      </w:r>
      <w:r>
        <w:rPr>
          <w:noProof/>
        </w:rPr>
        <w:fldChar w:fldCharType="end"/>
      </w:r>
      <w:bookmarkEnd w:id="457"/>
      <w:r>
        <w:t xml:space="preserve">. Thermal conductivity of uranium nitride from various studies compiled by </w:t>
      </w:r>
      <w:proofErr w:type="spellStart"/>
      <w:r>
        <w:t>Muta</w:t>
      </w:r>
      <w:proofErr w:type="spellEnd"/>
      <w:r>
        <w:t xml:space="preserve"> et al. </w:t>
      </w:r>
      <w:r>
        <w:fldChar w:fldCharType="begin"/>
      </w:r>
      <w:r w:rsidR="002D65DD">
        <w:instrText xml:space="preserve"> ADDIN EN.CITE &lt;EndNote&gt;&lt;Cite&gt;&lt;Author&gt;Muta&lt;/Author&gt;&lt;Year&gt;2008&lt;/Year&gt;&lt;RecNum&gt;765&lt;/RecNum&gt;&lt;DisplayText&gt;[109]&lt;/DisplayText&gt;&lt;record&gt;&lt;rec-number&gt;765&lt;/rec-number&gt;&lt;foreign-keys&gt;&lt;key app="EN" db-id="w90s29xxi2ezwpew554xd5f7a5frwfx9fax0" timestamp="1632317770" guid="3d0bead5-7850-4866-938b-55e9b39e23db"&gt;765&lt;/key&gt;&lt;/foreign-keys&gt;&lt;ref-type name="Journal Article"&gt;17&lt;/ref-type&gt;&lt;contributors&gt;&lt;authors&gt;&lt;author&gt;Muta, H.&lt;/author&gt;&lt;author&gt;Kurosaki, K.&lt;/author&gt;&lt;author&gt;Uno, M.&lt;/author&gt;&lt;author&gt;Yamanaka, S.&lt;/author&gt;&lt;/authors&gt;&lt;/contributors&gt;&lt;auth-address&gt;Osaka Univ, Grad Sch Engn, Div Sustainable Energy &amp;amp; Environm Engn, Suita, Osaka 5650871, Japan&lt;/auth-address&gt;&lt;titles&gt;&lt;title&gt;Thermal and mechanical properties of uranium nitride prepared by SPS technique&lt;/title&gt;&lt;secondary-title&gt;Journal of Materials Science&lt;/secondary-title&gt;&lt;alt-title&gt;J Mater Sci&lt;/alt-title&gt;&lt;/titles&gt;&lt;periodical&gt;&lt;full-title&gt;Journal of Materials Science&lt;/full-title&gt;&lt;/periodical&gt;&lt;pages&gt;6429-6434&lt;/pages&gt;&lt;volume&gt;43&lt;/volume&gt;&lt;number&gt;19&lt;/number&gt;&lt;keywords&gt;&lt;keyword&gt;consolidation&lt;/keyword&gt;&lt;keyword&gt;mononitride&lt;/keyword&gt;&lt;keyword&gt;fuel&lt;/keyword&gt;&lt;/keywords&gt;&lt;dates&gt;&lt;year&gt;2008&lt;/year&gt;&lt;pub-dates&gt;&lt;date&gt;Oct&lt;/date&gt;&lt;/pub-dates&gt;&lt;/dates&gt;&lt;isbn&gt;0022-2461&lt;/isbn&gt;&lt;accession-num&gt;WOS:000259733500009&lt;/accession-num&gt;&lt;urls&gt;&lt;related-urls&gt;&lt;url&gt;&amp;lt;Go to ISI&amp;gt;://WOS:000259733500009&lt;/url&gt;&lt;/related-urls&gt;&lt;/urls&gt;&lt;electronic-resource-num&gt;10.1007/s10853-008-2731-x&lt;/electronic-resource-num&gt;&lt;language&gt;English&lt;/language&gt;&lt;/record&gt;&lt;/Cite&gt;&lt;/EndNote&gt;</w:instrText>
      </w:r>
      <w:r>
        <w:fldChar w:fldCharType="separate"/>
      </w:r>
      <w:r>
        <w:rPr>
          <w:noProof/>
        </w:rPr>
        <w:t>[109]</w:t>
      </w:r>
      <w:r>
        <w:fldChar w:fldCharType="end"/>
      </w:r>
      <w:r>
        <w:t>.</w:t>
      </w:r>
      <w:bookmarkEnd w:id="458"/>
      <w:bookmarkEnd w:id="459"/>
    </w:p>
    <w:p w14:paraId="57FC84DC" w14:textId="1AE56F54" w:rsidR="003B0C8A" w:rsidRDefault="003B0C8A" w:rsidP="003B0C8A"/>
    <w:p w14:paraId="0D81C29E" w14:textId="77777777" w:rsidR="003B0C8A" w:rsidRDefault="003B0C8A" w:rsidP="003B0C8A">
      <w:pPr>
        <w:keepNext/>
        <w:jc w:val="center"/>
      </w:pPr>
      <w:r>
        <w:rPr>
          <w:noProof/>
        </w:rPr>
        <w:lastRenderedPageBreak/>
        <w:drawing>
          <wp:inline distT="0" distB="0" distL="0" distR="0" wp14:anchorId="456CD27F" wp14:editId="7AD439C2">
            <wp:extent cx="5486400" cy="284861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486400" cy="2848610"/>
                    </a:xfrm>
                    <a:prstGeom prst="rect">
                      <a:avLst/>
                    </a:prstGeom>
                  </pic:spPr>
                </pic:pic>
              </a:graphicData>
            </a:graphic>
          </wp:inline>
        </w:drawing>
      </w:r>
    </w:p>
    <w:p w14:paraId="156A47E5" w14:textId="4FB34108" w:rsidR="003B0C8A" w:rsidRDefault="003B0C8A" w:rsidP="00791D60">
      <w:pPr>
        <w:pStyle w:val="Caption"/>
      </w:pPr>
      <w:bookmarkStart w:id="460" w:name="_Ref83818947"/>
      <w:bookmarkStart w:id="461" w:name="_Toc84160800"/>
      <w:bookmarkStart w:id="462" w:name="_Toc94535612"/>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88</w:t>
      </w:r>
      <w:r>
        <w:rPr>
          <w:noProof/>
        </w:rPr>
        <w:fldChar w:fldCharType="end"/>
      </w:r>
      <w:bookmarkEnd w:id="460"/>
      <w:r>
        <w:t>. Unit thermal expansion of HfN</w:t>
      </w:r>
      <w:r w:rsidRPr="00B228DC">
        <w:rPr>
          <w:vertAlign w:val="subscript"/>
        </w:rPr>
        <w:t>0.92</w:t>
      </w:r>
      <w:r>
        <w:t xml:space="preserve"> (blue) </w:t>
      </w:r>
      <w:r>
        <w:fldChar w:fldCharType="begin"/>
      </w:r>
      <w:r w:rsidR="002D65DD">
        <w:instrText xml:space="preserve"> ADDIN EN.CITE &lt;EndNote&gt;&lt;Cite&gt;&lt;Author&gt;Opeka&lt;/Author&gt;&lt;Year&gt;1999&lt;/Year&gt;&lt;RecNum&gt;707&lt;/RecNum&gt;&lt;DisplayText&gt;[113]&lt;/DisplayText&gt;&lt;record&gt;&lt;rec-number&gt;707&lt;/rec-number&gt;&lt;foreign-keys&gt;&lt;key app="EN" db-id="w90s29xxi2ezwpew554xd5f7a5frwfx9fax0" timestamp="1630077305" guid="a90f6858-a59c-4365-a3f3-e024a6525e6f"&gt;707&lt;/key&gt;&lt;/foreign-keys&gt;&lt;ref-type name="Journal Article"&gt;17&lt;/ref-type&gt;&lt;contributors&gt;&lt;authors&gt;&lt;author&gt;Opeka, M. M.&lt;/author&gt;&lt;author&gt;Talmy, I. G.&lt;/author&gt;&lt;author&gt;Wuchina, E. J.&lt;/author&gt;&lt;author&gt;Zaykoski, J. A.&lt;/author&gt;&lt;author&gt;Causey, S. J.&lt;/author&gt;&lt;/authors&gt;&lt;/contributors&gt;&lt;auth-address&gt;USN, Ctr Surface Warfare, W Bethesda, MD 20817 USA&amp;#xD;So Res Inst, Birmingham, AL 35255 USA&lt;/auth-address&gt;&lt;titles&gt;&lt;title&gt;Mechanical, thermal, and oxidation properties of refractory hafnium and zirconium compounds&lt;/title&gt;&lt;secondary-title&gt;Journal of the European Ceramic Society&lt;/secondary-title&gt;&lt;alt-title&gt;J Eur Ceram Soc&lt;/alt-title&gt;&lt;/titles&gt;&lt;periodical&gt;&lt;full-title&gt;Journal of the European Ceramic Society&lt;/full-title&gt;&lt;/periodical&gt;&lt;pages&gt;2405-2414&lt;/pages&gt;&lt;volume&gt;19&lt;/volume&gt;&lt;number&gt;13-14&lt;/number&gt;&lt;keywords&gt;&lt;keyword&gt;borides&lt;/keyword&gt;&lt;keyword&gt;carbides&lt;/keyword&gt;&lt;keyword&gt;corrosion&lt;/keyword&gt;&lt;keyword&gt;mechanical properties&lt;/keyword&gt;&lt;keyword&gt;nitrides&lt;/keyword&gt;&lt;keyword&gt;thermal conductivity&lt;/keyword&gt;&lt;keyword&gt;thermal expansion&lt;/keyword&gt;&lt;/keywords&gt;&lt;dates&gt;&lt;year&gt;1999&lt;/year&gt;&lt;pub-dates&gt;&lt;date&gt;1999/10/01/&lt;/date&gt;&lt;/pub-dates&gt;&lt;/dates&gt;&lt;isbn&gt;0955-2219&lt;/isbn&gt;&lt;accession-num&gt;WOS:000083005800023&lt;/accession-num&gt;&lt;urls&gt;&lt;related-urls&gt;&lt;url&gt;&amp;lt;Go to ISI&amp;gt;://WOS:000083005800023&lt;/url&gt;&lt;/related-urls&gt;&lt;/urls&gt;&lt;electronic-resource-num&gt;Doi 10.1016/S0955-2219(99)00129-6&lt;/electronic-resource-num&gt;&lt;language&gt;English&lt;/language&gt;&lt;/record&gt;&lt;/Cite&gt;&lt;/EndNote&gt;</w:instrText>
      </w:r>
      <w:r>
        <w:fldChar w:fldCharType="separate"/>
      </w:r>
      <w:r>
        <w:rPr>
          <w:noProof/>
        </w:rPr>
        <w:t>[113]</w:t>
      </w:r>
      <w:r>
        <w:fldChar w:fldCharType="end"/>
      </w:r>
      <w:r>
        <w:t xml:space="preserve">, UN (orange) </w:t>
      </w:r>
      <w:r>
        <w:fldChar w:fldCharType="begin"/>
      </w:r>
      <w:r w:rsidR="002D65DD">
        <w:instrText xml:space="preserve"> ADDIN EN.CITE &lt;EndNote&gt;&lt;Cite&gt;&lt;Author&gt;Muta&lt;/Author&gt;&lt;Year&gt;2008&lt;/Year&gt;&lt;RecNum&gt;765&lt;/RecNum&gt;&lt;DisplayText&gt;[109]&lt;/DisplayText&gt;&lt;record&gt;&lt;rec-number&gt;765&lt;/rec-number&gt;&lt;foreign-keys&gt;&lt;key app="EN" db-id="w90s29xxi2ezwpew554xd5f7a5frwfx9fax0" timestamp="1632317770" guid="3d0bead5-7850-4866-938b-55e9b39e23db"&gt;765&lt;/key&gt;&lt;/foreign-keys&gt;&lt;ref-type name="Journal Article"&gt;17&lt;/ref-type&gt;&lt;contributors&gt;&lt;authors&gt;&lt;author&gt;Muta, H.&lt;/author&gt;&lt;author&gt;Kurosaki, K.&lt;/author&gt;&lt;author&gt;Uno, M.&lt;/author&gt;&lt;author&gt;Yamanaka, S.&lt;/author&gt;&lt;/authors&gt;&lt;/contributors&gt;&lt;auth-address&gt;Osaka Univ, Grad Sch Engn, Div Sustainable Energy &amp;amp; Environm Engn, Suita, Osaka 5650871, Japan&lt;/auth-address&gt;&lt;titles&gt;&lt;title&gt;Thermal and mechanical properties of uranium nitride prepared by SPS technique&lt;/title&gt;&lt;secondary-title&gt;Journal of Materials Science&lt;/secondary-title&gt;&lt;alt-title&gt;J Mater Sci&lt;/alt-title&gt;&lt;/titles&gt;&lt;periodical&gt;&lt;full-title&gt;Journal of Materials Science&lt;/full-title&gt;&lt;/periodical&gt;&lt;pages&gt;6429-6434&lt;/pages&gt;&lt;volume&gt;43&lt;/volume&gt;&lt;number&gt;19&lt;/number&gt;&lt;keywords&gt;&lt;keyword&gt;consolidation&lt;/keyword&gt;&lt;keyword&gt;mononitride&lt;/keyword&gt;&lt;keyword&gt;fuel&lt;/keyword&gt;&lt;/keywords&gt;&lt;dates&gt;&lt;year&gt;2008&lt;/year&gt;&lt;pub-dates&gt;&lt;date&gt;Oct&lt;/date&gt;&lt;/pub-dates&gt;&lt;/dates&gt;&lt;isbn&gt;0022-2461&lt;/isbn&gt;&lt;accession-num&gt;WOS:000259733500009&lt;/accession-num&gt;&lt;urls&gt;&lt;related-urls&gt;&lt;url&gt;&amp;lt;Go to ISI&amp;gt;://WOS:000259733500009&lt;/url&gt;&lt;/related-urls&gt;&lt;/urls&gt;&lt;electronic-resource-num&gt;10.1007/s10853-008-2731-x&lt;/electronic-resource-num&gt;&lt;language&gt;English&lt;/language&gt;&lt;/record&gt;&lt;/Cite&gt;&lt;/EndNote&gt;</w:instrText>
      </w:r>
      <w:r>
        <w:fldChar w:fldCharType="separate"/>
      </w:r>
      <w:r>
        <w:rPr>
          <w:noProof/>
        </w:rPr>
        <w:t>[109]</w:t>
      </w:r>
      <w:r>
        <w:fldChar w:fldCharType="end"/>
      </w:r>
      <w:r>
        <w:t xml:space="preserve">, and UN (green) </w:t>
      </w:r>
      <w:r>
        <w:fldChar w:fldCharType="begin"/>
      </w:r>
      <w:r w:rsidR="002D65DD">
        <w:instrText xml:space="preserve"> ADDIN EN.CITE &lt;EndNote&gt;&lt;Cite&gt;&lt;Author&gt;Hayes&lt;/Author&gt;&lt;Year&gt;1990&lt;/Year&gt;&lt;RecNum&gt;766&lt;/RecNum&gt;&lt;DisplayText&gt;[114]&lt;/DisplayText&gt;&lt;record&gt;&lt;rec-number&gt;766&lt;/rec-number&gt;&lt;foreign-keys&gt;&lt;key app="EN" db-id="w90s29xxi2ezwpew554xd5f7a5frwfx9fax0" timestamp="1632318939" guid="e2904e7d-72f4-42f2-9359-e2cbb2ae8173"&gt;766&lt;/key&gt;&lt;/foreign-keys&gt;&lt;ref-type name="Journal Article"&gt;17&lt;/ref-type&gt;&lt;contributors&gt;&lt;authors&gt;&lt;author&gt;Hayes, S. L.&lt;/author&gt;&lt;author&gt;Thomas, J. K.&lt;/author&gt;&lt;author&gt;Peddicord, K. L.&lt;/author&gt;&lt;/authors&gt;&lt;/contributors&gt;&lt;titles&gt;&lt;title&gt;Material property correlations for uranium mononitride&lt;/title&gt;&lt;secondary-title&gt;Journal of Nuclear Materials&lt;/secondary-title&gt;&lt;/titles&gt;&lt;periodical&gt;&lt;full-title&gt;Journal of Nuclear Materials&lt;/full-title&gt;&lt;abbr-1&gt;J Nucl Mater&lt;/abbr-1&gt;&lt;/periodical&gt;&lt;pages&gt;289-299&lt;/pages&gt;&lt;volume&gt;171&lt;/volume&gt;&lt;number&gt;2-3&lt;/number&gt;&lt;section&gt;289&lt;/section&gt;&lt;dates&gt;&lt;year&gt;1990&lt;/year&gt;&lt;pub-dates&gt;&lt;date&gt;1990/05/01/&lt;/date&gt;&lt;/pub-dates&gt;&lt;/dates&gt;&lt;isbn&gt;00223115&lt;/isbn&gt;&lt;urls&gt;&lt;related-urls&gt;&lt;url&gt;https://www.sciencedirect.com/science/article/pii/002231159090376X&lt;/url&gt;&lt;/related-urls&gt;&lt;/urls&gt;&lt;electronic-resource-num&gt;10.1016/0022-3115(90)90376-x&lt;/electronic-resource-num&gt;&lt;/record&gt;&lt;/Cite&gt;&lt;/EndNote&gt;</w:instrText>
      </w:r>
      <w:r>
        <w:fldChar w:fldCharType="separate"/>
      </w:r>
      <w:r>
        <w:rPr>
          <w:noProof/>
        </w:rPr>
        <w:t>[114]</w:t>
      </w:r>
      <w:r>
        <w:fldChar w:fldCharType="end"/>
      </w:r>
      <w:r>
        <w:t>.</w:t>
      </w:r>
      <w:bookmarkEnd w:id="461"/>
      <w:bookmarkEnd w:id="462"/>
    </w:p>
    <w:p w14:paraId="2954E267" w14:textId="77777777" w:rsidR="003B0C8A" w:rsidRDefault="003B0C8A" w:rsidP="00791D60">
      <w:pPr>
        <w:keepNext/>
        <w:jc w:val="center"/>
      </w:pPr>
      <w:r w:rsidRPr="004B511C">
        <w:rPr>
          <w:noProof/>
        </w:rPr>
        <w:drawing>
          <wp:inline distT="0" distB="0" distL="0" distR="0" wp14:anchorId="3AB8CFB2" wp14:editId="5F04C231">
            <wp:extent cx="4672330" cy="3176270"/>
            <wp:effectExtent l="0" t="0" r="127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extLst>
                        <a:ext uri="{28A0092B-C50C-407E-A947-70E740481C1C}">
                          <a14:useLocalDpi xmlns:a14="http://schemas.microsoft.com/office/drawing/2010/main" val="0"/>
                        </a:ext>
                      </a:extLst>
                    </a:blip>
                    <a:stretch>
                      <a:fillRect/>
                    </a:stretch>
                  </pic:blipFill>
                  <pic:spPr>
                    <a:xfrm>
                      <a:off x="0" y="0"/>
                      <a:ext cx="4672330" cy="3176270"/>
                    </a:xfrm>
                    <a:prstGeom prst="rect">
                      <a:avLst/>
                    </a:prstGeom>
                  </pic:spPr>
                </pic:pic>
              </a:graphicData>
            </a:graphic>
          </wp:inline>
        </w:drawing>
      </w:r>
    </w:p>
    <w:p w14:paraId="387E4476" w14:textId="558A913F" w:rsidR="003B0C8A" w:rsidRDefault="003B0C8A" w:rsidP="003B0C8A">
      <w:pPr>
        <w:pStyle w:val="Caption"/>
      </w:pPr>
      <w:bookmarkStart w:id="463" w:name="_Ref83819171"/>
      <w:bookmarkStart w:id="464" w:name="_Toc84160801"/>
      <w:bookmarkStart w:id="465" w:name="_Toc94535613"/>
      <w:r>
        <w:t xml:space="preserve">Figure </w:t>
      </w:r>
      <w:r>
        <w:fldChar w:fldCharType="begin"/>
      </w:r>
      <w:r>
        <w:instrText xml:space="preserve"> STYLEREF 1 \s </w:instrText>
      </w:r>
      <w:r>
        <w:fldChar w:fldCharType="separate"/>
      </w:r>
      <w:r w:rsidR="00A937C8">
        <w:rPr>
          <w:noProof/>
        </w:rPr>
        <w:t>3</w:t>
      </w:r>
      <w:r>
        <w:rPr>
          <w:noProof/>
        </w:rPr>
        <w:fldChar w:fldCharType="end"/>
      </w:r>
      <w:r>
        <w:t>.</w:t>
      </w:r>
      <w:r>
        <w:fldChar w:fldCharType="begin"/>
      </w:r>
      <w:r>
        <w:instrText xml:space="preserve"> SEQ Figure \* ARABIC \s 1 </w:instrText>
      </w:r>
      <w:r>
        <w:fldChar w:fldCharType="separate"/>
      </w:r>
      <w:r w:rsidR="00A937C8">
        <w:rPr>
          <w:noProof/>
        </w:rPr>
        <w:t>89</w:t>
      </w:r>
      <w:r>
        <w:rPr>
          <w:noProof/>
        </w:rPr>
        <w:fldChar w:fldCharType="end"/>
      </w:r>
      <w:bookmarkEnd w:id="463"/>
      <w:r>
        <w:t xml:space="preserve">. Young's modulus of UN with respect to porosity compiled by </w:t>
      </w:r>
      <w:proofErr w:type="spellStart"/>
      <w:r>
        <w:t>Muta</w:t>
      </w:r>
      <w:proofErr w:type="spellEnd"/>
      <w:r>
        <w:t xml:space="preserve"> et al. </w:t>
      </w:r>
      <w:r>
        <w:fldChar w:fldCharType="begin"/>
      </w:r>
      <w:r w:rsidR="002D65DD">
        <w:instrText xml:space="preserve"> ADDIN EN.CITE &lt;EndNote&gt;&lt;Cite&gt;&lt;Author&gt;Muta&lt;/Author&gt;&lt;Year&gt;2008&lt;/Year&gt;&lt;RecNum&gt;765&lt;/RecNum&gt;&lt;DisplayText&gt;[109]&lt;/DisplayText&gt;&lt;record&gt;&lt;rec-number&gt;765&lt;/rec-number&gt;&lt;foreign-keys&gt;&lt;key app="EN" db-id="w90s29xxi2ezwpew554xd5f7a5frwfx9fax0" timestamp="1632317770" guid="3d0bead5-7850-4866-938b-55e9b39e23db"&gt;765&lt;/key&gt;&lt;/foreign-keys&gt;&lt;ref-type name="Journal Article"&gt;17&lt;/ref-type&gt;&lt;contributors&gt;&lt;authors&gt;&lt;author&gt;Muta, H.&lt;/author&gt;&lt;author&gt;Kurosaki, K.&lt;/author&gt;&lt;author&gt;Uno, M.&lt;/author&gt;&lt;author&gt;Yamanaka, S.&lt;/author&gt;&lt;/authors&gt;&lt;/contributors&gt;&lt;auth-address&gt;Osaka Univ, Grad Sch Engn, Div Sustainable Energy &amp;amp; Environm Engn, Suita, Osaka 5650871, Japan&lt;/auth-address&gt;&lt;titles&gt;&lt;title&gt;Thermal and mechanical properties of uranium nitride prepared by SPS technique&lt;/title&gt;&lt;secondary-title&gt;Journal of Materials Science&lt;/secondary-title&gt;&lt;alt-title&gt;J Mater Sci&lt;/alt-title&gt;&lt;/titles&gt;&lt;periodical&gt;&lt;full-title&gt;Journal of Materials Science&lt;/full-title&gt;&lt;/periodical&gt;&lt;pages&gt;6429-6434&lt;/pages&gt;&lt;volume&gt;43&lt;/volume&gt;&lt;number&gt;19&lt;/number&gt;&lt;keywords&gt;&lt;keyword&gt;consolidation&lt;/keyword&gt;&lt;keyword&gt;mononitride&lt;/keyword&gt;&lt;keyword&gt;fuel&lt;/keyword&gt;&lt;/keywords&gt;&lt;dates&gt;&lt;year&gt;2008&lt;/year&gt;&lt;pub-dates&gt;&lt;date&gt;Oct&lt;/date&gt;&lt;/pub-dates&gt;&lt;/dates&gt;&lt;isbn&gt;0022-2461&lt;/isbn&gt;&lt;accession-num&gt;WOS:000259733500009&lt;/accession-num&gt;&lt;urls&gt;&lt;related-urls&gt;&lt;url&gt;&amp;lt;Go to ISI&amp;gt;://WOS:000259733500009&lt;/url&gt;&lt;/related-urls&gt;&lt;/urls&gt;&lt;electronic-resource-num&gt;10.1007/s10853-008-2731-x&lt;/electronic-resource-num&gt;&lt;language&gt;English&lt;/language&gt;&lt;/record&gt;&lt;/Cite&gt;&lt;/EndNote&gt;</w:instrText>
      </w:r>
      <w:r>
        <w:fldChar w:fldCharType="separate"/>
      </w:r>
      <w:r>
        <w:rPr>
          <w:noProof/>
        </w:rPr>
        <w:t>[109]</w:t>
      </w:r>
      <w:r>
        <w:fldChar w:fldCharType="end"/>
      </w:r>
      <w:r>
        <w:t>.</w:t>
      </w:r>
      <w:bookmarkEnd w:id="405"/>
      <w:bookmarkEnd w:id="464"/>
      <w:bookmarkEnd w:id="465"/>
    </w:p>
    <w:p w14:paraId="2A033B24" w14:textId="6DCC2978" w:rsidR="00844E5E" w:rsidRDefault="00844E5E" w:rsidP="00844E5E"/>
    <w:p w14:paraId="269A2989" w14:textId="03383408" w:rsidR="003D150B" w:rsidRDefault="003D150B" w:rsidP="003D150B"/>
    <w:p w14:paraId="086DA48B" w14:textId="77777777" w:rsidR="003D150B" w:rsidRDefault="003D150B" w:rsidP="003D150B">
      <w:pPr>
        <w:pStyle w:val="Heading1"/>
      </w:pPr>
    </w:p>
    <w:p w14:paraId="1E30C06B" w14:textId="2D64A07D" w:rsidR="003D150B" w:rsidRPr="003D150B" w:rsidRDefault="003D150B" w:rsidP="003D150B">
      <w:pPr>
        <w:pStyle w:val="Heading1"/>
      </w:pPr>
      <w:r>
        <w:t>Fabrication of Matrix and composite Materials Using SPS</w:t>
      </w:r>
    </w:p>
    <w:p w14:paraId="7F9A5FBF" w14:textId="6058224A" w:rsidR="00BF120F" w:rsidRDefault="00BF120F" w:rsidP="00BF120F"/>
    <w:p w14:paraId="30284D1F" w14:textId="152368BE" w:rsidR="00BF120F" w:rsidRDefault="00BF120F" w:rsidP="00BF120F"/>
    <w:p w14:paraId="0A7609A2" w14:textId="6D5C3FB3" w:rsidR="00BF120F" w:rsidRDefault="00BF120F">
      <w:pPr>
        <w:jc w:val="left"/>
      </w:pPr>
      <w:r>
        <w:br w:type="page"/>
      </w:r>
    </w:p>
    <w:p w14:paraId="2F96B566" w14:textId="4318F34E" w:rsidR="00BF120F" w:rsidRDefault="00BF120F" w:rsidP="00BF120F">
      <w:pPr>
        <w:pStyle w:val="Heading1"/>
        <w:numPr>
          <w:ilvl w:val="0"/>
          <w:numId w:val="5"/>
        </w:numPr>
      </w:pPr>
      <w:r w:rsidRPr="009D2AA9">
        <w:lastRenderedPageBreak/>
        <w:br/>
      </w:r>
      <w:bookmarkStart w:id="466" w:name="_Toc94535500"/>
      <w:r>
        <w:t>Thermophysical Properties</w:t>
      </w:r>
      <w:bookmarkEnd w:id="466"/>
      <w:r w:rsidR="003D150B">
        <w:t xml:space="preserve"> And Model</w:t>
      </w:r>
    </w:p>
    <w:p w14:paraId="784A57BE" w14:textId="57150A1C" w:rsidR="00BF120F" w:rsidRDefault="00BF120F" w:rsidP="00BF120F"/>
    <w:p w14:paraId="5D31B833" w14:textId="5774692C" w:rsidR="00BF120F" w:rsidRDefault="00BF120F" w:rsidP="00BF120F"/>
    <w:p w14:paraId="27F3A55C" w14:textId="491B953C" w:rsidR="00BF120F" w:rsidRDefault="00BF120F">
      <w:pPr>
        <w:jc w:val="left"/>
      </w:pPr>
      <w:r>
        <w:br w:type="page"/>
      </w:r>
    </w:p>
    <w:p w14:paraId="0BA0C6EA" w14:textId="647A2B71" w:rsidR="00BF120F" w:rsidRPr="009D2AA9" w:rsidRDefault="00BF120F" w:rsidP="00BF120F">
      <w:pPr>
        <w:pStyle w:val="Heading1"/>
        <w:numPr>
          <w:ilvl w:val="0"/>
          <w:numId w:val="5"/>
        </w:numPr>
        <w:ind w:left="360" w:hanging="360"/>
      </w:pPr>
      <w:r w:rsidRPr="009D2AA9">
        <w:lastRenderedPageBreak/>
        <w:br/>
      </w:r>
      <w:bookmarkStart w:id="467" w:name="_Toc94535501"/>
      <w:r>
        <w:t>Mechanical Properties</w:t>
      </w:r>
      <w:bookmarkEnd w:id="467"/>
      <w:r w:rsidR="003D150B">
        <w:t xml:space="preserve"> And Model</w:t>
      </w:r>
    </w:p>
    <w:p w14:paraId="4238FE55" w14:textId="630A6B28" w:rsidR="00BF120F" w:rsidRPr="00BF120F" w:rsidRDefault="00BF120F" w:rsidP="00BF120F"/>
    <w:p w14:paraId="0704AA8B" w14:textId="77777777" w:rsidR="00BF120F" w:rsidRPr="00BF120F" w:rsidRDefault="00BF120F" w:rsidP="00BF120F"/>
    <w:p w14:paraId="6E395CDB" w14:textId="0EB9C417" w:rsidR="00791D60" w:rsidRPr="00844E5E" w:rsidRDefault="00791D60" w:rsidP="00BF120F">
      <w:pPr>
        <w:pStyle w:val="Heading1"/>
        <w:numPr>
          <w:ilvl w:val="0"/>
          <w:numId w:val="0"/>
        </w:numPr>
        <w:jc w:val="both"/>
      </w:pPr>
    </w:p>
    <w:p w14:paraId="2CA40565" w14:textId="77777777" w:rsidR="00311F1A" w:rsidRPr="009D2AA9" w:rsidRDefault="00236E6D" w:rsidP="000C6C13">
      <w:pPr>
        <w:pStyle w:val="Heading1"/>
      </w:pPr>
      <w:r w:rsidRPr="009D2AA9">
        <w:br w:type="page"/>
      </w:r>
      <w:bookmarkStart w:id="468" w:name="_Toc420995910"/>
      <w:bookmarkStart w:id="469" w:name="_Toc422997497"/>
    </w:p>
    <w:p w14:paraId="2B6FC1D8" w14:textId="77777777" w:rsidR="00236E6D" w:rsidRPr="009D2AA9" w:rsidRDefault="00311F1A" w:rsidP="000C6C13">
      <w:pPr>
        <w:pStyle w:val="Heading1"/>
        <w:numPr>
          <w:ilvl w:val="0"/>
          <w:numId w:val="5"/>
        </w:numPr>
      </w:pPr>
      <w:r w:rsidRPr="009D2AA9">
        <w:lastRenderedPageBreak/>
        <w:br/>
      </w:r>
      <w:bookmarkStart w:id="470" w:name="_Toc427156482"/>
      <w:bookmarkStart w:id="471" w:name="_Toc94535502"/>
      <w:r w:rsidR="003D63DF" w:rsidRPr="009D2AA9">
        <w:t>Conclusions and Recommendations</w:t>
      </w:r>
      <w:bookmarkEnd w:id="468"/>
      <w:bookmarkEnd w:id="469"/>
      <w:bookmarkEnd w:id="470"/>
      <w:bookmarkEnd w:id="471"/>
    </w:p>
    <w:p w14:paraId="796C4040" w14:textId="77777777" w:rsidR="00236E6D" w:rsidRPr="009D2AA9" w:rsidRDefault="00236E6D" w:rsidP="000C6C13"/>
    <w:p w14:paraId="48E9CDB6" w14:textId="77777777" w:rsidR="00236E6D" w:rsidRPr="009D2AA9" w:rsidRDefault="00236E6D" w:rsidP="000C6C13"/>
    <w:p w14:paraId="4C859FB3" w14:textId="77777777" w:rsidR="00236E6D" w:rsidRPr="009D2AA9" w:rsidRDefault="00236E6D" w:rsidP="000C6C13"/>
    <w:p w14:paraId="3D4C7509" w14:textId="77777777" w:rsidR="00236E6D" w:rsidRPr="009D2AA9" w:rsidRDefault="00236E6D" w:rsidP="000C6C13"/>
    <w:p w14:paraId="3932C066" w14:textId="77777777" w:rsidR="00236E6D" w:rsidRPr="009D2AA9" w:rsidRDefault="00236E6D" w:rsidP="000C6C13"/>
    <w:p w14:paraId="6B0BD2A2" w14:textId="77777777" w:rsidR="00236E6D" w:rsidRPr="009D2AA9" w:rsidRDefault="00236E6D" w:rsidP="000C6C13"/>
    <w:p w14:paraId="3F9C78ED" w14:textId="77777777" w:rsidR="00236E6D" w:rsidRPr="009D2AA9" w:rsidRDefault="00236E6D" w:rsidP="000C6C13"/>
    <w:p w14:paraId="70D80179" w14:textId="77777777" w:rsidR="00236E6D" w:rsidRPr="009D2AA9" w:rsidRDefault="00236E6D" w:rsidP="000C6C13"/>
    <w:p w14:paraId="29BD75F2" w14:textId="77777777" w:rsidR="00236E6D" w:rsidRPr="009D2AA9" w:rsidRDefault="00236E6D" w:rsidP="000C6C13"/>
    <w:p w14:paraId="64628979" w14:textId="77777777" w:rsidR="00236E6D" w:rsidRPr="009D2AA9" w:rsidRDefault="00236E6D" w:rsidP="000C6C13"/>
    <w:p w14:paraId="3340C884" w14:textId="77777777" w:rsidR="00236E6D" w:rsidRPr="009D2AA9" w:rsidRDefault="00236E6D" w:rsidP="000C6C13"/>
    <w:p w14:paraId="57593676" w14:textId="77777777" w:rsidR="00236E6D" w:rsidRPr="009D2AA9" w:rsidRDefault="00236E6D" w:rsidP="000C6C13"/>
    <w:p w14:paraId="148B23C9" w14:textId="77777777" w:rsidR="00236E6D" w:rsidRPr="009D2AA9" w:rsidRDefault="00236E6D" w:rsidP="000C6C13"/>
    <w:p w14:paraId="38E8A478" w14:textId="77777777" w:rsidR="001A0D20" w:rsidRPr="009D2AA9" w:rsidRDefault="008F60C3" w:rsidP="000C6C13">
      <w:r w:rsidRPr="009D2AA9">
        <w:br w:type="page"/>
      </w:r>
      <w:bookmarkStart w:id="472" w:name="_Toc420995911"/>
      <w:bookmarkStart w:id="473" w:name="_Toc422997498"/>
    </w:p>
    <w:p w14:paraId="4FFA7040" w14:textId="77777777" w:rsidR="008F2A6C" w:rsidRPr="009D2AA9" w:rsidRDefault="008F2A6C" w:rsidP="000C6C13"/>
    <w:p w14:paraId="55B12D3A" w14:textId="77777777" w:rsidR="00236E6D" w:rsidRPr="004F08CE" w:rsidRDefault="00236E6D" w:rsidP="000C6C13">
      <w:pPr>
        <w:pStyle w:val="AltHeading1"/>
      </w:pPr>
      <w:bookmarkStart w:id="474" w:name="_Toc427156483"/>
      <w:bookmarkStart w:id="475" w:name="_Toc94535503"/>
      <w:r w:rsidRPr="004F08CE">
        <w:t>L</w:t>
      </w:r>
      <w:r w:rsidR="00E91931" w:rsidRPr="004F08CE">
        <w:t>ist of References</w:t>
      </w:r>
      <w:bookmarkEnd w:id="472"/>
      <w:bookmarkEnd w:id="473"/>
      <w:bookmarkEnd w:id="474"/>
      <w:bookmarkEnd w:id="475"/>
    </w:p>
    <w:p w14:paraId="0170EE77" w14:textId="7ABC5C4B" w:rsidR="00BF120F" w:rsidRPr="00BF120F" w:rsidRDefault="00236E6D" w:rsidP="00BF120F">
      <w:pPr>
        <w:pStyle w:val="EndNoteBibliographyTitle"/>
        <w:rPr>
          <w:noProof/>
        </w:rPr>
      </w:pPr>
      <w:r w:rsidRPr="009D2AA9">
        <w:br w:type="page"/>
      </w:r>
      <w:r w:rsidR="008865B6" w:rsidRPr="009D2AA9">
        <w:lastRenderedPageBreak/>
        <w:t xml:space="preserve"> </w:t>
      </w:r>
      <w:r w:rsidR="0016432C">
        <w:fldChar w:fldCharType="begin"/>
      </w:r>
      <w:r w:rsidR="0016432C">
        <w:instrText xml:space="preserve"> ADDIN EN.REFLIST </w:instrText>
      </w:r>
      <w:r w:rsidR="0016432C">
        <w:fldChar w:fldCharType="separate"/>
      </w:r>
      <w:r w:rsidR="00BF120F" w:rsidRPr="00BF120F">
        <w:rPr>
          <w:noProof/>
        </w:rPr>
        <w:t>References</w:t>
      </w:r>
    </w:p>
    <w:p w14:paraId="11DB8B67" w14:textId="77777777" w:rsidR="00BF120F" w:rsidRPr="00BF120F" w:rsidRDefault="00BF120F" w:rsidP="00BF120F">
      <w:pPr>
        <w:pStyle w:val="EndNoteBibliographyTitle"/>
        <w:rPr>
          <w:noProof/>
        </w:rPr>
      </w:pPr>
    </w:p>
    <w:p w14:paraId="44CDA3DF" w14:textId="77777777" w:rsidR="00BF120F" w:rsidRPr="00BF120F" w:rsidRDefault="00BF120F" w:rsidP="00BF120F">
      <w:pPr>
        <w:pStyle w:val="EndNoteBibliography"/>
        <w:rPr>
          <w:noProof/>
        </w:rPr>
      </w:pPr>
      <w:r w:rsidRPr="00BF120F">
        <w:rPr>
          <w:noProof/>
        </w:rPr>
        <w:t>[1] Borowski S.K., McCurdy D.R., Packard T.W. Nuclear thermal propulsion (ntp): A proven growth technology for human neo/mars exploration missions.  Aerospace Conference, 2012 IEEE: IEEE; 2012. p. 1-20.</w:t>
      </w:r>
    </w:p>
    <w:p w14:paraId="7A2D969E" w14:textId="77777777" w:rsidR="00BF120F" w:rsidRPr="00BF120F" w:rsidRDefault="00BF120F" w:rsidP="00BF120F">
      <w:pPr>
        <w:pStyle w:val="EndNoteBibliography"/>
        <w:rPr>
          <w:noProof/>
        </w:rPr>
      </w:pPr>
      <w:r w:rsidRPr="00BF120F">
        <w:rPr>
          <w:noProof/>
        </w:rPr>
        <w:t>[2] Joyner C.R., Deason W., Eades M., Kokan T., Levack D.J., Widman F., et al. Ntp design sensitivities for human lunar and mars missions.  2018 Joint Propulsion Conference2018. p. 1-13.</w:t>
      </w:r>
    </w:p>
    <w:p w14:paraId="6A37B57D" w14:textId="77777777" w:rsidR="00BF120F" w:rsidRPr="00BF120F" w:rsidRDefault="00BF120F" w:rsidP="00BF120F">
      <w:pPr>
        <w:pStyle w:val="EndNoteBibliography"/>
        <w:rPr>
          <w:noProof/>
        </w:rPr>
      </w:pPr>
      <w:r w:rsidRPr="00BF120F">
        <w:rPr>
          <w:noProof/>
        </w:rPr>
        <w:t>[3] Stewart M., Schnitzler B.G. A comparison of materials issues for cermet and graphite-based ntp fuels.  49th aiaa/asme/sae/asee joint propulsionconference2013. p. 3999.</w:t>
      </w:r>
    </w:p>
    <w:p w14:paraId="3BD9EF92" w14:textId="77777777" w:rsidR="00BF120F" w:rsidRPr="00BF120F" w:rsidRDefault="00BF120F" w:rsidP="00BF120F">
      <w:pPr>
        <w:pStyle w:val="EndNoteBibliography"/>
        <w:rPr>
          <w:noProof/>
        </w:rPr>
      </w:pPr>
      <w:r w:rsidRPr="00BF120F">
        <w:rPr>
          <w:noProof/>
        </w:rPr>
        <w:t>[4] Bhattacharyya S. An assessment of fuels for nuclear thermal propulsion. Argonne National Lab., IL (US); 2002.</w:t>
      </w:r>
    </w:p>
    <w:p w14:paraId="781D5EA8" w14:textId="77777777" w:rsidR="00BF120F" w:rsidRPr="00BF120F" w:rsidRDefault="00BF120F" w:rsidP="00BF120F">
      <w:pPr>
        <w:pStyle w:val="EndNoteBibliography"/>
        <w:rPr>
          <w:noProof/>
        </w:rPr>
      </w:pPr>
      <w:r w:rsidRPr="00BF120F">
        <w:rPr>
          <w:noProof/>
        </w:rPr>
        <w:t>[5] Reynolds C.B., Joyner C.R., Kokan T.S., Levack D.J., Muzek B. Ntp robustness for mars conjunction and opposition class missions.  Ascend 20202020. p. 4124.</w:t>
      </w:r>
    </w:p>
    <w:p w14:paraId="40CC6557" w14:textId="77777777" w:rsidR="00BF120F" w:rsidRPr="00BF120F" w:rsidRDefault="00BF120F" w:rsidP="00BF120F">
      <w:pPr>
        <w:pStyle w:val="EndNoteBibliography"/>
        <w:rPr>
          <w:noProof/>
        </w:rPr>
      </w:pPr>
      <w:r w:rsidRPr="00BF120F">
        <w:rPr>
          <w:noProof/>
        </w:rPr>
        <w:t>[6] Clark J. Analysis of crewed missions enabled by a bimodal nuclear thermal electric propulsion system: The Ohio State University; 2019.</w:t>
      </w:r>
    </w:p>
    <w:p w14:paraId="3A29A753" w14:textId="77777777" w:rsidR="00BF120F" w:rsidRPr="00BF120F" w:rsidRDefault="00BF120F" w:rsidP="00BF120F">
      <w:pPr>
        <w:pStyle w:val="EndNoteBibliography"/>
        <w:rPr>
          <w:noProof/>
        </w:rPr>
      </w:pPr>
      <w:r w:rsidRPr="00BF120F">
        <w:rPr>
          <w:noProof/>
        </w:rPr>
        <w:t>[7] Watson C.W. Nuclear rockets: High-performance propulsion for mars. Los Alamos National Lab., NM (United States); 1994.</w:t>
      </w:r>
    </w:p>
    <w:p w14:paraId="35DBE11B" w14:textId="77777777" w:rsidR="00BF120F" w:rsidRPr="00BF120F" w:rsidRDefault="00BF120F" w:rsidP="00BF120F">
      <w:pPr>
        <w:pStyle w:val="EndNoteBibliography"/>
        <w:rPr>
          <w:noProof/>
        </w:rPr>
      </w:pPr>
      <w:r w:rsidRPr="00BF120F">
        <w:rPr>
          <w:noProof/>
        </w:rPr>
        <w:t>[8] Koenig D.R. Experience gained from the space nuclear rocket program (rover).  LA-10062-H: Los Alamos National Laboratory; 1986. p. 1-58.</w:t>
      </w:r>
    </w:p>
    <w:p w14:paraId="7CC1D893" w14:textId="77777777" w:rsidR="00BF120F" w:rsidRPr="00BF120F" w:rsidRDefault="00BF120F" w:rsidP="00BF120F">
      <w:pPr>
        <w:pStyle w:val="EndNoteBibliography"/>
        <w:rPr>
          <w:noProof/>
        </w:rPr>
      </w:pPr>
      <w:r w:rsidRPr="00BF120F">
        <w:rPr>
          <w:noProof/>
        </w:rPr>
        <w:t>[9] Finseth J. Rover nuclear rocket engine program: Overview of rover engine tests.  N--92-15117. Huntsville, AL (United States): Sverdrup Technology, Inc.; 1991.</w:t>
      </w:r>
    </w:p>
    <w:p w14:paraId="5F50948F" w14:textId="77777777" w:rsidR="00BF120F" w:rsidRPr="00BF120F" w:rsidRDefault="00BF120F" w:rsidP="00BF120F">
      <w:pPr>
        <w:pStyle w:val="EndNoteBibliography"/>
        <w:rPr>
          <w:noProof/>
        </w:rPr>
      </w:pPr>
      <w:r w:rsidRPr="00BF120F">
        <w:rPr>
          <w:noProof/>
        </w:rPr>
        <w:t>[10] Walton J. An overview of tested and analyzed ntp concepts.  Conference on Advanced SEI Technologies1991. p. 3503.</w:t>
      </w:r>
    </w:p>
    <w:p w14:paraId="540A306F" w14:textId="77777777" w:rsidR="00BF120F" w:rsidRPr="00BF120F" w:rsidRDefault="00BF120F" w:rsidP="00BF120F">
      <w:pPr>
        <w:pStyle w:val="EndNoteBibliography"/>
        <w:rPr>
          <w:noProof/>
        </w:rPr>
      </w:pPr>
      <w:r w:rsidRPr="00BF120F">
        <w:rPr>
          <w:noProof/>
        </w:rPr>
        <w:t>[11] Hickman R., Broadway J., Mireles O. Fabrication and testing of cermet fuel materials for nuclear thermal propulsion.  48th AIAA/ASME/SAE/ASEE Joint Propulsion Conference &amp; Exhibit2012. p. 1-18.</w:t>
      </w:r>
    </w:p>
    <w:p w14:paraId="13245694" w14:textId="77777777" w:rsidR="00BF120F" w:rsidRPr="00BF120F" w:rsidRDefault="00BF120F" w:rsidP="00BF120F">
      <w:pPr>
        <w:pStyle w:val="EndNoteBibliography"/>
        <w:rPr>
          <w:noProof/>
        </w:rPr>
      </w:pPr>
      <w:r w:rsidRPr="00BF120F">
        <w:rPr>
          <w:noProof/>
        </w:rPr>
        <w:t>[12] Stewart M., Schnitzler B.G. A comparison of materials issues for cermet and graphite-based ntp fuels.  49th AIAA/ASME/SAE/ASEE Joint Propulsion Conference2013.</w:t>
      </w:r>
    </w:p>
    <w:p w14:paraId="2A8EEF4A" w14:textId="77777777" w:rsidR="00BF120F" w:rsidRPr="00BF120F" w:rsidRDefault="00BF120F" w:rsidP="00BF120F">
      <w:pPr>
        <w:pStyle w:val="EndNoteBibliography"/>
        <w:rPr>
          <w:noProof/>
        </w:rPr>
      </w:pPr>
      <w:r w:rsidRPr="00BF120F">
        <w:rPr>
          <w:noProof/>
        </w:rPr>
        <w:t>[13] Hickman R., Panda B., Shah S. Fabrication of high temperature cermet materials for nuclear thermal propulsion. 2005.</w:t>
      </w:r>
    </w:p>
    <w:p w14:paraId="6087A697" w14:textId="77777777" w:rsidR="00BF120F" w:rsidRPr="00BF120F" w:rsidRDefault="00BF120F" w:rsidP="00BF120F">
      <w:pPr>
        <w:pStyle w:val="EndNoteBibliography"/>
        <w:rPr>
          <w:noProof/>
        </w:rPr>
      </w:pPr>
      <w:r w:rsidRPr="00BF120F">
        <w:rPr>
          <w:noProof/>
        </w:rPr>
        <w:t>[14] Anghaie S., Harris P. Evaluation of cermet fuels test data.  Proceedings of the 2004 international congress on advances in nuclear power plants-ICAPP'042004.</w:t>
      </w:r>
    </w:p>
    <w:p w14:paraId="55A737F0" w14:textId="77777777" w:rsidR="00BF120F" w:rsidRPr="00BF120F" w:rsidRDefault="00BF120F" w:rsidP="00BF120F">
      <w:pPr>
        <w:pStyle w:val="EndNoteBibliography"/>
        <w:rPr>
          <w:noProof/>
        </w:rPr>
      </w:pPr>
      <w:r w:rsidRPr="00BF120F">
        <w:rPr>
          <w:noProof/>
        </w:rPr>
        <w:t>[15] BRENGLE R., HARTY R., BHATTACHARYYA S. The promise and challenges of cermet fueled nuclear thermal propulsion reactors.  29th Joint Propulsion Conference and Exhibit1993. p. 2111.</w:t>
      </w:r>
    </w:p>
    <w:p w14:paraId="7B415158" w14:textId="77777777" w:rsidR="00BF120F" w:rsidRPr="00BF120F" w:rsidRDefault="00BF120F" w:rsidP="00BF120F">
      <w:pPr>
        <w:pStyle w:val="EndNoteBibliography"/>
        <w:rPr>
          <w:noProof/>
        </w:rPr>
      </w:pPr>
      <w:r w:rsidRPr="00BF120F">
        <w:rPr>
          <w:noProof/>
        </w:rPr>
        <w:t>[16] Kruger G. 710 high temperature gas reactor program summary report – volume 3, fuel element development.  GEMP-600 Cincinnati, OH: General Electric; 1973.</w:t>
      </w:r>
    </w:p>
    <w:p w14:paraId="6C6769E2" w14:textId="77777777" w:rsidR="00BF120F" w:rsidRPr="00BF120F" w:rsidRDefault="00BF120F" w:rsidP="00BF120F">
      <w:pPr>
        <w:pStyle w:val="EndNoteBibliography"/>
        <w:rPr>
          <w:noProof/>
        </w:rPr>
      </w:pPr>
      <w:r w:rsidRPr="00BF120F">
        <w:rPr>
          <w:noProof/>
        </w:rPr>
        <w:t>[17] Smith T.E.R. Ablation study of tungsten-based nuclear thermal rocket fuel. The George Washington University. 2014.</w:t>
      </w:r>
    </w:p>
    <w:p w14:paraId="09813DED" w14:textId="77777777" w:rsidR="00BF120F" w:rsidRPr="00BF120F" w:rsidRDefault="00BF120F" w:rsidP="00BF120F">
      <w:pPr>
        <w:pStyle w:val="EndNoteBibliography"/>
        <w:rPr>
          <w:noProof/>
        </w:rPr>
      </w:pPr>
      <w:r w:rsidRPr="00BF120F">
        <w:rPr>
          <w:noProof/>
        </w:rPr>
        <w:t>[18] Munir Z.A., Anselmi-Tamburini U., Ohyanagi M. The effect of electric field and pressure on the synthesis and consolidation of materials: A review of the spark plasma sintering method. Journal of Materials Science. 2006;41:763-777.</w:t>
      </w:r>
    </w:p>
    <w:p w14:paraId="411D00F1" w14:textId="77777777" w:rsidR="00BF120F" w:rsidRPr="00BF120F" w:rsidRDefault="00BF120F" w:rsidP="00BF120F">
      <w:pPr>
        <w:pStyle w:val="EndNoteBibliography"/>
        <w:rPr>
          <w:noProof/>
        </w:rPr>
      </w:pPr>
      <w:r w:rsidRPr="00BF120F">
        <w:rPr>
          <w:noProof/>
        </w:rPr>
        <w:lastRenderedPageBreak/>
        <w:t>[19] Haertling C., Hanrahan R.J. Literature review of thermal and radiation performance parameters for high-temperature, uranium dioxide fueled cermet materials. J Nucl Mater. 2007;366:317-335.</w:t>
      </w:r>
    </w:p>
    <w:p w14:paraId="47F8B8A6" w14:textId="77777777" w:rsidR="00BF120F" w:rsidRPr="00BF120F" w:rsidRDefault="00BF120F" w:rsidP="00BF120F">
      <w:pPr>
        <w:pStyle w:val="EndNoteBibliography"/>
        <w:rPr>
          <w:noProof/>
        </w:rPr>
      </w:pPr>
      <w:r w:rsidRPr="00BF120F">
        <w:rPr>
          <w:noProof/>
        </w:rPr>
        <w:t>[20] Krecicki M., Kotlyar D. Low enriched nuclear thermal propulsion neutronic, thermal hydraulic, and system design space analysis. Nuclear Engineering and Design. 2020;363:110605.</w:t>
      </w:r>
    </w:p>
    <w:p w14:paraId="772AB7B0" w14:textId="77777777" w:rsidR="00BF120F" w:rsidRPr="00BF120F" w:rsidRDefault="00BF120F" w:rsidP="00BF120F">
      <w:pPr>
        <w:pStyle w:val="EndNoteBibliography"/>
        <w:rPr>
          <w:noProof/>
        </w:rPr>
      </w:pPr>
      <w:r w:rsidRPr="00BF120F">
        <w:rPr>
          <w:noProof/>
        </w:rPr>
        <w:t>[21] Space nuclear propulsion material property handbook. NASA; 2021.</w:t>
      </w:r>
    </w:p>
    <w:p w14:paraId="71285E23" w14:textId="77777777" w:rsidR="00BF120F" w:rsidRPr="00BF120F" w:rsidRDefault="00BF120F" w:rsidP="00BF120F">
      <w:pPr>
        <w:pStyle w:val="EndNoteBibliography"/>
        <w:rPr>
          <w:noProof/>
        </w:rPr>
      </w:pPr>
      <w:r w:rsidRPr="00BF120F">
        <w:rPr>
          <w:noProof/>
        </w:rPr>
        <w:t>[22] Asoka-Kumar P., Alatalo M., Ghosh V.J., Kruseman A.C., Nielsen B., Lynn K.G. Increased elemental specificity of positron annihilation spectra. Phys Rev Lett. 1996;77:2097-2100.</w:t>
      </w:r>
    </w:p>
    <w:p w14:paraId="51CB99A9" w14:textId="77777777" w:rsidR="00BF120F" w:rsidRPr="00BF120F" w:rsidRDefault="00BF120F" w:rsidP="00BF120F">
      <w:pPr>
        <w:pStyle w:val="EndNoteBibliography"/>
        <w:rPr>
          <w:noProof/>
        </w:rPr>
      </w:pPr>
      <w:r w:rsidRPr="00BF120F">
        <w:rPr>
          <w:noProof/>
        </w:rPr>
        <w:t>[23] Zhaohui Z., Fuchi W., Lin W., Shukui L., Osamu S. Sintering mechanism of large-scale ultrafine-grained copper prepared by sps method. Materials Letters. 2008;62:3987-3990.</w:t>
      </w:r>
    </w:p>
    <w:p w14:paraId="14EEB4B6" w14:textId="77777777" w:rsidR="00BF120F" w:rsidRPr="00BF120F" w:rsidRDefault="00BF120F" w:rsidP="00BF120F">
      <w:pPr>
        <w:pStyle w:val="EndNoteBibliography"/>
        <w:rPr>
          <w:noProof/>
        </w:rPr>
      </w:pPr>
      <w:r w:rsidRPr="00BF120F">
        <w:rPr>
          <w:noProof/>
        </w:rPr>
        <w:t>[24] Diouf S., Molinari A. Densification mechanisms in spark plasma sintering: Effect of particle size and pressure. Powder Technology. 2012;221:220-227.</w:t>
      </w:r>
    </w:p>
    <w:p w14:paraId="5F4FF1FB" w14:textId="77777777" w:rsidR="00BF120F" w:rsidRPr="00BF120F" w:rsidRDefault="00BF120F" w:rsidP="00BF120F">
      <w:pPr>
        <w:pStyle w:val="EndNoteBibliography"/>
        <w:rPr>
          <w:noProof/>
        </w:rPr>
      </w:pPr>
      <w:r w:rsidRPr="00BF120F">
        <w:rPr>
          <w:noProof/>
        </w:rPr>
        <w:t>[25] Yang C., Zhu M.D., Luo X., Liu L.H., Zhang W.W., Long Y., et al. Influence of powder properties on densification mechanism during spark plasma sintering. Scripta Mater. 2017;139:96-99.</w:t>
      </w:r>
    </w:p>
    <w:p w14:paraId="54D75A2D" w14:textId="77777777" w:rsidR="00BF120F" w:rsidRPr="00BF120F" w:rsidRDefault="00BF120F" w:rsidP="00BF120F">
      <w:pPr>
        <w:pStyle w:val="EndNoteBibliography"/>
        <w:rPr>
          <w:noProof/>
        </w:rPr>
      </w:pPr>
      <w:r w:rsidRPr="00BF120F">
        <w:rPr>
          <w:noProof/>
        </w:rPr>
        <w:t>[26] Frenkel J. Viscous flow of crystalline bodies under the action of surface tension. J. phys. 1945;9:385.</w:t>
      </w:r>
    </w:p>
    <w:p w14:paraId="1D96FF17" w14:textId="77777777" w:rsidR="00BF120F" w:rsidRPr="00BF120F" w:rsidRDefault="00BF120F" w:rsidP="00BF120F">
      <w:pPr>
        <w:pStyle w:val="EndNoteBibliography"/>
        <w:rPr>
          <w:noProof/>
        </w:rPr>
      </w:pPr>
      <w:r w:rsidRPr="00BF120F">
        <w:rPr>
          <w:noProof/>
        </w:rPr>
        <w:t>[27] Chen Q., Tang C.Y., Chan K.C., Liu L. Viscous flow during spark plasma sintering of ti-based metallic glassy powders. Journal of Alloys and Compounds. 2013;557:98-101.</w:t>
      </w:r>
    </w:p>
    <w:p w14:paraId="35BC865F" w14:textId="77777777" w:rsidR="00BF120F" w:rsidRPr="00BF120F" w:rsidRDefault="00BF120F" w:rsidP="00BF120F">
      <w:pPr>
        <w:pStyle w:val="EndNoteBibliography"/>
        <w:rPr>
          <w:noProof/>
        </w:rPr>
      </w:pPr>
      <w:r w:rsidRPr="00BF120F">
        <w:rPr>
          <w:noProof/>
        </w:rPr>
        <w:t>[28] Ohser-Wiedemann R., Martin U., Seifert H.J., Muller A. Densification behaviour of pure molybdenum powder by spark plasma sintering. International Journal of Refractory Metals &amp; Hard Materials. 2010;28:550-557.</w:t>
      </w:r>
    </w:p>
    <w:p w14:paraId="73E2AABC" w14:textId="77777777" w:rsidR="00BF120F" w:rsidRPr="00BF120F" w:rsidRDefault="00BF120F" w:rsidP="00BF120F">
      <w:pPr>
        <w:pStyle w:val="EndNoteBibliography"/>
        <w:rPr>
          <w:noProof/>
        </w:rPr>
      </w:pPr>
      <w:r w:rsidRPr="00BF120F">
        <w:rPr>
          <w:noProof/>
        </w:rPr>
        <w:t>[29] Mouawad B., Soueidan M., Fabregue D., Buttay C., Bley V., Allard B., et al. Full densification of molybdenum powders using spark plasma sintering. Metall Mater Trans A. 2012;43a:3402-3409.</w:t>
      </w:r>
    </w:p>
    <w:p w14:paraId="1FCB6034" w14:textId="77777777" w:rsidR="00BF120F" w:rsidRPr="00BF120F" w:rsidRDefault="00BF120F" w:rsidP="00BF120F">
      <w:pPr>
        <w:pStyle w:val="EndNoteBibliography"/>
        <w:rPr>
          <w:noProof/>
        </w:rPr>
      </w:pPr>
      <w:r w:rsidRPr="00BF120F">
        <w:rPr>
          <w:noProof/>
        </w:rPr>
        <w:t>[30] Lee G., McKittrick J., Ivanov E., Olevsky E.A. Densification mechanism and mechanical properties of tungsten powder consolidated by spark plasma sintering. International Journal of Refractory Metals &amp; Hard Materials. 2016;61:22-29.</w:t>
      </w:r>
    </w:p>
    <w:p w14:paraId="3A787AAE" w14:textId="77777777" w:rsidR="00BF120F" w:rsidRPr="00BF120F" w:rsidRDefault="00BF120F" w:rsidP="00BF120F">
      <w:pPr>
        <w:pStyle w:val="EndNoteBibliography"/>
        <w:rPr>
          <w:noProof/>
        </w:rPr>
      </w:pPr>
      <w:r w:rsidRPr="00BF120F">
        <w:rPr>
          <w:noProof/>
        </w:rPr>
        <w:t>[31] Malow T.R., Koch C.C. Grain growth in nanocrystalline iron prepared by mechanical attrition. Acta Mater. 1997;45:2177-2186.</w:t>
      </w:r>
    </w:p>
    <w:p w14:paraId="246BAE0E" w14:textId="77777777" w:rsidR="00BF120F" w:rsidRPr="00BF120F" w:rsidRDefault="00BF120F" w:rsidP="00BF120F">
      <w:pPr>
        <w:pStyle w:val="EndNoteBibliography"/>
        <w:rPr>
          <w:noProof/>
        </w:rPr>
      </w:pPr>
      <w:r w:rsidRPr="00BF120F">
        <w:rPr>
          <w:noProof/>
        </w:rPr>
        <w:t>[32] Chakraborty S., Banerjee S., Sanyal G., Bhave V., Paul B., Sharma I., et al. Studies on the synthesis of a mo–30 wt% w alloy by non-conventional approaches. Journal of Alloys and Compounds. 2010;501:211-217.</w:t>
      </w:r>
    </w:p>
    <w:p w14:paraId="7F94E5BC" w14:textId="77777777" w:rsidR="00BF120F" w:rsidRPr="00BF120F" w:rsidRDefault="00BF120F" w:rsidP="00BF120F">
      <w:pPr>
        <w:pStyle w:val="EndNoteBibliography"/>
        <w:rPr>
          <w:noProof/>
        </w:rPr>
      </w:pPr>
      <w:r w:rsidRPr="00BF120F">
        <w:rPr>
          <w:noProof/>
        </w:rPr>
        <w:t>[33] Batienkov R.V., Efimochkin I.Y., Osin I.V., Khudnev A.A. Study of molybdenum-tungsten powder compaction processes by spark plasma sintering. Metallurgist. 2020;63:1329-1336.</w:t>
      </w:r>
    </w:p>
    <w:p w14:paraId="0A058E2D" w14:textId="77777777" w:rsidR="00BF120F" w:rsidRPr="00BF120F" w:rsidRDefault="00BF120F" w:rsidP="00BF120F">
      <w:pPr>
        <w:pStyle w:val="EndNoteBibliography"/>
        <w:rPr>
          <w:noProof/>
        </w:rPr>
      </w:pPr>
      <w:r w:rsidRPr="00BF120F">
        <w:rPr>
          <w:noProof/>
        </w:rPr>
        <w:t>[34] Sun S.K., Zhang G.J., Wu W.W., Liu J.X., Suzuki T., Sakka Y. Reactive spark plasma sintering of zrc and hfc ceramics with fine microstructures. Scripta Mater. 2013;69:139-142.</w:t>
      </w:r>
    </w:p>
    <w:p w14:paraId="3CB3CCA8" w14:textId="77777777" w:rsidR="00BF120F" w:rsidRPr="00BF120F" w:rsidRDefault="00BF120F" w:rsidP="00BF120F">
      <w:pPr>
        <w:pStyle w:val="EndNoteBibliography"/>
        <w:rPr>
          <w:noProof/>
        </w:rPr>
      </w:pPr>
      <w:r w:rsidRPr="00BF120F">
        <w:rPr>
          <w:noProof/>
        </w:rPr>
        <w:lastRenderedPageBreak/>
        <w:t>[35] Núñez‐González B., Ortiz A.L., Guiberteau F., Nygren M. Improvement of the spark‐plasma‐sintering kinetics of zrc by high‐energy ball‐milling. J Am Ceram Soc. 2012;95:453-456.</w:t>
      </w:r>
    </w:p>
    <w:p w14:paraId="611BDB83" w14:textId="77777777" w:rsidR="00BF120F" w:rsidRPr="00BF120F" w:rsidRDefault="00BF120F" w:rsidP="00BF120F">
      <w:pPr>
        <w:pStyle w:val="EndNoteBibliography"/>
        <w:rPr>
          <w:noProof/>
        </w:rPr>
      </w:pPr>
      <w:r w:rsidRPr="00BF120F">
        <w:rPr>
          <w:noProof/>
        </w:rPr>
        <w:t>[36] Sciti D., Guicciardi S., Nygren M. Spark plasma sintering and mechanical behaviour of zrc-based composites. Scripta Mater. 2008;59:638-641.</w:t>
      </w:r>
    </w:p>
    <w:p w14:paraId="58426B04" w14:textId="77777777" w:rsidR="00BF120F" w:rsidRPr="00BF120F" w:rsidRDefault="00BF120F" w:rsidP="00BF120F">
      <w:pPr>
        <w:pStyle w:val="EndNoteBibliography"/>
        <w:rPr>
          <w:noProof/>
        </w:rPr>
      </w:pPr>
      <w:r w:rsidRPr="00BF120F">
        <w:rPr>
          <w:noProof/>
        </w:rPr>
        <w:t>[37] Wei X., Back C., Izhvanov O., Haines C.D., Olevsky E.A. Zirconium carbide produced by spark plasma sintering and hot pressing: Densification kinetics, grain growth, and thermal properties. Materials (Basel). 2016;9.</w:t>
      </w:r>
    </w:p>
    <w:p w14:paraId="1C877563" w14:textId="77777777" w:rsidR="00BF120F" w:rsidRPr="00BF120F" w:rsidRDefault="00BF120F" w:rsidP="00BF120F">
      <w:pPr>
        <w:pStyle w:val="EndNoteBibliography"/>
        <w:rPr>
          <w:noProof/>
        </w:rPr>
      </w:pPr>
      <w:r w:rsidRPr="00BF120F">
        <w:rPr>
          <w:noProof/>
        </w:rPr>
        <w:t>[38] O’Brien R., Jerred N. Spark plasma sintering of w–uo2 cermets. J Nucl Mater. 2013;433:50-54.</w:t>
      </w:r>
    </w:p>
    <w:p w14:paraId="64648E4A" w14:textId="77777777" w:rsidR="00BF120F" w:rsidRPr="00BF120F" w:rsidRDefault="00BF120F" w:rsidP="00BF120F">
      <w:pPr>
        <w:pStyle w:val="EndNoteBibliography"/>
        <w:rPr>
          <w:noProof/>
        </w:rPr>
      </w:pPr>
      <w:r w:rsidRPr="00BF120F">
        <w:rPr>
          <w:noProof/>
        </w:rPr>
        <w:t>[39] Tucker D.S., Barnes M.W., Hone L., Cook S. High density, uniformly distributed w/uo2 for use in nuclear thermal propulsion. J Nucl Mater. 2017;486:246-249.</w:t>
      </w:r>
    </w:p>
    <w:p w14:paraId="1D5EEC89" w14:textId="77777777" w:rsidR="00BF120F" w:rsidRPr="00BF120F" w:rsidRDefault="00BF120F" w:rsidP="00BF120F">
      <w:pPr>
        <w:pStyle w:val="EndNoteBibliography"/>
        <w:rPr>
          <w:noProof/>
        </w:rPr>
      </w:pPr>
      <w:r w:rsidRPr="00BF120F">
        <w:rPr>
          <w:noProof/>
        </w:rPr>
        <w:t>[40] Duffin T.G., Benensky K.M., Zinkle S.J., Barnes M.W., Tucker D.S. Production and hot hydrogen testing of subscale molybdenum cermets for nuclear thermal propulsion.  2018 Joint Propulsion Conference2018. p. 1-8.</w:t>
      </w:r>
    </w:p>
    <w:p w14:paraId="1F3BC222" w14:textId="77777777" w:rsidR="00BF120F" w:rsidRPr="00BF120F" w:rsidRDefault="00BF120F" w:rsidP="00BF120F">
      <w:pPr>
        <w:pStyle w:val="EndNoteBibliography"/>
        <w:rPr>
          <w:noProof/>
        </w:rPr>
      </w:pPr>
      <w:r w:rsidRPr="00BF120F">
        <w:rPr>
          <w:noProof/>
        </w:rPr>
        <w:t>[41] Cureton W.F., Zillinger J., Rosales J., Wilkerson R.P., Lang M., Barnes M. Microstructural evolution of mo-uo2 cermets under high temperature hydrogen environments. J Nucl Mater. 2020;538:152297.</w:t>
      </w:r>
    </w:p>
    <w:p w14:paraId="26A05523" w14:textId="77777777" w:rsidR="00BF120F" w:rsidRPr="00BF120F" w:rsidRDefault="00BF120F" w:rsidP="00BF120F">
      <w:pPr>
        <w:pStyle w:val="EndNoteBibliography"/>
        <w:rPr>
          <w:noProof/>
        </w:rPr>
      </w:pPr>
      <w:r w:rsidRPr="00BF120F">
        <w:rPr>
          <w:noProof/>
        </w:rPr>
        <w:t>[42] Vegard L. The constitution of the mixed crystals and the filling of space of the atoms. Zeitschrift Fur Physik. 1921;5:17-26.</w:t>
      </w:r>
    </w:p>
    <w:p w14:paraId="43BB1271" w14:textId="77777777" w:rsidR="00BF120F" w:rsidRPr="00BF120F" w:rsidRDefault="00BF120F" w:rsidP="00BF120F">
      <w:pPr>
        <w:pStyle w:val="EndNoteBibliography"/>
        <w:rPr>
          <w:noProof/>
        </w:rPr>
      </w:pPr>
      <w:r w:rsidRPr="00BF120F">
        <w:rPr>
          <w:noProof/>
        </w:rPr>
        <w:t>[43] Nix F.C., MacNair D. The thermal expansion of pure metals ii molybdenum, palladium, silver, tantalum, tungsten, platinum, and lead. Physical Review. 1942;61:74-78.</w:t>
      </w:r>
    </w:p>
    <w:p w14:paraId="1677820D" w14:textId="77777777" w:rsidR="00BF120F" w:rsidRPr="00BF120F" w:rsidRDefault="00BF120F" w:rsidP="00BF120F">
      <w:pPr>
        <w:pStyle w:val="EndNoteBibliography"/>
        <w:rPr>
          <w:noProof/>
        </w:rPr>
      </w:pPr>
      <w:r w:rsidRPr="00BF120F">
        <w:rPr>
          <w:noProof/>
        </w:rPr>
        <w:t>[44] Wang C.P., Wang J., Guo S.H., Liu X.J., Ohnuma I., Kainuma R., et al. Experimental investigation and thermodynamic calculation of the phase equilibria in the co-mo-w system. Intermetallics. 2009;17:642-650.</w:t>
      </w:r>
    </w:p>
    <w:p w14:paraId="69D3EF22" w14:textId="77777777" w:rsidR="00BF120F" w:rsidRPr="00BF120F" w:rsidRDefault="00BF120F" w:rsidP="00BF120F">
      <w:pPr>
        <w:pStyle w:val="EndNoteBibliography"/>
        <w:rPr>
          <w:noProof/>
        </w:rPr>
      </w:pPr>
      <w:r w:rsidRPr="00BF120F">
        <w:rPr>
          <w:noProof/>
        </w:rPr>
        <w:t>[45] Martienssen W., Warlimont H. Springer handbook of condensed matter and materials data: Springer Science &amp; Business Media; 2006.</w:t>
      </w:r>
    </w:p>
    <w:p w14:paraId="7F02B4D4" w14:textId="77777777" w:rsidR="00BF120F" w:rsidRPr="00BF120F" w:rsidRDefault="00BF120F" w:rsidP="00BF120F">
      <w:pPr>
        <w:pStyle w:val="EndNoteBibliography"/>
        <w:rPr>
          <w:noProof/>
        </w:rPr>
      </w:pPr>
      <w:r w:rsidRPr="00BF120F">
        <w:rPr>
          <w:noProof/>
        </w:rPr>
        <w:t>[46] Rasor N.S., Mcclelland J.D. Thermal properties of graphite, molybdenum and tantalum to their destruction temperatures. Journal of Physics and Chemistry of Solids. 1960;15:17-26.</w:t>
      </w:r>
    </w:p>
    <w:p w14:paraId="0FE4A66D" w14:textId="77777777" w:rsidR="00BF120F" w:rsidRPr="00BF120F" w:rsidRDefault="00BF120F" w:rsidP="00BF120F">
      <w:pPr>
        <w:pStyle w:val="EndNoteBibliography"/>
        <w:rPr>
          <w:noProof/>
        </w:rPr>
      </w:pPr>
      <w:r w:rsidRPr="00BF120F">
        <w:rPr>
          <w:noProof/>
        </w:rPr>
        <w:t>[47] Edwards J.W., Speiser R., Johnston H.L. High temperature structure and thermal expansion of some metals as determined by x‐ray diffraction data. I. Platinum, tantalum, niobium, and molybdenum. J Appl Phys. 1951;22:424-428.</w:t>
      </w:r>
    </w:p>
    <w:p w14:paraId="6939AC39" w14:textId="77777777" w:rsidR="00BF120F" w:rsidRPr="00BF120F" w:rsidRDefault="00BF120F" w:rsidP="00BF120F">
      <w:pPr>
        <w:pStyle w:val="EndNoteBibliography"/>
        <w:rPr>
          <w:noProof/>
        </w:rPr>
      </w:pPr>
      <w:r w:rsidRPr="00BF120F">
        <w:rPr>
          <w:noProof/>
        </w:rPr>
        <w:t>[48] Bodryakov V.Y. Correlation of temperature dependencies of thermal expansion and heat capacity of refractory metal up to the melting point: Molybdenum. High Temperature. 2014;52:840-845.</w:t>
      </w:r>
    </w:p>
    <w:p w14:paraId="6D49EE88" w14:textId="77777777" w:rsidR="00BF120F" w:rsidRPr="00BF120F" w:rsidRDefault="00BF120F" w:rsidP="00BF120F">
      <w:pPr>
        <w:pStyle w:val="EndNoteBibliography"/>
        <w:rPr>
          <w:noProof/>
        </w:rPr>
      </w:pPr>
      <w:r w:rsidRPr="00BF120F">
        <w:rPr>
          <w:noProof/>
        </w:rPr>
        <w:t>[49] Bodryakov V.Y. Correlation of temperature dependences of thermal expansion and heat capacity of refractory metal up to the melting point: Tungsten. High Temperature. 2015;53:643-648.</w:t>
      </w:r>
    </w:p>
    <w:p w14:paraId="368153A3" w14:textId="77777777" w:rsidR="00BF120F" w:rsidRPr="00BF120F" w:rsidRDefault="00BF120F" w:rsidP="00BF120F">
      <w:pPr>
        <w:pStyle w:val="EndNoteBibliography"/>
        <w:rPr>
          <w:noProof/>
        </w:rPr>
      </w:pPr>
      <w:r w:rsidRPr="00BF120F">
        <w:rPr>
          <w:noProof/>
        </w:rPr>
        <w:t>[50] Dubrovinsky L.S., Saxena S.K. Thermal expansion of periclase (mgo) and tungsten (w) to melting temperatures. Physics and Chemistry of Minerals. 1997;24:547-550.</w:t>
      </w:r>
    </w:p>
    <w:p w14:paraId="7A00DE91" w14:textId="77777777" w:rsidR="00BF120F" w:rsidRPr="00BF120F" w:rsidRDefault="00BF120F" w:rsidP="00BF120F">
      <w:pPr>
        <w:pStyle w:val="EndNoteBibliography"/>
        <w:rPr>
          <w:noProof/>
        </w:rPr>
      </w:pPr>
      <w:r w:rsidRPr="00BF120F">
        <w:rPr>
          <w:noProof/>
        </w:rPr>
        <w:t>[51] Allen R.D., Glasier L.F., Jordan P.L. Spectral emissivity, total emissivity, and thermal conductivity of molybdenum, tantalum, and tungsten above 2300-degrees-k. J Appl Phys. 1960;31:1382-1387.</w:t>
      </w:r>
    </w:p>
    <w:p w14:paraId="305DF9A7" w14:textId="77777777" w:rsidR="00BF120F" w:rsidRPr="00BF120F" w:rsidRDefault="00BF120F" w:rsidP="00BF120F">
      <w:pPr>
        <w:pStyle w:val="EndNoteBibliography"/>
        <w:rPr>
          <w:noProof/>
        </w:rPr>
      </w:pPr>
      <w:r w:rsidRPr="00BF120F">
        <w:rPr>
          <w:noProof/>
        </w:rPr>
        <w:lastRenderedPageBreak/>
        <w:t>[52] Suh I.-K., Ohta H., Waseda Y. High-temperature thermal expansion of six metallic elements measured by dilatation method and x-ray diffraction. Journal of Materials Science. 1988;23:757-760.</w:t>
      </w:r>
    </w:p>
    <w:p w14:paraId="5535082E" w14:textId="77777777" w:rsidR="00BF120F" w:rsidRPr="00BF120F" w:rsidRDefault="00BF120F" w:rsidP="00BF120F">
      <w:pPr>
        <w:pStyle w:val="EndNoteBibliography"/>
        <w:rPr>
          <w:noProof/>
        </w:rPr>
      </w:pPr>
      <w:r w:rsidRPr="00BF120F">
        <w:rPr>
          <w:noProof/>
        </w:rPr>
        <w:t>[53] Waseda Y., Hirata K., Ohtani M. High-temperature thermal expansion of platinum, tantalum, molybdenum, and tungsten measured by x-ray diffraction. High Temperatures-High Pressures. 1975;7:221-226.</w:t>
      </w:r>
    </w:p>
    <w:p w14:paraId="6F8224DC" w14:textId="77777777" w:rsidR="00BF120F" w:rsidRPr="00BF120F" w:rsidRDefault="00BF120F" w:rsidP="00BF120F">
      <w:pPr>
        <w:pStyle w:val="EndNoteBibliography"/>
        <w:rPr>
          <w:noProof/>
        </w:rPr>
      </w:pPr>
      <w:r w:rsidRPr="00BF120F">
        <w:rPr>
          <w:noProof/>
        </w:rPr>
        <w:t>[54] Demarquay J. *chaleur - nouvelle methode pour letude de la dilation des corps aux temperatures elevees - dilatation du tungstene et du molybdene. Comptes Rendus Hebdomadaires Des Seances De L Academie Des Sciences. 1945;220:81-83.</w:t>
      </w:r>
    </w:p>
    <w:p w14:paraId="6699570C" w14:textId="77777777" w:rsidR="00BF120F" w:rsidRPr="00BF120F" w:rsidRDefault="00BF120F" w:rsidP="00BF120F">
      <w:pPr>
        <w:pStyle w:val="EndNoteBibliography"/>
        <w:rPr>
          <w:noProof/>
        </w:rPr>
      </w:pPr>
      <w:r w:rsidRPr="00BF120F">
        <w:rPr>
          <w:noProof/>
        </w:rPr>
        <w:t>[55] Worthing A.G. Physical properties of well seasoned molybdenum and tantalum as a function of temperature. Physical Review. 1926;28:190-201.</w:t>
      </w:r>
    </w:p>
    <w:p w14:paraId="4CE102B4" w14:textId="77777777" w:rsidR="00BF120F" w:rsidRPr="00BF120F" w:rsidRDefault="00BF120F" w:rsidP="00BF120F">
      <w:pPr>
        <w:pStyle w:val="EndNoteBibliography"/>
        <w:rPr>
          <w:noProof/>
        </w:rPr>
      </w:pPr>
      <w:r w:rsidRPr="00BF120F">
        <w:rPr>
          <w:noProof/>
        </w:rPr>
        <w:t>[56] Conway J. Mechanical and physical properties of refractory metals and alloys. Refractory alloy technology for space nuclear power applications. 1984:227.</w:t>
      </w:r>
    </w:p>
    <w:p w14:paraId="337D89C9" w14:textId="77777777" w:rsidR="00BF120F" w:rsidRPr="00BF120F" w:rsidRDefault="00BF120F" w:rsidP="00BF120F">
      <w:pPr>
        <w:pStyle w:val="EndNoteBibliography"/>
        <w:rPr>
          <w:noProof/>
        </w:rPr>
      </w:pPr>
      <w:r w:rsidRPr="00BF120F">
        <w:rPr>
          <w:noProof/>
        </w:rPr>
        <w:t>[57] Tietz T.E., Wilson J.W. Behavior and properties of refractory metals: Stanford University Press; 1965.</w:t>
      </w:r>
    </w:p>
    <w:p w14:paraId="29E2BA0A" w14:textId="77777777" w:rsidR="00BF120F" w:rsidRPr="00BF120F" w:rsidRDefault="00BF120F" w:rsidP="00BF120F">
      <w:pPr>
        <w:pStyle w:val="EndNoteBibliography"/>
        <w:rPr>
          <w:noProof/>
        </w:rPr>
      </w:pPr>
      <w:r w:rsidRPr="00BF120F">
        <w:rPr>
          <w:noProof/>
        </w:rPr>
        <w:t>[58] Tabor D. The hardness of metals: Oxford university press; 2000.</w:t>
      </w:r>
    </w:p>
    <w:p w14:paraId="4483A5A7" w14:textId="77777777" w:rsidR="00BF120F" w:rsidRPr="00BF120F" w:rsidRDefault="00BF120F" w:rsidP="00BF120F">
      <w:pPr>
        <w:pStyle w:val="EndNoteBibliography"/>
        <w:rPr>
          <w:noProof/>
        </w:rPr>
      </w:pPr>
      <w:r w:rsidRPr="00BF120F">
        <w:rPr>
          <w:noProof/>
        </w:rPr>
        <w:t>[59] Mutoh Y., Ichikawa K., Nagata K., Takeuchi M. Effect of rhenium addition on fracture-toughness of tungsten at elevated-temperatures. Journal of Materials Science. 1995;30:770-775.</w:t>
      </w:r>
    </w:p>
    <w:p w14:paraId="30FF3AFE" w14:textId="77777777" w:rsidR="00BF120F" w:rsidRPr="00BF120F" w:rsidRDefault="00BF120F" w:rsidP="00BF120F">
      <w:pPr>
        <w:pStyle w:val="EndNoteBibliography"/>
        <w:rPr>
          <w:noProof/>
        </w:rPr>
      </w:pPr>
      <w:r w:rsidRPr="00BF120F">
        <w:rPr>
          <w:noProof/>
        </w:rPr>
        <w:t>[60] Burman R. Molybdenum—a super superalloy. JOM. 1977;29:12-17.</w:t>
      </w:r>
    </w:p>
    <w:p w14:paraId="7A09B904" w14:textId="77777777" w:rsidR="00BF120F" w:rsidRPr="00BF120F" w:rsidRDefault="00BF120F" w:rsidP="00BF120F">
      <w:pPr>
        <w:pStyle w:val="EndNoteBibliography"/>
        <w:rPr>
          <w:noProof/>
        </w:rPr>
      </w:pPr>
      <w:r w:rsidRPr="00BF120F">
        <w:rPr>
          <w:noProof/>
        </w:rPr>
        <w:t>[61] Giorgi E., Grasso S., Zapata-Solvas E., Lee W.E. Reactive carbothermal reduction of zrc and zroc using spark plasma sintering. Advances in Applied Ceramics. 2018;117:S34-S47.</w:t>
      </w:r>
    </w:p>
    <w:p w14:paraId="7B9082EE" w14:textId="77777777" w:rsidR="00BF120F" w:rsidRPr="00BF120F" w:rsidRDefault="00BF120F" w:rsidP="00BF120F">
      <w:pPr>
        <w:pStyle w:val="EndNoteBibliography"/>
        <w:rPr>
          <w:noProof/>
        </w:rPr>
      </w:pPr>
      <w:r w:rsidRPr="00BF120F">
        <w:rPr>
          <w:noProof/>
        </w:rPr>
        <w:t>[62] Škoro G., Bennett J., Edgecock T., Booth C. Yield strength of molybdenum, tantalum and tungsten at high strain rates and very high temperatures. J Nucl Mater. 2012;426:45-51.</w:t>
      </w:r>
    </w:p>
    <w:p w14:paraId="6B1E070D" w14:textId="77777777" w:rsidR="00BF120F" w:rsidRPr="00BF120F" w:rsidRDefault="00BF120F" w:rsidP="00BF120F">
      <w:pPr>
        <w:pStyle w:val="EndNoteBibliography"/>
        <w:rPr>
          <w:noProof/>
        </w:rPr>
      </w:pPr>
      <w:r w:rsidRPr="00BF120F">
        <w:rPr>
          <w:noProof/>
        </w:rPr>
        <w:t>[63] Zerilli F.J., Armstrong R.W. Dislocation‐mechanics‐based constitutive relations for material dynamics calculations. J Appl Phys. 1987;61:1816-1825.</w:t>
      </w:r>
    </w:p>
    <w:p w14:paraId="2406F8EA" w14:textId="77777777" w:rsidR="00BF120F" w:rsidRPr="00BF120F" w:rsidRDefault="00BF120F" w:rsidP="00BF120F">
      <w:pPr>
        <w:pStyle w:val="EndNoteBibliography"/>
        <w:rPr>
          <w:noProof/>
        </w:rPr>
      </w:pPr>
      <w:r w:rsidRPr="00BF120F">
        <w:rPr>
          <w:noProof/>
        </w:rPr>
        <w:t>[64] Robinson S.L., Sherby O.D. Mechanical behavior of polycrystalline tungsten at elevated temperature. Acta Metallurgica. 1969;17:109-&amp;.</w:t>
      </w:r>
    </w:p>
    <w:p w14:paraId="01EC6951" w14:textId="77777777" w:rsidR="00BF120F" w:rsidRPr="00BF120F" w:rsidRDefault="00BF120F" w:rsidP="00BF120F">
      <w:pPr>
        <w:pStyle w:val="EndNoteBibliography"/>
        <w:rPr>
          <w:noProof/>
        </w:rPr>
      </w:pPr>
      <w:r w:rsidRPr="00BF120F">
        <w:rPr>
          <w:noProof/>
        </w:rPr>
        <w:t>[65] Wang Y., Gao J.C., Chen G.M., Li W.Q., Zhou Y.G., Zhang W. Properties at elevated temperature and recrystallization of molybdenum doped with potassium, silicon and aluminum. International Journal of Refractory Metals &amp; Hard Materials. 2008;26:9-13.</w:t>
      </w:r>
    </w:p>
    <w:p w14:paraId="0CACB986" w14:textId="77777777" w:rsidR="00BF120F" w:rsidRPr="00BF120F" w:rsidRDefault="00BF120F" w:rsidP="00BF120F">
      <w:pPr>
        <w:pStyle w:val="EndNoteBibliography"/>
        <w:rPr>
          <w:noProof/>
        </w:rPr>
      </w:pPr>
      <w:r w:rsidRPr="00BF120F">
        <w:rPr>
          <w:noProof/>
        </w:rPr>
        <w:t>[66] Steichen J.M. Tensile properties of neutron-irradiated tzm and tungsten. J Nucl Mater. 1976;60:13-19.</w:t>
      </w:r>
    </w:p>
    <w:p w14:paraId="0EC7B2CF" w14:textId="77777777" w:rsidR="00BF120F" w:rsidRPr="00BF120F" w:rsidRDefault="00BF120F" w:rsidP="00BF120F">
      <w:pPr>
        <w:pStyle w:val="EndNoteBibliography"/>
        <w:rPr>
          <w:noProof/>
        </w:rPr>
      </w:pPr>
      <w:r w:rsidRPr="00BF120F">
        <w:rPr>
          <w:noProof/>
        </w:rPr>
        <w:t>[67] Hiraoka Y., Kurishita H., Narui M., Kayano H. Fracture and ductile-to-brittle transition characteristics of molybdenum by impact and static bend tests. Materials Transactions Jim. 1995;36:504-510.</w:t>
      </w:r>
    </w:p>
    <w:p w14:paraId="51FCF0F2" w14:textId="77777777" w:rsidR="00BF120F" w:rsidRPr="00BF120F" w:rsidRDefault="00BF120F" w:rsidP="00BF120F">
      <w:pPr>
        <w:pStyle w:val="EndNoteBibliography"/>
        <w:rPr>
          <w:noProof/>
        </w:rPr>
      </w:pPr>
      <w:r w:rsidRPr="00BF120F">
        <w:rPr>
          <w:noProof/>
        </w:rPr>
        <w:t>[68] Gludovatz B., Wurster S., Hoffmann A., Pippan R. Fracture toughness of polycrystalline tungsten alloys. International Journal of Refractory Metals &amp; Hard Materials. 2010;28:674-678.</w:t>
      </w:r>
    </w:p>
    <w:p w14:paraId="484CE800" w14:textId="77777777" w:rsidR="00BF120F" w:rsidRPr="00BF120F" w:rsidRDefault="00BF120F" w:rsidP="00BF120F">
      <w:pPr>
        <w:pStyle w:val="EndNoteBibliography"/>
        <w:rPr>
          <w:noProof/>
        </w:rPr>
      </w:pPr>
      <w:r w:rsidRPr="00BF120F">
        <w:rPr>
          <w:noProof/>
        </w:rPr>
        <w:t>[69] Jackson H.F., Lee W.E. Properties and characteristics of zrc. In: Konings RJM, editor. Comprehensive nuclear materials. Oxford: Elsevier; 2012. p. 339-372.</w:t>
      </w:r>
    </w:p>
    <w:p w14:paraId="7766655C" w14:textId="77777777" w:rsidR="00BF120F" w:rsidRPr="00BF120F" w:rsidRDefault="00BF120F" w:rsidP="00BF120F">
      <w:pPr>
        <w:pStyle w:val="EndNoteBibliography"/>
        <w:rPr>
          <w:noProof/>
        </w:rPr>
      </w:pPr>
      <w:r w:rsidRPr="00BF120F">
        <w:rPr>
          <w:noProof/>
        </w:rPr>
        <w:lastRenderedPageBreak/>
        <w:t>[70] Nickl J.J. The refractory carbides. Von e. K. Storms. Aus der reihe refractory materials. Vol. 2, herausgeg. Von j. L. Margrave. Academic press, new york-london 1967. 1. Aufl., xiii, 285 s., 74 abb. Und 83 tab. $ 12.50. Angewandte Chemie. 1969;81:436-436.</w:t>
      </w:r>
    </w:p>
    <w:p w14:paraId="19C26BA7" w14:textId="77777777" w:rsidR="00BF120F" w:rsidRPr="00BF120F" w:rsidRDefault="00BF120F" w:rsidP="00BF120F">
      <w:pPr>
        <w:pStyle w:val="EndNoteBibliography"/>
        <w:rPr>
          <w:noProof/>
        </w:rPr>
      </w:pPr>
      <w:r w:rsidRPr="00BF120F">
        <w:rPr>
          <w:noProof/>
        </w:rPr>
        <w:t>[71] Gasparrini C., Rana D.S., Le Brun N., Horlait D., Markides C.N., Farnan I., et al. On the stoichiometry of zirconium carbide. Sci Rep. 2020;10:6347.</w:t>
      </w:r>
    </w:p>
    <w:p w14:paraId="2ABCDE75" w14:textId="77777777" w:rsidR="00BF120F" w:rsidRPr="00BF120F" w:rsidRDefault="00BF120F" w:rsidP="00BF120F">
      <w:pPr>
        <w:pStyle w:val="EndNoteBibliography"/>
        <w:rPr>
          <w:noProof/>
        </w:rPr>
      </w:pPr>
      <w:r w:rsidRPr="00BF120F">
        <w:rPr>
          <w:noProof/>
        </w:rPr>
        <w:t>[72] Katoh Y., Vasudevamurthy G., Nozawa T., Snead L.L. Properties of zirconium carbide for nuclear fuel applications. J Nucl Mater. 2013;441:718-742.</w:t>
      </w:r>
    </w:p>
    <w:p w14:paraId="103718FF" w14:textId="77777777" w:rsidR="00BF120F" w:rsidRPr="00BF120F" w:rsidRDefault="00BF120F" w:rsidP="00BF120F">
      <w:pPr>
        <w:pStyle w:val="EndNoteBibliography"/>
        <w:rPr>
          <w:noProof/>
        </w:rPr>
      </w:pPr>
      <w:r w:rsidRPr="00BF120F">
        <w:rPr>
          <w:noProof/>
        </w:rPr>
        <w:t>[73] Fernández Guillermet A. Analysis of thermochemical properties and phase stability in the zirconium-carbon system. Journal of Alloys and Compounds. 1995;217:69-89.</w:t>
      </w:r>
    </w:p>
    <w:p w14:paraId="5B432456" w14:textId="77777777" w:rsidR="00BF120F" w:rsidRPr="00BF120F" w:rsidRDefault="00BF120F" w:rsidP="00BF120F">
      <w:pPr>
        <w:pStyle w:val="EndNoteBibliography"/>
        <w:rPr>
          <w:noProof/>
        </w:rPr>
      </w:pPr>
      <w:r w:rsidRPr="00BF120F">
        <w:rPr>
          <w:noProof/>
        </w:rPr>
        <w:t>[74] Darolia R., Archbold T.F. Plastic-deformation of polycrystalline zirconium carbide. Journal of Materials Science. 1976;11:283-290.</w:t>
      </w:r>
    </w:p>
    <w:p w14:paraId="1D377C02" w14:textId="77777777" w:rsidR="00BF120F" w:rsidRPr="00BF120F" w:rsidRDefault="00BF120F" w:rsidP="00BF120F">
      <w:pPr>
        <w:pStyle w:val="EndNoteBibliography"/>
        <w:rPr>
          <w:noProof/>
        </w:rPr>
      </w:pPr>
      <w:r w:rsidRPr="00BF120F">
        <w:rPr>
          <w:noProof/>
        </w:rPr>
        <w:t>[75] Korklan N., Hilmas G.E., Fahrenholtz W.G. Processing and room temperature mechanical properties of a zirconium carbide ceramic. J Am Ceram Soc. 2021;104:413-418.</w:t>
      </w:r>
    </w:p>
    <w:p w14:paraId="3AB2BFDD" w14:textId="77777777" w:rsidR="00BF120F" w:rsidRPr="00BF120F" w:rsidRDefault="00BF120F" w:rsidP="00BF120F">
      <w:pPr>
        <w:pStyle w:val="EndNoteBibliography"/>
        <w:rPr>
          <w:noProof/>
        </w:rPr>
      </w:pPr>
      <w:r w:rsidRPr="00BF120F">
        <w:rPr>
          <w:noProof/>
        </w:rPr>
        <w:t>[76] Feng L., Fahrenholtz W.G., Hilmas G.E., Watts J., Zhou Y. Densification, microstructure, and mechanical properties of zrc-sic ceramics. J Am Ceram Soc. 2019;102:5786-5795.</w:t>
      </w:r>
    </w:p>
    <w:p w14:paraId="597FE85C" w14:textId="77777777" w:rsidR="00BF120F" w:rsidRPr="00BF120F" w:rsidRDefault="00BF120F" w:rsidP="00BF120F">
      <w:pPr>
        <w:pStyle w:val="EndNoteBibliography"/>
        <w:rPr>
          <w:noProof/>
        </w:rPr>
      </w:pPr>
      <w:r w:rsidRPr="00BF120F">
        <w:rPr>
          <w:noProof/>
        </w:rPr>
        <w:t>[77] Tucker D.S., O’Connor A., Hickman R. A methodology for producing uniform distribution of uo2 in a tungsten matrix. Journal of Phyisical Science. 2015;5:255-262.</w:t>
      </w:r>
    </w:p>
    <w:p w14:paraId="215F6EA5" w14:textId="77777777" w:rsidR="00BF120F" w:rsidRPr="00BF120F" w:rsidRDefault="00BF120F" w:rsidP="00BF120F">
      <w:pPr>
        <w:pStyle w:val="EndNoteBibliography"/>
        <w:rPr>
          <w:noProof/>
        </w:rPr>
      </w:pPr>
      <w:r w:rsidRPr="00BF120F">
        <w:rPr>
          <w:noProof/>
        </w:rPr>
        <w:t>[78] Gaffin N., Benensky K.M., Zinkle S.J. Irradiation testing of molybdenum and tungsten based cermets for use in nuclear thermal propulsion.  Nuclear Emerging Technologies for Space. Knoxville, TN: ORNL; 2020.</w:t>
      </w:r>
    </w:p>
    <w:p w14:paraId="3EF635A0" w14:textId="77777777" w:rsidR="00BF120F" w:rsidRPr="00BF120F" w:rsidRDefault="00BF120F" w:rsidP="00BF120F">
      <w:pPr>
        <w:pStyle w:val="EndNoteBibliography"/>
        <w:rPr>
          <w:noProof/>
        </w:rPr>
      </w:pPr>
      <w:r w:rsidRPr="00BF120F">
        <w:rPr>
          <w:noProof/>
        </w:rPr>
        <w:t>[79] Witz G., Shklover V., Steurer W., Bachegowda S., Bossmann H.P. Phase evolution in yttria‐stabilized zirconia thermal barrier coatings studied by rietveld refinement of x‐ray powder diffraction patterns. J Am Ceram Soc. 2007;90:2935-2940.</w:t>
      </w:r>
    </w:p>
    <w:p w14:paraId="17ED7E6E" w14:textId="77777777" w:rsidR="00BF120F" w:rsidRPr="00BF120F" w:rsidRDefault="00BF120F" w:rsidP="00BF120F">
      <w:pPr>
        <w:pStyle w:val="EndNoteBibliography"/>
        <w:rPr>
          <w:noProof/>
        </w:rPr>
      </w:pPr>
      <w:r w:rsidRPr="00BF120F">
        <w:rPr>
          <w:noProof/>
        </w:rPr>
        <w:t>[80] Wang B.T., Zhang P., Lizarraga R., Di Marco I., Eriksson O. Phonon spectrum, thermodynamic properties, and pressure-temperature phase diagram of uranium dioxide. Phys Rev B. 2013;88:104107.</w:t>
      </w:r>
    </w:p>
    <w:p w14:paraId="106307E6" w14:textId="77777777" w:rsidR="00BF120F" w:rsidRPr="00BF120F" w:rsidRDefault="00BF120F" w:rsidP="00BF120F">
      <w:pPr>
        <w:pStyle w:val="EndNoteBibliography"/>
        <w:rPr>
          <w:noProof/>
        </w:rPr>
      </w:pPr>
      <w:r w:rsidRPr="00BF120F">
        <w:rPr>
          <w:noProof/>
        </w:rPr>
        <w:t>[81] Idiri M., Le Bihan T., Heathman S., Rebizant J. Behavior of actinide dioxides under pressure: U o 2 and th o 2. Phys Rev B. 2004;70:014113.</w:t>
      </w:r>
    </w:p>
    <w:p w14:paraId="2D253219" w14:textId="77777777" w:rsidR="00BF120F" w:rsidRPr="00BF120F" w:rsidRDefault="00BF120F" w:rsidP="00BF120F">
      <w:pPr>
        <w:pStyle w:val="EndNoteBibliography"/>
        <w:rPr>
          <w:noProof/>
        </w:rPr>
      </w:pPr>
      <w:r w:rsidRPr="00BF120F">
        <w:rPr>
          <w:noProof/>
        </w:rPr>
        <w:t>[82] Pomfret M.B., Stoltz C., Varughese B., Walker R.A. Structural and compositional characterization of yttria-stabilized zirconia: Evidence of surface-stabilized, low-valence metal species. Anal Chem. 2005;77:1791-1795.</w:t>
      </w:r>
    </w:p>
    <w:p w14:paraId="7C932EF2" w14:textId="77777777" w:rsidR="00BF120F" w:rsidRPr="00BF120F" w:rsidRDefault="00BF120F" w:rsidP="00BF120F">
      <w:pPr>
        <w:pStyle w:val="EndNoteBibliography"/>
        <w:rPr>
          <w:noProof/>
        </w:rPr>
      </w:pPr>
      <w:r w:rsidRPr="00BF120F">
        <w:rPr>
          <w:noProof/>
        </w:rPr>
        <w:t>[83] Chevalier P.Y., Fischer E., Cheynet B. Progress in the thermodynamic modelling of the o-u-zr ternary system. Calphad-Computer Coupling of Phase Diagrams and Thermochemistry. 2004;28:15-40.</w:t>
      </w:r>
    </w:p>
    <w:p w14:paraId="0AF24509" w14:textId="77777777" w:rsidR="00BF120F" w:rsidRPr="00BF120F" w:rsidRDefault="00BF120F" w:rsidP="00BF120F">
      <w:pPr>
        <w:pStyle w:val="EndNoteBibliography"/>
        <w:rPr>
          <w:noProof/>
        </w:rPr>
      </w:pPr>
      <w:r w:rsidRPr="00BF120F">
        <w:rPr>
          <w:noProof/>
        </w:rPr>
        <w:t>[84] Fritz I.J. Elastic properties of uo2 at high-pressure. J Appl Phys. 1976;47:4353-4358.</w:t>
      </w:r>
    </w:p>
    <w:p w14:paraId="74DEBDEF" w14:textId="77777777" w:rsidR="00BF120F" w:rsidRPr="00BF120F" w:rsidRDefault="00BF120F" w:rsidP="00BF120F">
      <w:pPr>
        <w:pStyle w:val="EndNoteBibliography"/>
        <w:rPr>
          <w:noProof/>
        </w:rPr>
      </w:pPr>
      <w:r w:rsidRPr="00BF120F">
        <w:rPr>
          <w:noProof/>
        </w:rPr>
        <w:t>[85] Igata N., Domoto K. Fracture stress and elastic-modulus of uranium-dioxide including excess oxygen. J Nucl Mater. 1973;45:317-322.</w:t>
      </w:r>
    </w:p>
    <w:p w14:paraId="696D136E" w14:textId="77777777" w:rsidR="00BF120F" w:rsidRPr="00BF120F" w:rsidRDefault="00BF120F" w:rsidP="00BF120F">
      <w:pPr>
        <w:pStyle w:val="EndNoteBibliography"/>
        <w:rPr>
          <w:noProof/>
        </w:rPr>
      </w:pPr>
      <w:r w:rsidRPr="00BF120F">
        <w:rPr>
          <w:noProof/>
        </w:rPr>
        <w:t>[86] Adams J.W., Ruh R., Mazdiyasni K. Young's modulus, flexural strength, and fracture of yttria‐stabilized zirconia versus temperature. J Am Ceram Soc. 1997;80:903-908.</w:t>
      </w:r>
    </w:p>
    <w:p w14:paraId="4DD6AB35" w14:textId="77777777" w:rsidR="00BF120F" w:rsidRPr="00BF120F" w:rsidRDefault="00BF120F" w:rsidP="00BF120F">
      <w:pPr>
        <w:pStyle w:val="EndNoteBibliography"/>
        <w:rPr>
          <w:noProof/>
        </w:rPr>
      </w:pPr>
      <w:r w:rsidRPr="00BF120F">
        <w:rPr>
          <w:noProof/>
        </w:rPr>
        <w:t>[87] Fink J.K. Thermophysical properties of uranium dioxide. J Nucl Mater. 2000;279:1-18.</w:t>
      </w:r>
    </w:p>
    <w:p w14:paraId="1F72BB92" w14:textId="77777777" w:rsidR="00BF120F" w:rsidRPr="00BF120F" w:rsidRDefault="00BF120F" w:rsidP="00BF120F">
      <w:pPr>
        <w:pStyle w:val="EndNoteBibliography"/>
        <w:rPr>
          <w:noProof/>
        </w:rPr>
      </w:pPr>
      <w:r w:rsidRPr="00BF120F">
        <w:rPr>
          <w:noProof/>
        </w:rPr>
        <w:lastRenderedPageBreak/>
        <w:t>[88] Tojo T., Atake T., Mori T., Yamamura H. Heat capacity and thermodynamic functions of zirconia and yttria-stabilized zirconia. Journal of Chemical Thermodynamics. 1999;31:831-845.</w:t>
      </w:r>
    </w:p>
    <w:p w14:paraId="04A0BB8C" w14:textId="77777777" w:rsidR="00BF120F" w:rsidRPr="00BF120F" w:rsidRDefault="00BF120F" w:rsidP="00BF120F">
      <w:pPr>
        <w:pStyle w:val="EndNoteBibliography"/>
        <w:rPr>
          <w:noProof/>
        </w:rPr>
      </w:pPr>
      <w:r w:rsidRPr="00BF120F">
        <w:rPr>
          <w:noProof/>
        </w:rPr>
        <w:t>[89] Yun Y., Legut D., Oppeneer P.M. Phonon spectrum, thermal expansion and heat capacity of uo2 from first-principles. J Nucl Mater. 2012;426:109-114.</w:t>
      </w:r>
    </w:p>
    <w:p w14:paraId="14C4EA9D" w14:textId="77777777" w:rsidR="00BF120F" w:rsidRPr="00BF120F" w:rsidRDefault="00BF120F" w:rsidP="00BF120F">
      <w:pPr>
        <w:pStyle w:val="EndNoteBibliography"/>
        <w:rPr>
          <w:noProof/>
        </w:rPr>
      </w:pPr>
      <w:r w:rsidRPr="00BF120F">
        <w:rPr>
          <w:noProof/>
        </w:rPr>
        <w:t>[90] Hayashi H., Saitou T., Maruyama N., Inaba H., Kawamura K., Mori M. Thermal expansion coefficient of yttria stabilized zirconia for various yttria contents. Solid State Ionics. 2005;176:613-619.</w:t>
      </w:r>
    </w:p>
    <w:p w14:paraId="0885CDB4" w14:textId="77777777" w:rsidR="00BF120F" w:rsidRPr="00BF120F" w:rsidRDefault="00BF120F" w:rsidP="00BF120F">
      <w:pPr>
        <w:pStyle w:val="EndNoteBibliography"/>
        <w:rPr>
          <w:noProof/>
        </w:rPr>
      </w:pPr>
      <w:r w:rsidRPr="00BF120F">
        <w:rPr>
          <w:noProof/>
        </w:rPr>
        <w:t>[91] Weisensee P.B., Feser J.P., Cahill D.G. Effect of ion irradiation on the thermal conductivity of uo2 and u3o8 epitaxial layers. J Nucl Mater. 2013;443:212-217.</w:t>
      </w:r>
    </w:p>
    <w:p w14:paraId="495E1D9F" w14:textId="77777777" w:rsidR="00BF120F" w:rsidRPr="00BF120F" w:rsidRDefault="00BF120F" w:rsidP="00BF120F">
      <w:pPr>
        <w:pStyle w:val="EndNoteBibliography"/>
        <w:rPr>
          <w:noProof/>
        </w:rPr>
      </w:pPr>
      <w:r w:rsidRPr="00BF120F">
        <w:rPr>
          <w:noProof/>
        </w:rPr>
        <w:t>[92] Schlichting K.W., Padture N.P., Klemens P.G. Thermal conductivity of dense and porous yttria-stabilized zirconia. Journal of Materials Science. 2001;36:3003-3010.</w:t>
      </w:r>
    </w:p>
    <w:p w14:paraId="0A8FA39E" w14:textId="77777777" w:rsidR="00BF120F" w:rsidRPr="00BF120F" w:rsidRDefault="00BF120F" w:rsidP="00BF120F">
      <w:pPr>
        <w:pStyle w:val="EndNoteBibliography"/>
        <w:rPr>
          <w:noProof/>
        </w:rPr>
      </w:pPr>
      <w:r w:rsidRPr="00BF120F">
        <w:rPr>
          <w:noProof/>
        </w:rPr>
        <w:t>[93] Fink J.K., Sofu T., Ley H. International nuclear safety center database on thermophysical properties of reactor materials. International Journal of Thermophysics. 1999;20:279-287.</w:t>
      </w:r>
    </w:p>
    <w:p w14:paraId="533F73D9" w14:textId="77777777" w:rsidR="00BF120F" w:rsidRPr="00BF120F" w:rsidRDefault="00BF120F" w:rsidP="00BF120F">
      <w:pPr>
        <w:pStyle w:val="EndNoteBibliography"/>
        <w:rPr>
          <w:noProof/>
        </w:rPr>
      </w:pPr>
      <w:r w:rsidRPr="00BF120F">
        <w:rPr>
          <w:noProof/>
        </w:rPr>
        <w:t>[94] Sasaki K., Terai T., Suzuki A., Akasaka N. Effect of the y2o3 concentration in ysz on the thermophysical property as a thermal shielding material. International Journal of Applied Ceramic Technology. 2010;7:518-527.</w:t>
      </w:r>
    </w:p>
    <w:p w14:paraId="5198A05A" w14:textId="77777777" w:rsidR="00BF120F" w:rsidRPr="00BF120F" w:rsidRDefault="00BF120F" w:rsidP="00BF120F">
      <w:pPr>
        <w:pStyle w:val="EndNoteBibliography"/>
        <w:rPr>
          <w:noProof/>
        </w:rPr>
      </w:pPr>
      <w:r w:rsidRPr="00BF120F">
        <w:rPr>
          <w:noProof/>
        </w:rPr>
        <w:t>[95] Grønvold F., Kveseth N.J., Sveen A., Tichý J. Thermodynamics of the uo2+ x phase i. Heat capacities of uo2. 017 and uo2. 254 from 300 to 1000 k and electronic contributions. The Journal of Chemical Thermodynamics. 1970;2:665-679.</w:t>
      </w:r>
    </w:p>
    <w:p w14:paraId="7BD3B2C8" w14:textId="77777777" w:rsidR="00BF120F" w:rsidRPr="00BF120F" w:rsidRDefault="00BF120F" w:rsidP="00BF120F">
      <w:pPr>
        <w:pStyle w:val="EndNoteBibliography"/>
        <w:rPr>
          <w:noProof/>
        </w:rPr>
      </w:pPr>
      <w:r w:rsidRPr="00BF120F">
        <w:rPr>
          <w:noProof/>
        </w:rPr>
        <w:t>[96] Naito K. High-temperature heat-capacities of uo2 and doped uo2. J Nucl Mater. 1989;167:30-35.</w:t>
      </w:r>
    </w:p>
    <w:p w14:paraId="15B35CB4" w14:textId="77777777" w:rsidR="00BF120F" w:rsidRPr="00BF120F" w:rsidRDefault="00BF120F" w:rsidP="00BF120F">
      <w:pPr>
        <w:pStyle w:val="EndNoteBibliography"/>
        <w:rPr>
          <w:noProof/>
        </w:rPr>
      </w:pPr>
      <w:r w:rsidRPr="00BF120F">
        <w:rPr>
          <w:noProof/>
        </w:rPr>
        <w:t>[97] Vlahovic L., Staicu D., Kust A., Konings R.J.M. Thermal diffusivity of uo2 up to the melting point. J Nucl Mater. 2018;499:504-511.</w:t>
      </w:r>
    </w:p>
    <w:p w14:paraId="75FE4162" w14:textId="77777777" w:rsidR="00BF120F" w:rsidRPr="00BF120F" w:rsidRDefault="00BF120F" w:rsidP="00BF120F">
      <w:pPr>
        <w:pStyle w:val="EndNoteBibliography"/>
        <w:rPr>
          <w:noProof/>
        </w:rPr>
      </w:pPr>
      <w:r w:rsidRPr="00BF120F">
        <w:rPr>
          <w:noProof/>
        </w:rPr>
        <w:t>[98] Martin D.G. The thermal-expansion of solid uo2 and (u, pu) mixed oxides - a review and recommendations. J Nucl Mater. 1988;152:94-101.</w:t>
      </w:r>
    </w:p>
    <w:p w14:paraId="0A78EEB7" w14:textId="77777777" w:rsidR="00BF120F" w:rsidRPr="00BF120F" w:rsidRDefault="00BF120F" w:rsidP="00BF120F">
      <w:pPr>
        <w:pStyle w:val="EndNoteBibliography"/>
        <w:rPr>
          <w:noProof/>
        </w:rPr>
      </w:pPr>
      <w:r w:rsidRPr="00BF120F">
        <w:rPr>
          <w:noProof/>
        </w:rPr>
        <w:t>[99] Baranov V.G., Tenishev A.V., Kuzmin R.S., Pokrovskiy S.A., Mikhalchik V.V., Astafyev V.A., et al. Thermal stability investigation technique for uranium nitride. Annals of Nuclear Energy. 2016;87:784-792.</w:t>
      </w:r>
    </w:p>
    <w:p w14:paraId="1FB71D4C" w14:textId="77777777" w:rsidR="00BF120F" w:rsidRPr="00BF120F" w:rsidRDefault="00BF120F" w:rsidP="00BF120F">
      <w:pPr>
        <w:pStyle w:val="EndNoteBibliography"/>
        <w:rPr>
          <w:noProof/>
        </w:rPr>
      </w:pPr>
      <w:r w:rsidRPr="00BF120F">
        <w:rPr>
          <w:noProof/>
        </w:rPr>
        <w:t>[100] Okamoto H. Nu (nitrogen-uranium). Journal of phase equilibria. 1997;18.</w:t>
      </w:r>
    </w:p>
    <w:p w14:paraId="4503C8A4" w14:textId="77777777" w:rsidR="00BF120F" w:rsidRPr="00BF120F" w:rsidRDefault="00BF120F" w:rsidP="00BF120F">
      <w:pPr>
        <w:pStyle w:val="EndNoteBibliography"/>
        <w:rPr>
          <w:noProof/>
        </w:rPr>
      </w:pPr>
      <w:r w:rsidRPr="00BF120F">
        <w:rPr>
          <w:noProof/>
        </w:rPr>
        <w:t>[101] Okamoto H. The hf-n (hafnium-nitrogen) system. Bulletin of Alloy Phase Diagrams. 1990;11:146-149.</w:t>
      </w:r>
    </w:p>
    <w:p w14:paraId="1773C7F3" w14:textId="77777777" w:rsidR="00BF120F" w:rsidRPr="00BF120F" w:rsidRDefault="00BF120F" w:rsidP="00BF120F">
      <w:pPr>
        <w:pStyle w:val="EndNoteBibliography"/>
        <w:rPr>
          <w:noProof/>
        </w:rPr>
      </w:pPr>
      <w:r w:rsidRPr="00BF120F">
        <w:rPr>
          <w:noProof/>
        </w:rPr>
        <w:t>[102] Xiaofang W., Yin H., Qifa P., Ruilong Y., Zhong L., Kezhao L. Crystal structure and electronic structure of uranium nitrides. Progress in Chemistry. 2018;30:1803.</w:t>
      </w:r>
    </w:p>
    <w:p w14:paraId="259149B9" w14:textId="77777777" w:rsidR="00BF120F" w:rsidRPr="00BF120F" w:rsidRDefault="00BF120F" w:rsidP="00BF120F">
      <w:pPr>
        <w:pStyle w:val="EndNoteBibliography"/>
        <w:rPr>
          <w:noProof/>
        </w:rPr>
      </w:pPr>
      <w:r w:rsidRPr="00BF120F">
        <w:rPr>
          <w:noProof/>
        </w:rPr>
        <w:t>[103] Ushakov S.V., Navrotsky A., Hong Q.J., van de Walle A. Carbides and nitrides of zirconium and hafnium. Materials (Basel). 2019;12:2728.</w:t>
      </w:r>
    </w:p>
    <w:p w14:paraId="63B00A56" w14:textId="77777777" w:rsidR="00BF120F" w:rsidRPr="00BF120F" w:rsidRDefault="00BF120F" w:rsidP="00BF120F">
      <w:pPr>
        <w:pStyle w:val="EndNoteBibliography"/>
        <w:rPr>
          <w:noProof/>
        </w:rPr>
      </w:pPr>
      <w:r w:rsidRPr="00BF120F">
        <w:rPr>
          <w:noProof/>
        </w:rPr>
        <w:t>[104] de Jong M., Chen W., Angsten T., Jain A., Notestine R., Gamst A., et al. Charting the complete elastic properties of inorganic crystalline compounds. Sci Data. 2015;2:150009.</w:t>
      </w:r>
    </w:p>
    <w:p w14:paraId="45A7E8B3" w14:textId="77777777" w:rsidR="00BF120F" w:rsidRPr="00BF120F" w:rsidRDefault="00BF120F" w:rsidP="00BF120F">
      <w:pPr>
        <w:pStyle w:val="EndNoteBibliography"/>
        <w:rPr>
          <w:noProof/>
        </w:rPr>
      </w:pPr>
      <w:r w:rsidRPr="00BF120F">
        <w:rPr>
          <w:noProof/>
        </w:rPr>
        <w:t>[105] Rundle R., Baenziger N., Wilson A., McDonald R. The structures of the carbides, nitrides and oxides of uranium1. Journal of the American Chemical Society. 1948;70:99-105.</w:t>
      </w:r>
    </w:p>
    <w:p w14:paraId="1E1119BC" w14:textId="77777777" w:rsidR="00BF120F" w:rsidRPr="00BF120F" w:rsidRDefault="00BF120F" w:rsidP="00BF120F">
      <w:pPr>
        <w:pStyle w:val="EndNoteBibliography"/>
        <w:rPr>
          <w:noProof/>
        </w:rPr>
      </w:pPr>
      <w:r w:rsidRPr="00BF120F">
        <w:rPr>
          <w:noProof/>
        </w:rPr>
        <w:lastRenderedPageBreak/>
        <w:t>[106] Zerr A., Miehe G., Riedel R. Synthesis of cubic zirconium and hafnium nitride having th 3 p 4 structure. Nature materials. 2003;2:185-189.</w:t>
      </w:r>
    </w:p>
    <w:p w14:paraId="1E2B8AEE" w14:textId="77777777" w:rsidR="00BF120F" w:rsidRPr="00BF120F" w:rsidRDefault="00BF120F" w:rsidP="00BF120F">
      <w:pPr>
        <w:pStyle w:val="EndNoteBibliography"/>
        <w:rPr>
          <w:noProof/>
        </w:rPr>
      </w:pPr>
      <w:r w:rsidRPr="00BF120F">
        <w:rPr>
          <w:noProof/>
        </w:rPr>
        <w:t>[107] Pierson H.O. Handbook of refractory carbides and nitrides: Properties, characteristics, processing and applications: William Andrew; 1996.</w:t>
      </w:r>
    </w:p>
    <w:p w14:paraId="764B58B7" w14:textId="77777777" w:rsidR="00BF120F" w:rsidRPr="00BF120F" w:rsidRDefault="00BF120F" w:rsidP="00BF120F">
      <w:pPr>
        <w:pStyle w:val="EndNoteBibliography"/>
        <w:rPr>
          <w:noProof/>
        </w:rPr>
      </w:pPr>
      <w:r w:rsidRPr="00BF120F">
        <w:rPr>
          <w:noProof/>
        </w:rPr>
        <w:t>[108] Nunez U.C., Prieur D., Bohler R., Manara D. Melting point determination of uranium nitride and uranium plutonium nitride: A laser heating study. J Nucl Mater. 2014;449:1-8.</w:t>
      </w:r>
    </w:p>
    <w:p w14:paraId="0742B41F" w14:textId="77777777" w:rsidR="00BF120F" w:rsidRPr="00BF120F" w:rsidRDefault="00BF120F" w:rsidP="00BF120F">
      <w:pPr>
        <w:pStyle w:val="EndNoteBibliography"/>
        <w:rPr>
          <w:noProof/>
        </w:rPr>
      </w:pPr>
      <w:r w:rsidRPr="00BF120F">
        <w:rPr>
          <w:noProof/>
        </w:rPr>
        <w:t>[109] Muta H., Kurosaki K., Uno M., Yamanaka S. Thermal and mechanical properties of uranium nitride prepared by sps technique. Journal of Materials Science. 2008;43:6429-6434.</w:t>
      </w:r>
    </w:p>
    <w:p w14:paraId="05678C16" w14:textId="77777777" w:rsidR="00BF120F" w:rsidRPr="00BF120F" w:rsidRDefault="00BF120F" w:rsidP="00BF120F">
      <w:pPr>
        <w:pStyle w:val="EndNoteBibliography"/>
        <w:rPr>
          <w:noProof/>
        </w:rPr>
      </w:pPr>
      <w:r w:rsidRPr="00BF120F">
        <w:rPr>
          <w:noProof/>
        </w:rPr>
        <w:t>[110] Gupta S.D., Gupta S.K., Jha P.K. High pressure study on the phonon spectra and thermal properties in hafnium nitride and zirconium nitride. Journal of Thermal Analysis and Calorimetry. 2012;107:49-53.</w:t>
      </w:r>
    </w:p>
    <w:p w14:paraId="0ACCB62F" w14:textId="77777777" w:rsidR="00BF120F" w:rsidRPr="00BF120F" w:rsidRDefault="00BF120F" w:rsidP="00BF120F">
      <w:pPr>
        <w:pStyle w:val="EndNoteBibliography"/>
        <w:rPr>
          <w:noProof/>
        </w:rPr>
      </w:pPr>
      <w:r w:rsidRPr="00BF120F">
        <w:rPr>
          <w:noProof/>
        </w:rPr>
        <w:t>[111] Speidel E.O., Keller D.L. Fabrication and properties of hot-pressed uranium mononitride. Battelle Memorial Inst., Columbus, Ohio; 1963.</w:t>
      </w:r>
    </w:p>
    <w:p w14:paraId="4894C822" w14:textId="77777777" w:rsidR="00BF120F" w:rsidRPr="00BF120F" w:rsidRDefault="00BF120F" w:rsidP="00BF120F">
      <w:pPr>
        <w:pStyle w:val="EndNoteBibliography"/>
        <w:rPr>
          <w:noProof/>
        </w:rPr>
      </w:pPr>
      <w:r w:rsidRPr="00BF120F">
        <w:rPr>
          <w:noProof/>
        </w:rPr>
        <w:t>[112] Ross S.B., Elgenk M.S., Matthews R.B. Thermal-conductivity correlation for uranium nitride fuel between 10 and 1923 k. J Nucl Mater. 1988;151:313-317.</w:t>
      </w:r>
    </w:p>
    <w:p w14:paraId="14FE29C2" w14:textId="77777777" w:rsidR="00BF120F" w:rsidRPr="00BF120F" w:rsidRDefault="00BF120F" w:rsidP="00BF120F">
      <w:pPr>
        <w:pStyle w:val="EndNoteBibliography"/>
        <w:rPr>
          <w:noProof/>
        </w:rPr>
      </w:pPr>
      <w:r w:rsidRPr="00BF120F">
        <w:rPr>
          <w:noProof/>
        </w:rPr>
        <w:t>[113] Opeka M.M., Talmy I.G., Wuchina E.J., Zaykoski J.A., Causey S.J. Mechanical, thermal, and oxidation properties of refractory hafnium and zirconium compounds. Journal of the European Ceramic Society. 1999;19:2405-2414.</w:t>
      </w:r>
    </w:p>
    <w:p w14:paraId="6AF1AA83" w14:textId="77777777" w:rsidR="00BF120F" w:rsidRPr="00BF120F" w:rsidRDefault="00BF120F" w:rsidP="00BF120F">
      <w:pPr>
        <w:pStyle w:val="EndNoteBibliography"/>
        <w:rPr>
          <w:noProof/>
        </w:rPr>
      </w:pPr>
      <w:r w:rsidRPr="00BF120F">
        <w:rPr>
          <w:noProof/>
        </w:rPr>
        <w:t>[114] Hayes S.L., Thomas J.K., Peddicord K.L. Material property correlations for uranium mononitride. J Nucl Mater. 1990;171:289-299.</w:t>
      </w:r>
    </w:p>
    <w:p w14:paraId="3F8188FD" w14:textId="640D3D33" w:rsidR="0016432C" w:rsidRPr="009D2AA9" w:rsidRDefault="0016432C" w:rsidP="0016432C">
      <w:r>
        <w:fldChar w:fldCharType="end"/>
      </w:r>
    </w:p>
    <w:p w14:paraId="0920EC15" w14:textId="67711F4F" w:rsidR="00236E6D" w:rsidRPr="009D2AA9" w:rsidRDefault="00236E6D" w:rsidP="000C6C13"/>
    <w:p w14:paraId="4F0D8538" w14:textId="77777777" w:rsidR="00236E6D" w:rsidRPr="009D2AA9" w:rsidRDefault="00236E6D" w:rsidP="000C6C13"/>
    <w:p w14:paraId="6268DD40" w14:textId="77777777" w:rsidR="008F2A6C" w:rsidRPr="009D2AA9" w:rsidRDefault="00236E6D" w:rsidP="000C6C13">
      <w:r w:rsidRPr="009D2AA9">
        <w:br w:type="page"/>
      </w:r>
      <w:bookmarkStart w:id="476" w:name="_Toc420995912"/>
      <w:bookmarkStart w:id="477" w:name="_Toc422997499"/>
    </w:p>
    <w:p w14:paraId="6BFCD223" w14:textId="77777777" w:rsidR="008F2A6C" w:rsidRPr="009D2AA9" w:rsidRDefault="008F2A6C" w:rsidP="000C6C13"/>
    <w:p w14:paraId="5D168C83" w14:textId="77777777" w:rsidR="00236E6D" w:rsidRPr="009D2AA9" w:rsidRDefault="00236E6D" w:rsidP="000C6C13">
      <w:pPr>
        <w:pStyle w:val="AltHeading1"/>
      </w:pPr>
      <w:bookmarkStart w:id="478" w:name="_Toc427156484"/>
      <w:bookmarkStart w:id="479" w:name="_Toc94535504"/>
      <w:r w:rsidRPr="009D2AA9">
        <w:t>A</w:t>
      </w:r>
      <w:r w:rsidR="00E91931" w:rsidRPr="009D2AA9">
        <w:t>ppendix</w:t>
      </w:r>
      <w:bookmarkEnd w:id="476"/>
      <w:bookmarkEnd w:id="477"/>
      <w:bookmarkEnd w:id="478"/>
      <w:bookmarkEnd w:id="479"/>
    </w:p>
    <w:p w14:paraId="45196AE9" w14:textId="31CE1720" w:rsidR="000B0A40" w:rsidRPr="009D2AA9" w:rsidRDefault="00FE0ECA" w:rsidP="000C6C13">
      <w:r>
        <w:t>Hot Hydrogen Test Appendix</w:t>
      </w:r>
      <w:r w:rsidR="000B0A40" w:rsidRPr="009D2AA9">
        <w:br w:type="page"/>
      </w:r>
      <w:r w:rsidR="000B0A40" w:rsidRPr="009D2AA9">
        <w:lastRenderedPageBreak/>
        <w:t xml:space="preserve"> </w:t>
      </w:r>
    </w:p>
    <w:p w14:paraId="7B274701" w14:textId="77777777" w:rsidR="003C1575" w:rsidRPr="009D2AA9" w:rsidRDefault="003C1575" w:rsidP="000C6C13">
      <w:r w:rsidRPr="009D2AA9">
        <w:t xml:space="preserve">You’ll put appendix material here. </w:t>
      </w:r>
      <w:r w:rsidR="006E1E6D" w:rsidRPr="009D2AA9">
        <w:t>This section is optional</w:t>
      </w:r>
      <w:r w:rsidR="001D6904" w:rsidRPr="009D2AA9">
        <w:t>. You can place tables and figures in the appendix if you like. If you choose this option, you should indicate that tables and figures are in the appendix after the first mention in the text. You can place some tables/figures in the text and others in the appendix</w:t>
      </w:r>
      <w:r w:rsidR="00FB3EF0" w:rsidRPr="009D2AA9">
        <w:t>, or all tables/figures in the appendix</w:t>
      </w:r>
      <w:r w:rsidR="001D6904" w:rsidRPr="009D2AA9">
        <w:t>.</w:t>
      </w:r>
    </w:p>
    <w:p w14:paraId="2CDBF3D1" w14:textId="77777777" w:rsidR="00191DD7" w:rsidRPr="009D2AA9" w:rsidRDefault="003D63DF" w:rsidP="000C6C13">
      <w:pPr>
        <w:pStyle w:val="AltHeading1"/>
      </w:pPr>
      <w:r w:rsidRPr="009D2AA9">
        <w:rPr>
          <w:noProof/>
        </w:rPr>
        <w:br w:type="page"/>
      </w:r>
      <w:bookmarkStart w:id="480" w:name="_Toc420995913"/>
      <w:bookmarkStart w:id="481" w:name="_Toc422997500"/>
      <w:bookmarkStart w:id="482" w:name="_Toc427156485"/>
      <w:bookmarkStart w:id="483" w:name="_Toc94535505"/>
      <w:r w:rsidR="007D538B" w:rsidRPr="009D2AA9">
        <w:lastRenderedPageBreak/>
        <w:t>V</w:t>
      </w:r>
      <w:r w:rsidR="00E91931" w:rsidRPr="009D2AA9">
        <w:t>ita</w:t>
      </w:r>
      <w:bookmarkEnd w:id="480"/>
      <w:bookmarkEnd w:id="481"/>
      <w:bookmarkEnd w:id="482"/>
      <w:bookmarkEnd w:id="483"/>
    </w:p>
    <w:p w14:paraId="20143F2E" w14:textId="7A5774D3" w:rsidR="007F2EF4" w:rsidRDefault="00D50534" w:rsidP="00D50534">
      <w:pPr>
        <w:jc w:val="left"/>
        <w:rPr>
          <w:rFonts w:cs="Times New Roman"/>
        </w:rPr>
      </w:pPr>
      <w:r>
        <w:rPr>
          <w:rFonts w:cs="Times New Roman"/>
        </w:rPr>
        <w:t>Neal Gaffin was born in Las Vegas, Nevada on April 8, 1944. He attended Brigham Young University from August 2012 to April 2018, where he graduated with a bachelor of science degree in Chemical Engineering. From July 2013 to July 2015, he volunteered as a missionary for the Church of Jesus Christ of Latter-Day Saints, living in northeaster Brazil. He also worked as an engineering intern at Los Alamos National Laboratory from the summers of 201</w:t>
      </w:r>
      <w:r w:rsidR="007F2EF4">
        <w:rPr>
          <w:rFonts w:cs="Times New Roman"/>
        </w:rPr>
        <w:t>6</w:t>
      </w:r>
      <w:r>
        <w:rPr>
          <w:rFonts w:cs="Times New Roman"/>
        </w:rPr>
        <w:t>, 201</w:t>
      </w:r>
      <w:r w:rsidR="007F2EF4">
        <w:rPr>
          <w:rFonts w:cs="Times New Roman"/>
        </w:rPr>
        <w:t>7</w:t>
      </w:r>
      <w:r>
        <w:rPr>
          <w:rFonts w:cs="Times New Roman"/>
        </w:rPr>
        <w:t>, and 201</w:t>
      </w:r>
      <w:r w:rsidR="007F2EF4">
        <w:rPr>
          <w:rFonts w:cs="Times New Roman"/>
        </w:rPr>
        <w:t>8. He worked on projects including groundwater cleanup, cosmic-ray muon tomography, and radioisotope thermal electric generator production.</w:t>
      </w:r>
    </w:p>
    <w:p w14:paraId="719D7088" w14:textId="43C89410" w:rsidR="00D50534" w:rsidRDefault="00D50534" w:rsidP="00D50534">
      <w:pPr>
        <w:jc w:val="left"/>
        <w:rPr>
          <w:rFonts w:cs="Times New Roman"/>
        </w:rPr>
      </w:pPr>
    </w:p>
    <w:p w14:paraId="00E5072D" w14:textId="69517594" w:rsidR="007F2EF4" w:rsidRDefault="007F2EF4" w:rsidP="00D50534">
      <w:pPr>
        <w:jc w:val="left"/>
        <w:rPr>
          <w:rFonts w:cs="Times New Roman"/>
        </w:rPr>
      </w:pPr>
      <w:r>
        <w:rPr>
          <w:rFonts w:cs="Times New Roman"/>
        </w:rPr>
        <w:t xml:space="preserve">He started his doctoral program at the University of Tennessee – Knoxville in the department of Nuclear Engineering in August 2018. While working towards his doctorate, he decided to pursue a Master’s of Science in </w:t>
      </w:r>
      <w:r w:rsidR="00FE0ECA">
        <w:rPr>
          <w:rFonts w:cs="Times New Roman"/>
        </w:rPr>
        <w:t>Materials Science and Engineering, which he obtained in May 2021.</w:t>
      </w:r>
    </w:p>
    <w:p w14:paraId="75188DEC" w14:textId="4A098ACC" w:rsidR="00FE0ECA" w:rsidRDefault="00FE0ECA" w:rsidP="00D50534">
      <w:pPr>
        <w:jc w:val="left"/>
        <w:rPr>
          <w:rFonts w:cs="Times New Roman"/>
        </w:rPr>
      </w:pPr>
    </w:p>
    <w:p w14:paraId="6B1E9BE2" w14:textId="15671F10" w:rsidR="00FE0ECA" w:rsidRDefault="00FE0ECA" w:rsidP="00D50534">
      <w:pPr>
        <w:jc w:val="left"/>
        <w:rPr>
          <w:rFonts w:cs="Times New Roman"/>
        </w:rPr>
      </w:pPr>
      <w:r w:rsidRPr="00FE0ECA">
        <w:rPr>
          <w:rFonts w:cs="Times New Roman"/>
          <w:highlight w:val="yellow"/>
        </w:rPr>
        <w:t>Add</w:t>
      </w:r>
    </w:p>
    <w:p w14:paraId="196BD916" w14:textId="77777777" w:rsidR="0016432C" w:rsidRDefault="0016432C" w:rsidP="00D50534"/>
    <w:p w14:paraId="4BD8CF32" w14:textId="77777777" w:rsidR="0016432C" w:rsidRDefault="0016432C" w:rsidP="00D50534"/>
    <w:sectPr w:rsidR="0016432C"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45141" w14:textId="77777777" w:rsidR="004269F6" w:rsidRDefault="004269F6" w:rsidP="000C6C13">
      <w:r>
        <w:separator/>
      </w:r>
    </w:p>
  </w:endnote>
  <w:endnote w:type="continuationSeparator" w:id="0">
    <w:p w14:paraId="5569274B" w14:textId="77777777" w:rsidR="004269F6" w:rsidRDefault="004269F6" w:rsidP="000C6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6BC6A74F" w14:textId="77777777" w:rsidR="00D83B30" w:rsidRPr="009D2AA9" w:rsidRDefault="00D83B30" w:rsidP="000C6C13">
        <w:pPr>
          <w:pStyle w:val="Footer"/>
        </w:pPr>
        <w:r w:rsidRPr="009D2AA9">
          <w:fldChar w:fldCharType="begin"/>
        </w:r>
        <w:r w:rsidRPr="009D2AA9">
          <w:instrText xml:space="preserve"> PAGE   \* MERGEFORMAT </w:instrText>
        </w:r>
        <w:r w:rsidRPr="009D2AA9">
          <w:fldChar w:fldCharType="separate"/>
        </w:r>
        <w:r w:rsidR="00C317E9">
          <w:rPr>
            <w:noProof/>
          </w:rPr>
          <w:t>vi</w:t>
        </w:r>
        <w:r w:rsidRPr="009D2AA9">
          <w:rPr>
            <w:noProof/>
          </w:rPr>
          <w:fldChar w:fldCharType="end"/>
        </w:r>
      </w:p>
    </w:sdtContent>
  </w:sdt>
  <w:p w14:paraId="3F0D64E8" w14:textId="77777777" w:rsidR="00683F5B" w:rsidRDefault="00683F5B" w:rsidP="000C6C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924A6" w14:textId="77777777" w:rsidR="004269F6" w:rsidRDefault="004269F6" w:rsidP="000C6C13">
      <w:r>
        <w:separator/>
      </w:r>
    </w:p>
  </w:footnote>
  <w:footnote w:type="continuationSeparator" w:id="0">
    <w:p w14:paraId="03BC1A49" w14:textId="77777777" w:rsidR="004269F6" w:rsidRDefault="004269F6" w:rsidP="000C6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BD228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B86A9C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A1083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F2C57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2D09D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A44222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60A4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4C367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6AC9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D4C0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CF543A2"/>
    <w:multiLevelType w:val="multilevel"/>
    <w:tmpl w:val="72B62440"/>
    <w:styleLink w:val="CurrentList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146774BC"/>
    <w:multiLevelType w:val="multilevel"/>
    <w:tmpl w:val="900A4528"/>
    <w:styleLink w:val="CurrentList5"/>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873C20"/>
    <w:multiLevelType w:val="multilevel"/>
    <w:tmpl w:val="900A4528"/>
    <w:styleLink w:val="CurrentList6"/>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1781613"/>
    <w:multiLevelType w:val="hybridMultilevel"/>
    <w:tmpl w:val="C5106AF8"/>
    <w:lvl w:ilvl="0" w:tplc="0409000B">
      <w:start w:val="285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3DDD7F2F"/>
    <w:multiLevelType w:val="hybridMultilevel"/>
    <w:tmpl w:val="E69CAA3A"/>
    <w:lvl w:ilvl="0" w:tplc="1F44FCB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8B73420"/>
    <w:multiLevelType w:val="multilevel"/>
    <w:tmpl w:val="E69CAA3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5FC41DED"/>
    <w:multiLevelType w:val="hybridMultilevel"/>
    <w:tmpl w:val="91F60FF0"/>
    <w:lvl w:ilvl="0" w:tplc="0409000F">
      <w:start w:val="1"/>
      <w:numFmt w:val="decimal"/>
      <w:lvlText w:val="%1."/>
      <w:lvlJc w:val="left"/>
      <w:pPr>
        <w:ind w:left="261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70147D2E"/>
    <w:multiLevelType w:val="hybridMultilevel"/>
    <w:tmpl w:val="51B64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8702F7"/>
    <w:multiLevelType w:val="multilevel"/>
    <w:tmpl w:val="06F8D2FA"/>
    <w:name w:val="Table3223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78884AA4"/>
    <w:multiLevelType w:val="multilevel"/>
    <w:tmpl w:val="E74CF6F6"/>
    <w:styleLink w:val="CurrentList4"/>
    <w:lvl w:ilvl="0">
      <w:start w:val="1"/>
      <w:numFmt w:val="cardinalText"/>
      <w:suff w:val="space"/>
      <w:lvlText w:val="Chapter %1"/>
      <w:lvlJc w:val="center"/>
      <w:pPr>
        <w:ind w:left="0" w:firstLine="720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794D44D8"/>
    <w:multiLevelType w:val="multilevel"/>
    <w:tmpl w:val="D5F24B94"/>
    <w:styleLink w:val="CurrentList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7CCA25EC"/>
    <w:multiLevelType w:val="hybridMultilevel"/>
    <w:tmpl w:val="F596416C"/>
    <w:lvl w:ilvl="0" w:tplc="208ACFCE">
      <w:start w:val="1"/>
      <w:numFmt w:val="bullet"/>
      <w:lvlText w:val="•"/>
      <w:lvlJc w:val="left"/>
      <w:pPr>
        <w:tabs>
          <w:tab w:val="num" w:pos="720"/>
        </w:tabs>
        <w:ind w:left="720" w:hanging="360"/>
      </w:pPr>
      <w:rPr>
        <w:rFonts w:ascii="Arial" w:hAnsi="Arial" w:hint="default"/>
      </w:rPr>
    </w:lvl>
    <w:lvl w:ilvl="1" w:tplc="CB7E34E8" w:tentative="1">
      <w:start w:val="1"/>
      <w:numFmt w:val="bullet"/>
      <w:lvlText w:val="•"/>
      <w:lvlJc w:val="left"/>
      <w:pPr>
        <w:tabs>
          <w:tab w:val="num" w:pos="1440"/>
        </w:tabs>
        <w:ind w:left="1440" w:hanging="360"/>
      </w:pPr>
      <w:rPr>
        <w:rFonts w:ascii="Arial" w:hAnsi="Arial" w:hint="default"/>
      </w:rPr>
    </w:lvl>
    <w:lvl w:ilvl="2" w:tplc="150A6470" w:tentative="1">
      <w:start w:val="1"/>
      <w:numFmt w:val="bullet"/>
      <w:lvlText w:val="•"/>
      <w:lvlJc w:val="left"/>
      <w:pPr>
        <w:tabs>
          <w:tab w:val="num" w:pos="2160"/>
        </w:tabs>
        <w:ind w:left="2160" w:hanging="360"/>
      </w:pPr>
      <w:rPr>
        <w:rFonts w:ascii="Arial" w:hAnsi="Arial" w:hint="default"/>
      </w:rPr>
    </w:lvl>
    <w:lvl w:ilvl="3" w:tplc="B204AF3E" w:tentative="1">
      <w:start w:val="1"/>
      <w:numFmt w:val="bullet"/>
      <w:lvlText w:val="•"/>
      <w:lvlJc w:val="left"/>
      <w:pPr>
        <w:tabs>
          <w:tab w:val="num" w:pos="2880"/>
        </w:tabs>
        <w:ind w:left="2880" w:hanging="360"/>
      </w:pPr>
      <w:rPr>
        <w:rFonts w:ascii="Arial" w:hAnsi="Arial" w:hint="default"/>
      </w:rPr>
    </w:lvl>
    <w:lvl w:ilvl="4" w:tplc="6032F246" w:tentative="1">
      <w:start w:val="1"/>
      <w:numFmt w:val="bullet"/>
      <w:lvlText w:val="•"/>
      <w:lvlJc w:val="left"/>
      <w:pPr>
        <w:tabs>
          <w:tab w:val="num" w:pos="3600"/>
        </w:tabs>
        <w:ind w:left="3600" w:hanging="360"/>
      </w:pPr>
      <w:rPr>
        <w:rFonts w:ascii="Arial" w:hAnsi="Arial" w:hint="default"/>
      </w:rPr>
    </w:lvl>
    <w:lvl w:ilvl="5" w:tplc="11FC3742" w:tentative="1">
      <w:start w:val="1"/>
      <w:numFmt w:val="bullet"/>
      <w:lvlText w:val="•"/>
      <w:lvlJc w:val="left"/>
      <w:pPr>
        <w:tabs>
          <w:tab w:val="num" w:pos="4320"/>
        </w:tabs>
        <w:ind w:left="4320" w:hanging="360"/>
      </w:pPr>
      <w:rPr>
        <w:rFonts w:ascii="Arial" w:hAnsi="Arial" w:hint="default"/>
      </w:rPr>
    </w:lvl>
    <w:lvl w:ilvl="6" w:tplc="52B420A8" w:tentative="1">
      <w:start w:val="1"/>
      <w:numFmt w:val="bullet"/>
      <w:lvlText w:val="•"/>
      <w:lvlJc w:val="left"/>
      <w:pPr>
        <w:tabs>
          <w:tab w:val="num" w:pos="5040"/>
        </w:tabs>
        <w:ind w:left="5040" w:hanging="360"/>
      </w:pPr>
      <w:rPr>
        <w:rFonts w:ascii="Arial" w:hAnsi="Arial" w:hint="default"/>
      </w:rPr>
    </w:lvl>
    <w:lvl w:ilvl="7" w:tplc="2618E2C4" w:tentative="1">
      <w:start w:val="1"/>
      <w:numFmt w:val="bullet"/>
      <w:lvlText w:val="•"/>
      <w:lvlJc w:val="left"/>
      <w:pPr>
        <w:tabs>
          <w:tab w:val="num" w:pos="5760"/>
        </w:tabs>
        <w:ind w:left="5760" w:hanging="360"/>
      </w:pPr>
      <w:rPr>
        <w:rFonts w:ascii="Arial" w:hAnsi="Arial" w:hint="default"/>
      </w:rPr>
    </w:lvl>
    <w:lvl w:ilvl="8" w:tplc="15BE878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F163CD1"/>
    <w:multiLevelType w:val="hybridMultilevel"/>
    <w:tmpl w:val="AF6A1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13"/>
  </w:num>
  <w:num w:numId="4">
    <w:abstractNumId w:val="28"/>
  </w:num>
  <w:num w:numId="5">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31"/>
  </w:num>
  <w:num w:numId="8">
    <w:abstractNumId w:val="21"/>
  </w:num>
  <w:num w:numId="9">
    <w:abstractNumId w:val="0"/>
  </w:num>
  <w:num w:numId="10">
    <w:abstractNumId w:val="1"/>
  </w:num>
  <w:num w:numId="11">
    <w:abstractNumId w:val="2"/>
  </w:num>
  <w:num w:numId="12">
    <w:abstractNumId w:val="3"/>
  </w:num>
  <w:num w:numId="13">
    <w:abstractNumId w:val="8"/>
  </w:num>
  <w:num w:numId="14">
    <w:abstractNumId w:val="4"/>
  </w:num>
  <w:num w:numId="15">
    <w:abstractNumId w:val="5"/>
  </w:num>
  <w:num w:numId="16">
    <w:abstractNumId w:val="6"/>
  </w:num>
  <w:num w:numId="17">
    <w:abstractNumId w:val="7"/>
  </w:num>
  <w:num w:numId="18">
    <w:abstractNumId w:val="9"/>
  </w:num>
  <w:num w:numId="19">
    <w:abstractNumId w:val="33"/>
  </w:num>
  <w:num w:numId="20">
    <w:abstractNumId w:val="36"/>
  </w:num>
  <w:num w:numId="21">
    <w:abstractNumId w:val="41"/>
  </w:num>
  <w:num w:numId="22">
    <w:abstractNumId w:val="37"/>
  </w:num>
  <w:num w:numId="23">
    <w:abstractNumId w:val="39"/>
  </w:num>
  <w:num w:numId="24">
    <w:abstractNumId w:val="14"/>
  </w:num>
  <w:num w:numId="25">
    <w:abstractNumId w:val="38"/>
  </w:num>
  <w:num w:numId="26">
    <w:abstractNumId w:val="16"/>
  </w:num>
  <w:num w:numId="27">
    <w:abstractNumId w:val="22"/>
  </w:num>
  <w:num w:numId="28">
    <w:abstractNumId w:val="23"/>
  </w:num>
  <w:num w:numId="29">
    <w:abstractNumId w:val="4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l J Refractory Metals&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0s29xxi2ezwpew554xd5f7a5frwfx9fax0&quot;&gt;My EndNote Library-Converted&lt;record-ids&gt;&lt;item&gt;280&lt;/item&gt;&lt;item&gt;298&lt;/item&gt;&lt;item&gt;305&lt;/item&gt;&lt;item&gt;307&lt;/item&gt;&lt;item&gt;427&lt;/item&gt;&lt;item&gt;429&lt;/item&gt;&lt;item&gt;435&lt;/item&gt;&lt;item&gt;444&lt;/item&gt;&lt;item&gt;447&lt;/item&gt;&lt;item&gt;448&lt;/item&gt;&lt;item&gt;495&lt;/item&gt;&lt;item&gt;498&lt;/item&gt;&lt;item&gt;557&lt;/item&gt;&lt;item&gt;570&lt;/item&gt;&lt;item&gt;575&lt;/item&gt;&lt;item&gt;576&lt;/item&gt;&lt;item&gt;579&lt;/item&gt;&lt;item&gt;582&lt;/item&gt;&lt;item&gt;583&lt;/item&gt;&lt;item&gt;585&lt;/item&gt;&lt;item&gt;587&lt;/item&gt;&lt;item&gt;657&lt;/item&gt;&lt;item&gt;661&lt;/item&gt;&lt;item&gt;663&lt;/item&gt;&lt;item&gt;664&lt;/item&gt;&lt;item&gt;665&lt;/item&gt;&lt;item&gt;666&lt;/item&gt;&lt;item&gt;667&lt;/item&gt;&lt;item&gt;674&lt;/item&gt;&lt;item&gt;681&lt;/item&gt;&lt;item&gt;686&lt;/item&gt;&lt;item&gt;688&lt;/item&gt;&lt;item&gt;690&lt;/item&gt;&lt;item&gt;691&lt;/item&gt;&lt;item&gt;693&lt;/item&gt;&lt;item&gt;695&lt;/item&gt;&lt;item&gt;696&lt;/item&gt;&lt;item&gt;697&lt;/item&gt;&lt;item&gt;698&lt;/item&gt;&lt;item&gt;699&lt;/item&gt;&lt;item&gt;700&lt;/item&gt;&lt;item&gt;701&lt;/item&gt;&lt;item&gt;703&lt;/item&gt;&lt;item&gt;704&lt;/item&gt;&lt;item&gt;705&lt;/item&gt;&lt;item&gt;707&lt;/item&gt;&lt;item&gt;708&lt;/item&gt;&lt;item&gt;710&lt;/item&gt;&lt;item&gt;712&lt;/item&gt;&lt;item&gt;713&lt;/item&gt;&lt;item&gt;714&lt;/item&gt;&lt;item&gt;730&lt;/item&gt;&lt;item&gt;731&lt;/item&gt;&lt;item&gt;732&lt;/item&gt;&lt;item&gt;733&lt;/item&gt;&lt;item&gt;735&lt;/item&gt;&lt;item&gt;736&lt;/item&gt;&lt;item&gt;737&lt;/item&gt;&lt;item&gt;738&lt;/item&gt;&lt;item&gt;739&lt;/item&gt;&lt;item&gt;740&lt;/item&gt;&lt;item&gt;741&lt;/item&gt;&lt;item&gt;742&lt;/item&gt;&lt;item&gt;743&lt;/item&gt;&lt;item&gt;745&lt;/item&gt;&lt;item&gt;747&lt;/item&gt;&lt;item&gt;748&lt;/item&gt;&lt;item&gt;749&lt;/item&gt;&lt;item&gt;750&lt;/item&gt;&lt;item&gt;752&lt;/item&gt;&lt;item&gt;754&lt;/item&gt;&lt;item&gt;755&lt;/item&gt;&lt;item&gt;756&lt;/item&gt;&lt;item&gt;757&lt;/item&gt;&lt;item&gt;758&lt;/item&gt;&lt;item&gt;760&lt;/item&gt;&lt;item&gt;762&lt;/item&gt;&lt;item&gt;764&lt;/item&gt;&lt;item&gt;765&lt;/item&gt;&lt;item&gt;766&lt;/item&gt;&lt;item&gt;767&lt;/item&gt;&lt;item&gt;768&lt;/item&gt;&lt;item&gt;769&lt;/item&gt;&lt;item&gt;770&lt;/item&gt;&lt;item&gt;771&lt;/item&gt;&lt;item&gt;772&lt;/item&gt;&lt;item&gt;773&lt;/item&gt;&lt;item&gt;774&lt;/item&gt;&lt;item&gt;776&lt;/item&gt;&lt;item&gt;777&lt;/item&gt;&lt;item&gt;778&lt;/item&gt;&lt;item&gt;779&lt;/item&gt;&lt;item&gt;780&lt;/item&gt;&lt;item&gt;781&lt;/item&gt;&lt;item&gt;782&lt;/item&gt;&lt;item&gt;783&lt;/item&gt;&lt;item&gt;784&lt;/item&gt;&lt;item&gt;785&lt;/item&gt;&lt;item&gt;786&lt;/item&gt;&lt;item&gt;787&lt;/item&gt;&lt;item&gt;788&lt;/item&gt;&lt;item&gt;789&lt;/item&gt;&lt;item&gt;790&lt;/item&gt;&lt;item&gt;795&lt;/item&gt;&lt;item&gt;796&lt;/item&gt;&lt;item&gt;797&lt;/item&gt;&lt;item&gt;798&lt;/item&gt;&lt;item&gt;801&lt;/item&gt;&lt;item&gt;802&lt;/item&gt;&lt;item&gt;805&lt;/item&gt;&lt;item&gt;806&lt;/item&gt;&lt;item&gt;807&lt;/item&gt;&lt;item&gt;810&lt;/item&gt;&lt;item&gt;811&lt;/item&gt;&lt;/record-ids&gt;&lt;/item&gt;&lt;/Libraries&gt;"/>
  </w:docVars>
  <w:rsids>
    <w:rsidRoot w:val="009D2AA9"/>
    <w:rsid w:val="00014A3E"/>
    <w:rsid w:val="000166A9"/>
    <w:rsid w:val="0002037F"/>
    <w:rsid w:val="00032057"/>
    <w:rsid w:val="00057004"/>
    <w:rsid w:val="00071FB8"/>
    <w:rsid w:val="00076A95"/>
    <w:rsid w:val="000957C1"/>
    <w:rsid w:val="000B0A40"/>
    <w:rsid w:val="000B5C42"/>
    <w:rsid w:val="000C6C13"/>
    <w:rsid w:val="0010217F"/>
    <w:rsid w:val="00112F00"/>
    <w:rsid w:val="00154077"/>
    <w:rsid w:val="0016432C"/>
    <w:rsid w:val="001669A7"/>
    <w:rsid w:val="00173751"/>
    <w:rsid w:val="00177D09"/>
    <w:rsid w:val="001854FB"/>
    <w:rsid w:val="00191DD7"/>
    <w:rsid w:val="0019279E"/>
    <w:rsid w:val="00193642"/>
    <w:rsid w:val="001A0D20"/>
    <w:rsid w:val="001C39F6"/>
    <w:rsid w:val="001C66FE"/>
    <w:rsid w:val="001D4908"/>
    <w:rsid w:val="001D6904"/>
    <w:rsid w:val="001E0E2E"/>
    <w:rsid w:val="001E1E7B"/>
    <w:rsid w:val="001F522F"/>
    <w:rsid w:val="00207219"/>
    <w:rsid w:val="00231228"/>
    <w:rsid w:val="00236E6D"/>
    <w:rsid w:val="002429E5"/>
    <w:rsid w:val="00280CEF"/>
    <w:rsid w:val="00284FAE"/>
    <w:rsid w:val="0028757A"/>
    <w:rsid w:val="002D1FE4"/>
    <w:rsid w:val="002D470F"/>
    <w:rsid w:val="002D65DD"/>
    <w:rsid w:val="002E2492"/>
    <w:rsid w:val="002F15D8"/>
    <w:rsid w:val="00304BD0"/>
    <w:rsid w:val="00307D77"/>
    <w:rsid w:val="00311F1A"/>
    <w:rsid w:val="00313E9E"/>
    <w:rsid w:val="003150D5"/>
    <w:rsid w:val="00320F78"/>
    <w:rsid w:val="0035768F"/>
    <w:rsid w:val="00360CC8"/>
    <w:rsid w:val="0038177C"/>
    <w:rsid w:val="003836EB"/>
    <w:rsid w:val="00387024"/>
    <w:rsid w:val="0039365D"/>
    <w:rsid w:val="003963D3"/>
    <w:rsid w:val="003B0C8A"/>
    <w:rsid w:val="003B47F3"/>
    <w:rsid w:val="003C1575"/>
    <w:rsid w:val="003D07F7"/>
    <w:rsid w:val="003D150B"/>
    <w:rsid w:val="003D5275"/>
    <w:rsid w:val="003D63DF"/>
    <w:rsid w:val="003D737F"/>
    <w:rsid w:val="003E2944"/>
    <w:rsid w:val="003E5EA7"/>
    <w:rsid w:val="003F3869"/>
    <w:rsid w:val="003F7474"/>
    <w:rsid w:val="003F7FED"/>
    <w:rsid w:val="00404616"/>
    <w:rsid w:val="00407B6A"/>
    <w:rsid w:val="00414400"/>
    <w:rsid w:val="00420910"/>
    <w:rsid w:val="00421CD4"/>
    <w:rsid w:val="004269F6"/>
    <w:rsid w:val="00427833"/>
    <w:rsid w:val="0044196E"/>
    <w:rsid w:val="00474210"/>
    <w:rsid w:val="00480B96"/>
    <w:rsid w:val="0048303E"/>
    <w:rsid w:val="004920F6"/>
    <w:rsid w:val="004A1B3F"/>
    <w:rsid w:val="004A67E8"/>
    <w:rsid w:val="004C1852"/>
    <w:rsid w:val="004C3D65"/>
    <w:rsid w:val="004D05F5"/>
    <w:rsid w:val="004D6472"/>
    <w:rsid w:val="004D6A00"/>
    <w:rsid w:val="004F08CE"/>
    <w:rsid w:val="00513BB6"/>
    <w:rsid w:val="005262C6"/>
    <w:rsid w:val="00562EB1"/>
    <w:rsid w:val="00567E66"/>
    <w:rsid w:val="00593CBB"/>
    <w:rsid w:val="00597D3F"/>
    <w:rsid w:val="005A0EB0"/>
    <w:rsid w:val="005B79E9"/>
    <w:rsid w:val="005E4912"/>
    <w:rsid w:val="005E6F1F"/>
    <w:rsid w:val="005F2B0B"/>
    <w:rsid w:val="005F44D1"/>
    <w:rsid w:val="00621129"/>
    <w:rsid w:val="00633916"/>
    <w:rsid w:val="00641D2B"/>
    <w:rsid w:val="0065123B"/>
    <w:rsid w:val="00662D3E"/>
    <w:rsid w:val="00665C7E"/>
    <w:rsid w:val="00672DDD"/>
    <w:rsid w:val="00676C91"/>
    <w:rsid w:val="00683F5B"/>
    <w:rsid w:val="00690B77"/>
    <w:rsid w:val="00693334"/>
    <w:rsid w:val="006C4000"/>
    <w:rsid w:val="006D030F"/>
    <w:rsid w:val="006D474B"/>
    <w:rsid w:val="006E1E6D"/>
    <w:rsid w:val="006E4BDD"/>
    <w:rsid w:val="006E56E8"/>
    <w:rsid w:val="00711200"/>
    <w:rsid w:val="0072397F"/>
    <w:rsid w:val="00731922"/>
    <w:rsid w:val="00731ACB"/>
    <w:rsid w:val="007357EC"/>
    <w:rsid w:val="007368AD"/>
    <w:rsid w:val="00737F54"/>
    <w:rsid w:val="0074133D"/>
    <w:rsid w:val="0074293C"/>
    <w:rsid w:val="0075196D"/>
    <w:rsid w:val="00753EAD"/>
    <w:rsid w:val="0075558C"/>
    <w:rsid w:val="00761EFA"/>
    <w:rsid w:val="00764873"/>
    <w:rsid w:val="007778DD"/>
    <w:rsid w:val="00790B6C"/>
    <w:rsid w:val="00791D60"/>
    <w:rsid w:val="00795D03"/>
    <w:rsid w:val="00796693"/>
    <w:rsid w:val="007A4E21"/>
    <w:rsid w:val="007C7591"/>
    <w:rsid w:val="007D538B"/>
    <w:rsid w:val="007D5CD5"/>
    <w:rsid w:val="007F2EF4"/>
    <w:rsid w:val="007F6AE9"/>
    <w:rsid w:val="008222DF"/>
    <w:rsid w:val="00826D54"/>
    <w:rsid w:val="00834CBF"/>
    <w:rsid w:val="00836F89"/>
    <w:rsid w:val="00844E5E"/>
    <w:rsid w:val="00846459"/>
    <w:rsid w:val="008502AA"/>
    <w:rsid w:val="00852266"/>
    <w:rsid w:val="00861CAB"/>
    <w:rsid w:val="00863435"/>
    <w:rsid w:val="00872827"/>
    <w:rsid w:val="0087349A"/>
    <w:rsid w:val="00874C0D"/>
    <w:rsid w:val="008865B6"/>
    <w:rsid w:val="00895DF4"/>
    <w:rsid w:val="008A4E30"/>
    <w:rsid w:val="008B1A4D"/>
    <w:rsid w:val="008D5487"/>
    <w:rsid w:val="008D589C"/>
    <w:rsid w:val="008E7085"/>
    <w:rsid w:val="008F2A6C"/>
    <w:rsid w:val="008F60C3"/>
    <w:rsid w:val="00910D80"/>
    <w:rsid w:val="009254D6"/>
    <w:rsid w:val="0092669B"/>
    <w:rsid w:val="0093163E"/>
    <w:rsid w:val="00936436"/>
    <w:rsid w:val="0094721A"/>
    <w:rsid w:val="00951247"/>
    <w:rsid w:val="00965FBD"/>
    <w:rsid w:val="00966BAC"/>
    <w:rsid w:val="009A2ABE"/>
    <w:rsid w:val="009A6A2F"/>
    <w:rsid w:val="009C755C"/>
    <w:rsid w:val="009C780F"/>
    <w:rsid w:val="009D2408"/>
    <w:rsid w:val="009D2AA9"/>
    <w:rsid w:val="009E4F4C"/>
    <w:rsid w:val="00A25353"/>
    <w:rsid w:val="00A34ABE"/>
    <w:rsid w:val="00A34F5F"/>
    <w:rsid w:val="00A46A68"/>
    <w:rsid w:val="00A47BB8"/>
    <w:rsid w:val="00A50EE9"/>
    <w:rsid w:val="00A5188E"/>
    <w:rsid w:val="00A56B44"/>
    <w:rsid w:val="00A86F48"/>
    <w:rsid w:val="00A937C8"/>
    <w:rsid w:val="00AD0A33"/>
    <w:rsid w:val="00AD5FC4"/>
    <w:rsid w:val="00AE0982"/>
    <w:rsid w:val="00AE125E"/>
    <w:rsid w:val="00AF7862"/>
    <w:rsid w:val="00B07524"/>
    <w:rsid w:val="00B113E7"/>
    <w:rsid w:val="00B233CC"/>
    <w:rsid w:val="00B31D9B"/>
    <w:rsid w:val="00B3272F"/>
    <w:rsid w:val="00B35B7C"/>
    <w:rsid w:val="00B4452C"/>
    <w:rsid w:val="00B53C15"/>
    <w:rsid w:val="00B76E7C"/>
    <w:rsid w:val="00B90095"/>
    <w:rsid w:val="00B955BD"/>
    <w:rsid w:val="00BD3522"/>
    <w:rsid w:val="00BD43E6"/>
    <w:rsid w:val="00BF120F"/>
    <w:rsid w:val="00C067FC"/>
    <w:rsid w:val="00C0799A"/>
    <w:rsid w:val="00C11D0D"/>
    <w:rsid w:val="00C317E9"/>
    <w:rsid w:val="00C509C3"/>
    <w:rsid w:val="00C50A17"/>
    <w:rsid w:val="00C65186"/>
    <w:rsid w:val="00C70EAE"/>
    <w:rsid w:val="00C72D98"/>
    <w:rsid w:val="00C83B65"/>
    <w:rsid w:val="00C95581"/>
    <w:rsid w:val="00CB77EA"/>
    <w:rsid w:val="00CD50B5"/>
    <w:rsid w:val="00CD73A9"/>
    <w:rsid w:val="00D06F12"/>
    <w:rsid w:val="00D15F01"/>
    <w:rsid w:val="00D21EF3"/>
    <w:rsid w:val="00D46790"/>
    <w:rsid w:val="00D50534"/>
    <w:rsid w:val="00D81B0C"/>
    <w:rsid w:val="00D83B30"/>
    <w:rsid w:val="00D91C27"/>
    <w:rsid w:val="00DB3CF8"/>
    <w:rsid w:val="00DC5925"/>
    <w:rsid w:val="00DC60FA"/>
    <w:rsid w:val="00DE23AF"/>
    <w:rsid w:val="00DE5031"/>
    <w:rsid w:val="00DF3B9A"/>
    <w:rsid w:val="00E02F15"/>
    <w:rsid w:val="00E11089"/>
    <w:rsid w:val="00E113DD"/>
    <w:rsid w:val="00E17598"/>
    <w:rsid w:val="00E62D8C"/>
    <w:rsid w:val="00E91931"/>
    <w:rsid w:val="00E97FDB"/>
    <w:rsid w:val="00EA5199"/>
    <w:rsid w:val="00EA5479"/>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A0AE4"/>
    <w:rsid w:val="00FB147E"/>
    <w:rsid w:val="00FB3EF0"/>
    <w:rsid w:val="00FB4DBA"/>
    <w:rsid w:val="00FB667E"/>
    <w:rsid w:val="00FD7F67"/>
    <w:rsid w:val="00FE0ECA"/>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DF793A"/>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C13"/>
    <w:pPr>
      <w:jc w:val="both"/>
    </w:p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51247"/>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aliases w:val="Figure"/>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liases w:val="Body"/>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E02F15"/>
    <w:pPr>
      <w:keepNext/>
      <w:spacing w:before="120" w:after="120" w:line="360" w:lineRule="auto"/>
      <w:jc w:val="center"/>
    </w:pPr>
    <w:rPr>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cs="Times New Roman"/>
      <w:bCs w:val="0"/>
      <w:sz w:val="24"/>
    </w:rPr>
  </w:style>
  <w:style w:type="paragraph" w:customStyle="1" w:styleId="EndNoteBibliographyTitle">
    <w:name w:val="EndNote Bibliography Title"/>
    <w:basedOn w:val="Normal"/>
    <w:link w:val="EndNoteBibliographyTitleChar"/>
    <w:rsid w:val="0016432C"/>
    <w:pPr>
      <w:jc w:val="center"/>
    </w:pPr>
    <w:rPr>
      <w:rFonts w:cs="Times New Roman"/>
    </w:rPr>
  </w:style>
  <w:style w:type="numbering" w:customStyle="1" w:styleId="CurrentList1">
    <w:name w:val="Current List1"/>
    <w:uiPriority w:val="99"/>
    <w:rsid w:val="00951247"/>
    <w:pPr>
      <w:numPr>
        <w:numId w:val="7"/>
      </w:numPr>
    </w:pPr>
  </w:style>
  <w:style w:type="character" w:customStyle="1" w:styleId="EndNoteBibliographyTitleChar">
    <w:name w:val="EndNote Bibliography Title Char"/>
    <w:basedOn w:val="DefaultParagraphFont"/>
    <w:link w:val="EndNoteBibliographyTitle"/>
    <w:rsid w:val="0016432C"/>
    <w:rPr>
      <w:rFonts w:cs="Times New Roman"/>
    </w:rPr>
  </w:style>
  <w:style w:type="paragraph" w:customStyle="1" w:styleId="EndNoteBibliography">
    <w:name w:val="EndNote Bibliography"/>
    <w:basedOn w:val="Normal"/>
    <w:link w:val="EndNoteBibliographyChar"/>
    <w:rsid w:val="0016432C"/>
    <w:rPr>
      <w:rFonts w:cs="Times New Roman"/>
    </w:rPr>
  </w:style>
  <w:style w:type="character" w:customStyle="1" w:styleId="EndNoteBibliographyChar">
    <w:name w:val="EndNote Bibliography Char"/>
    <w:basedOn w:val="DefaultParagraphFont"/>
    <w:link w:val="EndNoteBibliography"/>
    <w:rsid w:val="0016432C"/>
    <w:rPr>
      <w:rFonts w:cs="Times New Roman"/>
    </w:rPr>
  </w:style>
  <w:style w:type="character" w:styleId="UnresolvedMention">
    <w:name w:val="Unresolved Mention"/>
    <w:basedOn w:val="DefaultParagraphFont"/>
    <w:uiPriority w:val="99"/>
    <w:semiHidden/>
    <w:unhideWhenUsed/>
    <w:rsid w:val="003B0C8A"/>
    <w:rPr>
      <w:color w:val="605E5C"/>
      <w:shd w:val="clear" w:color="auto" w:fill="E1DFDD"/>
    </w:rPr>
  </w:style>
  <w:style w:type="paragraph" w:styleId="NormalWeb">
    <w:name w:val="Normal (Web)"/>
    <w:basedOn w:val="Normal"/>
    <w:uiPriority w:val="99"/>
    <w:semiHidden/>
    <w:unhideWhenUsed/>
    <w:rsid w:val="003B0C8A"/>
    <w:pPr>
      <w:spacing w:before="100" w:beforeAutospacing="1" w:after="100" w:afterAutospacing="1"/>
      <w:jc w:val="left"/>
    </w:pPr>
    <w:rPr>
      <w:rFonts w:cs="Times New Roman"/>
    </w:rPr>
  </w:style>
  <w:style w:type="character" w:styleId="PlaceholderText">
    <w:name w:val="Placeholder Text"/>
    <w:basedOn w:val="DefaultParagraphFont"/>
    <w:uiPriority w:val="99"/>
    <w:semiHidden/>
    <w:rsid w:val="003B0C8A"/>
    <w:rPr>
      <w:color w:val="808080"/>
    </w:rPr>
  </w:style>
  <w:style w:type="numbering" w:customStyle="1" w:styleId="CurrentList2">
    <w:name w:val="Current List2"/>
    <w:uiPriority w:val="99"/>
    <w:rsid w:val="003B0C8A"/>
    <w:pPr>
      <w:numPr>
        <w:numId w:val="23"/>
      </w:numPr>
    </w:pPr>
  </w:style>
  <w:style w:type="numbering" w:customStyle="1" w:styleId="CurrentList3">
    <w:name w:val="Current List3"/>
    <w:uiPriority w:val="99"/>
    <w:rsid w:val="003B0C8A"/>
    <w:pPr>
      <w:numPr>
        <w:numId w:val="24"/>
      </w:numPr>
    </w:pPr>
  </w:style>
  <w:style w:type="numbering" w:customStyle="1" w:styleId="CurrentList4">
    <w:name w:val="Current List4"/>
    <w:uiPriority w:val="99"/>
    <w:rsid w:val="003B0C8A"/>
    <w:pPr>
      <w:numPr>
        <w:numId w:val="25"/>
      </w:numPr>
    </w:pPr>
  </w:style>
  <w:style w:type="numbering" w:customStyle="1" w:styleId="CurrentList5">
    <w:name w:val="Current List5"/>
    <w:uiPriority w:val="99"/>
    <w:rsid w:val="003B0C8A"/>
    <w:pPr>
      <w:numPr>
        <w:numId w:val="26"/>
      </w:numPr>
    </w:pPr>
  </w:style>
  <w:style w:type="numbering" w:customStyle="1" w:styleId="CurrentList6">
    <w:name w:val="Current List6"/>
    <w:uiPriority w:val="99"/>
    <w:rsid w:val="003B0C8A"/>
    <w:pPr>
      <w:numPr>
        <w:numId w:val="27"/>
      </w:numPr>
    </w:pPr>
  </w:style>
  <w:style w:type="character" w:styleId="CommentReference">
    <w:name w:val="annotation reference"/>
    <w:basedOn w:val="DefaultParagraphFont"/>
    <w:semiHidden/>
    <w:unhideWhenUsed/>
    <w:rsid w:val="003B0C8A"/>
    <w:rPr>
      <w:sz w:val="16"/>
      <w:szCs w:val="16"/>
    </w:rPr>
  </w:style>
  <w:style w:type="paragraph" w:styleId="CommentText">
    <w:name w:val="annotation text"/>
    <w:basedOn w:val="Normal"/>
    <w:link w:val="CommentTextChar"/>
    <w:semiHidden/>
    <w:unhideWhenUsed/>
    <w:rsid w:val="003B0C8A"/>
    <w:pPr>
      <w:numPr>
        <w:ilvl w:val="12"/>
      </w:numPr>
      <w:jc w:val="left"/>
    </w:pPr>
    <w:rPr>
      <w:rFonts w:cs="Times New Roman"/>
      <w:sz w:val="20"/>
      <w:szCs w:val="20"/>
    </w:rPr>
  </w:style>
  <w:style w:type="character" w:customStyle="1" w:styleId="CommentTextChar">
    <w:name w:val="Comment Text Char"/>
    <w:basedOn w:val="DefaultParagraphFont"/>
    <w:link w:val="CommentText"/>
    <w:semiHidden/>
    <w:rsid w:val="003B0C8A"/>
    <w:rPr>
      <w:rFonts w:cs="Times New Roman"/>
      <w:sz w:val="20"/>
      <w:szCs w:val="20"/>
    </w:rPr>
  </w:style>
  <w:style w:type="paragraph" w:styleId="CommentSubject">
    <w:name w:val="annotation subject"/>
    <w:basedOn w:val="CommentText"/>
    <w:next w:val="CommentText"/>
    <w:link w:val="CommentSubjectChar"/>
    <w:semiHidden/>
    <w:unhideWhenUsed/>
    <w:rsid w:val="003B0C8A"/>
    <w:rPr>
      <w:b/>
      <w:bCs/>
    </w:rPr>
  </w:style>
  <w:style w:type="character" w:customStyle="1" w:styleId="CommentSubjectChar">
    <w:name w:val="Comment Subject Char"/>
    <w:basedOn w:val="CommentTextChar"/>
    <w:link w:val="CommentSubject"/>
    <w:semiHidden/>
    <w:rsid w:val="003B0C8A"/>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76017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99.emf"/><Relationship Id="rId16" Type="http://schemas.openxmlformats.org/officeDocument/2006/relationships/image" Target="media/image8.png"/><Relationship Id="rId107" Type="http://schemas.openxmlformats.org/officeDocument/2006/relationships/image" Target="https://matdata.asminternational.org/apd/img_image.aspx?dbKey=grantami_apd&amp;id=10712938&amp;revision=399096&amp;height=-1" TargetMode="External"/><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image" Target="media/image64.png"/><Relationship Id="rId79" Type="http://schemas.openxmlformats.org/officeDocument/2006/relationships/image" Target="media/image69.png"/><Relationship Id="rId102" Type="http://schemas.openxmlformats.org/officeDocument/2006/relationships/image" Target="media/image91.emf"/><Relationship Id="rId5" Type="http://schemas.openxmlformats.org/officeDocument/2006/relationships/webSettings" Target="webSettings.xml"/><Relationship Id="rId90" Type="http://schemas.openxmlformats.org/officeDocument/2006/relationships/image" Target="media/image80.png"/><Relationship Id="rId95" Type="http://schemas.openxmlformats.org/officeDocument/2006/relationships/image" Target="media/image84.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9.png"/><Relationship Id="rId113" Type="http://schemas.openxmlformats.org/officeDocument/2006/relationships/image" Target="media/image100.png"/><Relationship Id="rId80" Type="http://schemas.openxmlformats.org/officeDocument/2006/relationships/image" Target="media/image70.png"/><Relationship Id="rId85" Type="http://schemas.openxmlformats.org/officeDocument/2006/relationships/image" Target="media/image75.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49.png"/><Relationship Id="rId103" Type="http://schemas.openxmlformats.org/officeDocument/2006/relationships/image" Target="media/image92.png"/><Relationship Id="rId108" Type="http://schemas.openxmlformats.org/officeDocument/2006/relationships/image" Target="media/image95.png"/><Relationship Id="rId54" Type="http://schemas.openxmlformats.org/officeDocument/2006/relationships/image" Target="media/image44.png"/><Relationship Id="rId70" Type="http://schemas.openxmlformats.org/officeDocument/2006/relationships/image" Target="media/image60.png"/><Relationship Id="rId75" Type="http://schemas.openxmlformats.org/officeDocument/2006/relationships/image" Target="media/image65.png"/><Relationship Id="rId91" Type="http://schemas.openxmlformats.org/officeDocument/2006/relationships/image" Target="media/image81.pn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image" Target="media/image94.png"/><Relationship Id="rId114" Type="http://schemas.openxmlformats.org/officeDocument/2006/relationships/fontTable" Target="fontTable.xml"/><Relationship Id="rId10" Type="http://schemas.openxmlformats.org/officeDocument/2006/relationships/image" Target="media/image2.emf"/><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gradschool.utk.edu/ddategraduation.shtml" TargetMode="External"/><Relationship Id="rId39" Type="http://schemas.openxmlformats.org/officeDocument/2006/relationships/image" Target="media/image30.png"/><Relationship Id="rId109" Type="http://schemas.openxmlformats.org/officeDocument/2006/relationships/image" Target="media/image96.png"/><Relationship Id="rId34" Type="http://schemas.openxmlformats.org/officeDocument/2006/relationships/image" Target="media/image25.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6.png"/><Relationship Id="rId104" Type="http://schemas.openxmlformats.org/officeDocument/2006/relationships/image" Target="media/image93.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https://matdata.asminternational.org/apd/img_image.aspx?dbKey=grantami_apd&amp;id=9625853&amp;revision=346456&amp;height=-1" TargetMode="External"/><Relationship Id="rId66" Type="http://schemas.openxmlformats.org/officeDocument/2006/relationships/image" Target="media/image56.emf"/><Relationship Id="rId87" Type="http://schemas.openxmlformats.org/officeDocument/2006/relationships/image" Target="media/image77.png"/><Relationship Id="rId110" Type="http://schemas.openxmlformats.org/officeDocument/2006/relationships/image" Target="media/image97.emf"/><Relationship Id="rId115" Type="http://schemas.openxmlformats.org/officeDocument/2006/relationships/theme" Target="theme/theme1.xml"/><Relationship Id="rId61" Type="http://schemas.openxmlformats.org/officeDocument/2006/relationships/image" Target="media/image51.png"/><Relationship Id="rId82" Type="http://schemas.openxmlformats.org/officeDocument/2006/relationships/image" Target="media/image72.png"/><Relationship Id="rId19" Type="http://schemas.openxmlformats.org/officeDocument/2006/relationships/image" Target="media/image10.png"/><Relationship Id="rId14" Type="http://schemas.openxmlformats.org/officeDocument/2006/relationships/image" Target="media/image6.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89.emf"/><Relationship Id="rId105" Type="http://schemas.openxmlformats.org/officeDocument/2006/relationships/image" Target="https://matdata.asminternational.org/apd/img_image.aspx?dbKey=grantami_apd&amp;id=10766292&amp;revision=425773&amp;height=-1" TargetMode="External"/><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https://matdata.asminternational.org/apd/img_image.aspx?dbKey=grantami_apd&amp;id=10689616&amp;revision=387599&amp;height=-1" TargetMode="External"/><Relationship Id="rId98" Type="http://schemas.openxmlformats.org/officeDocument/2006/relationships/image" Target="media/image87.png"/><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6.png"/><Relationship Id="rId67" Type="http://schemas.openxmlformats.org/officeDocument/2006/relationships/image" Target="media/image57.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9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109</TotalTime>
  <Pages>150</Pages>
  <Words>72841</Words>
  <Characters>415197</Characters>
  <Application>Microsoft Office Word</Application>
  <DocSecurity>0</DocSecurity>
  <Lines>3459</Lines>
  <Paragraphs>974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487064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Microsoft Office User</cp:lastModifiedBy>
  <cp:revision>29</cp:revision>
  <cp:lastPrinted>2005-09-22T13:02:00Z</cp:lastPrinted>
  <dcterms:created xsi:type="dcterms:W3CDTF">2022-01-31T19:05:00Z</dcterms:created>
  <dcterms:modified xsi:type="dcterms:W3CDTF">2022-01-31T21:32:00Z</dcterms:modified>
</cp:coreProperties>
</file>