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7A59D" w14:textId="77777777" w:rsidR="00856957" w:rsidRDefault="00856957" w:rsidP="00856957">
      <w:pPr>
        <w:spacing w:line="480" w:lineRule="auto"/>
        <w:jc w:val="center"/>
        <w:rPr>
          <w:rFonts w:ascii="Times New Roman" w:hAnsi="Times New Roman" w:cs="Times New Roman"/>
        </w:rPr>
      </w:pPr>
    </w:p>
    <w:p w14:paraId="5AAEE8E0" w14:textId="77777777" w:rsidR="00856957" w:rsidRDefault="00856957" w:rsidP="00856957">
      <w:pPr>
        <w:spacing w:line="480" w:lineRule="auto"/>
        <w:jc w:val="center"/>
        <w:rPr>
          <w:rFonts w:ascii="Times New Roman" w:hAnsi="Times New Roman" w:cs="Times New Roman"/>
        </w:rPr>
      </w:pPr>
    </w:p>
    <w:p w14:paraId="3D9E8A0B" w14:textId="0949437E" w:rsidR="00856957" w:rsidRDefault="00856957" w:rsidP="00856957">
      <w:pPr>
        <w:spacing w:line="480" w:lineRule="auto"/>
        <w:jc w:val="center"/>
        <w:rPr>
          <w:rFonts w:ascii="Times New Roman" w:hAnsi="Times New Roman" w:cs="Times New Roman"/>
        </w:rPr>
      </w:pPr>
      <w:r>
        <w:rPr>
          <w:rFonts w:ascii="Times New Roman" w:hAnsi="Times New Roman" w:cs="Times New Roman"/>
        </w:rPr>
        <w:t>The Political Turn in First-Year Composition</w:t>
      </w:r>
      <w:r w:rsidR="009E5286">
        <w:rPr>
          <w:rFonts w:ascii="Times New Roman" w:hAnsi="Times New Roman" w:cs="Times New Roman"/>
        </w:rPr>
        <w:t>:</w:t>
      </w:r>
    </w:p>
    <w:p w14:paraId="5B01FE86" w14:textId="195F6457" w:rsidR="009E5286" w:rsidRDefault="00856957" w:rsidP="00856957">
      <w:pPr>
        <w:spacing w:line="480" w:lineRule="auto"/>
        <w:jc w:val="center"/>
        <w:rPr>
          <w:rFonts w:ascii="Times New Roman" w:hAnsi="Times New Roman" w:cs="Times New Roman"/>
        </w:rPr>
      </w:pPr>
      <w:r>
        <w:rPr>
          <w:rFonts w:ascii="Times New Roman" w:hAnsi="Times New Roman" w:cs="Times New Roman"/>
        </w:rPr>
        <w:t xml:space="preserve">Student and Instructor Perspectives on Politics, Demagoguery, and </w:t>
      </w:r>
      <w:r w:rsidR="009E5286">
        <w:rPr>
          <w:rFonts w:ascii="Times New Roman" w:hAnsi="Times New Roman" w:cs="Times New Roman"/>
        </w:rPr>
        <w:t>Democratic Deliberation</w:t>
      </w:r>
    </w:p>
    <w:p w14:paraId="7B9917BF" w14:textId="3B30F8CB" w:rsidR="00856957" w:rsidRDefault="00856957" w:rsidP="00856957">
      <w:pPr>
        <w:spacing w:line="480" w:lineRule="auto"/>
        <w:jc w:val="center"/>
        <w:rPr>
          <w:rFonts w:ascii="Times New Roman" w:hAnsi="Times New Roman" w:cs="Times New Roman"/>
        </w:rPr>
      </w:pPr>
    </w:p>
    <w:p w14:paraId="60C547B4" w14:textId="0B5CBAEE" w:rsidR="00856957" w:rsidRDefault="00856957" w:rsidP="00856957">
      <w:pPr>
        <w:spacing w:line="480" w:lineRule="auto"/>
        <w:jc w:val="center"/>
        <w:rPr>
          <w:rFonts w:ascii="Times New Roman" w:hAnsi="Times New Roman" w:cs="Times New Roman"/>
        </w:rPr>
      </w:pPr>
    </w:p>
    <w:p w14:paraId="7F7BFD92" w14:textId="52BBC452" w:rsidR="00856957" w:rsidRDefault="00856957" w:rsidP="00856957">
      <w:pPr>
        <w:spacing w:line="480" w:lineRule="auto"/>
        <w:jc w:val="center"/>
        <w:rPr>
          <w:rFonts w:ascii="Times New Roman" w:hAnsi="Times New Roman" w:cs="Times New Roman"/>
        </w:rPr>
      </w:pPr>
    </w:p>
    <w:p w14:paraId="0867686A" w14:textId="021D7032" w:rsidR="00856957" w:rsidRDefault="00856957" w:rsidP="00856957">
      <w:pPr>
        <w:spacing w:line="480" w:lineRule="auto"/>
        <w:jc w:val="center"/>
        <w:rPr>
          <w:rFonts w:ascii="Times New Roman" w:hAnsi="Times New Roman" w:cs="Times New Roman"/>
        </w:rPr>
      </w:pPr>
    </w:p>
    <w:p w14:paraId="3E65DECB" w14:textId="24CE8A11" w:rsidR="00856957" w:rsidRDefault="00856957" w:rsidP="00856957">
      <w:pPr>
        <w:spacing w:line="480" w:lineRule="auto"/>
        <w:jc w:val="center"/>
        <w:rPr>
          <w:rFonts w:ascii="Times New Roman" w:hAnsi="Times New Roman" w:cs="Times New Roman"/>
        </w:rPr>
      </w:pPr>
    </w:p>
    <w:p w14:paraId="22938672" w14:textId="109975D8" w:rsidR="00856957" w:rsidRDefault="00856957" w:rsidP="00856957">
      <w:pPr>
        <w:spacing w:line="480" w:lineRule="auto"/>
        <w:jc w:val="center"/>
        <w:rPr>
          <w:rFonts w:ascii="Times New Roman" w:hAnsi="Times New Roman" w:cs="Times New Roman"/>
        </w:rPr>
      </w:pPr>
    </w:p>
    <w:p w14:paraId="6A4A9C4F" w14:textId="26BB619F" w:rsidR="00856957" w:rsidRDefault="00856957" w:rsidP="00856957">
      <w:pPr>
        <w:spacing w:line="480" w:lineRule="auto"/>
        <w:jc w:val="center"/>
        <w:rPr>
          <w:rFonts w:ascii="Times New Roman" w:hAnsi="Times New Roman" w:cs="Times New Roman"/>
        </w:rPr>
      </w:pPr>
      <w:r>
        <w:rPr>
          <w:rFonts w:ascii="Times New Roman" w:hAnsi="Times New Roman" w:cs="Times New Roman"/>
        </w:rPr>
        <w:t>A Thesis Presented for the</w:t>
      </w:r>
    </w:p>
    <w:p w14:paraId="7D9CD59E" w14:textId="7A1A3308" w:rsidR="00856957" w:rsidRDefault="00856957" w:rsidP="00856957">
      <w:pPr>
        <w:spacing w:line="480" w:lineRule="auto"/>
        <w:jc w:val="center"/>
        <w:rPr>
          <w:rFonts w:ascii="Times New Roman" w:hAnsi="Times New Roman" w:cs="Times New Roman"/>
        </w:rPr>
      </w:pPr>
      <w:r>
        <w:rPr>
          <w:rFonts w:ascii="Times New Roman" w:hAnsi="Times New Roman" w:cs="Times New Roman"/>
        </w:rPr>
        <w:t>Master of Arts</w:t>
      </w:r>
    </w:p>
    <w:p w14:paraId="5A24BD7B" w14:textId="0328CABF" w:rsidR="00856957" w:rsidRDefault="00856957" w:rsidP="00856957">
      <w:pPr>
        <w:spacing w:line="480" w:lineRule="auto"/>
        <w:jc w:val="center"/>
        <w:rPr>
          <w:rFonts w:ascii="Times New Roman" w:hAnsi="Times New Roman" w:cs="Times New Roman"/>
        </w:rPr>
      </w:pPr>
      <w:r>
        <w:rPr>
          <w:rFonts w:ascii="Times New Roman" w:hAnsi="Times New Roman" w:cs="Times New Roman"/>
        </w:rPr>
        <w:t>Degree</w:t>
      </w:r>
    </w:p>
    <w:p w14:paraId="4EF6AE0B" w14:textId="6EDBCBED" w:rsidR="00856957" w:rsidRDefault="00856957" w:rsidP="00856957">
      <w:pPr>
        <w:spacing w:line="480" w:lineRule="auto"/>
        <w:jc w:val="center"/>
        <w:rPr>
          <w:rFonts w:ascii="Times New Roman" w:hAnsi="Times New Roman" w:cs="Times New Roman"/>
        </w:rPr>
      </w:pPr>
      <w:r>
        <w:rPr>
          <w:rFonts w:ascii="Times New Roman" w:hAnsi="Times New Roman" w:cs="Times New Roman"/>
        </w:rPr>
        <w:t>The University of Tennessee, Knoxville</w:t>
      </w:r>
    </w:p>
    <w:p w14:paraId="012B4507" w14:textId="7403CFD1" w:rsidR="00856957" w:rsidRDefault="00856957" w:rsidP="00856957">
      <w:pPr>
        <w:spacing w:line="480" w:lineRule="auto"/>
        <w:jc w:val="center"/>
        <w:rPr>
          <w:rFonts w:ascii="Times New Roman" w:hAnsi="Times New Roman" w:cs="Times New Roman"/>
        </w:rPr>
      </w:pPr>
    </w:p>
    <w:p w14:paraId="5148808F" w14:textId="6578C816" w:rsidR="00856957" w:rsidRDefault="00856957" w:rsidP="00856957">
      <w:pPr>
        <w:spacing w:line="480" w:lineRule="auto"/>
        <w:jc w:val="center"/>
        <w:rPr>
          <w:rFonts w:ascii="Times New Roman" w:hAnsi="Times New Roman" w:cs="Times New Roman"/>
        </w:rPr>
      </w:pPr>
    </w:p>
    <w:p w14:paraId="65A0E189" w14:textId="67F93409" w:rsidR="00856957" w:rsidRDefault="00856957" w:rsidP="00856957">
      <w:pPr>
        <w:spacing w:line="480" w:lineRule="auto"/>
        <w:jc w:val="center"/>
        <w:rPr>
          <w:rFonts w:ascii="Times New Roman" w:hAnsi="Times New Roman" w:cs="Times New Roman"/>
        </w:rPr>
      </w:pPr>
    </w:p>
    <w:p w14:paraId="5E4E335B" w14:textId="79150E16" w:rsidR="00856957" w:rsidRDefault="00856957" w:rsidP="00856957">
      <w:pPr>
        <w:spacing w:line="480" w:lineRule="auto"/>
        <w:jc w:val="center"/>
        <w:rPr>
          <w:rFonts w:ascii="Times New Roman" w:hAnsi="Times New Roman" w:cs="Times New Roman"/>
        </w:rPr>
      </w:pPr>
    </w:p>
    <w:p w14:paraId="37CA4EA4" w14:textId="6737ABBD" w:rsidR="00856957" w:rsidRDefault="00856957" w:rsidP="00856957">
      <w:pPr>
        <w:spacing w:line="480" w:lineRule="auto"/>
        <w:jc w:val="center"/>
        <w:rPr>
          <w:rFonts w:ascii="Times New Roman" w:hAnsi="Times New Roman" w:cs="Times New Roman"/>
        </w:rPr>
      </w:pPr>
    </w:p>
    <w:p w14:paraId="5DC45A69" w14:textId="50CD456F" w:rsidR="00856957" w:rsidRDefault="00856957" w:rsidP="00856957">
      <w:pPr>
        <w:spacing w:line="480" w:lineRule="auto"/>
        <w:jc w:val="center"/>
        <w:rPr>
          <w:rFonts w:ascii="Times New Roman" w:hAnsi="Times New Roman" w:cs="Times New Roman"/>
        </w:rPr>
      </w:pPr>
    </w:p>
    <w:p w14:paraId="6DEDA49D" w14:textId="50D10D73" w:rsidR="00856957" w:rsidRDefault="00856957" w:rsidP="00856957">
      <w:pPr>
        <w:spacing w:line="480" w:lineRule="auto"/>
        <w:jc w:val="center"/>
        <w:rPr>
          <w:rFonts w:ascii="Times New Roman" w:hAnsi="Times New Roman" w:cs="Times New Roman"/>
        </w:rPr>
      </w:pPr>
    </w:p>
    <w:p w14:paraId="7E5DB1A7" w14:textId="29DC0021" w:rsidR="00856957" w:rsidRDefault="00856957" w:rsidP="00856957">
      <w:pPr>
        <w:spacing w:line="480" w:lineRule="auto"/>
        <w:jc w:val="center"/>
        <w:rPr>
          <w:rFonts w:ascii="Times New Roman" w:hAnsi="Times New Roman" w:cs="Times New Roman"/>
        </w:rPr>
      </w:pPr>
      <w:r>
        <w:rPr>
          <w:rFonts w:ascii="Times New Roman" w:hAnsi="Times New Roman" w:cs="Times New Roman"/>
        </w:rPr>
        <w:t>Jacob Buller-Young</w:t>
      </w:r>
    </w:p>
    <w:p w14:paraId="5094EA94" w14:textId="7BF81C1C" w:rsidR="00960128" w:rsidRDefault="00856957" w:rsidP="00960128">
      <w:pPr>
        <w:spacing w:line="480" w:lineRule="auto"/>
        <w:jc w:val="center"/>
        <w:rPr>
          <w:rFonts w:ascii="Times New Roman" w:hAnsi="Times New Roman" w:cs="Times New Roman"/>
        </w:rPr>
      </w:pPr>
      <w:r>
        <w:rPr>
          <w:rFonts w:ascii="Times New Roman" w:hAnsi="Times New Roman" w:cs="Times New Roman"/>
        </w:rPr>
        <w:t>August 2021</w:t>
      </w:r>
      <w:r w:rsidR="00960128">
        <w:rPr>
          <w:rFonts w:ascii="Times New Roman" w:hAnsi="Times New Roman" w:cs="Times New Roman"/>
        </w:rPr>
        <w:br w:type="page"/>
      </w:r>
    </w:p>
    <w:p w14:paraId="74C06CCF" w14:textId="5284DD9E" w:rsidR="00960128" w:rsidRDefault="00960128" w:rsidP="00960128">
      <w:pPr>
        <w:spacing w:line="480" w:lineRule="auto"/>
        <w:jc w:val="center"/>
        <w:rPr>
          <w:rFonts w:ascii="Times New Roman" w:hAnsi="Times New Roman" w:cs="Times New Roman"/>
          <w:b/>
          <w:bCs/>
        </w:rPr>
      </w:pPr>
      <w:r>
        <w:rPr>
          <w:rFonts w:ascii="Times New Roman" w:hAnsi="Times New Roman" w:cs="Times New Roman"/>
          <w:b/>
          <w:bCs/>
        </w:rPr>
        <w:lastRenderedPageBreak/>
        <w:t>Acknowledgments</w:t>
      </w:r>
    </w:p>
    <w:p w14:paraId="4E36CF7D" w14:textId="70DE7CB8" w:rsidR="00960128" w:rsidRDefault="00960128" w:rsidP="00960128">
      <w:pPr>
        <w:spacing w:line="480" w:lineRule="auto"/>
        <w:jc w:val="center"/>
        <w:rPr>
          <w:rFonts w:ascii="Times New Roman" w:hAnsi="Times New Roman" w:cs="Times New Roman"/>
        </w:rPr>
      </w:pPr>
      <w:r>
        <w:rPr>
          <w:rFonts w:ascii="Times New Roman" w:hAnsi="Times New Roman" w:cs="Times New Roman"/>
        </w:rPr>
        <w:t>Content will go here</w:t>
      </w:r>
      <w:r w:rsidR="000968F8">
        <w:rPr>
          <w:rFonts w:ascii="Times New Roman" w:hAnsi="Times New Roman" w:cs="Times New Roman"/>
        </w:rPr>
        <w:t xml:space="preserve"> with identical formatting to the abstract below.</w:t>
      </w:r>
    </w:p>
    <w:p w14:paraId="772C3DBD" w14:textId="77777777" w:rsidR="00960128" w:rsidRDefault="00960128">
      <w:pPr>
        <w:rPr>
          <w:rFonts w:ascii="Times New Roman" w:hAnsi="Times New Roman" w:cs="Times New Roman"/>
        </w:rPr>
      </w:pPr>
      <w:r>
        <w:rPr>
          <w:rFonts w:ascii="Times New Roman" w:hAnsi="Times New Roman" w:cs="Times New Roman"/>
        </w:rPr>
        <w:br w:type="page"/>
      </w:r>
    </w:p>
    <w:p w14:paraId="333656CF" w14:textId="23A9FB82" w:rsidR="00960128" w:rsidRPr="00960128" w:rsidRDefault="00960128" w:rsidP="00960128">
      <w:pPr>
        <w:spacing w:line="480" w:lineRule="auto"/>
        <w:jc w:val="center"/>
        <w:rPr>
          <w:rFonts w:ascii="Times New Roman" w:hAnsi="Times New Roman" w:cs="Times New Roman"/>
          <w:b/>
          <w:bCs/>
        </w:rPr>
      </w:pPr>
      <w:r w:rsidRPr="00960128">
        <w:rPr>
          <w:rFonts w:ascii="Times New Roman" w:hAnsi="Times New Roman" w:cs="Times New Roman"/>
          <w:b/>
          <w:bCs/>
        </w:rPr>
        <w:lastRenderedPageBreak/>
        <w:t>Abstract</w:t>
      </w:r>
    </w:p>
    <w:p w14:paraId="68A36531" w14:textId="77777777" w:rsidR="00096682" w:rsidRDefault="00096682" w:rsidP="00096682">
      <w:pPr>
        <w:ind w:firstLine="720"/>
        <w:rPr>
          <w:rFonts w:ascii="Times New Roman" w:hAnsi="Times New Roman" w:cs="Times New Roman"/>
        </w:rPr>
      </w:pPr>
      <w:r>
        <w:rPr>
          <w:rFonts w:ascii="Times New Roman" w:hAnsi="Times New Roman" w:cs="Times New Roman"/>
        </w:rPr>
        <w:t xml:space="preserve">The purpose of this study is to examine the presence and perceptions of politics in first-year composition (FYC) courses. Though the “political turn” of composition studies has been the subject of much scholarship since the 2016 election, very little empirical research has been conducted in this area. As a result, this study seeks to fill that gap with empirical, mixed-methods research that examines the political perceptions of both students and instructors in FYC courses. </w:t>
      </w:r>
    </w:p>
    <w:p w14:paraId="5F6DF333" w14:textId="48BE46D5" w:rsidR="00096682" w:rsidRDefault="00096682" w:rsidP="00096682">
      <w:pPr>
        <w:ind w:firstLine="720"/>
        <w:rPr>
          <w:rFonts w:ascii="Times New Roman" w:hAnsi="Times New Roman" w:cs="Times New Roman"/>
        </w:rPr>
      </w:pPr>
      <w:r>
        <w:rPr>
          <w:rFonts w:ascii="Times New Roman" w:hAnsi="Times New Roman" w:cs="Times New Roman"/>
        </w:rPr>
        <w:t>I begin this work by reviewing the long, fraught history of politics in rhetorical education and propos</w:t>
      </w:r>
      <w:r w:rsidR="00B11E4C">
        <w:rPr>
          <w:rFonts w:ascii="Times New Roman" w:hAnsi="Times New Roman" w:cs="Times New Roman"/>
        </w:rPr>
        <w:t>e</w:t>
      </w:r>
      <w:r>
        <w:rPr>
          <w:rFonts w:ascii="Times New Roman" w:hAnsi="Times New Roman" w:cs="Times New Roman"/>
        </w:rPr>
        <w:t xml:space="preserve"> several frameworks that are helpful for clarifying this debate, including democratic deliberation and rhetorical empathy. Through 38 survey responses and 13 semi-structured follow-up interviews, I explore when, how, and why politics come up in FYC courses and how participants perceive themselves and other people as political actors in those courses. Though most of my student participants had largely apolitical experiences, instructors had a better sense for the political diversity of their classes and engaged with politically charged content with varying degrees of success. </w:t>
      </w:r>
    </w:p>
    <w:p w14:paraId="1817C2AC" w14:textId="77777777" w:rsidR="00096682" w:rsidRDefault="00096682" w:rsidP="00096682">
      <w:pPr>
        <w:ind w:firstLine="720"/>
        <w:rPr>
          <w:rFonts w:ascii="Times New Roman" w:hAnsi="Times New Roman" w:cs="Times New Roman"/>
        </w:rPr>
      </w:pPr>
      <w:r>
        <w:rPr>
          <w:rFonts w:ascii="Times New Roman" w:hAnsi="Times New Roman" w:cs="Times New Roman"/>
        </w:rPr>
        <w:t xml:space="preserve">In addition, I examine how my participants’ beliefs align with Roberts-Miller’s (2004) models of political discourse. My results demonstrate that, in their composition courses, my participants largely based their ideas on the liberal model of discourse and the deliberative model of discourse, though other models occur as well. Based on my research, I contend that composition instructors should reflect on what underlying assumptions about political discourse lie beneath their pedagogical choices. I also argue that, in order to productively integrate politics in their courses, instructors should leave behind thesis-based argument and lecture-based pedagogy in favor of exploratory argument, collaborative teaching styles, and facilitating a classroom environment rooted in listening and empathy. </w:t>
      </w:r>
    </w:p>
    <w:p w14:paraId="6240B1A4" w14:textId="338AA331" w:rsidR="00960128" w:rsidRDefault="00960128" w:rsidP="00096682">
      <w:pPr>
        <w:spacing w:line="480" w:lineRule="auto"/>
        <w:rPr>
          <w:rFonts w:ascii="Times New Roman" w:hAnsi="Times New Roman" w:cs="Times New Roman"/>
        </w:rPr>
      </w:pPr>
    </w:p>
    <w:p w14:paraId="1B53762F" w14:textId="6BE99E59" w:rsidR="00960128" w:rsidRPr="001D7A99" w:rsidRDefault="00960128" w:rsidP="00960128">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b w:val="0"/>
          <w:bCs w:val="0"/>
          <w:color w:val="auto"/>
          <w:sz w:val="24"/>
          <w:szCs w:val="24"/>
        </w:rPr>
        <w:id w:val="154276415"/>
        <w:docPartObj>
          <w:docPartGallery w:val="Table of Contents"/>
          <w:docPartUnique/>
        </w:docPartObj>
      </w:sdtPr>
      <w:sdtEndPr>
        <w:rPr>
          <w:noProof/>
        </w:rPr>
      </w:sdtEndPr>
      <w:sdtContent>
        <w:p w14:paraId="31E06344" w14:textId="76203A15" w:rsidR="001D7A99" w:rsidRPr="00D30A48" w:rsidRDefault="001D7A99" w:rsidP="001D7A99">
          <w:pPr>
            <w:pStyle w:val="TOCHeading"/>
            <w:jc w:val="center"/>
            <w:rPr>
              <w:rFonts w:ascii="Times New Roman" w:hAnsi="Times New Roman" w:cs="Times New Roman"/>
              <w:color w:val="000000" w:themeColor="text1"/>
              <w:sz w:val="24"/>
              <w:szCs w:val="24"/>
            </w:rPr>
          </w:pPr>
          <w:r w:rsidRPr="00D30A48">
            <w:rPr>
              <w:rFonts w:ascii="Times New Roman" w:hAnsi="Times New Roman" w:cs="Times New Roman"/>
              <w:color w:val="000000" w:themeColor="text1"/>
              <w:sz w:val="24"/>
              <w:szCs w:val="24"/>
            </w:rPr>
            <w:t>Table of Contents</w:t>
          </w:r>
        </w:p>
        <w:p w14:paraId="7E13AAE1" w14:textId="265DAB02" w:rsidR="00917743" w:rsidRPr="00917743" w:rsidRDefault="001D7A99">
          <w:pPr>
            <w:pStyle w:val="TOC1"/>
            <w:tabs>
              <w:tab w:val="right" w:leader="dot" w:pos="9350"/>
            </w:tabs>
            <w:rPr>
              <w:rFonts w:ascii="Times New Roman" w:eastAsiaTheme="minorEastAsia" w:hAnsi="Times New Roman" w:cs="Times New Roman"/>
              <w:b w:val="0"/>
              <w:bCs w:val="0"/>
              <w:i w:val="0"/>
              <w:iCs w:val="0"/>
              <w:noProof/>
            </w:rPr>
          </w:pPr>
          <w:r w:rsidRPr="00917743">
            <w:rPr>
              <w:rFonts w:ascii="Times New Roman" w:hAnsi="Times New Roman" w:cs="Times New Roman"/>
              <w:b w:val="0"/>
              <w:bCs w:val="0"/>
              <w:i w:val="0"/>
              <w:iCs w:val="0"/>
            </w:rPr>
            <w:fldChar w:fldCharType="begin"/>
          </w:r>
          <w:r w:rsidRPr="00917743">
            <w:rPr>
              <w:rFonts w:ascii="Times New Roman" w:hAnsi="Times New Roman" w:cs="Times New Roman"/>
              <w:b w:val="0"/>
              <w:bCs w:val="0"/>
              <w:i w:val="0"/>
              <w:iCs w:val="0"/>
            </w:rPr>
            <w:instrText xml:space="preserve"> TOC \o "1-3" \h \z \u </w:instrText>
          </w:r>
          <w:r w:rsidRPr="00917743">
            <w:rPr>
              <w:rFonts w:ascii="Times New Roman" w:hAnsi="Times New Roman" w:cs="Times New Roman"/>
              <w:b w:val="0"/>
              <w:bCs w:val="0"/>
              <w:i w:val="0"/>
              <w:iCs w:val="0"/>
            </w:rPr>
            <w:fldChar w:fldCharType="separate"/>
          </w:r>
          <w:hyperlink w:anchor="_Toc71036166" w:history="1">
            <w:r w:rsidR="00917743" w:rsidRPr="00917743">
              <w:rPr>
                <w:rStyle w:val="Hyperlink"/>
                <w:rFonts w:ascii="Times New Roman" w:hAnsi="Times New Roman" w:cs="Times New Roman"/>
                <w:b w:val="0"/>
                <w:bCs w:val="0"/>
                <w:i w:val="0"/>
                <w:iCs w:val="0"/>
                <w:noProof/>
              </w:rPr>
              <w:t>Chapter 1: The Political Turn in First-Year Composition</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_Toc71036166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w:t>
            </w:r>
            <w:r w:rsidR="00917743" w:rsidRPr="00917743">
              <w:rPr>
                <w:rFonts w:ascii="Times New Roman" w:hAnsi="Times New Roman" w:cs="Times New Roman"/>
                <w:b w:val="0"/>
                <w:bCs w:val="0"/>
                <w:i w:val="0"/>
                <w:iCs w:val="0"/>
                <w:noProof/>
                <w:webHidden/>
              </w:rPr>
              <w:fldChar w:fldCharType="end"/>
            </w:r>
          </w:hyperlink>
        </w:p>
        <w:p w14:paraId="538F6290" w14:textId="3C6653B9"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67" w:history="1">
            <w:r w:rsidR="00917743" w:rsidRPr="00917743">
              <w:rPr>
                <w:rStyle w:val="Hyperlink"/>
                <w:rFonts w:ascii="Times New Roman" w:hAnsi="Times New Roman" w:cs="Times New Roman"/>
                <w:b w:val="0"/>
                <w:bCs w:val="0"/>
                <w:i w:val="0"/>
                <w:iCs w:val="0"/>
                <w:noProof/>
              </w:rPr>
              <w:t>Chapter 2: An Empathic Methodology</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_Toc71036167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24</w:t>
            </w:r>
            <w:r w:rsidR="00917743" w:rsidRPr="00917743">
              <w:rPr>
                <w:rFonts w:ascii="Times New Roman" w:hAnsi="Times New Roman" w:cs="Times New Roman"/>
                <w:b w:val="0"/>
                <w:bCs w:val="0"/>
                <w:i w:val="0"/>
                <w:iCs w:val="0"/>
                <w:noProof/>
                <w:webHidden/>
              </w:rPr>
              <w:fldChar w:fldCharType="end"/>
            </w:r>
          </w:hyperlink>
        </w:p>
        <w:p w14:paraId="3EC50CA6" w14:textId="60C98C39"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68" w:history="1">
            <w:r w:rsidR="00917743" w:rsidRPr="00917743">
              <w:rPr>
                <w:rStyle w:val="Hyperlink"/>
                <w:rFonts w:ascii="Times New Roman" w:hAnsi="Times New Roman" w:cs="Times New Roman"/>
                <w:b w:val="0"/>
                <w:bCs w:val="0"/>
                <w:i w:val="0"/>
                <w:iCs w:val="0"/>
                <w:noProof/>
              </w:rPr>
              <w:t>Chapter 3: Politics in First-Year Composition: Initial Trends and Perceptions</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_Toc71036168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45</w:t>
            </w:r>
            <w:r w:rsidR="00917743" w:rsidRPr="00917743">
              <w:rPr>
                <w:rFonts w:ascii="Times New Roman" w:hAnsi="Times New Roman" w:cs="Times New Roman"/>
                <w:b w:val="0"/>
                <w:bCs w:val="0"/>
                <w:i w:val="0"/>
                <w:iCs w:val="0"/>
                <w:noProof/>
                <w:webHidden/>
              </w:rPr>
              <w:fldChar w:fldCharType="end"/>
            </w:r>
          </w:hyperlink>
        </w:p>
        <w:p w14:paraId="28830A15" w14:textId="5FAFF1A1"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69" w:history="1">
            <w:r w:rsidR="00917743" w:rsidRPr="00917743">
              <w:rPr>
                <w:rStyle w:val="Hyperlink"/>
                <w:rFonts w:ascii="Times New Roman" w:hAnsi="Times New Roman" w:cs="Times New Roman"/>
                <w:b w:val="0"/>
                <w:bCs w:val="0"/>
                <w:i w:val="0"/>
                <w:iCs w:val="0"/>
                <w:noProof/>
              </w:rPr>
              <w:t>Chapter 4: Demagoguery, Deliberation, and Liberalism in FYC</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_Toc71036169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83</w:t>
            </w:r>
            <w:r w:rsidR="00917743" w:rsidRPr="00917743">
              <w:rPr>
                <w:rFonts w:ascii="Times New Roman" w:hAnsi="Times New Roman" w:cs="Times New Roman"/>
                <w:b w:val="0"/>
                <w:bCs w:val="0"/>
                <w:i w:val="0"/>
                <w:iCs w:val="0"/>
                <w:noProof/>
                <w:webHidden/>
              </w:rPr>
              <w:fldChar w:fldCharType="end"/>
            </w:r>
          </w:hyperlink>
        </w:p>
        <w:p w14:paraId="46268FEF" w14:textId="4D6A0882"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70" w:history="1">
            <w:r w:rsidR="00917743" w:rsidRPr="00917743">
              <w:rPr>
                <w:rStyle w:val="Hyperlink"/>
                <w:rFonts w:ascii="Times New Roman" w:hAnsi="Times New Roman" w:cs="Times New Roman"/>
                <w:b w:val="0"/>
                <w:bCs w:val="0"/>
                <w:i w:val="0"/>
                <w:iCs w:val="0"/>
                <w:noProof/>
              </w:rPr>
              <w:t>Chapter 5: Toward a Deliberative Composition</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_Toc71036170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109</w:t>
            </w:r>
            <w:r w:rsidR="00917743" w:rsidRPr="00917743">
              <w:rPr>
                <w:rFonts w:ascii="Times New Roman" w:hAnsi="Times New Roman" w:cs="Times New Roman"/>
                <w:b w:val="0"/>
                <w:bCs w:val="0"/>
                <w:i w:val="0"/>
                <w:iCs w:val="0"/>
                <w:noProof/>
                <w:webHidden/>
              </w:rPr>
              <w:fldChar w:fldCharType="end"/>
            </w:r>
          </w:hyperlink>
        </w:p>
        <w:p w14:paraId="506CA887" w14:textId="4DADE327"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71" w:history="1">
            <w:r w:rsidR="00917743" w:rsidRPr="00917743">
              <w:rPr>
                <w:rStyle w:val="Hyperlink"/>
                <w:rFonts w:ascii="Times New Roman" w:hAnsi="Times New Roman" w:cs="Times New Roman"/>
                <w:b w:val="0"/>
                <w:bCs w:val="0"/>
                <w:i w:val="0"/>
                <w:iCs w:val="0"/>
                <w:noProof/>
              </w:rPr>
              <w:t>References</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_Toc71036171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126</w:t>
            </w:r>
            <w:r w:rsidR="00917743" w:rsidRPr="00917743">
              <w:rPr>
                <w:rFonts w:ascii="Times New Roman" w:hAnsi="Times New Roman" w:cs="Times New Roman"/>
                <w:b w:val="0"/>
                <w:bCs w:val="0"/>
                <w:i w:val="0"/>
                <w:iCs w:val="0"/>
                <w:noProof/>
                <w:webHidden/>
              </w:rPr>
              <w:fldChar w:fldCharType="end"/>
            </w:r>
          </w:hyperlink>
        </w:p>
        <w:p w14:paraId="738A21AD" w14:textId="745BECA2"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72" w:history="1">
            <w:r w:rsidR="00917743" w:rsidRPr="00917743">
              <w:rPr>
                <w:rStyle w:val="Hyperlink"/>
                <w:rFonts w:ascii="Times New Roman" w:hAnsi="Times New Roman" w:cs="Times New Roman"/>
                <w:b w:val="0"/>
                <w:bCs w:val="0"/>
                <w:i w:val="0"/>
                <w:iCs w:val="0"/>
                <w:noProof/>
              </w:rPr>
              <w:t>Appendix A: Survey Protocol</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_Toc71036172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133</w:t>
            </w:r>
            <w:r w:rsidR="00917743" w:rsidRPr="00917743">
              <w:rPr>
                <w:rFonts w:ascii="Times New Roman" w:hAnsi="Times New Roman" w:cs="Times New Roman"/>
                <w:b w:val="0"/>
                <w:bCs w:val="0"/>
                <w:i w:val="0"/>
                <w:iCs w:val="0"/>
                <w:noProof/>
                <w:webHidden/>
              </w:rPr>
              <w:fldChar w:fldCharType="end"/>
            </w:r>
          </w:hyperlink>
        </w:p>
        <w:p w14:paraId="153AD380" w14:textId="4E04BC67"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73" w:history="1">
            <w:r w:rsidR="00917743" w:rsidRPr="00917743">
              <w:rPr>
                <w:rStyle w:val="Hyperlink"/>
                <w:rFonts w:ascii="Times New Roman" w:hAnsi="Times New Roman" w:cs="Times New Roman"/>
                <w:b w:val="0"/>
                <w:bCs w:val="0"/>
                <w:i w:val="0"/>
                <w:iCs w:val="0"/>
                <w:noProof/>
              </w:rPr>
              <w:t>Appendix B: Interview Protocol</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_Toc71036173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137</w:t>
            </w:r>
            <w:r w:rsidR="00917743" w:rsidRPr="00917743">
              <w:rPr>
                <w:rFonts w:ascii="Times New Roman" w:hAnsi="Times New Roman" w:cs="Times New Roman"/>
                <w:b w:val="0"/>
                <w:bCs w:val="0"/>
                <w:i w:val="0"/>
                <w:iCs w:val="0"/>
                <w:noProof/>
                <w:webHidden/>
              </w:rPr>
              <w:fldChar w:fldCharType="end"/>
            </w:r>
          </w:hyperlink>
        </w:p>
        <w:p w14:paraId="0CD08D7A" w14:textId="29BFCD48"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74" w:history="1">
            <w:r w:rsidR="00917743" w:rsidRPr="00917743">
              <w:rPr>
                <w:rStyle w:val="Hyperlink"/>
                <w:rFonts w:ascii="Times New Roman" w:hAnsi="Times New Roman" w:cs="Times New Roman"/>
                <w:b w:val="0"/>
                <w:bCs w:val="0"/>
                <w:i w:val="0"/>
                <w:iCs w:val="0"/>
                <w:noProof/>
              </w:rPr>
              <w:t>Appendix C: Codebooks</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_Toc71036174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138</w:t>
            </w:r>
            <w:r w:rsidR="00917743" w:rsidRPr="00917743">
              <w:rPr>
                <w:rFonts w:ascii="Times New Roman" w:hAnsi="Times New Roman" w:cs="Times New Roman"/>
                <w:b w:val="0"/>
                <w:bCs w:val="0"/>
                <w:i w:val="0"/>
                <w:iCs w:val="0"/>
                <w:noProof/>
                <w:webHidden/>
              </w:rPr>
              <w:fldChar w:fldCharType="end"/>
            </w:r>
          </w:hyperlink>
        </w:p>
        <w:p w14:paraId="37D028BC" w14:textId="48B2E268" w:rsidR="00917743" w:rsidRPr="00917743" w:rsidRDefault="00746E74">
          <w:pPr>
            <w:pStyle w:val="TOC1"/>
            <w:tabs>
              <w:tab w:val="right" w:leader="dot" w:pos="9350"/>
            </w:tabs>
            <w:rPr>
              <w:rFonts w:ascii="Times New Roman" w:eastAsiaTheme="minorEastAsia" w:hAnsi="Times New Roman" w:cs="Times New Roman"/>
              <w:b w:val="0"/>
              <w:bCs w:val="0"/>
              <w:i w:val="0"/>
              <w:iCs w:val="0"/>
              <w:noProof/>
            </w:rPr>
          </w:pPr>
          <w:hyperlink w:anchor="_Toc71036175" w:history="1">
            <w:r w:rsidR="00917743" w:rsidRPr="00917743">
              <w:rPr>
                <w:rStyle w:val="Hyperlink"/>
                <w:rFonts w:ascii="Times New Roman" w:hAnsi="Times New Roman" w:cs="Times New Roman"/>
                <w:b w:val="0"/>
                <w:bCs w:val="0"/>
                <w:i w:val="0"/>
                <w:iCs w:val="0"/>
                <w:noProof/>
              </w:rPr>
              <w:t>Vita</w:t>
            </w:r>
            <w:r w:rsidR="00917743" w:rsidRPr="00917743">
              <w:rPr>
                <w:rFonts w:ascii="Times New Roman" w:hAnsi="Times New Roman" w:cs="Times New Roman"/>
                <w:b w:val="0"/>
                <w:bCs w:val="0"/>
                <w:i w:val="0"/>
                <w:iCs w:val="0"/>
                <w:noProof/>
                <w:webHidden/>
              </w:rPr>
              <w:tab/>
            </w:r>
            <w:r w:rsidR="00917743" w:rsidRPr="00917743">
              <w:rPr>
                <w:rFonts w:ascii="Times New Roman" w:hAnsi="Times New Roman" w:cs="Times New Roman"/>
                <w:b w:val="0"/>
                <w:bCs w:val="0"/>
                <w:i w:val="0"/>
                <w:iCs w:val="0"/>
                <w:noProof/>
                <w:webHidden/>
              </w:rPr>
              <w:fldChar w:fldCharType="begin"/>
            </w:r>
            <w:r w:rsidR="00917743" w:rsidRPr="00917743">
              <w:rPr>
                <w:rFonts w:ascii="Times New Roman" w:hAnsi="Times New Roman" w:cs="Times New Roman"/>
                <w:b w:val="0"/>
                <w:bCs w:val="0"/>
                <w:i w:val="0"/>
                <w:iCs w:val="0"/>
                <w:noProof/>
                <w:webHidden/>
              </w:rPr>
              <w:instrText xml:space="preserve"> PAGEREF _Toc71036175 \h </w:instrText>
            </w:r>
            <w:r w:rsidR="00917743" w:rsidRPr="00917743">
              <w:rPr>
                <w:rFonts w:ascii="Times New Roman" w:hAnsi="Times New Roman" w:cs="Times New Roman"/>
                <w:b w:val="0"/>
                <w:bCs w:val="0"/>
                <w:i w:val="0"/>
                <w:iCs w:val="0"/>
                <w:noProof/>
                <w:webHidden/>
              </w:rPr>
            </w:r>
            <w:r w:rsidR="00917743" w:rsidRPr="00917743">
              <w:rPr>
                <w:rFonts w:ascii="Times New Roman" w:hAnsi="Times New Roman" w:cs="Times New Roman"/>
                <w:b w:val="0"/>
                <w:bCs w:val="0"/>
                <w:i w:val="0"/>
                <w:iCs w:val="0"/>
                <w:noProof/>
                <w:webHidden/>
              </w:rPr>
              <w:fldChar w:fldCharType="separate"/>
            </w:r>
            <w:r w:rsidR="00AB3378">
              <w:rPr>
                <w:rFonts w:ascii="Times New Roman" w:hAnsi="Times New Roman" w:cs="Times New Roman"/>
                <w:b w:val="0"/>
                <w:bCs w:val="0"/>
                <w:i w:val="0"/>
                <w:iCs w:val="0"/>
                <w:noProof/>
                <w:webHidden/>
              </w:rPr>
              <w:t>144</w:t>
            </w:r>
            <w:r w:rsidR="00917743" w:rsidRPr="00917743">
              <w:rPr>
                <w:rFonts w:ascii="Times New Roman" w:hAnsi="Times New Roman" w:cs="Times New Roman"/>
                <w:b w:val="0"/>
                <w:bCs w:val="0"/>
                <w:i w:val="0"/>
                <w:iCs w:val="0"/>
                <w:noProof/>
                <w:webHidden/>
              </w:rPr>
              <w:fldChar w:fldCharType="end"/>
            </w:r>
          </w:hyperlink>
        </w:p>
        <w:p w14:paraId="2152597A" w14:textId="47B77C9A" w:rsidR="00647A1D" w:rsidRDefault="001D7A99" w:rsidP="00BD36C5">
          <w:pPr>
            <w:rPr>
              <w:rFonts w:ascii="Times New Roman" w:hAnsi="Times New Roman" w:cs="Times New Roman"/>
              <w:noProof/>
            </w:rPr>
          </w:pPr>
          <w:r w:rsidRPr="00917743">
            <w:rPr>
              <w:rFonts w:ascii="Times New Roman" w:hAnsi="Times New Roman" w:cs="Times New Roman"/>
              <w:noProof/>
            </w:rPr>
            <w:fldChar w:fldCharType="end"/>
          </w:r>
        </w:p>
      </w:sdtContent>
    </w:sdt>
    <w:p w14:paraId="43C25A76" w14:textId="50AE43A1" w:rsidR="00BD36C5" w:rsidRDefault="00BD36C5">
      <w:pPr>
        <w:rPr>
          <w:rFonts w:ascii="Times New Roman" w:hAnsi="Times New Roman" w:cs="Times New Roman"/>
        </w:rPr>
      </w:pPr>
      <w:r>
        <w:rPr>
          <w:rFonts w:ascii="Times New Roman" w:hAnsi="Times New Roman" w:cs="Times New Roman"/>
        </w:rPr>
        <w:br w:type="page"/>
      </w:r>
    </w:p>
    <w:p w14:paraId="24F69497" w14:textId="5D45E583" w:rsidR="00BD36C5" w:rsidRPr="00BA15C5" w:rsidRDefault="00BD36C5" w:rsidP="00BA15C5">
      <w:pPr>
        <w:spacing w:line="480" w:lineRule="auto"/>
        <w:jc w:val="center"/>
        <w:rPr>
          <w:rFonts w:ascii="Times New Roman" w:hAnsi="Times New Roman" w:cs="Times New Roman"/>
          <w:b/>
          <w:bCs/>
        </w:rPr>
      </w:pPr>
      <w:r w:rsidRPr="00BD36C5">
        <w:rPr>
          <w:rFonts w:ascii="Times New Roman" w:hAnsi="Times New Roman" w:cs="Times New Roman"/>
          <w:b/>
          <w:bCs/>
        </w:rPr>
        <w:lastRenderedPageBreak/>
        <w:t>List of Tables</w:t>
      </w:r>
    </w:p>
    <w:p w14:paraId="4E8D8A1B" w14:textId="6E82DE7A" w:rsidR="00BA15C5" w:rsidRPr="00BA15C5" w:rsidRDefault="00F57A5F">
      <w:pPr>
        <w:pStyle w:val="TableofFigures"/>
        <w:tabs>
          <w:tab w:val="right" w:leader="dot" w:pos="9350"/>
        </w:tabs>
        <w:rPr>
          <w:rFonts w:ascii="Times New Roman" w:hAnsi="Times New Roman" w:cs="Times New Roman"/>
          <w:noProof/>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71034046" w:history="1">
        <w:r w:rsidR="00BA15C5" w:rsidRPr="00BA15C5">
          <w:rPr>
            <w:rStyle w:val="Hyperlink"/>
            <w:rFonts w:ascii="Times New Roman" w:hAnsi="Times New Roman" w:cs="Times New Roman"/>
            <w:noProof/>
          </w:rPr>
          <w:t>Table 1: Student Perceptions Matrix</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_Toc71034046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55</w:t>
        </w:r>
        <w:r w:rsidR="00BA15C5" w:rsidRPr="00BA15C5">
          <w:rPr>
            <w:rFonts w:ascii="Times New Roman" w:hAnsi="Times New Roman" w:cs="Times New Roman"/>
            <w:noProof/>
            <w:webHidden/>
          </w:rPr>
          <w:fldChar w:fldCharType="end"/>
        </w:r>
      </w:hyperlink>
    </w:p>
    <w:p w14:paraId="26F816C9" w14:textId="1CC0946E" w:rsidR="00BA15C5" w:rsidRPr="00BA15C5" w:rsidRDefault="00746E74">
      <w:pPr>
        <w:pStyle w:val="TableofFigures"/>
        <w:tabs>
          <w:tab w:val="right" w:leader="dot" w:pos="9350"/>
        </w:tabs>
        <w:rPr>
          <w:rFonts w:ascii="Times New Roman" w:hAnsi="Times New Roman" w:cs="Times New Roman"/>
          <w:noProof/>
        </w:rPr>
      </w:pPr>
      <w:hyperlink w:anchor="_Toc71034047" w:history="1">
        <w:r w:rsidR="00BA15C5" w:rsidRPr="00BA15C5">
          <w:rPr>
            <w:rStyle w:val="Hyperlink"/>
            <w:rFonts w:ascii="Times New Roman" w:hAnsi="Times New Roman" w:cs="Times New Roman"/>
            <w:noProof/>
          </w:rPr>
          <w:t>Table 2: Instructor Perceptions Matrix</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_Toc71034047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57</w:t>
        </w:r>
        <w:r w:rsidR="00BA15C5" w:rsidRPr="00BA15C5">
          <w:rPr>
            <w:rFonts w:ascii="Times New Roman" w:hAnsi="Times New Roman" w:cs="Times New Roman"/>
            <w:noProof/>
            <w:webHidden/>
          </w:rPr>
          <w:fldChar w:fldCharType="end"/>
        </w:r>
      </w:hyperlink>
    </w:p>
    <w:p w14:paraId="168EE2DB" w14:textId="7774727C" w:rsidR="00BA15C5" w:rsidRPr="00BA15C5" w:rsidRDefault="00746E74">
      <w:pPr>
        <w:pStyle w:val="TableofFigures"/>
        <w:tabs>
          <w:tab w:val="right" w:leader="dot" w:pos="9350"/>
        </w:tabs>
        <w:rPr>
          <w:rFonts w:ascii="Times New Roman" w:hAnsi="Times New Roman" w:cs="Times New Roman"/>
          <w:noProof/>
        </w:rPr>
      </w:pPr>
      <w:hyperlink w:anchor="_Toc71034048" w:history="1">
        <w:r w:rsidR="00BA15C5" w:rsidRPr="00BA15C5">
          <w:rPr>
            <w:rStyle w:val="Hyperlink"/>
            <w:rFonts w:ascii="Times New Roman" w:hAnsi="Times New Roman" w:cs="Times New Roman"/>
            <w:noProof/>
          </w:rPr>
          <w:t>Table 3: Student and Instructor T-Tests</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_Toc71034048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69</w:t>
        </w:r>
        <w:r w:rsidR="00BA15C5" w:rsidRPr="00BA15C5">
          <w:rPr>
            <w:rFonts w:ascii="Times New Roman" w:hAnsi="Times New Roman" w:cs="Times New Roman"/>
            <w:noProof/>
            <w:webHidden/>
          </w:rPr>
          <w:fldChar w:fldCharType="end"/>
        </w:r>
      </w:hyperlink>
    </w:p>
    <w:p w14:paraId="02A1AA21" w14:textId="742B841A" w:rsidR="00BA15C5" w:rsidRPr="00BA15C5" w:rsidRDefault="00746E74">
      <w:pPr>
        <w:pStyle w:val="TableofFigures"/>
        <w:tabs>
          <w:tab w:val="right" w:leader="dot" w:pos="9350"/>
        </w:tabs>
        <w:rPr>
          <w:rFonts w:ascii="Times New Roman" w:hAnsi="Times New Roman" w:cs="Times New Roman"/>
          <w:noProof/>
        </w:rPr>
      </w:pPr>
      <w:hyperlink w:anchor="_Toc71034049" w:history="1">
        <w:r w:rsidR="00BA15C5" w:rsidRPr="00BA15C5">
          <w:rPr>
            <w:rStyle w:val="Hyperlink"/>
            <w:rFonts w:ascii="Times New Roman" w:hAnsi="Times New Roman" w:cs="Times New Roman"/>
            <w:noProof/>
          </w:rPr>
          <w:t>Table 4: Course Modality T-Tests</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_Toc71034049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72</w:t>
        </w:r>
        <w:r w:rsidR="00BA15C5" w:rsidRPr="00BA15C5">
          <w:rPr>
            <w:rFonts w:ascii="Times New Roman" w:hAnsi="Times New Roman" w:cs="Times New Roman"/>
            <w:noProof/>
            <w:webHidden/>
          </w:rPr>
          <w:fldChar w:fldCharType="end"/>
        </w:r>
      </w:hyperlink>
    </w:p>
    <w:p w14:paraId="0F085ACE" w14:textId="4555A215" w:rsidR="00BA15C5" w:rsidRPr="00BA15C5" w:rsidRDefault="00746E74">
      <w:pPr>
        <w:pStyle w:val="TableofFigures"/>
        <w:tabs>
          <w:tab w:val="right" w:leader="dot" w:pos="9350"/>
        </w:tabs>
        <w:rPr>
          <w:rFonts w:ascii="Times New Roman" w:hAnsi="Times New Roman" w:cs="Times New Roman"/>
          <w:noProof/>
        </w:rPr>
      </w:pPr>
      <w:hyperlink w:anchor="_Toc71034050" w:history="1">
        <w:r w:rsidR="00BA15C5" w:rsidRPr="00BA15C5">
          <w:rPr>
            <w:rStyle w:val="Hyperlink"/>
            <w:rFonts w:ascii="Times New Roman" w:hAnsi="Times New Roman" w:cs="Times New Roman"/>
            <w:noProof/>
          </w:rPr>
          <w:t>Table 5: Gender T-Tests</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_Toc71034050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75</w:t>
        </w:r>
        <w:r w:rsidR="00BA15C5" w:rsidRPr="00BA15C5">
          <w:rPr>
            <w:rFonts w:ascii="Times New Roman" w:hAnsi="Times New Roman" w:cs="Times New Roman"/>
            <w:noProof/>
            <w:webHidden/>
          </w:rPr>
          <w:fldChar w:fldCharType="end"/>
        </w:r>
      </w:hyperlink>
    </w:p>
    <w:p w14:paraId="4E9047C3" w14:textId="578D3788" w:rsidR="00BA15C5" w:rsidRPr="00BA15C5" w:rsidRDefault="00746E74">
      <w:pPr>
        <w:pStyle w:val="TableofFigures"/>
        <w:tabs>
          <w:tab w:val="right" w:leader="dot" w:pos="9350"/>
        </w:tabs>
        <w:rPr>
          <w:rFonts w:ascii="Times New Roman" w:hAnsi="Times New Roman" w:cs="Times New Roman"/>
          <w:noProof/>
        </w:rPr>
      </w:pPr>
      <w:hyperlink w:anchor="_Toc71034051" w:history="1">
        <w:r w:rsidR="00BA15C5" w:rsidRPr="00BA15C5">
          <w:rPr>
            <w:rStyle w:val="Hyperlink"/>
            <w:rFonts w:ascii="Times New Roman" w:hAnsi="Times New Roman" w:cs="Times New Roman"/>
            <w:noProof/>
          </w:rPr>
          <w:t>Table 6: Magnitude Codes and Models of Discourse</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_Toc71034051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86</w:t>
        </w:r>
        <w:r w:rsidR="00BA15C5" w:rsidRPr="00BA15C5">
          <w:rPr>
            <w:rFonts w:ascii="Times New Roman" w:hAnsi="Times New Roman" w:cs="Times New Roman"/>
            <w:noProof/>
            <w:webHidden/>
          </w:rPr>
          <w:fldChar w:fldCharType="end"/>
        </w:r>
      </w:hyperlink>
    </w:p>
    <w:p w14:paraId="101DD3CB" w14:textId="6DD0473C" w:rsidR="00BA15C5" w:rsidRDefault="00746E74">
      <w:pPr>
        <w:pStyle w:val="TableofFigures"/>
        <w:tabs>
          <w:tab w:val="right" w:leader="dot" w:pos="9350"/>
        </w:tabs>
        <w:rPr>
          <w:noProof/>
        </w:rPr>
      </w:pPr>
      <w:hyperlink w:anchor="_Toc71034052" w:history="1">
        <w:r w:rsidR="00BA15C5" w:rsidRPr="00BA15C5">
          <w:rPr>
            <w:rStyle w:val="Hyperlink"/>
            <w:rFonts w:ascii="Times New Roman" w:hAnsi="Times New Roman" w:cs="Times New Roman"/>
            <w:noProof/>
          </w:rPr>
          <w:t>Table 7: Models of Discourse Codes by Participant</w:t>
        </w:r>
        <w:r w:rsidR="00BA15C5" w:rsidRPr="00BA15C5">
          <w:rPr>
            <w:rFonts w:ascii="Times New Roman" w:hAnsi="Times New Roman" w:cs="Times New Roman"/>
            <w:noProof/>
            <w:webHidden/>
          </w:rPr>
          <w:tab/>
        </w:r>
        <w:r w:rsidR="00BA15C5" w:rsidRPr="00BA15C5">
          <w:rPr>
            <w:rFonts w:ascii="Times New Roman" w:hAnsi="Times New Roman" w:cs="Times New Roman"/>
            <w:noProof/>
            <w:webHidden/>
          </w:rPr>
          <w:fldChar w:fldCharType="begin"/>
        </w:r>
        <w:r w:rsidR="00BA15C5" w:rsidRPr="00BA15C5">
          <w:rPr>
            <w:rFonts w:ascii="Times New Roman" w:hAnsi="Times New Roman" w:cs="Times New Roman"/>
            <w:noProof/>
            <w:webHidden/>
          </w:rPr>
          <w:instrText xml:space="preserve"> PAGEREF _Toc71034052 \h </w:instrText>
        </w:r>
        <w:r w:rsidR="00BA15C5" w:rsidRPr="00BA15C5">
          <w:rPr>
            <w:rFonts w:ascii="Times New Roman" w:hAnsi="Times New Roman" w:cs="Times New Roman"/>
            <w:noProof/>
            <w:webHidden/>
          </w:rPr>
        </w:r>
        <w:r w:rsidR="00BA15C5" w:rsidRPr="00BA15C5">
          <w:rPr>
            <w:rFonts w:ascii="Times New Roman" w:hAnsi="Times New Roman" w:cs="Times New Roman"/>
            <w:noProof/>
            <w:webHidden/>
          </w:rPr>
          <w:fldChar w:fldCharType="separate"/>
        </w:r>
        <w:r w:rsidR="00AB3378">
          <w:rPr>
            <w:rFonts w:ascii="Times New Roman" w:hAnsi="Times New Roman" w:cs="Times New Roman"/>
            <w:noProof/>
            <w:webHidden/>
          </w:rPr>
          <w:t>104</w:t>
        </w:r>
        <w:r w:rsidR="00BA15C5" w:rsidRPr="00BA15C5">
          <w:rPr>
            <w:rFonts w:ascii="Times New Roman" w:hAnsi="Times New Roman" w:cs="Times New Roman"/>
            <w:noProof/>
            <w:webHidden/>
          </w:rPr>
          <w:fldChar w:fldCharType="end"/>
        </w:r>
      </w:hyperlink>
    </w:p>
    <w:p w14:paraId="002A9CFE" w14:textId="6352BEF4" w:rsidR="00BD36C5" w:rsidRPr="00647A1D" w:rsidRDefault="00F57A5F" w:rsidP="00647A1D">
      <w:pPr>
        <w:spacing w:line="480" w:lineRule="auto"/>
        <w:rPr>
          <w:rFonts w:ascii="Times New Roman" w:hAnsi="Times New Roman" w:cs="Times New Roman"/>
        </w:rPr>
        <w:sectPr w:rsidR="00BD36C5" w:rsidRPr="00647A1D" w:rsidSect="00BD36C5">
          <w:headerReference w:type="even" r:id="rId8"/>
          <w:headerReference w:type="default" r:id="rId9"/>
          <w:headerReference w:type="first" r:id="rId10"/>
          <w:pgSz w:w="12240" w:h="15840"/>
          <w:pgMar w:top="1440" w:right="1440" w:bottom="1440" w:left="1440" w:header="720" w:footer="720" w:gutter="0"/>
          <w:pgNumType w:fmt="lowerRoman" w:start="1"/>
          <w:cols w:space="720"/>
          <w:titlePg/>
          <w:docGrid w:linePitch="360"/>
        </w:sectPr>
      </w:pPr>
      <w:r>
        <w:rPr>
          <w:rFonts w:ascii="Times New Roman" w:hAnsi="Times New Roman" w:cs="Times New Roman"/>
        </w:rPr>
        <w:fldChar w:fldCharType="end"/>
      </w:r>
    </w:p>
    <w:p w14:paraId="70BABB16" w14:textId="05063E77" w:rsidR="00856957" w:rsidRPr="00647A1D" w:rsidRDefault="00856957" w:rsidP="001D7A99">
      <w:pPr>
        <w:pStyle w:val="Heading1"/>
      </w:pPr>
      <w:bookmarkStart w:id="0" w:name="_Toc71036166"/>
      <w:r w:rsidRPr="00647A1D">
        <w:lastRenderedPageBreak/>
        <w:t>Chapter 1</w:t>
      </w:r>
      <w:r w:rsidR="001D7A99">
        <w:t xml:space="preserve">: </w:t>
      </w:r>
      <w:r w:rsidRPr="00647A1D">
        <w:t>The Political Turn in First-Year Composition</w:t>
      </w:r>
      <w:bookmarkEnd w:id="0"/>
    </w:p>
    <w:p w14:paraId="49EFDDE2" w14:textId="77777777" w:rsidR="004710AF" w:rsidRDefault="004710AF" w:rsidP="00856957">
      <w:pPr>
        <w:spacing w:line="480" w:lineRule="auto"/>
        <w:rPr>
          <w:rFonts w:ascii="Times New Roman" w:hAnsi="Times New Roman" w:cs="Times New Roman"/>
        </w:rPr>
      </w:pPr>
    </w:p>
    <w:p w14:paraId="55D09023" w14:textId="5895DB68" w:rsidR="00760C32" w:rsidRDefault="00252B42" w:rsidP="00760C32">
      <w:pPr>
        <w:spacing w:line="480" w:lineRule="auto"/>
        <w:rPr>
          <w:rFonts w:ascii="Times New Roman" w:hAnsi="Times New Roman" w:cs="Times New Roman"/>
        </w:rPr>
      </w:pPr>
      <w:r>
        <w:rPr>
          <w:rFonts w:ascii="Times New Roman" w:hAnsi="Times New Roman" w:cs="Times New Roman"/>
        </w:rPr>
        <w:t xml:space="preserve">The election of Donald J. Trump in 2016 </w:t>
      </w:r>
      <w:r w:rsidR="004710AF">
        <w:rPr>
          <w:rFonts w:ascii="Times New Roman" w:hAnsi="Times New Roman" w:cs="Times New Roman"/>
        </w:rPr>
        <w:t>changed a lot for rhetorical educators—one might even say that it changed everything</w:t>
      </w:r>
      <w:r w:rsidR="00760C32">
        <w:rPr>
          <w:rFonts w:ascii="Times New Roman" w:hAnsi="Times New Roman" w:cs="Times New Roman"/>
        </w:rPr>
        <w:t xml:space="preserve">. </w:t>
      </w:r>
      <w:r w:rsidR="004710AF">
        <w:rPr>
          <w:rFonts w:ascii="Times New Roman" w:hAnsi="Times New Roman" w:cs="Times New Roman"/>
        </w:rPr>
        <w:t>From the white supremacists marching at Charlottesville</w:t>
      </w:r>
      <w:r w:rsidR="007F6CAC">
        <w:rPr>
          <w:rFonts w:ascii="Times New Roman" w:hAnsi="Times New Roman" w:cs="Times New Roman"/>
        </w:rPr>
        <w:t>,</w:t>
      </w:r>
      <w:r w:rsidR="004710AF">
        <w:rPr>
          <w:rFonts w:ascii="Times New Roman" w:hAnsi="Times New Roman" w:cs="Times New Roman"/>
        </w:rPr>
        <w:t xml:space="preserve"> to</w:t>
      </w:r>
      <w:r w:rsidR="007F6CAC">
        <w:rPr>
          <w:rFonts w:ascii="Times New Roman" w:hAnsi="Times New Roman" w:cs="Times New Roman"/>
        </w:rPr>
        <w:t xml:space="preserve"> the</w:t>
      </w:r>
      <w:r w:rsidR="004710AF">
        <w:rPr>
          <w:rFonts w:ascii="Times New Roman" w:hAnsi="Times New Roman" w:cs="Times New Roman"/>
        </w:rPr>
        <w:t xml:space="preserve"> first impeachment, </w:t>
      </w:r>
      <w:r w:rsidR="007F6CAC">
        <w:rPr>
          <w:rFonts w:ascii="Times New Roman" w:hAnsi="Times New Roman" w:cs="Times New Roman"/>
        </w:rPr>
        <w:t xml:space="preserve">to the riot at the Capitol and his subsequent second impeachment, </w:t>
      </w:r>
      <w:r w:rsidR="004710AF">
        <w:rPr>
          <w:rFonts w:ascii="Times New Roman" w:hAnsi="Times New Roman" w:cs="Times New Roman"/>
        </w:rPr>
        <w:t>Trump was a catalyst for racist</w:t>
      </w:r>
      <w:r w:rsidR="00760C32">
        <w:rPr>
          <w:rFonts w:ascii="Times New Roman" w:hAnsi="Times New Roman" w:cs="Times New Roman"/>
        </w:rPr>
        <w:t>, white supremacist</w:t>
      </w:r>
      <w:r w:rsidR="004710AF">
        <w:rPr>
          <w:rFonts w:ascii="Times New Roman" w:hAnsi="Times New Roman" w:cs="Times New Roman"/>
        </w:rPr>
        <w:t xml:space="preserve"> rhetoric and antiracist activism. From the moment he announced his presidential run, he exploited bombastic, scorched-earth rhetoric to grab media headlines and consolidate support, prompting new scholarship from rhetorical scholars examining the rhetoric of demagoguery (Roberts-Miller, 2017, 20</w:t>
      </w:r>
      <w:r w:rsidR="005E3DBA">
        <w:rPr>
          <w:rFonts w:ascii="Times New Roman" w:hAnsi="Times New Roman" w:cs="Times New Roman"/>
        </w:rPr>
        <w:t>19</w:t>
      </w:r>
      <w:r w:rsidR="004710AF">
        <w:rPr>
          <w:rFonts w:ascii="Times New Roman" w:hAnsi="Times New Roman" w:cs="Times New Roman"/>
        </w:rPr>
        <w:t xml:space="preserve">; </w:t>
      </w:r>
      <w:r w:rsidR="00760C32">
        <w:rPr>
          <w:rFonts w:ascii="Times New Roman" w:hAnsi="Times New Roman" w:cs="Times New Roman"/>
        </w:rPr>
        <w:t xml:space="preserve">Skinnell and Murphy, 2019). </w:t>
      </w:r>
    </w:p>
    <w:p w14:paraId="5FEADDA3" w14:textId="69F1CE1F" w:rsidR="00760C32" w:rsidRDefault="00760C32" w:rsidP="00760C32">
      <w:pPr>
        <w:spacing w:line="480" w:lineRule="auto"/>
        <w:ind w:firstLine="720"/>
        <w:rPr>
          <w:rFonts w:ascii="Times New Roman" w:hAnsi="Times New Roman" w:cs="Times New Roman"/>
        </w:rPr>
      </w:pPr>
      <w:r>
        <w:rPr>
          <w:rFonts w:ascii="Times New Roman" w:hAnsi="Times New Roman" w:cs="Times New Roman"/>
        </w:rPr>
        <w:t>It would be all too easy to center Trump’s rhetoric in discussing the ailments of public discourse, but the fact of the matter is that nearly 63 million Americans voted for him in 2016, and over 74 million voted for Trump four years later</w:t>
      </w:r>
      <w:r w:rsidR="007F6CAC">
        <w:rPr>
          <w:rFonts w:ascii="Times New Roman" w:hAnsi="Times New Roman" w:cs="Times New Roman"/>
        </w:rPr>
        <w:t>, despite his long history of demagogic rhetoric.</w:t>
      </w:r>
      <w:r>
        <w:rPr>
          <w:rFonts w:ascii="Times New Roman" w:hAnsi="Times New Roman" w:cs="Times New Roman"/>
        </w:rPr>
        <w:t xml:space="preserve"> “We don’t have demagoguery in our culture because a demagogue came to power,” Patricia Roberts-Miller (2017) argued. “[W]hen demagoguery becomes the normal way of participating in public discourse, then it’s just a question of time until a demagogue arises” (p. 2). Trump, in other words, </w:t>
      </w:r>
      <w:r w:rsidR="00950BEA">
        <w:rPr>
          <w:rFonts w:ascii="Times New Roman" w:hAnsi="Times New Roman" w:cs="Times New Roman"/>
        </w:rPr>
        <w:t>was</w:t>
      </w:r>
      <w:r>
        <w:rPr>
          <w:rFonts w:ascii="Times New Roman" w:hAnsi="Times New Roman" w:cs="Times New Roman"/>
        </w:rPr>
        <w:t xml:space="preserve"> not a rhetorical problem</w:t>
      </w:r>
      <w:r w:rsidR="00C95F74">
        <w:rPr>
          <w:rFonts w:ascii="Times New Roman" w:hAnsi="Times New Roman" w:cs="Times New Roman"/>
        </w:rPr>
        <w:t xml:space="preserve"> himself</w:t>
      </w:r>
      <w:r>
        <w:rPr>
          <w:rFonts w:ascii="Times New Roman" w:hAnsi="Times New Roman" w:cs="Times New Roman"/>
        </w:rPr>
        <w:t xml:space="preserve">; Trump </w:t>
      </w:r>
      <w:r w:rsidR="00950BEA">
        <w:rPr>
          <w:rFonts w:ascii="Times New Roman" w:hAnsi="Times New Roman" w:cs="Times New Roman"/>
        </w:rPr>
        <w:t>was</w:t>
      </w:r>
      <w:r>
        <w:rPr>
          <w:rFonts w:ascii="Times New Roman" w:hAnsi="Times New Roman" w:cs="Times New Roman"/>
        </w:rPr>
        <w:t xml:space="preserve"> a </w:t>
      </w:r>
      <w:r w:rsidRPr="00C95F74">
        <w:rPr>
          <w:rFonts w:ascii="Times New Roman" w:hAnsi="Times New Roman" w:cs="Times New Roman"/>
          <w:i/>
          <w:iCs/>
        </w:rPr>
        <w:t>symptom</w:t>
      </w:r>
      <w:r>
        <w:rPr>
          <w:rFonts w:ascii="Times New Roman" w:hAnsi="Times New Roman" w:cs="Times New Roman"/>
        </w:rPr>
        <w:t xml:space="preserve"> of a much more fundamental problem in </w:t>
      </w:r>
      <w:r w:rsidR="00C95F74">
        <w:rPr>
          <w:rFonts w:ascii="Times New Roman" w:hAnsi="Times New Roman" w:cs="Times New Roman"/>
        </w:rPr>
        <w:t>American</w:t>
      </w:r>
      <w:r>
        <w:rPr>
          <w:rFonts w:ascii="Times New Roman" w:hAnsi="Times New Roman" w:cs="Times New Roman"/>
        </w:rPr>
        <w:t xml:space="preserve"> civi</w:t>
      </w:r>
      <w:r w:rsidR="00C95F74">
        <w:rPr>
          <w:rFonts w:ascii="Times New Roman" w:hAnsi="Times New Roman" w:cs="Times New Roman"/>
        </w:rPr>
        <w:t>l discourse</w:t>
      </w:r>
      <w:r>
        <w:rPr>
          <w:rFonts w:ascii="Times New Roman" w:hAnsi="Times New Roman" w:cs="Times New Roman"/>
        </w:rPr>
        <w:t>. As Heitzl and Laurin (2020) noted, “</w:t>
      </w:r>
      <w:r w:rsidRPr="00252B42">
        <w:rPr>
          <w:rFonts w:ascii="Times New Roman" w:hAnsi="Times New Roman" w:cs="Times New Roman"/>
        </w:rPr>
        <w:t>80% of Americans today feel unfavorable towards their</w:t>
      </w:r>
      <w:r>
        <w:rPr>
          <w:rFonts w:ascii="Times New Roman" w:hAnsi="Times New Roman" w:cs="Times New Roman"/>
        </w:rPr>
        <w:t xml:space="preserve"> </w:t>
      </w:r>
      <w:r w:rsidRPr="00252B42">
        <w:rPr>
          <w:rFonts w:ascii="Times New Roman" w:hAnsi="Times New Roman" w:cs="Times New Roman"/>
        </w:rPr>
        <w:t>partisan foes, and the portion feeling very unfavorable has</w:t>
      </w:r>
      <w:r>
        <w:rPr>
          <w:rFonts w:ascii="Times New Roman" w:hAnsi="Times New Roman" w:cs="Times New Roman"/>
        </w:rPr>
        <w:t xml:space="preserve"> </w:t>
      </w:r>
      <w:r w:rsidRPr="00252B42">
        <w:rPr>
          <w:rFonts w:ascii="Times New Roman" w:hAnsi="Times New Roman" w:cs="Times New Roman"/>
        </w:rPr>
        <w:t>nearly tripled since 1994</w:t>
      </w:r>
      <w:r>
        <w:rPr>
          <w:rFonts w:ascii="Times New Roman" w:hAnsi="Times New Roman" w:cs="Times New Roman"/>
        </w:rPr>
        <w:t xml:space="preserve">” (p. 179). Demagoguery, polarization, and other cultural ills </w:t>
      </w:r>
      <w:r w:rsidR="00950BEA">
        <w:rPr>
          <w:rFonts w:ascii="Times New Roman" w:hAnsi="Times New Roman" w:cs="Times New Roman"/>
        </w:rPr>
        <w:t xml:space="preserve">merely came to the surface during Trump’s presidency; they have been growing in American political discourse since at least 9/11 (Roberts-Miller, 2017). </w:t>
      </w:r>
    </w:p>
    <w:p w14:paraId="0374B19E" w14:textId="34AEAFC8" w:rsidR="00C95F74" w:rsidRDefault="00C95F74" w:rsidP="00C95F74">
      <w:pPr>
        <w:spacing w:line="480" w:lineRule="auto"/>
        <w:ind w:firstLine="720"/>
        <w:rPr>
          <w:rFonts w:ascii="Times New Roman" w:hAnsi="Times New Roman" w:cs="Times New Roman"/>
        </w:rPr>
      </w:pPr>
      <w:r>
        <w:rPr>
          <w:rFonts w:ascii="Times New Roman" w:hAnsi="Times New Roman" w:cs="Times New Roman"/>
        </w:rPr>
        <w:lastRenderedPageBreak/>
        <w:t xml:space="preserve">In postsecondary education, the burden of combating growing demagoguery has fallen on rhetorical </w:t>
      </w:r>
      <w:r w:rsidR="007F6CAC">
        <w:rPr>
          <w:rFonts w:ascii="Times New Roman" w:hAnsi="Times New Roman" w:cs="Times New Roman"/>
        </w:rPr>
        <w:t>educators</w:t>
      </w:r>
      <w:r>
        <w:rPr>
          <w:rFonts w:ascii="Times New Roman" w:hAnsi="Times New Roman" w:cs="Times New Roman"/>
        </w:rPr>
        <w:t xml:space="preserve"> (Steudeman, 2019), and in particular, first-year composition </w:t>
      </w:r>
      <w:r w:rsidR="007F6CAC">
        <w:rPr>
          <w:rFonts w:ascii="Times New Roman" w:hAnsi="Times New Roman" w:cs="Times New Roman"/>
        </w:rPr>
        <w:t xml:space="preserve">instructors </w:t>
      </w:r>
      <w:r>
        <w:rPr>
          <w:rFonts w:ascii="Times New Roman" w:hAnsi="Times New Roman" w:cs="Times New Roman"/>
        </w:rPr>
        <w:t>(McComiskey, 2017; Duffy, 2019; Blankenship, 2019).</w:t>
      </w:r>
      <w:r w:rsidR="00950BEA">
        <w:rPr>
          <w:rFonts w:ascii="Times New Roman" w:hAnsi="Times New Roman" w:cs="Times New Roman"/>
        </w:rPr>
        <w:t xml:space="preserve"> </w:t>
      </w:r>
      <w:r>
        <w:rPr>
          <w:rFonts w:ascii="Times New Roman" w:hAnsi="Times New Roman" w:cs="Times New Roman"/>
        </w:rPr>
        <w:t xml:space="preserve">Nearly a decade ago, John </w:t>
      </w:r>
      <w:r w:rsidR="00950BEA">
        <w:rPr>
          <w:rFonts w:ascii="Times New Roman" w:hAnsi="Times New Roman" w:cs="Times New Roman"/>
        </w:rPr>
        <w:t xml:space="preserve">Duffy </w:t>
      </w:r>
      <w:r>
        <w:rPr>
          <w:rFonts w:ascii="Times New Roman" w:hAnsi="Times New Roman" w:cs="Times New Roman"/>
        </w:rPr>
        <w:t xml:space="preserve">(2012) </w:t>
      </w:r>
      <w:r w:rsidR="00950BEA">
        <w:rPr>
          <w:rFonts w:ascii="Times New Roman" w:hAnsi="Times New Roman" w:cs="Times New Roman"/>
        </w:rPr>
        <w:t>wr</w:t>
      </w:r>
      <w:r>
        <w:rPr>
          <w:rFonts w:ascii="Times New Roman" w:hAnsi="Times New Roman" w:cs="Times New Roman"/>
        </w:rPr>
        <w:t>ote</w:t>
      </w:r>
      <w:r w:rsidR="00950BEA">
        <w:rPr>
          <w:rFonts w:ascii="Times New Roman" w:hAnsi="Times New Roman" w:cs="Times New Roman"/>
        </w:rPr>
        <w:t xml:space="preserve"> that first-year composition “</w:t>
      </w:r>
      <w:r w:rsidR="00950BEA" w:rsidRPr="0011131F">
        <w:rPr>
          <w:rFonts w:ascii="Times New Roman" w:hAnsi="Times New Roman" w:cs="Times New Roman"/>
        </w:rPr>
        <w:t>represents one of the few places in the academic curriculum, in some institutions the only place, where students learn the basics of argument, or how to make a claim, provide evidence, and consider alternative points of view</w:t>
      </w:r>
      <w:r w:rsidR="00950BEA">
        <w:rPr>
          <w:rFonts w:ascii="Times New Roman" w:hAnsi="Times New Roman" w:cs="Times New Roman"/>
        </w:rPr>
        <w:t>,</w:t>
      </w:r>
      <w:r w:rsidR="00950BEA" w:rsidRPr="0011131F">
        <w:rPr>
          <w:rFonts w:ascii="Times New Roman" w:hAnsi="Times New Roman" w:cs="Times New Roman"/>
        </w:rPr>
        <w:t>”</w:t>
      </w:r>
      <w:r w:rsidR="00950BEA">
        <w:rPr>
          <w:rFonts w:ascii="Times New Roman" w:hAnsi="Times New Roman" w:cs="Times New Roman"/>
        </w:rPr>
        <w:t xml:space="preserve"> skills necessary for sustaining the American democratic project</w:t>
      </w:r>
      <w:r>
        <w:rPr>
          <w:rFonts w:ascii="Times New Roman" w:hAnsi="Times New Roman" w:cs="Times New Roman"/>
        </w:rPr>
        <w:t>. As such, first-year composition is “</w:t>
      </w:r>
      <w:r w:rsidRPr="003D16DD">
        <w:rPr>
          <w:rFonts w:ascii="Times New Roman" w:hAnsi="Times New Roman" w:cs="Times New Roman"/>
        </w:rPr>
        <w:t>a venue in which students can rehearse the virtues of argument so conspicuously lacking in our current political debates. Should students bring these virtues to the civic square, they will inevitably transform it</w:t>
      </w:r>
      <w:r>
        <w:rPr>
          <w:rFonts w:ascii="Times New Roman" w:hAnsi="Times New Roman" w:cs="Times New Roman"/>
        </w:rPr>
        <w:t xml:space="preserve">” (Duffy, 2012). </w:t>
      </w:r>
    </w:p>
    <w:p w14:paraId="31004D8A" w14:textId="73D71582" w:rsidR="00C95F74" w:rsidRDefault="00C95F74" w:rsidP="00C95F74">
      <w:pPr>
        <w:spacing w:line="480" w:lineRule="auto"/>
        <w:ind w:firstLine="720"/>
        <w:rPr>
          <w:rFonts w:ascii="Times New Roman" w:hAnsi="Times New Roman" w:cs="Times New Roman"/>
        </w:rPr>
      </w:pPr>
      <w:r>
        <w:rPr>
          <w:rFonts w:ascii="Times New Roman" w:hAnsi="Times New Roman" w:cs="Times New Roman"/>
        </w:rPr>
        <w:t>In a post-2020 world, wracked by racism, polarization, and a deadly pandemic, t</w:t>
      </w:r>
      <w:r w:rsidR="001D7A99" w:rsidRPr="00252B42">
        <w:rPr>
          <w:rFonts w:ascii="Times New Roman" w:hAnsi="Times New Roman" w:cs="Times New Roman"/>
        </w:rPr>
        <w:t xml:space="preserve">he topic of politics in the classroom matters </w:t>
      </w:r>
      <w:r>
        <w:rPr>
          <w:rFonts w:ascii="Times New Roman" w:hAnsi="Times New Roman" w:cs="Times New Roman"/>
        </w:rPr>
        <w:t>more for critical educators than ever before</w:t>
      </w:r>
      <w:r w:rsidR="001D7A99" w:rsidRPr="00252B42">
        <w:rPr>
          <w:rFonts w:ascii="Times New Roman" w:hAnsi="Times New Roman" w:cs="Times New Roman"/>
        </w:rPr>
        <w:t>, especially for teachers of first-year composition. Roberts-Miller (2004) writes that many disagreements in composition pedagogy are really disagreements “about the place and nature of argument in democratic society” (viii). Conversely, this means that politics—as the “site” for much argument in democratic society—affects our understanding of how we ought to teach first-year composition.</w:t>
      </w:r>
      <w:r w:rsidR="00252B42">
        <w:rPr>
          <w:rFonts w:ascii="Times New Roman" w:hAnsi="Times New Roman" w:cs="Times New Roman"/>
        </w:rPr>
        <w:t xml:space="preserve"> </w:t>
      </w:r>
      <w:r w:rsidR="0029163C">
        <w:rPr>
          <w:rFonts w:ascii="Times New Roman" w:hAnsi="Times New Roman" w:cs="Times New Roman"/>
        </w:rPr>
        <w:t xml:space="preserve">Politics and rhetorical education </w:t>
      </w:r>
      <w:r>
        <w:rPr>
          <w:rFonts w:ascii="Times New Roman" w:hAnsi="Times New Roman" w:cs="Times New Roman"/>
        </w:rPr>
        <w:t>are</w:t>
      </w:r>
      <w:r w:rsidR="0029163C">
        <w:rPr>
          <w:rFonts w:ascii="Times New Roman" w:hAnsi="Times New Roman" w:cs="Times New Roman"/>
        </w:rPr>
        <w:t xml:space="preserve"> thus</w:t>
      </w:r>
      <w:r>
        <w:rPr>
          <w:rFonts w:ascii="Times New Roman" w:hAnsi="Times New Roman" w:cs="Times New Roman"/>
        </w:rPr>
        <w:t xml:space="preserve"> deeply intertwined</w:t>
      </w:r>
      <w:r w:rsidR="00252B42">
        <w:rPr>
          <w:rFonts w:ascii="Times New Roman" w:hAnsi="Times New Roman" w:cs="Times New Roman"/>
        </w:rPr>
        <w:t xml:space="preserve">. </w:t>
      </w:r>
    </w:p>
    <w:p w14:paraId="112FD3CB" w14:textId="548A1DDA" w:rsidR="00C95F74" w:rsidRDefault="00C95F74" w:rsidP="00C95F74">
      <w:pPr>
        <w:spacing w:line="480" w:lineRule="auto"/>
        <w:ind w:firstLine="720"/>
        <w:rPr>
          <w:rFonts w:ascii="Times New Roman" w:hAnsi="Times New Roman" w:cs="Times New Roman"/>
        </w:rPr>
      </w:pPr>
      <w:r>
        <w:rPr>
          <w:rFonts w:ascii="Times New Roman" w:hAnsi="Times New Roman" w:cs="Times New Roman"/>
        </w:rPr>
        <w:t>As a result, this project seeks to unite the two and demonstrate</w:t>
      </w:r>
      <w:r w:rsidR="0029163C">
        <w:rPr>
          <w:rFonts w:ascii="Times New Roman" w:hAnsi="Times New Roman" w:cs="Times New Roman"/>
        </w:rPr>
        <w:t>, through descriptive, empirical research,</w:t>
      </w:r>
      <w:r>
        <w:rPr>
          <w:rFonts w:ascii="Times New Roman" w:hAnsi="Times New Roman" w:cs="Times New Roman"/>
        </w:rPr>
        <w:t xml:space="preserve"> how first-year composition (FYC) can respond to the “political turn” of rhetoric and composition</w:t>
      </w:r>
      <w:r w:rsidR="0029163C">
        <w:rPr>
          <w:rFonts w:ascii="Times New Roman" w:hAnsi="Times New Roman" w:cs="Times New Roman"/>
        </w:rPr>
        <w:t xml:space="preserve">. </w:t>
      </w:r>
      <w:r>
        <w:rPr>
          <w:rFonts w:ascii="Times New Roman" w:hAnsi="Times New Roman" w:cs="Times New Roman"/>
        </w:rPr>
        <w:t xml:space="preserve">This empirical, mixed-methods research project is explored in five primary movements. I begin here, in Chapter 1, by examining the past to understand the present, tracing a brief history of political-rhetorical education, starting with Isocrates and skipping to the nascent discipline of composition in the 1970s and 1980s. By exploring this history, I situate this </w:t>
      </w:r>
      <w:r>
        <w:rPr>
          <w:rFonts w:ascii="Times New Roman" w:hAnsi="Times New Roman" w:cs="Times New Roman"/>
        </w:rPr>
        <w:lastRenderedPageBreak/>
        <w:t xml:space="preserve">project in </w:t>
      </w:r>
      <w:r w:rsidR="0029163C">
        <w:rPr>
          <w:rFonts w:ascii="Times New Roman" w:hAnsi="Times New Roman" w:cs="Times New Roman"/>
        </w:rPr>
        <w:t>a</w:t>
      </w:r>
      <w:r>
        <w:rPr>
          <w:rFonts w:ascii="Times New Roman" w:hAnsi="Times New Roman" w:cs="Times New Roman"/>
        </w:rPr>
        <w:t xml:space="preserve"> </w:t>
      </w:r>
      <w:r w:rsidR="0029163C">
        <w:rPr>
          <w:rFonts w:ascii="Times New Roman" w:hAnsi="Times New Roman" w:cs="Times New Roman"/>
        </w:rPr>
        <w:t xml:space="preserve">recent </w:t>
      </w:r>
      <w:r>
        <w:rPr>
          <w:rFonts w:ascii="Times New Roman" w:hAnsi="Times New Roman" w:cs="Times New Roman"/>
        </w:rPr>
        <w:t xml:space="preserve">“turn” </w:t>
      </w:r>
      <w:r w:rsidR="0029163C">
        <w:rPr>
          <w:rFonts w:ascii="Times New Roman" w:hAnsi="Times New Roman" w:cs="Times New Roman"/>
        </w:rPr>
        <w:t>in</w:t>
      </w:r>
      <w:r>
        <w:rPr>
          <w:rFonts w:ascii="Times New Roman" w:hAnsi="Times New Roman" w:cs="Times New Roman"/>
        </w:rPr>
        <w:t xml:space="preserve"> composition, the political turn, and articulate an empathic theoretical framework for empirical research.</w:t>
      </w:r>
    </w:p>
    <w:p w14:paraId="3267B1D4" w14:textId="57A4C19D" w:rsidR="00C95F74" w:rsidRDefault="00C95F74" w:rsidP="00C95F74">
      <w:pPr>
        <w:spacing w:line="480" w:lineRule="auto"/>
        <w:ind w:firstLine="720"/>
        <w:rPr>
          <w:rFonts w:ascii="Times New Roman" w:hAnsi="Times New Roman" w:cs="Times New Roman"/>
        </w:rPr>
      </w:pPr>
      <w:r>
        <w:rPr>
          <w:rFonts w:ascii="Times New Roman" w:hAnsi="Times New Roman" w:cs="Times New Roman"/>
        </w:rPr>
        <w:t>In Chapter 2, based on the theoretical framework in Chapter 1, I describe my mixed-methods methodology, which sought descriptive, statistical survey data and follow</w:t>
      </w:r>
      <w:r w:rsidR="004F2E06">
        <w:rPr>
          <w:rFonts w:ascii="Times New Roman" w:hAnsi="Times New Roman" w:cs="Times New Roman"/>
        </w:rPr>
        <w:t>ed up with</w:t>
      </w:r>
      <w:r>
        <w:rPr>
          <w:rFonts w:ascii="Times New Roman" w:hAnsi="Times New Roman" w:cs="Times New Roman"/>
        </w:rPr>
        <w:t xml:space="preserve"> semi-structured interviews</w:t>
      </w:r>
      <w:r w:rsidR="004F2E06">
        <w:rPr>
          <w:rFonts w:ascii="Times New Roman" w:hAnsi="Times New Roman" w:cs="Times New Roman"/>
        </w:rPr>
        <w:t xml:space="preserve"> of both students and instructors in Fall 2020</w:t>
      </w:r>
      <w:r>
        <w:rPr>
          <w:rFonts w:ascii="Times New Roman" w:hAnsi="Times New Roman" w:cs="Times New Roman"/>
        </w:rPr>
        <w:t>. I also survey my coding scheme</w:t>
      </w:r>
      <w:r w:rsidR="004F2E06">
        <w:rPr>
          <w:rFonts w:ascii="Times New Roman" w:hAnsi="Times New Roman" w:cs="Times New Roman"/>
        </w:rPr>
        <w:t xml:space="preserve">, which was in part built on Roberts-Miller’s (2004) six models of discourse, plus her later conception of demagoguery (Roberts-Miller, 2017). </w:t>
      </w:r>
    </w:p>
    <w:p w14:paraId="66A4927A" w14:textId="121D1E9E" w:rsidR="004F2E06" w:rsidRDefault="004F2E06" w:rsidP="00C95F74">
      <w:pPr>
        <w:spacing w:line="480" w:lineRule="auto"/>
        <w:ind w:firstLine="720"/>
        <w:rPr>
          <w:rFonts w:ascii="Times New Roman" w:hAnsi="Times New Roman" w:cs="Times New Roman"/>
        </w:rPr>
      </w:pPr>
      <w:r>
        <w:rPr>
          <w:rFonts w:ascii="Times New Roman" w:hAnsi="Times New Roman" w:cs="Times New Roman"/>
        </w:rPr>
        <w:t>In Chapter 3, I begin to describe the results of my study, focusing on my descriptive research questions and providing an overview of the data: when, how, and why politics came up in FYC courses and how participants perceived themselves and other people as political actors in those courses. By combining statistical data with qualitative trends, I provide a comprehensive picture of my participants’ views</w:t>
      </w:r>
      <w:r w:rsidR="0029163C">
        <w:rPr>
          <w:rFonts w:ascii="Times New Roman" w:hAnsi="Times New Roman" w:cs="Times New Roman"/>
        </w:rPr>
        <w:t xml:space="preserve"> and explore their differences. </w:t>
      </w:r>
    </w:p>
    <w:p w14:paraId="740693DD" w14:textId="28220A6A" w:rsidR="004F2E06" w:rsidRDefault="004F2E06" w:rsidP="00C95F74">
      <w:pPr>
        <w:spacing w:line="480" w:lineRule="auto"/>
        <w:ind w:firstLine="720"/>
        <w:rPr>
          <w:rFonts w:ascii="Times New Roman" w:hAnsi="Times New Roman" w:cs="Times New Roman"/>
        </w:rPr>
      </w:pPr>
      <w:r>
        <w:rPr>
          <w:rFonts w:ascii="Times New Roman" w:hAnsi="Times New Roman" w:cs="Times New Roman"/>
        </w:rPr>
        <w:t>I continue to explore my results in Chapter 4, which seeks to dig beneath the surface of the descriptive trends and understand the underlying assumptions that my participants have about public discourse and FYC. I lean heavily on Roberts-Miller (2004) and demonstrate that, in their composition courses, my participants largely based their ideas on the liberal model of discourse and</w:t>
      </w:r>
      <w:r w:rsidR="0029163C">
        <w:rPr>
          <w:rFonts w:ascii="Times New Roman" w:hAnsi="Times New Roman" w:cs="Times New Roman"/>
        </w:rPr>
        <w:t xml:space="preserve"> (</w:t>
      </w:r>
      <w:r>
        <w:rPr>
          <w:rFonts w:ascii="Times New Roman" w:hAnsi="Times New Roman" w:cs="Times New Roman"/>
        </w:rPr>
        <w:t>surprisingly</w:t>
      </w:r>
      <w:r w:rsidR="0029163C">
        <w:rPr>
          <w:rFonts w:ascii="Times New Roman" w:hAnsi="Times New Roman" w:cs="Times New Roman"/>
        </w:rPr>
        <w:t>)</w:t>
      </w:r>
      <w:r>
        <w:rPr>
          <w:rFonts w:ascii="Times New Roman" w:hAnsi="Times New Roman" w:cs="Times New Roman"/>
        </w:rPr>
        <w:t xml:space="preserve"> the deliberative model of discourse</w:t>
      </w:r>
      <w:r w:rsidR="0029163C">
        <w:rPr>
          <w:rFonts w:ascii="Times New Roman" w:hAnsi="Times New Roman" w:cs="Times New Roman"/>
        </w:rPr>
        <w:t xml:space="preserve">, </w:t>
      </w:r>
      <w:r>
        <w:rPr>
          <w:rFonts w:ascii="Times New Roman" w:hAnsi="Times New Roman" w:cs="Times New Roman"/>
        </w:rPr>
        <w:t>though other models occur as well</w:t>
      </w:r>
      <w:r w:rsidR="0029163C">
        <w:rPr>
          <w:rFonts w:ascii="Times New Roman" w:hAnsi="Times New Roman" w:cs="Times New Roman"/>
        </w:rPr>
        <w:t>.</w:t>
      </w:r>
      <w:r>
        <w:rPr>
          <w:rFonts w:ascii="Times New Roman" w:hAnsi="Times New Roman" w:cs="Times New Roman"/>
        </w:rPr>
        <w:t xml:space="preserve"> I conclude the chapter by beginning to discuss the implications of these discourse models, specifically by examining how relying on the liberal model led to ideological inconsistency on the part of two instructors. </w:t>
      </w:r>
    </w:p>
    <w:p w14:paraId="73236430" w14:textId="538D23EA" w:rsidR="004F2E06" w:rsidRDefault="004F2E06" w:rsidP="00C95F74">
      <w:pPr>
        <w:spacing w:line="480" w:lineRule="auto"/>
        <w:ind w:firstLine="720"/>
        <w:rPr>
          <w:rFonts w:ascii="Times New Roman" w:hAnsi="Times New Roman" w:cs="Times New Roman"/>
        </w:rPr>
      </w:pPr>
      <w:r>
        <w:rPr>
          <w:rFonts w:ascii="Times New Roman" w:hAnsi="Times New Roman" w:cs="Times New Roman"/>
        </w:rPr>
        <w:t xml:space="preserve">I conclude this study in Chapter 5, which discusses the implications of this </w:t>
      </w:r>
      <w:r w:rsidR="0029163C">
        <w:rPr>
          <w:rFonts w:ascii="Times New Roman" w:hAnsi="Times New Roman" w:cs="Times New Roman"/>
        </w:rPr>
        <w:t>research</w:t>
      </w:r>
      <w:r>
        <w:rPr>
          <w:rFonts w:ascii="Times New Roman" w:hAnsi="Times New Roman" w:cs="Times New Roman"/>
        </w:rPr>
        <w:t xml:space="preserve"> at length and begins to chart paths forward for ethically integrating politics in FYC. I do so by </w:t>
      </w:r>
      <w:r>
        <w:rPr>
          <w:rFonts w:ascii="Times New Roman" w:hAnsi="Times New Roman" w:cs="Times New Roman"/>
        </w:rPr>
        <w:lastRenderedPageBreak/>
        <w:t>examining my own positionality as a researcher before providing suggestions on instructor positionality, curricular change, and directions for future research.</w:t>
      </w:r>
    </w:p>
    <w:p w14:paraId="50B2B884" w14:textId="0CC33118" w:rsidR="00DB1770" w:rsidRPr="00252B42" w:rsidRDefault="004F2E06" w:rsidP="00C95F74">
      <w:pPr>
        <w:spacing w:line="480" w:lineRule="auto"/>
        <w:ind w:firstLine="720"/>
        <w:rPr>
          <w:rFonts w:ascii="Times New Roman" w:hAnsi="Times New Roman" w:cs="Times New Roman"/>
        </w:rPr>
      </w:pPr>
      <w:r>
        <w:rPr>
          <w:rFonts w:ascii="Times New Roman" w:hAnsi="Times New Roman" w:cs="Times New Roman"/>
        </w:rPr>
        <w:t xml:space="preserve">Of course, this topic of discussion has a long and fraught past in rhetoric and composition. </w:t>
      </w:r>
      <w:r w:rsidR="00252B42">
        <w:rPr>
          <w:rFonts w:ascii="Times New Roman" w:hAnsi="Times New Roman" w:cs="Times New Roman"/>
        </w:rPr>
        <w:t>To better situate this project in the long arc of</w:t>
      </w:r>
      <w:r>
        <w:rPr>
          <w:rFonts w:ascii="Times New Roman" w:hAnsi="Times New Roman" w:cs="Times New Roman"/>
        </w:rPr>
        <w:t xml:space="preserve"> disciplinary history</w:t>
      </w:r>
      <w:r w:rsidR="00252B42">
        <w:rPr>
          <w:rFonts w:ascii="Times New Roman" w:hAnsi="Times New Roman" w:cs="Times New Roman"/>
        </w:rPr>
        <w:t>, then, I must first examine the arguments that have come before me.</w:t>
      </w:r>
      <w:r>
        <w:rPr>
          <w:rFonts w:ascii="Times New Roman" w:hAnsi="Times New Roman" w:cs="Times New Roman"/>
        </w:rPr>
        <w:t xml:space="preserve"> It is to that task I now turn. </w:t>
      </w:r>
    </w:p>
    <w:p w14:paraId="628AB1E7" w14:textId="77777777" w:rsidR="001D7A99" w:rsidRDefault="001D7A99" w:rsidP="00856957">
      <w:pPr>
        <w:spacing w:line="480" w:lineRule="auto"/>
        <w:rPr>
          <w:rFonts w:ascii="Times New Roman" w:hAnsi="Times New Roman" w:cs="Times New Roman"/>
        </w:rPr>
      </w:pPr>
    </w:p>
    <w:p w14:paraId="451BF01B" w14:textId="77777777" w:rsidR="00856957" w:rsidRDefault="00856957" w:rsidP="00647A1D">
      <w:pPr>
        <w:spacing w:line="480" w:lineRule="auto"/>
        <w:rPr>
          <w:rFonts w:ascii="Times New Roman" w:hAnsi="Times New Roman" w:cs="Times New Roman"/>
          <w:b/>
          <w:bCs/>
        </w:rPr>
      </w:pPr>
      <w:r w:rsidRPr="002606B0">
        <w:rPr>
          <w:rFonts w:ascii="Times New Roman" w:hAnsi="Times New Roman" w:cs="Times New Roman"/>
          <w:b/>
          <w:bCs/>
        </w:rPr>
        <w:t>Literature Review</w:t>
      </w:r>
    </w:p>
    <w:p w14:paraId="5BD71BA4" w14:textId="3B4B7880" w:rsidR="00856957" w:rsidRDefault="00856957" w:rsidP="00856957">
      <w:pPr>
        <w:spacing w:line="480" w:lineRule="auto"/>
        <w:rPr>
          <w:rFonts w:ascii="Times New Roman" w:hAnsi="Times New Roman" w:cs="Times New Roman"/>
        </w:rPr>
      </w:pPr>
      <w:r>
        <w:rPr>
          <w:rFonts w:ascii="Times New Roman" w:hAnsi="Times New Roman" w:cs="Times New Roman"/>
        </w:rPr>
        <w:t xml:space="preserve">The goal of this literature review is threefold. First, in a brief review of the historical context of my study, I </w:t>
      </w:r>
      <w:r w:rsidR="00252B42">
        <w:rPr>
          <w:rFonts w:ascii="Times New Roman" w:hAnsi="Times New Roman" w:cs="Times New Roman"/>
        </w:rPr>
        <w:t>hope to</w:t>
      </w:r>
      <w:r>
        <w:rPr>
          <w:rFonts w:ascii="Times New Roman" w:hAnsi="Times New Roman" w:cs="Times New Roman"/>
        </w:rPr>
        <w:t xml:space="preserve"> demonstrate that rhetorical education has frequently had political deliberation as an end goal, if not as a </w:t>
      </w:r>
      <w:r w:rsidRPr="00222F2C">
        <w:rPr>
          <w:rFonts w:ascii="Times New Roman" w:hAnsi="Times New Roman" w:cs="Times New Roman"/>
          <w:i/>
          <w:iCs/>
        </w:rPr>
        <w:t>topos</w:t>
      </w:r>
      <w:r>
        <w:rPr>
          <w:rFonts w:ascii="Times New Roman" w:hAnsi="Times New Roman" w:cs="Times New Roman"/>
        </w:rPr>
        <w:t xml:space="preserve"> in itself, from its genesis in ancient Greece to its evolution in the twentieth century. Tracing the vigorous debates over politics in writing courses from Berlin (1988), to Hairston (1992) and beyond, I will then describe how the 2016 election prompted a new outpouring of scholarship in what Carter et al. (2019) called “the political turn” of the field. Finally, given the “political turn” and the various overlapping solutions that have been proposed by scholars like Carillo (2018), Duffy (2019), and Blankenship (2019), I will examine the relevant empirical scholarship, identify the gaps in the field, discuss the deliberative model of public discourse, and propose a framework for empathic empirical research in the political turn—a framework that informs the assumptions and approach of my own study.</w:t>
      </w:r>
    </w:p>
    <w:p w14:paraId="664C48A1" w14:textId="77777777" w:rsidR="00856957" w:rsidRPr="001E1410" w:rsidRDefault="00856957" w:rsidP="00856957">
      <w:pPr>
        <w:spacing w:line="480" w:lineRule="auto"/>
        <w:rPr>
          <w:rFonts w:ascii="Times New Roman" w:hAnsi="Times New Roman" w:cs="Times New Roman"/>
        </w:rPr>
      </w:pPr>
    </w:p>
    <w:p w14:paraId="178B3177" w14:textId="77777777" w:rsidR="00856957" w:rsidRPr="00F57A5F" w:rsidRDefault="00856957" w:rsidP="00856957">
      <w:pPr>
        <w:spacing w:line="480" w:lineRule="auto"/>
        <w:rPr>
          <w:rFonts w:ascii="Times New Roman" w:hAnsi="Times New Roman" w:cs="Times New Roman"/>
          <w:b/>
          <w:bCs/>
          <w:i/>
          <w:iCs/>
        </w:rPr>
      </w:pPr>
      <w:r w:rsidRPr="00F57A5F">
        <w:rPr>
          <w:rFonts w:ascii="Times New Roman" w:hAnsi="Times New Roman" w:cs="Times New Roman"/>
          <w:b/>
          <w:bCs/>
          <w:i/>
          <w:iCs/>
        </w:rPr>
        <w:t>Historical Context</w:t>
      </w:r>
    </w:p>
    <w:p w14:paraId="51F56810"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W</w:t>
      </w:r>
      <w:r w:rsidRPr="00D842F7">
        <w:rPr>
          <w:rFonts w:ascii="Times New Roman" w:hAnsi="Times New Roman" w:cs="Times New Roman"/>
        </w:rPr>
        <w:t xml:space="preserve">ith </w:t>
      </w:r>
      <w:r>
        <w:rPr>
          <w:rFonts w:ascii="Times New Roman" w:hAnsi="Times New Roman" w:cs="Times New Roman"/>
        </w:rPr>
        <w:t xml:space="preserve">public </w:t>
      </w:r>
      <w:r w:rsidRPr="00D842F7">
        <w:rPr>
          <w:rFonts w:ascii="Times New Roman" w:hAnsi="Times New Roman" w:cs="Times New Roman"/>
        </w:rPr>
        <w:t>argument and persuasion central to</w:t>
      </w:r>
      <w:r>
        <w:rPr>
          <w:rFonts w:ascii="Times New Roman" w:hAnsi="Times New Roman" w:cs="Times New Roman"/>
        </w:rPr>
        <w:t xml:space="preserve"> the study of</w:t>
      </w:r>
      <w:r w:rsidRPr="00D842F7">
        <w:rPr>
          <w:rFonts w:ascii="Times New Roman" w:hAnsi="Times New Roman" w:cs="Times New Roman"/>
        </w:rPr>
        <w:t xml:space="preserve"> rhetoric (Fleming, 2014)</w:t>
      </w:r>
      <w:r>
        <w:rPr>
          <w:rFonts w:ascii="Times New Roman" w:hAnsi="Times New Roman" w:cs="Times New Roman"/>
        </w:rPr>
        <w:t>, the discipline of rhetoric and composition has often had political inflection</w:t>
      </w:r>
      <w:r w:rsidRPr="00D842F7">
        <w:rPr>
          <w:rFonts w:ascii="Times New Roman" w:hAnsi="Times New Roman" w:cs="Times New Roman"/>
        </w:rPr>
        <w:t xml:space="preserve">. </w:t>
      </w:r>
      <w:r>
        <w:rPr>
          <w:rFonts w:ascii="Times New Roman" w:hAnsi="Times New Roman" w:cs="Times New Roman"/>
        </w:rPr>
        <w:t xml:space="preserve">In the Greek rhetorical tradition, rhetoric was fundamentally oriented around the </w:t>
      </w:r>
      <w:r w:rsidRPr="009C4D09">
        <w:rPr>
          <w:rFonts w:ascii="Times New Roman" w:hAnsi="Times New Roman" w:cs="Times New Roman"/>
          <w:i/>
          <w:iCs/>
        </w:rPr>
        <w:t>polis</w:t>
      </w:r>
      <w:r>
        <w:rPr>
          <w:rFonts w:ascii="Times New Roman" w:hAnsi="Times New Roman" w:cs="Times New Roman"/>
        </w:rPr>
        <w:t xml:space="preserve">, the city, the center of political </w:t>
      </w:r>
      <w:r>
        <w:rPr>
          <w:rFonts w:ascii="Times New Roman" w:hAnsi="Times New Roman" w:cs="Times New Roman"/>
        </w:rPr>
        <w:lastRenderedPageBreak/>
        <w:t xml:space="preserve">life in Ancient Greece. Aristotle’s </w:t>
      </w:r>
      <w:r w:rsidRPr="00D842F7">
        <w:rPr>
          <w:rFonts w:ascii="Times New Roman" w:hAnsi="Times New Roman" w:cs="Times New Roman"/>
          <w:i/>
          <w:iCs/>
        </w:rPr>
        <w:t>Rhetoric</w:t>
      </w:r>
      <w:r>
        <w:rPr>
          <w:rFonts w:ascii="Times New Roman" w:hAnsi="Times New Roman" w:cs="Times New Roman"/>
        </w:rPr>
        <w:t xml:space="preserve"> (2007) divided rhetoric into three public-facing species: deliberative (which is the most recognizably political by modern standards), judicial, and epideictic. Isocrates, a contemporary of Aristotle, placed more emphasis on </w:t>
      </w:r>
      <w:r w:rsidRPr="00886054">
        <w:rPr>
          <w:rFonts w:ascii="Times New Roman" w:hAnsi="Times New Roman" w:cs="Times New Roman"/>
          <w:i/>
          <w:iCs/>
        </w:rPr>
        <w:t>paideia</w:t>
      </w:r>
      <w:r>
        <w:rPr>
          <w:rFonts w:ascii="Times New Roman" w:hAnsi="Times New Roman" w:cs="Times New Roman"/>
        </w:rPr>
        <w:t xml:space="preserve">, a philosophical and rhetorical education for participation in the </w:t>
      </w:r>
      <w:r w:rsidRPr="00886054">
        <w:rPr>
          <w:rFonts w:ascii="Times New Roman" w:hAnsi="Times New Roman" w:cs="Times New Roman"/>
          <w:i/>
          <w:iCs/>
        </w:rPr>
        <w:t>polis</w:t>
      </w:r>
      <w:r>
        <w:rPr>
          <w:rFonts w:ascii="Times New Roman" w:hAnsi="Times New Roman" w:cs="Times New Roman"/>
        </w:rPr>
        <w:t xml:space="preserve">. Indeed, Isocrates was widely considered to be the father of “liberal education” (Muir, 2014, p. 427), though that term, and the history of the idea itself, is certainly contested (Kimball, 1986). Isocrates’s (1928) original model, set forth in </w:t>
      </w:r>
      <w:r w:rsidRPr="00886054">
        <w:rPr>
          <w:rFonts w:ascii="Times New Roman" w:hAnsi="Times New Roman" w:cs="Times New Roman"/>
          <w:i/>
          <w:iCs/>
        </w:rPr>
        <w:t>Antidosis</w:t>
      </w:r>
      <w:r>
        <w:rPr>
          <w:rFonts w:ascii="Times New Roman" w:hAnsi="Times New Roman" w:cs="Times New Roman"/>
          <w:i/>
          <w:iCs/>
        </w:rPr>
        <w:t>,</w:t>
      </w:r>
      <w:r>
        <w:rPr>
          <w:rFonts w:ascii="Times New Roman" w:hAnsi="Times New Roman" w:cs="Times New Roman"/>
        </w:rPr>
        <w:t xml:space="preserve"> educated for the good of the </w:t>
      </w:r>
      <w:r w:rsidRPr="0017295C">
        <w:rPr>
          <w:rFonts w:ascii="Times New Roman" w:hAnsi="Times New Roman" w:cs="Times New Roman"/>
          <w:i/>
          <w:iCs/>
        </w:rPr>
        <w:t>polis</w:t>
      </w:r>
      <w:r>
        <w:rPr>
          <w:rFonts w:ascii="Times New Roman" w:hAnsi="Times New Roman" w:cs="Times New Roman"/>
        </w:rPr>
        <w:t xml:space="preserve">, </w:t>
      </w:r>
      <w:r w:rsidRPr="00AE43D6">
        <w:rPr>
          <w:rFonts w:ascii="Times New Roman" w:hAnsi="Times New Roman" w:cs="Times New Roman"/>
        </w:rPr>
        <w:t>so that young men</w:t>
      </w:r>
      <w:r w:rsidRPr="00AE43D6">
        <w:rPr>
          <w:rStyle w:val="FootnoteReference"/>
          <w:rFonts w:ascii="Times New Roman" w:hAnsi="Times New Roman" w:cs="Times New Roman"/>
        </w:rPr>
        <w:footnoteReference w:id="1"/>
      </w:r>
      <w:r w:rsidRPr="00AE43D6">
        <w:rPr>
          <w:rFonts w:ascii="Times New Roman" w:hAnsi="Times New Roman" w:cs="Times New Roman"/>
        </w:rPr>
        <w:t xml:space="preserve"> might be formed by virtue</w:t>
      </w:r>
      <w:r>
        <w:rPr>
          <w:rFonts w:ascii="Times New Roman" w:hAnsi="Times New Roman" w:cs="Times New Roman"/>
        </w:rPr>
        <w:t xml:space="preserve"> (</w:t>
      </w:r>
      <w:r w:rsidRPr="00176C28">
        <w:rPr>
          <w:rFonts w:ascii="Times New Roman" w:hAnsi="Times New Roman" w:cs="Times New Roman"/>
          <w:i/>
          <w:iCs/>
        </w:rPr>
        <w:t>aretē</w:t>
      </w:r>
      <w:r>
        <w:rPr>
          <w:rFonts w:ascii="Times New Roman" w:hAnsi="Times New Roman" w:cs="Times New Roman"/>
        </w:rPr>
        <w:t>) and enact practical deliberative judgment (</w:t>
      </w:r>
      <w:r w:rsidRPr="0017295C">
        <w:rPr>
          <w:rFonts w:ascii="Times New Roman" w:hAnsi="Times New Roman" w:cs="Times New Roman"/>
          <w:i/>
          <w:iCs/>
        </w:rPr>
        <w:t>doxa</w:t>
      </w:r>
      <w:r>
        <w:rPr>
          <w:rFonts w:ascii="Times New Roman" w:hAnsi="Times New Roman" w:cs="Times New Roman"/>
        </w:rPr>
        <w:t>) in the political realm</w:t>
      </w:r>
      <w:r>
        <w:rPr>
          <w:rFonts w:ascii="Times New Roman" w:hAnsi="Times New Roman" w:cs="Times New Roman"/>
          <w:i/>
          <w:iCs/>
        </w:rPr>
        <w:t xml:space="preserve">. </w:t>
      </w:r>
      <w:r>
        <w:rPr>
          <w:rFonts w:ascii="Times New Roman" w:hAnsi="Times New Roman" w:cs="Times New Roman"/>
        </w:rPr>
        <w:t>Indeed, Isocrates (1928) wrote that “</w:t>
      </w:r>
      <w:r w:rsidRPr="00EC1241">
        <w:rPr>
          <w:rFonts w:ascii="Times New Roman" w:hAnsi="Times New Roman" w:cs="Times New Roman"/>
        </w:rPr>
        <w:t>the study of political discourse can help more than any other thing to stimulate and form such qualities of character</w:t>
      </w:r>
      <w:r>
        <w:rPr>
          <w:rFonts w:ascii="Times New Roman" w:hAnsi="Times New Roman" w:cs="Times New Roman"/>
        </w:rPr>
        <w:t>” (section 21; cf. section 275). In other words, the Isocratean tradition of a rhetorical education—the most influential in Western education—is rooted in political discourse.</w:t>
      </w:r>
      <w:r>
        <w:rPr>
          <w:rStyle w:val="FootnoteReference"/>
          <w:rFonts w:ascii="Times New Roman" w:hAnsi="Times New Roman" w:cs="Times New Roman"/>
        </w:rPr>
        <w:footnoteReference w:id="2"/>
      </w:r>
    </w:p>
    <w:p w14:paraId="4EA612BE"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ab/>
        <w:t xml:space="preserve">In the early twentieth century, as college composition spread from Harvard to other schools, the dominant forms of rhetorical education were current-traditional approaches that emphasized style and literature-oriented composition courses that emphasized imitation (Hobbs &amp; Berlin, 1990, pp. 251-255), though democratically oriented writers like Thomas Dewey and Fred Scott still argued for a more political and democratic focus in education broadly (Hobbs &amp; </w:t>
      </w:r>
      <w:r>
        <w:rPr>
          <w:rFonts w:ascii="Times New Roman" w:hAnsi="Times New Roman" w:cs="Times New Roman"/>
        </w:rPr>
        <w:lastRenderedPageBreak/>
        <w:t>Berlin, 1990, p. 258). In the latter half of the twentieth century, at the dawn of rhetoric and composition as a formal discipline, expressivism (which had existed for a number of years as an alternative to current-traditional approaches) regained traction in the 1960s and 1970s (Hobbs and Berlin, 1990). In its most extreme form, expressivism saw writing as a purely private, creative expression for individual benefit. This renewed approach to composition was counterbalanced by the “process” movement (Flower &amp; Hayes, 1981), which emphasized empirical research in cognitive science as foundational for teaching writing. Neither pedagogical approach emphasized political transfer, though expressivism certainly allowed for political expression through personal writing.</w:t>
      </w:r>
    </w:p>
    <w:p w14:paraId="5429D033"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ab/>
        <w:t>In the 1980s, then, one might identify three primary streams of teaching composition in the nascent discipline: current-traditional (writing as imitation, style, and correctness), expressive (writing as creative expression focused on individual identity), and process (writing as an individual cognitive process to be developed and learned).</w:t>
      </w:r>
      <w:r>
        <w:rPr>
          <w:rStyle w:val="FootnoteReference"/>
          <w:rFonts w:ascii="Times New Roman" w:hAnsi="Times New Roman" w:cs="Times New Roman"/>
        </w:rPr>
        <w:footnoteReference w:id="3"/>
      </w:r>
      <w:r>
        <w:rPr>
          <w:rFonts w:ascii="Times New Roman" w:hAnsi="Times New Roman" w:cs="Times New Roman"/>
        </w:rPr>
        <w:t xml:space="preserve"> At this point in the 1980s, the modern debate over politics in composition—and the role of composition itself—was kickstarted by scholars of the “social-epistemic” turn, such as James Berlin (1988) and Carolyn Miller (1984). Berlin and other influential scholars drew on a fourth approach to writing pedagogy, one that was consciously critical and socially situated. </w:t>
      </w:r>
      <w:r w:rsidRPr="00D842F7">
        <w:rPr>
          <w:rFonts w:ascii="Times New Roman" w:hAnsi="Times New Roman" w:cs="Times New Roman"/>
        </w:rPr>
        <w:t>In “Rhetoric and Ideology in the Writing Class</w:t>
      </w:r>
      <w:r>
        <w:rPr>
          <w:rFonts w:ascii="Times New Roman" w:hAnsi="Times New Roman" w:cs="Times New Roman"/>
        </w:rPr>
        <w:t>,”</w:t>
      </w:r>
      <w:r w:rsidRPr="00D842F7">
        <w:rPr>
          <w:rFonts w:ascii="Times New Roman" w:hAnsi="Times New Roman" w:cs="Times New Roman"/>
        </w:rPr>
        <w:t xml:space="preserve"> Berlin </w:t>
      </w:r>
      <w:r>
        <w:rPr>
          <w:rFonts w:ascii="Times New Roman" w:hAnsi="Times New Roman" w:cs="Times New Roman"/>
        </w:rPr>
        <w:t xml:space="preserve">(1988) </w:t>
      </w:r>
      <w:r w:rsidRPr="00D842F7">
        <w:rPr>
          <w:rFonts w:ascii="Times New Roman" w:hAnsi="Times New Roman" w:cs="Times New Roman"/>
        </w:rPr>
        <w:t xml:space="preserve">argued for a reorientation of rhetoric from a category that </w:t>
      </w:r>
      <w:r w:rsidRPr="00D842F7">
        <w:rPr>
          <w:rFonts w:ascii="Times New Roman" w:hAnsi="Times New Roman" w:cs="Times New Roman"/>
          <w:i/>
          <w:iCs/>
        </w:rPr>
        <w:t>contains</w:t>
      </w:r>
      <w:r w:rsidRPr="00D842F7">
        <w:rPr>
          <w:rFonts w:ascii="Times New Roman" w:hAnsi="Times New Roman" w:cs="Times New Roman"/>
        </w:rPr>
        <w:t xml:space="preserve"> ideology to a conception in which rhetoric is “always already ideological” (p. 477). “I am arguing from ideology,” he wrote, “contending that no other kind of argument is possible” (</w:t>
      </w:r>
      <w:r>
        <w:rPr>
          <w:rFonts w:ascii="Times New Roman" w:hAnsi="Times New Roman" w:cs="Times New Roman"/>
        </w:rPr>
        <w:t xml:space="preserve">1988, </w:t>
      </w:r>
      <w:r w:rsidRPr="00D842F7">
        <w:rPr>
          <w:rFonts w:ascii="Times New Roman" w:hAnsi="Times New Roman" w:cs="Times New Roman"/>
        </w:rPr>
        <w:t>p. 478). Reviewing three</w:t>
      </w:r>
      <w:r>
        <w:rPr>
          <w:rFonts w:ascii="Times New Roman" w:hAnsi="Times New Roman" w:cs="Times New Roman"/>
        </w:rPr>
        <w:t xml:space="preserve"> </w:t>
      </w:r>
      <w:r w:rsidRPr="00D842F7">
        <w:rPr>
          <w:rFonts w:ascii="Times New Roman" w:hAnsi="Times New Roman" w:cs="Times New Roman"/>
        </w:rPr>
        <w:t>strands in rhetoric and composition scholarship—cognitive psychology</w:t>
      </w:r>
      <w:r>
        <w:rPr>
          <w:rFonts w:ascii="Times New Roman" w:hAnsi="Times New Roman" w:cs="Times New Roman"/>
        </w:rPr>
        <w:t xml:space="preserve"> </w:t>
      </w:r>
      <w:r>
        <w:rPr>
          <w:rFonts w:ascii="Times New Roman" w:hAnsi="Times New Roman" w:cs="Times New Roman"/>
        </w:rPr>
        <w:lastRenderedPageBreak/>
        <w:t>(or what I called “process” above)</w:t>
      </w:r>
      <w:r w:rsidRPr="00D842F7">
        <w:rPr>
          <w:rFonts w:ascii="Times New Roman" w:hAnsi="Times New Roman" w:cs="Times New Roman"/>
        </w:rPr>
        <w:t>, expressionism</w:t>
      </w:r>
      <w:r>
        <w:rPr>
          <w:rFonts w:ascii="Times New Roman" w:hAnsi="Times New Roman" w:cs="Times New Roman"/>
        </w:rPr>
        <w:t xml:space="preserve">, </w:t>
      </w:r>
      <w:r w:rsidRPr="00D842F7">
        <w:rPr>
          <w:rFonts w:ascii="Times New Roman" w:hAnsi="Times New Roman" w:cs="Times New Roman"/>
        </w:rPr>
        <w:t xml:space="preserve">and social-epistemic—he concluded that all pedagogy “is imbricated in ideology, in a set of tacit assumptions about what is real, what is good, what is possible, and how power ought to be distributed” (p. 492). These are ideological questions, and as such, they are also political questions. If rhetoric in the writing classroom is not free of ideology, it </w:t>
      </w:r>
      <w:r>
        <w:rPr>
          <w:rFonts w:ascii="Times New Roman" w:hAnsi="Times New Roman" w:cs="Times New Roman"/>
        </w:rPr>
        <w:t xml:space="preserve">is also not free of politics. </w:t>
      </w:r>
      <w:r w:rsidRPr="00D842F7">
        <w:rPr>
          <w:rFonts w:ascii="Times New Roman" w:hAnsi="Times New Roman" w:cs="Times New Roman"/>
        </w:rPr>
        <w:t xml:space="preserve"> </w:t>
      </w:r>
    </w:p>
    <w:p w14:paraId="632511D0" w14:textId="46249EE1" w:rsidR="00856957" w:rsidRDefault="00856957" w:rsidP="00856957">
      <w:pPr>
        <w:spacing w:line="480" w:lineRule="auto"/>
        <w:ind w:firstLine="720"/>
        <w:rPr>
          <w:rFonts w:ascii="Times New Roman" w:hAnsi="Times New Roman" w:cs="Times New Roman"/>
        </w:rPr>
      </w:pPr>
      <w:r w:rsidRPr="00D842F7">
        <w:rPr>
          <w:rFonts w:ascii="Times New Roman" w:hAnsi="Times New Roman" w:cs="Times New Roman"/>
        </w:rPr>
        <w:t>Berlin’s position has been most closely identified with critical pedagogy; his piece drew heavily from critical pedagogy theorist Ira Shor and aligned closely with Marxist and Freirean critiques. His core claim—that pedagogy is always ideological and therefore always political—has been maintained, largely unchanged, by Marxist and critical pedagogy theorists</w:t>
      </w:r>
      <w:r>
        <w:rPr>
          <w:rFonts w:ascii="Times New Roman" w:hAnsi="Times New Roman" w:cs="Times New Roman"/>
        </w:rPr>
        <w:t xml:space="preserve"> </w:t>
      </w:r>
      <w:r w:rsidRPr="00D842F7">
        <w:rPr>
          <w:rFonts w:ascii="Times New Roman" w:hAnsi="Times New Roman" w:cs="Times New Roman"/>
        </w:rPr>
        <w:t>(Trimbur et al., 1993; Sullivan &amp; Qualley, 1994; McLaren, 2009; Carter</w:t>
      </w:r>
      <w:r>
        <w:rPr>
          <w:rFonts w:ascii="Times New Roman" w:hAnsi="Times New Roman" w:cs="Times New Roman"/>
        </w:rPr>
        <w:t xml:space="preserve"> et al.,</w:t>
      </w:r>
      <w:r w:rsidRPr="00D842F7">
        <w:rPr>
          <w:rFonts w:ascii="Times New Roman" w:hAnsi="Times New Roman" w:cs="Times New Roman"/>
        </w:rPr>
        <w:t xml:space="preserve"> 2019). Central to this idea is that pedagogy, because it is already ideological, should come from a fundamentally ideological approach—namely, one of radical liberation (McLaren, 2009; Brady &amp; Ohmann, 2010).</w:t>
      </w:r>
    </w:p>
    <w:p w14:paraId="202937E0"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 xml:space="preserve">This reorientation of composition as always-already political led to substantial pushback from other scholars in the field. </w:t>
      </w:r>
      <w:r w:rsidRPr="00D842F7">
        <w:rPr>
          <w:rFonts w:ascii="Times New Roman" w:hAnsi="Times New Roman" w:cs="Times New Roman"/>
        </w:rPr>
        <w:t xml:space="preserve">In the early 1990s, Maxine Hairston </w:t>
      </w:r>
      <w:r>
        <w:rPr>
          <w:rFonts w:ascii="Times New Roman" w:hAnsi="Times New Roman" w:cs="Times New Roman"/>
        </w:rPr>
        <w:t xml:space="preserve">(1992) </w:t>
      </w:r>
      <w:r w:rsidRPr="00D842F7">
        <w:rPr>
          <w:rFonts w:ascii="Times New Roman" w:hAnsi="Times New Roman" w:cs="Times New Roman"/>
        </w:rPr>
        <w:t xml:space="preserve">famously decried the politicization of composition and forcefully charged that politically oriented composition courses put “ideology before critical thinking” and that “those who advocate such courses show open contempt for their students' values, preferences, or interests” (p. 181). The backlash </w:t>
      </w:r>
      <w:r>
        <w:rPr>
          <w:rFonts w:ascii="Times New Roman" w:hAnsi="Times New Roman" w:cs="Times New Roman"/>
        </w:rPr>
        <w:t xml:space="preserve">to her article </w:t>
      </w:r>
      <w:r w:rsidRPr="00D842F7">
        <w:rPr>
          <w:rFonts w:ascii="Times New Roman" w:hAnsi="Times New Roman" w:cs="Times New Roman"/>
        </w:rPr>
        <w:t xml:space="preserve">was just as forceful, with scholars like William Thelin </w:t>
      </w:r>
      <w:r>
        <w:rPr>
          <w:rFonts w:ascii="Times New Roman" w:hAnsi="Times New Roman" w:cs="Times New Roman"/>
        </w:rPr>
        <w:t>and John Trimbur defending more critical approaches to the teaching of writing</w:t>
      </w:r>
      <w:r w:rsidRPr="00D842F7">
        <w:rPr>
          <w:rFonts w:ascii="Times New Roman" w:hAnsi="Times New Roman" w:cs="Times New Roman"/>
        </w:rPr>
        <w:t>.  “Hairston would better serve our profession,” Thelin wr</w:t>
      </w:r>
      <w:r>
        <w:rPr>
          <w:rFonts w:ascii="Times New Roman" w:hAnsi="Times New Roman" w:cs="Times New Roman"/>
        </w:rPr>
        <w:t>ote</w:t>
      </w:r>
      <w:r w:rsidRPr="00D842F7">
        <w:rPr>
          <w:rFonts w:ascii="Times New Roman" w:hAnsi="Times New Roman" w:cs="Times New Roman"/>
        </w:rPr>
        <w:t xml:space="preserve">, “by foregoing the pretense that any classroom can be apolitical and concentrating on ethical ways to negotiate race, class, and gender in a politically overt classroom” (Trimbur et al., 1993, p. 253). Thelin was not the only scholar to respond; indeed, </w:t>
      </w:r>
      <w:r w:rsidRPr="00D842F7">
        <w:rPr>
          <w:rFonts w:ascii="Times New Roman" w:hAnsi="Times New Roman" w:cs="Times New Roman"/>
          <w:i/>
          <w:iCs/>
        </w:rPr>
        <w:t>College Composition and Communication</w:t>
      </w:r>
      <w:r w:rsidRPr="00D842F7">
        <w:rPr>
          <w:rFonts w:ascii="Times New Roman" w:hAnsi="Times New Roman" w:cs="Times New Roman"/>
        </w:rPr>
        <w:t xml:space="preserve">—the journal in which Hairston’s critique was published—received more </w:t>
      </w:r>
      <w:r w:rsidRPr="00D842F7">
        <w:rPr>
          <w:rFonts w:ascii="Times New Roman" w:hAnsi="Times New Roman" w:cs="Times New Roman"/>
        </w:rPr>
        <w:lastRenderedPageBreak/>
        <w:t xml:space="preserve">responses to Hairston’s article than they had for any other publication in the history of </w:t>
      </w:r>
      <w:r w:rsidRPr="00D842F7">
        <w:rPr>
          <w:rFonts w:ascii="Times New Roman" w:hAnsi="Times New Roman" w:cs="Times New Roman"/>
          <w:i/>
          <w:iCs/>
        </w:rPr>
        <w:t>CCC</w:t>
      </w:r>
      <w:r w:rsidRPr="00D842F7">
        <w:rPr>
          <w:rFonts w:ascii="Times New Roman" w:hAnsi="Times New Roman" w:cs="Times New Roman"/>
        </w:rPr>
        <w:t xml:space="preserve"> (Sullivan &amp; Qualley, 1994).</w:t>
      </w:r>
      <w:r>
        <w:rPr>
          <w:rStyle w:val="FootnoteReference"/>
          <w:rFonts w:ascii="Times New Roman" w:hAnsi="Times New Roman" w:cs="Times New Roman"/>
        </w:rPr>
        <w:footnoteReference w:id="4"/>
      </w:r>
      <w:r>
        <w:rPr>
          <w:rFonts w:ascii="Times New Roman" w:hAnsi="Times New Roman" w:cs="Times New Roman"/>
        </w:rPr>
        <w:t xml:space="preserve"> The debate over the supposed politicization of composition is one that still continues, most recently between Graff (2010) and Brady &amp; Ohmann (2010). </w:t>
      </w:r>
    </w:p>
    <w:p w14:paraId="685141A6" w14:textId="77777777" w:rsidR="00856957" w:rsidRDefault="00856957" w:rsidP="00856957">
      <w:pPr>
        <w:spacing w:line="480" w:lineRule="auto"/>
        <w:rPr>
          <w:rFonts w:ascii="Times New Roman" w:hAnsi="Times New Roman" w:cs="Times New Roman"/>
        </w:rPr>
      </w:pPr>
    </w:p>
    <w:p w14:paraId="10505CC4" w14:textId="77777777" w:rsidR="00856957" w:rsidRPr="00F57A5F" w:rsidRDefault="00856957" w:rsidP="00856957">
      <w:pPr>
        <w:spacing w:line="480" w:lineRule="auto"/>
        <w:rPr>
          <w:rFonts w:ascii="Times New Roman" w:hAnsi="Times New Roman" w:cs="Times New Roman"/>
          <w:b/>
          <w:bCs/>
          <w:i/>
          <w:iCs/>
        </w:rPr>
      </w:pPr>
      <w:r w:rsidRPr="00F57A5F">
        <w:rPr>
          <w:rFonts w:ascii="Times New Roman" w:hAnsi="Times New Roman" w:cs="Times New Roman"/>
          <w:b/>
          <w:bCs/>
          <w:i/>
          <w:iCs/>
        </w:rPr>
        <w:t>Turn of the Century Writing Pedagogy</w:t>
      </w:r>
    </w:p>
    <w:p w14:paraId="76038E69"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 xml:space="preserve">At the turn of the century, David Fleming (2003) proposed that compositionists return to what he termed “classical rhetoric,” focusing on </w:t>
      </w:r>
      <w:r w:rsidRPr="00A21C60">
        <w:rPr>
          <w:rFonts w:ascii="Times New Roman" w:hAnsi="Times New Roman" w:cs="Times New Roman"/>
          <w:i/>
          <w:iCs/>
        </w:rPr>
        <w:t>forming certain kinds of people</w:t>
      </w:r>
      <w:r>
        <w:rPr>
          <w:rFonts w:ascii="Times New Roman" w:hAnsi="Times New Roman" w:cs="Times New Roman"/>
        </w:rPr>
        <w:t xml:space="preserve">, rather than focusing on a process, a product, or distributing composition out of English altogether through writing across the curriculum (WAC). Fleming’s (2003) model was the </w:t>
      </w:r>
      <w:r w:rsidRPr="008B5779">
        <w:rPr>
          <w:rFonts w:ascii="Times New Roman" w:hAnsi="Times New Roman" w:cs="Times New Roman"/>
          <w:i/>
          <w:iCs/>
        </w:rPr>
        <w:t>progymnasmata</w:t>
      </w:r>
      <w:r>
        <w:rPr>
          <w:rFonts w:ascii="Times New Roman" w:hAnsi="Times New Roman" w:cs="Times New Roman"/>
          <w:i/>
          <w:iCs/>
        </w:rPr>
        <w:t xml:space="preserve">, </w:t>
      </w:r>
      <w:r>
        <w:rPr>
          <w:rFonts w:ascii="Times New Roman" w:hAnsi="Times New Roman" w:cs="Times New Roman"/>
        </w:rPr>
        <w:t xml:space="preserve">what one might call the </w:t>
      </w:r>
      <w:r w:rsidRPr="00E34446">
        <w:rPr>
          <w:rFonts w:ascii="Times New Roman" w:hAnsi="Times New Roman" w:cs="Times New Roman"/>
          <w:i/>
          <w:iCs/>
        </w:rPr>
        <w:t>exercise</w:t>
      </w:r>
      <w:r>
        <w:rPr>
          <w:rFonts w:ascii="Times New Roman" w:hAnsi="Times New Roman" w:cs="Times New Roman"/>
        </w:rPr>
        <w:t xml:space="preserve"> of rhetoric. He wrote, </w:t>
      </w:r>
    </w:p>
    <w:p w14:paraId="017B4FBA" w14:textId="68A7A0CC" w:rsidR="00856957" w:rsidRDefault="00856957" w:rsidP="0029163C">
      <w:pPr>
        <w:ind w:left="720"/>
        <w:rPr>
          <w:rFonts w:ascii="Times New Roman" w:hAnsi="Times New Roman" w:cs="Times New Roman"/>
        </w:rPr>
      </w:pPr>
      <w:r w:rsidRPr="008B5779">
        <w:rPr>
          <w:rFonts w:ascii="Times New Roman" w:hAnsi="Times New Roman" w:cs="Times New Roman"/>
        </w:rPr>
        <w:t>The relevance of the classical program resides, I believe, not in the actual exercises themselves</w:t>
      </w:r>
      <w:r>
        <w:rPr>
          <w:rFonts w:ascii="Times New Roman" w:hAnsi="Times New Roman" w:cs="Times New Roman"/>
        </w:rPr>
        <w:t>…</w:t>
      </w:r>
      <w:r w:rsidRPr="008B5779">
        <w:rPr>
          <w:rFonts w:ascii="Times New Roman" w:hAnsi="Times New Roman" w:cs="Times New Roman"/>
        </w:rPr>
        <w:t>but in the very idea behind this cycle of exercises, the attempt to make of rhetoric not just a theory or art or an historical and cultural artifact or a sociocognitive process but rather a complete and developmentally attuned curriculum in written and spoken discourse, a multicourse program of language instruction whose end product is neither a text nor a skill nor some body of knowledge but a set of deep-seated verbal habits and dispositions oriented to public effectiveness and virtue.</w:t>
      </w:r>
      <w:r>
        <w:rPr>
          <w:rFonts w:ascii="Times New Roman" w:hAnsi="Times New Roman" w:cs="Times New Roman"/>
        </w:rPr>
        <w:t xml:space="preserve"> (Fleming, 2003, p. 114)</w:t>
      </w:r>
    </w:p>
    <w:p w14:paraId="01D09552" w14:textId="77777777" w:rsidR="0029163C" w:rsidRDefault="0029163C" w:rsidP="0029163C">
      <w:pPr>
        <w:ind w:left="720"/>
        <w:rPr>
          <w:rFonts w:ascii="Times New Roman" w:hAnsi="Times New Roman" w:cs="Times New Roman"/>
        </w:rPr>
      </w:pPr>
    </w:p>
    <w:p w14:paraId="72AE5687"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 xml:space="preserve">Fleming’s suggestions, while not adopted wholesale by other rhetoric and composition scholars, were nonetheless influential and represented a profound shift in the field. The watermark </w:t>
      </w:r>
      <w:r w:rsidRPr="00E34446">
        <w:rPr>
          <w:rFonts w:ascii="Times New Roman" w:hAnsi="Times New Roman" w:cs="Times New Roman"/>
          <w:i/>
          <w:iCs/>
        </w:rPr>
        <w:t>Framework for Success in Postsecondary Writing</w:t>
      </w:r>
      <w:r>
        <w:rPr>
          <w:rFonts w:ascii="Times New Roman" w:hAnsi="Times New Roman" w:cs="Times New Roman"/>
        </w:rPr>
        <w:t xml:space="preserve"> (2011), for instance, is aimed at fostering “habits of mind” through experiences in “writing, reading, and critical analysis” (p. 1). While the </w:t>
      </w:r>
      <w:r w:rsidRPr="00F35DB9">
        <w:rPr>
          <w:rFonts w:ascii="Times New Roman" w:hAnsi="Times New Roman" w:cs="Times New Roman"/>
          <w:i/>
          <w:iCs/>
        </w:rPr>
        <w:t>Framework</w:t>
      </w:r>
      <w:r>
        <w:rPr>
          <w:rFonts w:ascii="Times New Roman" w:hAnsi="Times New Roman" w:cs="Times New Roman"/>
        </w:rPr>
        <w:t xml:space="preserve"> is not expressly civic in its orientation, as Fleming (2003) suggests, it nevertheless answers Fleming’s call to refocus on the </w:t>
      </w:r>
      <w:r w:rsidRPr="00531C36">
        <w:rPr>
          <w:rFonts w:ascii="Times New Roman" w:hAnsi="Times New Roman" w:cs="Times New Roman"/>
          <w:i/>
          <w:iCs/>
        </w:rPr>
        <w:t>ethos</w:t>
      </w:r>
      <w:r>
        <w:rPr>
          <w:rFonts w:ascii="Times New Roman" w:hAnsi="Times New Roman" w:cs="Times New Roman"/>
        </w:rPr>
        <w:t xml:space="preserve"> of one’s composition students. The “habits and </w:t>
      </w:r>
      <w:r>
        <w:rPr>
          <w:rFonts w:ascii="Times New Roman" w:hAnsi="Times New Roman" w:cs="Times New Roman"/>
        </w:rPr>
        <w:lastRenderedPageBreak/>
        <w:t>dispositions” that Fleming (2003) focuses on had moved to the mainstream in composition scholarship.</w:t>
      </w:r>
    </w:p>
    <w:p w14:paraId="253A6F95" w14:textId="77777777" w:rsidR="00856957" w:rsidRPr="00E34446" w:rsidRDefault="00856957" w:rsidP="00856957">
      <w:pPr>
        <w:spacing w:line="480" w:lineRule="auto"/>
        <w:rPr>
          <w:rFonts w:ascii="Times New Roman" w:hAnsi="Times New Roman" w:cs="Times New Roman"/>
        </w:rPr>
      </w:pPr>
      <w:r>
        <w:rPr>
          <w:rFonts w:ascii="Times New Roman" w:hAnsi="Times New Roman" w:cs="Times New Roman"/>
        </w:rPr>
        <w:tab/>
        <w:t>In the twenty-first century, scholarship on democratic education flourished, in part due to a renewed focus on the teaching of argument. Rhetoric and composition scholarship on the political classroom included critical pedagogy, t</w:t>
      </w:r>
      <w:r w:rsidRPr="00E34446">
        <w:rPr>
          <w:rFonts w:ascii="Times New Roman" w:hAnsi="Times New Roman" w:cs="Times New Roman"/>
        </w:rPr>
        <w:t>heory on “deep” democracy, which often draws from critical and Marxist theory (Gilyard, 2008; hooks, 2009; Carr, Zyngier, &amp; Pruyn, 2014), deliberative approaches (Roberts-Miller, 2004; Ingalls &amp; Morse, 2009; Jurgensmeyer &amp; Miller, 2013), and teaching democratic skills, whether that be through argument (Fleming, 2003, 2014</w:t>
      </w:r>
      <w:r>
        <w:rPr>
          <w:rFonts w:ascii="Times New Roman" w:hAnsi="Times New Roman" w:cs="Times New Roman"/>
        </w:rPr>
        <w:t>; Lazere, 1999</w:t>
      </w:r>
      <w:r w:rsidRPr="00E34446">
        <w:rPr>
          <w:rFonts w:ascii="Times New Roman" w:hAnsi="Times New Roman" w:cs="Times New Roman"/>
        </w:rPr>
        <w:t>)</w:t>
      </w:r>
      <w:r>
        <w:rPr>
          <w:rFonts w:ascii="Times New Roman" w:hAnsi="Times New Roman" w:cs="Times New Roman"/>
        </w:rPr>
        <w:t xml:space="preserve">, </w:t>
      </w:r>
      <w:r w:rsidRPr="00E34446">
        <w:rPr>
          <w:rFonts w:ascii="Times New Roman" w:hAnsi="Times New Roman" w:cs="Times New Roman"/>
        </w:rPr>
        <w:t>public pedagogy (Weisser, 2002; Holmes, 2016)</w:t>
      </w:r>
      <w:r>
        <w:rPr>
          <w:rFonts w:ascii="Times New Roman" w:hAnsi="Times New Roman" w:cs="Times New Roman"/>
        </w:rPr>
        <w:t>, or a pedagogy of listening (Sullivan, 2014)</w:t>
      </w:r>
      <w:r w:rsidRPr="00E34446">
        <w:rPr>
          <w:rFonts w:ascii="Times New Roman" w:hAnsi="Times New Roman" w:cs="Times New Roman"/>
        </w:rPr>
        <w:t xml:space="preserve">. </w:t>
      </w:r>
      <w:r>
        <w:rPr>
          <w:rFonts w:ascii="Times New Roman" w:hAnsi="Times New Roman" w:cs="Times New Roman"/>
        </w:rPr>
        <w:t xml:space="preserve">This iteration of rhetorical education tended to be </w:t>
      </w:r>
      <w:r w:rsidRPr="00E34446">
        <w:rPr>
          <w:rFonts w:ascii="Times New Roman" w:hAnsi="Times New Roman" w:cs="Times New Roman"/>
        </w:rPr>
        <w:t xml:space="preserve">public-facing </w:t>
      </w:r>
      <w:r>
        <w:rPr>
          <w:rFonts w:ascii="Times New Roman" w:hAnsi="Times New Roman" w:cs="Times New Roman"/>
        </w:rPr>
        <w:t>instruction</w:t>
      </w:r>
      <w:r w:rsidRPr="00E34446">
        <w:rPr>
          <w:rFonts w:ascii="Times New Roman" w:hAnsi="Times New Roman" w:cs="Times New Roman"/>
        </w:rPr>
        <w:t xml:space="preserve"> for </w:t>
      </w:r>
      <w:r>
        <w:rPr>
          <w:rFonts w:ascii="Times New Roman" w:hAnsi="Times New Roman" w:cs="Times New Roman"/>
        </w:rPr>
        <w:t>democratic engagement.</w:t>
      </w:r>
      <w:r w:rsidRPr="00E34446">
        <w:rPr>
          <w:rFonts w:ascii="Times New Roman" w:hAnsi="Times New Roman" w:cs="Times New Roman"/>
        </w:rPr>
        <w:t xml:space="preserve"> What they all ha</w:t>
      </w:r>
      <w:r>
        <w:rPr>
          <w:rFonts w:ascii="Times New Roman" w:hAnsi="Times New Roman" w:cs="Times New Roman"/>
        </w:rPr>
        <w:t>d</w:t>
      </w:r>
      <w:r w:rsidRPr="00E34446">
        <w:rPr>
          <w:rFonts w:ascii="Times New Roman" w:hAnsi="Times New Roman" w:cs="Times New Roman"/>
        </w:rPr>
        <w:t xml:space="preserve"> in common, however, </w:t>
      </w:r>
      <w:r>
        <w:rPr>
          <w:rFonts w:ascii="Times New Roman" w:hAnsi="Times New Roman" w:cs="Times New Roman"/>
        </w:rPr>
        <w:t>was</w:t>
      </w:r>
      <w:r w:rsidRPr="00E34446">
        <w:rPr>
          <w:rFonts w:ascii="Times New Roman" w:hAnsi="Times New Roman" w:cs="Times New Roman"/>
        </w:rPr>
        <w:t xml:space="preserve"> that the focus </w:t>
      </w:r>
      <w:r>
        <w:rPr>
          <w:rFonts w:ascii="Times New Roman" w:hAnsi="Times New Roman" w:cs="Times New Roman"/>
        </w:rPr>
        <w:t>was typically</w:t>
      </w:r>
      <w:r w:rsidRPr="00E34446">
        <w:rPr>
          <w:rFonts w:ascii="Times New Roman" w:hAnsi="Times New Roman" w:cs="Times New Roman"/>
        </w:rPr>
        <w:t xml:space="preserve"> on </w:t>
      </w:r>
      <w:r w:rsidRPr="00E34446">
        <w:rPr>
          <w:rFonts w:ascii="Times New Roman" w:hAnsi="Times New Roman" w:cs="Times New Roman"/>
          <w:i/>
          <w:iCs/>
        </w:rPr>
        <w:t>the skills necessary</w:t>
      </w:r>
      <w:r w:rsidRPr="00E34446">
        <w:rPr>
          <w:rFonts w:ascii="Times New Roman" w:hAnsi="Times New Roman" w:cs="Times New Roman"/>
        </w:rPr>
        <w:t xml:space="preserve"> for democratic and political engagement; the role of explicit politic</w:t>
      </w:r>
      <w:r>
        <w:rPr>
          <w:rFonts w:ascii="Times New Roman" w:hAnsi="Times New Roman" w:cs="Times New Roman"/>
        </w:rPr>
        <w:t>al topics</w:t>
      </w:r>
      <w:r w:rsidRPr="00E34446">
        <w:rPr>
          <w:rFonts w:ascii="Times New Roman" w:hAnsi="Times New Roman" w:cs="Times New Roman"/>
        </w:rPr>
        <w:t xml:space="preserve"> </w:t>
      </w:r>
      <w:r>
        <w:rPr>
          <w:rFonts w:ascii="Times New Roman" w:hAnsi="Times New Roman" w:cs="Times New Roman"/>
        </w:rPr>
        <w:t>(</w:t>
      </w:r>
      <w:r w:rsidRPr="00E34446">
        <w:rPr>
          <w:rFonts w:ascii="Times New Roman" w:hAnsi="Times New Roman" w:cs="Times New Roman"/>
        </w:rPr>
        <w:t>and the instructor’s relation to them</w:t>
      </w:r>
      <w:r>
        <w:rPr>
          <w:rFonts w:ascii="Times New Roman" w:hAnsi="Times New Roman" w:cs="Times New Roman"/>
        </w:rPr>
        <w:t>) tended</w:t>
      </w:r>
      <w:r w:rsidRPr="00E34446">
        <w:rPr>
          <w:rFonts w:ascii="Times New Roman" w:hAnsi="Times New Roman" w:cs="Times New Roman"/>
        </w:rPr>
        <w:t xml:space="preserve"> to be murky.</w:t>
      </w:r>
      <w:r>
        <w:rPr>
          <w:rStyle w:val="FootnoteReference"/>
          <w:rFonts w:ascii="Times New Roman" w:hAnsi="Times New Roman" w:cs="Times New Roman"/>
        </w:rPr>
        <w:footnoteReference w:id="5"/>
      </w:r>
    </w:p>
    <w:p w14:paraId="4DD773C8" w14:textId="77777777" w:rsidR="00856957" w:rsidRPr="00EA7D3D" w:rsidRDefault="00856957" w:rsidP="00856957">
      <w:pPr>
        <w:spacing w:line="480" w:lineRule="auto"/>
        <w:rPr>
          <w:rFonts w:ascii="Times New Roman" w:hAnsi="Times New Roman" w:cs="Times New Roman"/>
        </w:rPr>
      </w:pPr>
    </w:p>
    <w:p w14:paraId="5D819287" w14:textId="77777777" w:rsidR="00856957" w:rsidRPr="00F57A5F" w:rsidRDefault="00856957" w:rsidP="00856957">
      <w:pPr>
        <w:spacing w:line="480" w:lineRule="auto"/>
        <w:rPr>
          <w:rFonts w:ascii="Times New Roman" w:hAnsi="Times New Roman" w:cs="Times New Roman"/>
          <w:b/>
          <w:bCs/>
          <w:i/>
          <w:iCs/>
        </w:rPr>
      </w:pPr>
      <w:r w:rsidRPr="00F57A5F">
        <w:rPr>
          <w:rFonts w:ascii="Times New Roman" w:hAnsi="Times New Roman" w:cs="Times New Roman"/>
          <w:b/>
          <w:bCs/>
          <w:i/>
          <w:iCs/>
        </w:rPr>
        <w:t>Composition and Rhetoric in the Trump Era</w:t>
      </w:r>
    </w:p>
    <w:p w14:paraId="4EDF1AD6"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 xml:space="preserve">The recent history of politics in composition, from the 1980s to the present, could be mapped out in three turns: first, the social-epistemic turn of Berlin (1988) and other critical theorists, which disrupted the supposedly apolitical pedagogies of expressivism and process and argued that writing classes were always already “political.” The second turn might well be termed the “rhetorical” turn, a turn-of-the-century umbrella category under which critical theorists, public pedagogues, and teachers of argument coexisted in teaching composition as a rhetorical </w:t>
      </w:r>
      <w:r>
        <w:rPr>
          <w:rFonts w:ascii="Times New Roman" w:hAnsi="Times New Roman" w:cs="Times New Roman"/>
        </w:rPr>
        <w:lastRenderedPageBreak/>
        <w:t xml:space="preserve">education with implications for public life, exemplified in the </w:t>
      </w:r>
      <w:r w:rsidRPr="001C011F">
        <w:rPr>
          <w:rFonts w:ascii="Times New Roman" w:hAnsi="Times New Roman" w:cs="Times New Roman"/>
          <w:i/>
          <w:iCs/>
        </w:rPr>
        <w:t xml:space="preserve">Framework </w:t>
      </w:r>
      <w:r>
        <w:rPr>
          <w:rFonts w:ascii="Times New Roman" w:hAnsi="Times New Roman" w:cs="Times New Roman"/>
        </w:rPr>
        <w:t xml:space="preserve">(2011). While the scholars differ in epistemologies and practices, such scholars generally share the goal of promoting some form of rhetorical literacy through the teaching of writing (and often the teaching of argument). </w:t>
      </w:r>
    </w:p>
    <w:p w14:paraId="60155CC1"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ab/>
        <w:t xml:space="preserve">The third and most recent turn is perhaps better called a </w:t>
      </w:r>
      <w:r w:rsidRPr="00F35DB9">
        <w:rPr>
          <w:rFonts w:ascii="Times New Roman" w:hAnsi="Times New Roman" w:cs="Times New Roman"/>
        </w:rPr>
        <w:t>swerve</w:t>
      </w:r>
      <w:r>
        <w:rPr>
          <w:rFonts w:ascii="Times New Roman" w:hAnsi="Times New Roman" w:cs="Times New Roman"/>
        </w:rPr>
        <w:t xml:space="preserve">. The divisive and defining 2016 election cycle, which culminated in the narrow election of Donald Trump, has prompted the “political turn” (a term coined by </w:t>
      </w:r>
      <w:r w:rsidRPr="00D842F7">
        <w:rPr>
          <w:rFonts w:ascii="Times New Roman" w:hAnsi="Times New Roman" w:cs="Times New Roman"/>
        </w:rPr>
        <w:t>Carter</w:t>
      </w:r>
      <w:r>
        <w:rPr>
          <w:rFonts w:ascii="Times New Roman" w:hAnsi="Times New Roman" w:cs="Times New Roman"/>
        </w:rPr>
        <w:t xml:space="preserve"> et al.</w:t>
      </w:r>
      <w:r w:rsidRPr="00D842F7">
        <w:rPr>
          <w:rFonts w:ascii="Times New Roman" w:hAnsi="Times New Roman" w:cs="Times New Roman"/>
        </w:rPr>
        <w:t>, 2019</w:t>
      </w:r>
      <w:r>
        <w:rPr>
          <w:rFonts w:ascii="Times New Roman" w:hAnsi="Times New Roman" w:cs="Times New Roman"/>
        </w:rPr>
        <w:t xml:space="preserve">). The election of 2016 and the ensuing events—the white supremacists at Charlottesville, the impeachment of President Trump, the COVID-19 pandemic, the racial reckoning of Black Lives Matter and the summer of protest, the false claims of electoral fraud, and the domestic terrorism at the U.S. Capitol—became an urgent exigence for rhetoric and composition. The election revealed a set of interlocking and interrelated problems at the heart of our democracy and at the heart of rhetorical education, problems that scholars of composition and rhetoric are still working to understand and unravel. The field’s response to the Trump era can be roughly categorized by two terms: literacy and demagoguery. While this is a reductive and incomplete list, these two terms address foundational issues for compositionists—namely, </w:t>
      </w:r>
      <w:r w:rsidRPr="00A171BC">
        <w:rPr>
          <w:rFonts w:ascii="Times New Roman" w:hAnsi="Times New Roman" w:cs="Times New Roman"/>
          <w:i/>
          <w:iCs/>
        </w:rPr>
        <w:t>reading</w:t>
      </w:r>
      <w:r>
        <w:rPr>
          <w:rFonts w:ascii="Times New Roman" w:hAnsi="Times New Roman" w:cs="Times New Roman"/>
        </w:rPr>
        <w:t xml:space="preserve"> critically and </w:t>
      </w:r>
      <w:r w:rsidRPr="00A171BC">
        <w:rPr>
          <w:rFonts w:ascii="Times New Roman" w:hAnsi="Times New Roman" w:cs="Times New Roman"/>
          <w:i/>
          <w:iCs/>
        </w:rPr>
        <w:t>writing</w:t>
      </w:r>
      <w:r>
        <w:rPr>
          <w:rFonts w:ascii="Times New Roman" w:hAnsi="Times New Roman" w:cs="Times New Roman"/>
        </w:rPr>
        <w:t xml:space="preserve"> arguments. Questions of literacy deal with the emerging phenomena of post-truth and “fake news”; scholarship around demagoguery addresses argument and the ideological and rhetorical fallout of the 2016 election, which featured unprecedented toxic discourse and polarization. </w:t>
      </w:r>
    </w:p>
    <w:p w14:paraId="2E94503A"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 xml:space="preserve">In </w:t>
      </w:r>
      <w:r w:rsidRPr="008C71B1">
        <w:rPr>
          <w:rFonts w:ascii="Times New Roman" w:hAnsi="Times New Roman" w:cs="Times New Roman"/>
          <w:i/>
          <w:iCs/>
        </w:rPr>
        <w:t>Teaching Readers in Post-Truth America</w:t>
      </w:r>
      <w:r>
        <w:rPr>
          <w:rFonts w:ascii="Times New Roman" w:hAnsi="Times New Roman" w:cs="Times New Roman"/>
        </w:rPr>
        <w:t>, Ellen Carillo (2018) reflected on the 2016 election and its effect on her as an educator and a scholar of reading. She wrote, “</w:t>
      </w:r>
      <w:r w:rsidRPr="008C71B1">
        <w:rPr>
          <w:rFonts w:ascii="Times New Roman" w:hAnsi="Times New Roman" w:cs="Times New Roman"/>
        </w:rPr>
        <w:t>As an English instructor and specifically a writing instructor for more than fifteen years and a writing program coordinator for ten years,</w:t>
      </w:r>
      <w:r>
        <w:rPr>
          <w:rFonts w:ascii="Times New Roman" w:hAnsi="Times New Roman" w:cs="Times New Roman"/>
        </w:rPr>
        <w:t xml:space="preserve"> </w:t>
      </w:r>
      <w:r w:rsidRPr="008C71B1">
        <w:rPr>
          <w:rFonts w:ascii="Times New Roman" w:hAnsi="Times New Roman" w:cs="Times New Roman"/>
        </w:rPr>
        <w:t>I felt partially responsible for the outcome of the election</w:t>
      </w:r>
      <w:r>
        <w:rPr>
          <w:rFonts w:ascii="Times New Roman" w:hAnsi="Times New Roman" w:cs="Times New Roman"/>
        </w:rPr>
        <w:t xml:space="preserve">” (Carillo, </w:t>
      </w:r>
      <w:r>
        <w:rPr>
          <w:rFonts w:ascii="Times New Roman" w:hAnsi="Times New Roman" w:cs="Times New Roman"/>
        </w:rPr>
        <w:lastRenderedPageBreak/>
        <w:t xml:space="preserve">2018, p. 7). In her book, Carillo (2018) argued that the way reading is taught or ignored exacerbates the phenomenon of post-truth. The solution is a renewed focus on critical empathy (Carillo, 2018, p. 62) and concrete reading practices that frame reading as a conversation, not as information to be unthinkingly downloaded (Carillo, 2019). Carillo was not the only scholar to address literacy practices; recent scholarship demonstrated a renewed focus on addressing literacy habits and the phenomena of fake news and post-truth (Mason et al., 2018; Carillo &amp; Horning, 2020; McComiskey, 2017). The common recognition seemed to be that instructors of writing are ideally placed in institutional structures to make a meaningful difference in shaping the literacy practices of young people. “Writing teachers, perhaps better than anyone else,” Bruce McComiskey (2017) wrote in </w:t>
      </w:r>
      <w:r w:rsidRPr="00561210">
        <w:rPr>
          <w:rFonts w:ascii="Times New Roman" w:hAnsi="Times New Roman" w:cs="Times New Roman"/>
          <w:i/>
          <w:iCs/>
        </w:rPr>
        <w:t>Post-Truth Rhetoric and Composition</w:t>
      </w:r>
      <w:r>
        <w:rPr>
          <w:rFonts w:ascii="Times New Roman" w:hAnsi="Times New Roman" w:cs="Times New Roman"/>
        </w:rPr>
        <w:t xml:space="preserve">, </w:t>
      </w:r>
      <w:r w:rsidRPr="00561210">
        <w:rPr>
          <w:rFonts w:ascii="Times New Roman" w:hAnsi="Times New Roman" w:cs="Times New Roman"/>
        </w:rPr>
        <w:t>“can prepare the next generation of voting citizens to recognize and fight against the kind of rhetoric that characterizes the current political climate” (</w:t>
      </w:r>
      <w:r>
        <w:rPr>
          <w:rFonts w:ascii="Times New Roman" w:hAnsi="Times New Roman" w:cs="Times New Roman"/>
        </w:rPr>
        <w:t xml:space="preserve">p. </w:t>
      </w:r>
      <w:r w:rsidRPr="00561210">
        <w:rPr>
          <w:rFonts w:ascii="Times New Roman" w:hAnsi="Times New Roman" w:cs="Times New Roman"/>
        </w:rPr>
        <w:t xml:space="preserve">38). </w:t>
      </w:r>
      <w:r>
        <w:rPr>
          <w:rFonts w:ascii="Times New Roman" w:hAnsi="Times New Roman" w:cs="Times New Roman"/>
        </w:rPr>
        <w:t xml:space="preserve">Though reading has long been ignored by postsecondary education (Carillo, 2018), this recent movement in composition scholarship places critical reading front-and-center in writing pedagogy. </w:t>
      </w:r>
    </w:p>
    <w:p w14:paraId="0AD67B12"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 xml:space="preserve">Recent scholarship also examined the troubling rhetoric of polarization, which turns public argument into a zero-sum game. Perhaps the most appropriate term is </w:t>
      </w:r>
      <w:r w:rsidRPr="0015428B">
        <w:rPr>
          <w:rFonts w:ascii="Times New Roman" w:hAnsi="Times New Roman" w:cs="Times New Roman"/>
          <w:i/>
          <w:iCs/>
        </w:rPr>
        <w:t>demagoguery</w:t>
      </w:r>
      <w:r>
        <w:rPr>
          <w:rFonts w:ascii="Times New Roman" w:hAnsi="Times New Roman" w:cs="Times New Roman"/>
        </w:rPr>
        <w:t xml:space="preserve">, a rhetorical concept refashioned for the ills of the twenty-first century (Roberts-Miller, 2017; Skinnell &amp; Murphy, 2019; Steudeman, 2019). </w:t>
      </w:r>
      <w:r w:rsidRPr="006568B7">
        <w:rPr>
          <w:rFonts w:ascii="Times New Roman" w:hAnsi="Times New Roman" w:cs="Times New Roman"/>
        </w:rPr>
        <w:t xml:space="preserve">Demagogic rhetoric, according to Roberts-Miller (2017) in </w:t>
      </w:r>
      <w:r w:rsidRPr="006568B7">
        <w:rPr>
          <w:rFonts w:ascii="Times New Roman" w:hAnsi="Times New Roman" w:cs="Times New Roman"/>
          <w:i/>
          <w:iCs/>
        </w:rPr>
        <w:t>Demagoguery and Democracy</w:t>
      </w:r>
      <w:r w:rsidRPr="006568B7">
        <w:rPr>
          <w:rFonts w:ascii="Times New Roman" w:hAnsi="Times New Roman" w:cs="Times New Roman"/>
        </w:rPr>
        <w:t>, “polarizes a complicated political situation into us (good) and them</w:t>
      </w:r>
      <w:r>
        <w:rPr>
          <w:rFonts w:ascii="Times New Roman" w:hAnsi="Times New Roman" w:cs="Times New Roman"/>
        </w:rPr>
        <w:t xml:space="preserve"> (bad)</w:t>
      </w:r>
      <w:r w:rsidRPr="006568B7">
        <w:rPr>
          <w:rFonts w:ascii="Times New Roman" w:hAnsi="Times New Roman" w:cs="Times New Roman"/>
        </w:rPr>
        <w:t>,” it reduces policy to “identity,” and it “insists that the Truth is easy to perceive and convey,” among many other things (pp. 34-35).</w:t>
      </w:r>
      <w:r>
        <w:rPr>
          <w:rFonts w:ascii="Times New Roman" w:hAnsi="Times New Roman" w:cs="Times New Roman"/>
        </w:rPr>
        <w:t xml:space="preserve"> However, trying to counter the rhetoric of demagoguery in pedagogy can sometimes lead to “pedagogic backfire,” either </w:t>
      </w:r>
      <w:r>
        <w:rPr>
          <w:rFonts w:ascii="Times New Roman" w:hAnsi="Times New Roman" w:cs="Times New Roman"/>
        </w:rPr>
        <w:lastRenderedPageBreak/>
        <w:t xml:space="preserve">because it fosters student resentment or because the instructor is unintentionally participating in rhetorics of exclusion (Steudeman, 2019). </w:t>
      </w:r>
    </w:p>
    <w:p w14:paraId="613C0547"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While solutions to this political crisis differ from scholar to scholar, in a post-2016 United States, arguing for a Hairston-style apolitical approach to rhetoric and composition no longer seems to be an option. “H</w:t>
      </w:r>
      <w:r w:rsidRPr="001E1410">
        <w:rPr>
          <w:rFonts w:ascii="Times New Roman" w:hAnsi="Times New Roman" w:cs="Times New Roman"/>
        </w:rPr>
        <w:t>istorical exigencies</w:t>
      </w:r>
      <w:r>
        <w:rPr>
          <w:rFonts w:ascii="Times New Roman" w:hAnsi="Times New Roman" w:cs="Times New Roman"/>
        </w:rPr>
        <w:t>,” Carter et al. (2019) argued,</w:t>
      </w:r>
      <w:r w:rsidRPr="001E1410">
        <w:rPr>
          <w:rFonts w:ascii="Times New Roman" w:hAnsi="Times New Roman" w:cs="Times New Roman"/>
        </w:rPr>
        <w:t xml:space="preserve"> </w:t>
      </w:r>
      <w:r>
        <w:rPr>
          <w:rFonts w:ascii="Times New Roman" w:hAnsi="Times New Roman" w:cs="Times New Roman"/>
        </w:rPr>
        <w:t>“</w:t>
      </w:r>
      <w:r w:rsidRPr="001E1410">
        <w:rPr>
          <w:rFonts w:ascii="Times New Roman" w:hAnsi="Times New Roman" w:cs="Times New Roman"/>
        </w:rPr>
        <w:t xml:space="preserve">call on us to enact a </w:t>
      </w:r>
      <w:r>
        <w:rPr>
          <w:rFonts w:ascii="Times New Roman" w:hAnsi="Times New Roman" w:cs="Times New Roman"/>
        </w:rPr>
        <w:t>‘</w:t>
      </w:r>
      <w:r w:rsidRPr="001E1410">
        <w:rPr>
          <w:rFonts w:ascii="Times New Roman" w:hAnsi="Times New Roman" w:cs="Times New Roman"/>
        </w:rPr>
        <w:t>political turn</w:t>
      </w:r>
      <w:r>
        <w:rPr>
          <w:rFonts w:ascii="Times New Roman" w:hAnsi="Times New Roman" w:cs="Times New Roman"/>
        </w:rPr>
        <w:t>’</w:t>
      </w:r>
      <w:r w:rsidRPr="001E1410">
        <w:rPr>
          <w:rFonts w:ascii="Times New Roman" w:hAnsi="Times New Roman" w:cs="Times New Roman"/>
        </w:rPr>
        <w:t xml:space="preserve"> that embraces yet goes beyond more celebrated cultural, public, and social turns to ask critical questions about our political economy and our field’s potential response(s) to them” (</w:t>
      </w:r>
      <w:r>
        <w:rPr>
          <w:rFonts w:ascii="Times New Roman" w:hAnsi="Times New Roman" w:cs="Times New Roman"/>
        </w:rPr>
        <w:t xml:space="preserve">pp. </w:t>
      </w:r>
      <w:r w:rsidRPr="001E1410">
        <w:rPr>
          <w:rFonts w:ascii="Times New Roman" w:hAnsi="Times New Roman" w:cs="Times New Roman"/>
        </w:rPr>
        <w:t>19-20).</w:t>
      </w:r>
      <w:r>
        <w:rPr>
          <w:rFonts w:ascii="Times New Roman" w:hAnsi="Times New Roman" w:cs="Times New Roman"/>
        </w:rPr>
        <w:t xml:space="preserve"> John Duffy (2019) saw the political turmoil of the Trump era as an opportunity for the field to do some soul-searching. </w:t>
      </w:r>
      <w:r w:rsidRPr="004B28C1">
        <w:rPr>
          <w:rFonts w:ascii="Times New Roman" w:hAnsi="Times New Roman" w:cs="Times New Roman"/>
        </w:rPr>
        <w:t>“[The] disconnection of our work from the conduct of public discourse</w:t>
      </w:r>
      <w:r>
        <w:rPr>
          <w:rFonts w:ascii="Times New Roman" w:hAnsi="Times New Roman" w:cs="Times New Roman"/>
        </w:rPr>
        <w:t>,” he wrote,</w:t>
      </w:r>
      <w:r w:rsidRPr="004B28C1">
        <w:rPr>
          <w:rFonts w:ascii="Times New Roman" w:hAnsi="Times New Roman" w:cs="Times New Roman"/>
        </w:rPr>
        <w:t xml:space="preserve"> </w:t>
      </w:r>
      <w:r>
        <w:rPr>
          <w:rFonts w:ascii="Times New Roman" w:hAnsi="Times New Roman" w:cs="Times New Roman"/>
        </w:rPr>
        <w:t>“</w:t>
      </w:r>
      <w:r w:rsidRPr="004B28C1">
        <w:rPr>
          <w:rFonts w:ascii="Times New Roman" w:hAnsi="Times New Roman" w:cs="Times New Roman"/>
        </w:rPr>
        <w:t>is symptomatic of a greater disciplinary problem: our failure to explain to the general public, to colleagues in other disciplines, to our students, and perhaps even to ourselves what we do, why our work matters, and what is at stake in the teaching of writing” (</w:t>
      </w:r>
      <w:r>
        <w:rPr>
          <w:rFonts w:ascii="Times New Roman" w:hAnsi="Times New Roman" w:cs="Times New Roman"/>
        </w:rPr>
        <w:t xml:space="preserve">Duffy, 2019, p. </w:t>
      </w:r>
      <w:r w:rsidRPr="004B28C1">
        <w:rPr>
          <w:rFonts w:ascii="Times New Roman" w:hAnsi="Times New Roman" w:cs="Times New Roman"/>
        </w:rPr>
        <w:t>9).</w:t>
      </w:r>
      <w:r>
        <w:rPr>
          <w:rFonts w:ascii="Times New Roman" w:hAnsi="Times New Roman" w:cs="Times New Roman"/>
        </w:rPr>
        <w:t xml:space="preserve"> For better or worse, rhetoric and composition has entered the political turn, and compositionists in particular must reckon with “what is at stake in the teaching of writing” (Duffy, 2019, p. 9) and how the discipline might address our toxic public discourse.</w:t>
      </w:r>
    </w:p>
    <w:p w14:paraId="56A36748" w14:textId="77777777" w:rsidR="00856957" w:rsidRDefault="00856957" w:rsidP="00856957">
      <w:pPr>
        <w:spacing w:line="480" w:lineRule="auto"/>
        <w:rPr>
          <w:rFonts w:ascii="Times New Roman" w:hAnsi="Times New Roman" w:cs="Times New Roman"/>
          <w:i/>
          <w:iCs/>
        </w:rPr>
      </w:pPr>
    </w:p>
    <w:p w14:paraId="55BE23F9" w14:textId="77777777" w:rsidR="00856957" w:rsidRPr="00F57A5F" w:rsidRDefault="00856957" w:rsidP="00856957">
      <w:pPr>
        <w:spacing w:line="480" w:lineRule="auto"/>
        <w:rPr>
          <w:rFonts w:ascii="Times New Roman" w:hAnsi="Times New Roman" w:cs="Times New Roman"/>
          <w:b/>
          <w:bCs/>
          <w:i/>
          <w:iCs/>
        </w:rPr>
      </w:pPr>
      <w:r w:rsidRPr="00F57A5F">
        <w:rPr>
          <w:rFonts w:ascii="Times New Roman" w:hAnsi="Times New Roman" w:cs="Times New Roman"/>
          <w:b/>
          <w:bCs/>
          <w:i/>
          <w:iCs/>
        </w:rPr>
        <w:t>The Empirical Research Gap</w:t>
      </w:r>
    </w:p>
    <w:p w14:paraId="7A76FA18"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Empirical s</w:t>
      </w:r>
      <w:r w:rsidRPr="005678F4">
        <w:rPr>
          <w:rFonts w:ascii="Times New Roman" w:hAnsi="Times New Roman" w:cs="Times New Roman"/>
        </w:rPr>
        <w:t>cholarship</w:t>
      </w:r>
      <w:r>
        <w:rPr>
          <w:rFonts w:ascii="Times New Roman" w:hAnsi="Times New Roman" w:cs="Times New Roman"/>
        </w:rPr>
        <w:t xml:space="preserve"> on this topic from rhetoric and composition scholars</w:t>
      </w:r>
      <w:r w:rsidRPr="005678F4">
        <w:rPr>
          <w:rFonts w:ascii="Times New Roman" w:hAnsi="Times New Roman" w:cs="Times New Roman"/>
        </w:rPr>
        <w:t xml:space="preserve"> is </w:t>
      </w:r>
      <w:r>
        <w:rPr>
          <w:rFonts w:ascii="Times New Roman" w:hAnsi="Times New Roman" w:cs="Times New Roman"/>
        </w:rPr>
        <w:t>sparse</w:t>
      </w:r>
      <w:r w:rsidRPr="005678F4">
        <w:rPr>
          <w:rFonts w:ascii="Times New Roman" w:hAnsi="Times New Roman" w:cs="Times New Roman"/>
        </w:rPr>
        <w:t xml:space="preserve">, though not entirely absent. </w:t>
      </w:r>
      <w:r>
        <w:rPr>
          <w:rFonts w:ascii="Times New Roman" w:hAnsi="Times New Roman" w:cs="Times New Roman"/>
        </w:rPr>
        <w:t xml:space="preserve">Most of the work in the “political turn” engages in theorizing and analysis (McComiskey, 2017; Roberts-Miller, 2017; Carter et al., 2019; Duffy, 2019; Blankenship, 2019; some essays in Duffy &amp; Agnew, 2020) or pedagogical application (Carillo, 2018, 2019; Steudeman, 2019; parts of Carter et al., 2019 and Blankenship, 2019). Some recent scholarship nods to empirical methods. Don Kraemer’s (2020) “Not to Mention Plato: Pedagogical </w:t>
      </w:r>
      <w:r>
        <w:rPr>
          <w:rFonts w:ascii="Times New Roman" w:hAnsi="Times New Roman" w:cs="Times New Roman"/>
        </w:rPr>
        <w:lastRenderedPageBreak/>
        <w:t xml:space="preserve">Persuasion” addressed the role of a graduate instructor teaching composition pedagogy as a way to “serve the democratic community” (p. 171), but it’s unclear whether the graduate student case study he provided was part of an empirical project or merely an easily accessible text for analysis. </w:t>
      </w:r>
    </w:p>
    <w:p w14:paraId="41656779" w14:textId="77777777" w:rsidR="00856957" w:rsidRPr="005678F4" w:rsidRDefault="00856957" w:rsidP="00856957">
      <w:pPr>
        <w:spacing w:line="480" w:lineRule="auto"/>
        <w:ind w:firstLine="720"/>
        <w:rPr>
          <w:rFonts w:ascii="Times New Roman" w:hAnsi="Times New Roman" w:cs="Times New Roman"/>
        </w:rPr>
      </w:pPr>
      <w:r w:rsidRPr="005678F4">
        <w:rPr>
          <w:rFonts w:ascii="Times New Roman" w:hAnsi="Times New Roman" w:cs="Times New Roman"/>
        </w:rPr>
        <w:t xml:space="preserve">One </w:t>
      </w:r>
      <w:r>
        <w:rPr>
          <w:rFonts w:ascii="Times New Roman" w:hAnsi="Times New Roman" w:cs="Times New Roman"/>
        </w:rPr>
        <w:t>major empirical</w:t>
      </w:r>
      <w:r w:rsidRPr="005678F4">
        <w:rPr>
          <w:rFonts w:ascii="Times New Roman" w:hAnsi="Times New Roman" w:cs="Times New Roman"/>
        </w:rPr>
        <w:t xml:space="preserve"> stud</w:t>
      </w:r>
      <w:r>
        <w:rPr>
          <w:rFonts w:ascii="Times New Roman" w:hAnsi="Times New Roman" w:cs="Times New Roman"/>
        </w:rPr>
        <w:t>y, though it predates the 2016 election,</w:t>
      </w:r>
      <w:r w:rsidRPr="005678F4">
        <w:rPr>
          <w:rFonts w:ascii="Times New Roman" w:hAnsi="Times New Roman" w:cs="Times New Roman"/>
        </w:rPr>
        <w:t xml:space="preserve"> c</w:t>
      </w:r>
      <w:r>
        <w:rPr>
          <w:rFonts w:ascii="Times New Roman" w:hAnsi="Times New Roman" w:cs="Times New Roman"/>
        </w:rPr>
        <w:t>a</w:t>
      </w:r>
      <w:r w:rsidRPr="005678F4">
        <w:rPr>
          <w:rFonts w:ascii="Times New Roman" w:hAnsi="Times New Roman" w:cs="Times New Roman"/>
        </w:rPr>
        <w:t>me</w:t>
      </w:r>
      <w:r>
        <w:rPr>
          <w:rFonts w:ascii="Times New Roman" w:hAnsi="Times New Roman" w:cs="Times New Roman"/>
        </w:rPr>
        <w:t xml:space="preserve"> </w:t>
      </w:r>
      <w:r w:rsidRPr="005678F4">
        <w:rPr>
          <w:rFonts w:ascii="Times New Roman" w:hAnsi="Times New Roman" w:cs="Times New Roman"/>
        </w:rPr>
        <w:t xml:space="preserve">from Carr, Zyngier, and Pruyn (2014), who coordinated the Global Doing Democracy Project (GDDP). The GDDP was a set of </w:t>
      </w:r>
      <w:r>
        <w:rPr>
          <w:rFonts w:ascii="Times New Roman" w:hAnsi="Times New Roman" w:cs="Times New Roman"/>
        </w:rPr>
        <w:t xml:space="preserve">smaller </w:t>
      </w:r>
      <w:r w:rsidRPr="005678F4">
        <w:rPr>
          <w:rFonts w:ascii="Times New Roman" w:hAnsi="Times New Roman" w:cs="Times New Roman"/>
        </w:rPr>
        <w:t xml:space="preserve">studies that emerged out of a conference, and many of them used a shared online survey to conduct their research. The participating scholars sought to describe perceptions of democracy and practices of democratic education in global contexts. Notably, the original survey did not define key terms like democracy or social justice, in order to determine the respondents’ perceptions of what those terms meant (Carr &amp; Zyngier, 2014, p. 5). Carr (2014), in his own study, differentiated between “thin” democracy—a straightforward, voting-oriented, representative conception of democracy—and “thick” democracy, which for Carr was a nuanced and participatory conception of democracy that tackles causes rather than effects. </w:t>
      </w:r>
    </w:p>
    <w:p w14:paraId="6A3F776E"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The GGDP and many of the other texts cited above examined postsecondary education broadly; in composition</w:t>
      </w:r>
      <w:r w:rsidRPr="005678F4">
        <w:rPr>
          <w:rFonts w:ascii="Times New Roman" w:hAnsi="Times New Roman" w:cs="Times New Roman"/>
        </w:rPr>
        <w:t xml:space="preserve"> scholarship, there is l</w:t>
      </w:r>
      <w:r>
        <w:rPr>
          <w:rFonts w:ascii="Times New Roman" w:hAnsi="Times New Roman" w:cs="Times New Roman"/>
        </w:rPr>
        <w:t>ess</w:t>
      </w:r>
      <w:r w:rsidRPr="005678F4">
        <w:rPr>
          <w:rFonts w:ascii="Times New Roman" w:hAnsi="Times New Roman" w:cs="Times New Roman"/>
        </w:rPr>
        <w:t xml:space="preserve"> empirical research on these issues, with</w:t>
      </w:r>
      <w:r>
        <w:rPr>
          <w:rFonts w:ascii="Times New Roman" w:hAnsi="Times New Roman" w:cs="Times New Roman"/>
        </w:rPr>
        <w:t xml:space="preserve"> a few notable exceptions. Lara Smith-Sitton and Courtney Bradford (2020) explored the politically charged topic of immigration in a community-based learning course and collected data from students to examine student perspectives, perceptions, and whether community-based learning leads to civic growth. The five students in their study had limited exposure to immigration before the course and found the class beneficial, both in terms of their new knowledge about immigration and their civic engagement in that area (Sitton &amp; Bradford, 2020, p. 72). Their findings demonstrated that community-based learning has potential for teaching political </w:t>
      </w:r>
      <w:r>
        <w:rPr>
          <w:rFonts w:ascii="Times New Roman" w:hAnsi="Times New Roman" w:cs="Times New Roman"/>
        </w:rPr>
        <w:lastRenderedPageBreak/>
        <w:t>literacy, especially when it centers on the lived experiences of those affected by political policy (in this case, immigrants). In the same edited collection, Canfield (2020) presented a case study from an advanced composition course, in which she found “</w:t>
      </w:r>
      <w:r w:rsidRPr="000A7243">
        <w:rPr>
          <w:rFonts w:ascii="Times New Roman" w:hAnsi="Times New Roman" w:cs="Times New Roman"/>
        </w:rPr>
        <w:t>a tendency to approach information from personal, unexamined biases,</w:t>
      </w:r>
      <w:r>
        <w:rPr>
          <w:rFonts w:ascii="Times New Roman" w:hAnsi="Times New Roman" w:cs="Times New Roman"/>
        </w:rPr>
        <w:t>” even in a course aimed to foster critical information literacy (p. 158). In both cases, however, the researchers examined upper-level composition courses, not first-year composition (FYC), making their findings limited in their application to FYC.</w:t>
      </w:r>
    </w:p>
    <w:p w14:paraId="1FD59513" w14:textId="77777777" w:rsidR="00856957" w:rsidRDefault="00856957" w:rsidP="00856957">
      <w:pPr>
        <w:spacing w:line="480" w:lineRule="auto"/>
        <w:ind w:firstLine="720"/>
        <w:rPr>
          <w:rFonts w:ascii="Times New Roman" w:hAnsi="Times New Roman" w:cs="Times New Roman"/>
        </w:rPr>
      </w:pPr>
      <w:r w:rsidRPr="005678F4">
        <w:rPr>
          <w:rFonts w:ascii="Times New Roman" w:hAnsi="Times New Roman" w:cs="Times New Roman"/>
        </w:rPr>
        <w:t xml:space="preserve"> </w:t>
      </w:r>
      <w:r>
        <w:rPr>
          <w:rFonts w:ascii="Times New Roman" w:hAnsi="Times New Roman" w:cs="Times New Roman"/>
        </w:rPr>
        <w:t xml:space="preserve">In contrast, </w:t>
      </w:r>
      <w:r w:rsidRPr="005678F4">
        <w:rPr>
          <w:rFonts w:ascii="Times New Roman" w:hAnsi="Times New Roman" w:cs="Times New Roman"/>
        </w:rPr>
        <w:t xml:space="preserve">Stroup et al.’s </w:t>
      </w:r>
      <w:r>
        <w:rPr>
          <w:rFonts w:ascii="Times New Roman" w:hAnsi="Times New Roman" w:cs="Times New Roman"/>
        </w:rPr>
        <w:t xml:space="preserve">(2013) older </w:t>
      </w:r>
      <w:r w:rsidRPr="005678F4">
        <w:rPr>
          <w:rFonts w:ascii="Times New Roman" w:hAnsi="Times New Roman" w:cs="Times New Roman"/>
        </w:rPr>
        <w:t>study</w:t>
      </w:r>
      <w:r>
        <w:rPr>
          <w:rFonts w:ascii="Times New Roman" w:hAnsi="Times New Roman" w:cs="Times New Roman"/>
        </w:rPr>
        <w:t xml:space="preserve"> was </w:t>
      </w:r>
      <w:r w:rsidRPr="005678F4">
        <w:rPr>
          <w:rFonts w:ascii="Times New Roman" w:hAnsi="Times New Roman" w:cs="Times New Roman"/>
        </w:rPr>
        <w:t xml:space="preserve">conducted in </w:t>
      </w:r>
      <w:r>
        <w:rPr>
          <w:rFonts w:ascii="Times New Roman" w:hAnsi="Times New Roman" w:cs="Times New Roman"/>
        </w:rPr>
        <w:t xml:space="preserve">FYC </w:t>
      </w:r>
      <w:r w:rsidRPr="005678F4">
        <w:rPr>
          <w:rFonts w:ascii="Times New Roman" w:hAnsi="Times New Roman" w:cs="Times New Roman"/>
        </w:rPr>
        <w:t>courses that implemented explicitly political content in the curricula</w:t>
      </w:r>
      <w:r>
        <w:rPr>
          <w:rFonts w:ascii="Times New Roman" w:hAnsi="Times New Roman" w:cs="Times New Roman"/>
        </w:rPr>
        <w:t xml:space="preserve">. They </w:t>
      </w:r>
      <w:r w:rsidRPr="005678F4">
        <w:rPr>
          <w:rFonts w:ascii="Times New Roman" w:hAnsi="Times New Roman" w:cs="Times New Roman"/>
        </w:rPr>
        <w:t xml:space="preserve">found that teaching both political information and dialogue led to higher levels of civic engagement. However, even though Stroup et al.’s study focused on first-year composition courses, their discussion was situated in political science and civic education scholarship rather than rhetoric and composition. First-year composition was merely a convenient “site” for their research, rather than integral to their </w:t>
      </w:r>
      <w:r>
        <w:rPr>
          <w:rFonts w:ascii="Times New Roman" w:hAnsi="Times New Roman" w:cs="Times New Roman"/>
        </w:rPr>
        <w:t xml:space="preserve">theorizing and </w:t>
      </w:r>
      <w:r w:rsidRPr="005678F4">
        <w:rPr>
          <w:rFonts w:ascii="Times New Roman" w:hAnsi="Times New Roman" w:cs="Times New Roman"/>
        </w:rPr>
        <w:t>discussion</w:t>
      </w:r>
      <w:r>
        <w:rPr>
          <w:rFonts w:ascii="Times New Roman" w:hAnsi="Times New Roman" w:cs="Times New Roman"/>
        </w:rPr>
        <w:t xml:space="preserve">. </w:t>
      </w:r>
    </w:p>
    <w:p w14:paraId="5FC4B2C5"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In other words, while there is some empirical scholarship on democratic education broadly (Carr et al., 2014), on politics in upper-level writing classes (Sitton &amp; Bradford, 2020; Canfield, 2020), and even on politics in FYC (Stroup et al., 2013), there is no empirical application of the “political turn” that focuses specifically on FYC as education for democracy.  Part of the problem with conducting empirical research on politics in FYC, I would argue, is the field’s unwieldy definition of politics. Because teaching writing is always already politically inflected, the term “politics” is so expansive that it’s virtually unusable for empirical research, which often requires relatively stable definitions and focused, well-bounded research questions.</w:t>
      </w:r>
    </w:p>
    <w:p w14:paraId="180B2A9A" w14:textId="77777777" w:rsidR="00856957" w:rsidRPr="0081322D" w:rsidRDefault="00856957" w:rsidP="00856957">
      <w:pPr>
        <w:spacing w:line="480" w:lineRule="auto"/>
        <w:ind w:firstLine="720"/>
        <w:rPr>
          <w:rFonts w:ascii="Times New Roman" w:hAnsi="Times New Roman" w:cs="Times New Roman"/>
        </w:rPr>
      </w:pPr>
      <w:r>
        <w:rPr>
          <w:rFonts w:ascii="Times New Roman" w:hAnsi="Times New Roman" w:cs="Times New Roman"/>
        </w:rPr>
        <w:t>Still, some scholars have come up with more focused categories. For example, d</w:t>
      </w:r>
      <w:r w:rsidRPr="005678F4">
        <w:rPr>
          <w:rFonts w:ascii="Times New Roman" w:hAnsi="Times New Roman" w:cs="Times New Roman"/>
        </w:rPr>
        <w:t>istinctions have been made</w:t>
      </w:r>
      <w:r>
        <w:rPr>
          <w:rFonts w:ascii="Times New Roman" w:hAnsi="Times New Roman" w:cs="Times New Roman"/>
        </w:rPr>
        <w:t xml:space="preserve"> </w:t>
      </w:r>
      <w:r w:rsidRPr="005678F4">
        <w:rPr>
          <w:rFonts w:ascii="Times New Roman" w:hAnsi="Times New Roman" w:cs="Times New Roman"/>
        </w:rPr>
        <w:t>between politics and the politica</w:t>
      </w:r>
      <w:r>
        <w:rPr>
          <w:rFonts w:ascii="Times New Roman" w:hAnsi="Times New Roman" w:cs="Times New Roman"/>
        </w:rPr>
        <w:t xml:space="preserve">l. </w:t>
      </w:r>
      <w:r w:rsidRPr="005678F4">
        <w:rPr>
          <w:rFonts w:ascii="Times New Roman" w:hAnsi="Times New Roman" w:cs="Times New Roman"/>
        </w:rPr>
        <w:t xml:space="preserve">Any reflection on democracy, </w:t>
      </w:r>
      <w:r w:rsidRPr="005678F4">
        <w:rPr>
          <w:rFonts w:ascii="Times New Roman" w:hAnsi="Times New Roman" w:cs="Times New Roman"/>
        </w:rPr>
        <w:lastRenderedPageBreak/>
        <w:t>wrote Muriello</w:t>
      </w:r>
      <w:r>
        <w:rPr>
          <w:rFonts w:ascii="Times New Roman" w:hAnsi="Times New Roman" w:cs="Times New Roman"/>
        </w:rPr>
        <w:t xml:space="preserve"> et al. </w:t>
      </w:r>
      <w:r w:rsidRPr="005678F4">
        <w:rPr>
          <w:rFonts w:ascii="Times New Roman" w:hAnsi="Times New Roman" w:cs="Times New Roman"/>
        </w:rPr>
        <w:t>(2012), necessarily leads to politics</w:t>
      </w:r>
      <w:r>
        <w:rPr>
          <w:rFonts w:ascii="Times New Roman" w:hAnsi="Times New Roman" w:cs="Times New Roman"/>
        </w:rPr>
        <w:t>, in the same sense as Berlin’s (1988) use of the term</w:t>
      </w:r>
      <w:r w:rsidRPr="005678F4">
        <w:rPr>
          <w:rFonts w:ascii="Times New Roman" w:hAnsi="Times New Roman" w:cs="Times New Roman"/>
        </w:rPr>
        <w:t xml:space="preserve">. Alongside this acknowledgment, however, they helpfully clarified the difference between </w:t>
      </w:r>
      <w:r>
        <w:rPr>
          <w:rFonts w:ascii="Times New Roman" w:hAnsi="Times New Roman" w:cs="Times New Roman"/>
        </w:rPr>
        <w:t>“</w:t>
      </w:r>
      <w:r w:rsidRPr="005678F4">
        <w:rPr>
          <w:rFonts w:ascii="Times New Roman" w:hAnsi="Times New Roman" w:cs="Times New Roman"/>
        </w:rPr>
        <w:t>the political</w:t>
      </w:r>
      <w:r>
        <w:rPr>
          <w:rFonts w:ascii="Times New Roman" w:hAnsi="Times New Roman" w:cs="Times New Roman"/>
        </w:rPr>
        <w:t>”</w:t>
      </w:r>
      <w:r w:rsidRPr="005678F4">
        <w:rPr>
          <w:rFonts w:ascii="Times New Roman" w:hAnsi="Times New Roman" w:cs="Times New Roman"/>
        </w:rPr>
        <w:t xml:space="preserve"> and </w:t>
      </w:r>
      <w:r>
        <w:rPr>
          <w:rFonts w:ascii="Times New Roman" w:hAnsi="Times New Roman" w:cs="Times New Roman"/>
        </w:rPr>
        <w:t>“</w:t>
      </w:r>
      <w:r w:rsidRPr="005678F4">
        <w:rPr>
          <w:rFonts w:ascii="Times New Roman" w:hAnsi="Times New Roman" w:cs="Times New Roman"/>
        </w:rPr>
        <w:t>politics,</w:t>
      </w:r>
      <w:r>
        <w:rPr>
          <w:rFonts w:ascii="Times New Roman" w:hAnsi="Times New Roman" w:cs="Times New Roman"/>
        </w:rPr>
        <w:t>”</w:t>
      </w:r>
      <w:r w:rsidRPr="005678F4">
        <w:rPr>
          <w:rFonts w:ascii="Times New Roman" w:hAnsi="Times New Roman" w:cs="Times New Roman"/>
        </w:rPr>
        <w:t xml:space="preserve"> naming the latter “a complex configuration and expression of power,” while the political refers to the expressions of actors within a “political sphere” (</w:t>
      </w:r>
      <w:r>
        <w:rPr>
          <w:rFonts w:ascii="Times New Roman" w:hAnsi="Times New Roman" w:cs="Times New Roman"/>
        </w:rPr>
        <w:t xml:space="preserve">Muriello et al., 2012, </w:t>
      </w:r>
      <w:r w:rsidRPr="005678F4">
        <w:rPr>
          <w:rFonts w:ascii="Times New Roman" w:hAnsi="Times New Roman" w:cs="Times New Roman"/>
        </w:rPr>
        <w:t>p. 160). This distinction—politics as an expression of power, and the political as the actors (or expressions of those actors) in the sphere of politics—</w:t>
      </w:r>
      <w:r>
        <w:rPr>
          <w:rFonts w:ascii="Times New Roman" w:hAnsi="Times New Roman" w:cs="Times New Roman"/>
        </w:rPr>
        <w:t xml:space="preserve">may be summarized as </w:t>
      </w:r>
      <w:r w:rsidRPr="005678F4">
        <w:rPr>
          <w:rFonts w:ascii="Times New Roman" w:hAnsi="Times New Roman" w:cs="Times New Roman"/>
          <w:i/>
          <w:iCs/>
        </w:rPr>
        <w:t xml:space="preserve">explicit </w:t>
      </w:r>
      <w:r>
        <w:rPr>
          <w:rFonts w:ascii="Times New Roman" w:hAnsi="Times New Roman" w:cs="Times New Roman"/>
        </w:rPr>
        <w:t xml:space="preserve">politics and </w:t>
      </w:r>
      <w:r w:rsidRPr="005678F4">
        <w:rPr>
          <w:rFonts w:ascii="Times New Roman" w:hAnsi="Times New Roman" w:cs="Times New Roman"/>
          <w:i/>
          <w:iCs/>
        </w:rPr>
        <w:t xml:space="preserve">implicit </w:t>
      </w:r>
      <w:r>
        <w:rPr>
          <w:rFonts w:ascii="Times New Roman" w:hAnsi="Times New Roman" w:cs="Times New Roman"/>
        </w:rPr>
        <w:t>politics. Explicit politics is the tip of the iceberg, the inner ring of two concentric circles—the outer circle being a cultural, social, and critical conception of politics as relations of power. This distinction allows for empirical researchers to acknowledge the inherently political nature of teaching while distinguishing those political structures from more visible forms of politics.</w:t>
      </w:r>
    </w:p>
    <w:p w14:paraId="7F6E1328" w14:textId="77777777" w:rsidR="00856957" w:rsidRDefault="00856957" w:rsidP="00856957">
      <w:pPr>
        <w:spacing w:line="480" w:lineRule="auto"/>
        <w:rPr>
          <w:rFonts w:ascii="Times New Roman" w:hAnsi="Times New Roman" w:cs="Times New Roman"/>
          <w:i/>
          <w:iCs/>
        </w:rPr>
      </w:pPr>
    </w:p>
    <w:p w14:paraId="3CE1F518" w14:textId="77777777" w:rsidR="00856957" w:rsidRPr="00F57A5F" w:rsidRDefault="00856957" w:rsidP="00856957">
      <w:pPr>
        <w:spacing w:line="480" w:lineRule="auto"/>
        <w:rPr>
          <w:rFonts w:ascii="Times New Roman" w:hAnsi="Times New Roman" w:cs="Times New Roman"/>
          <w:b/>
          <w:bCs/>
          <w:i/>
          <w:iCs/>
        </w:rPr>
      </w:pPr>
      <w:r w:rsidRPr="00F57A5F">
        <w:rPr>
          <w:rFonts w:ascii="Times New Roman" w:hAnsi="Times New Roman" w:cs="Times New Roman"/>
          <w:b/>
          <w:bCs/>
          <w:i/>
          <w:iCs/>
        </w:rPr>
        <w:t>Constructing a Framework of Empathy</w:t>
      </w:r>
    </w:p>
    <w:p w14:paraId="43847475"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 xml:space="preserve">My own study both addresses the empirical research gap and engages directly in the recent soul-searching of the field. As the above review suggests, the question has become not </w:t>
      </w:r>
      <w:r w:rsidRPr="00564866">
        <w:rPr>
          <w:rFonts w:ascii="Times New Roman" w:hAnsi="Times New Roman" w:cs="Times New Roman"/>
          <w:i/>
          <w:iCs/>
        </w:rPr>
        <w:t>whether</w:t>
      </w:r>
      <w:r w:rsidRPr="00564866">
        <w:rPr>
          <w:rFonts w:ascii="Times New Roman" w:hAnsi="Times New Roman" w:cs="Times New Roman"/>
        </w:rPr>
        <w:t xml:space="preserve"> teachers should engage in </w:t>
      </w:r>
      <w:r>
        <w:rPr>
          <w:rFonts w:ascii="Times New Roman" w:hAnsi="Times New Roman" w:cs="Times New Roman"/>
        </w:rPr>
        <w:t xml:space="preserve">explicit </w:t>
      </w:r>
      <w:r w:rsidRPr="00564866">
        <w:rPr>
          <w:rFonts w:ascii="Times New Roman" w:hAnsi="Times New Roman" w:cs="Times New Roman"/>
        </w:rPr>
        <w:t>politic</w:t>
      </w:r>
      <w:r>
        <w:rPr>
          <w:rFonts w:ascii="Times New Roman" w:hAnsi="Times New Roman" w:cs="Times New Roman"/>
        </w:rPr>
        <w:t>al issues</w:t>
      </w:r>
      <w:r w:rsidRPr="00564866">
        <w:rPr>
          <w:rFonts w:ascii="Times New Roman" w:hAnsi="Times New Roman" w:cs="Times New Roman"/>
        </w:rPr>
        <w:t xml:space="preserve"> in the classroom</w:t>
      </w:r>
      <w:r>
        <w:rPr>
          <w:rFonts w:ascii="Times New Roman" w:hAnsi="Times New Roman" w:cs="Times New Roman"/>
        </w:rPr>
        <w:t xml:space="preserve">, </w:t>
      </w:r>
      <w:r w:rsidRPr="00564866">
        <w:rPr>
          <w:rFonts w:ascii="Times New Roman" w:hAnsi="Times New Roman" w:cs="Times New Roman"/>
        </w:rPr>
        <w:t xml:space="preserve">but </w:t>
      </w:r>
      <w:r w:rsidRPr="000876DA">
        <w:rPr>
          <w:rFonts w:ascii="Times New Roman" w:hAnsi="Times New Roman" w:cs="Times New Roman"/>
          <w:i/>
          <w:iCs/>
        </w:rPr>
        <w:t xml:space="preserve">how </w:t>
      </w:r>
      <w:r w:rsidRPr="00564866">
        <w:rPr>
          <w:rFonts w:ascii="Times New Roman" w:hAnsi="Times New Roman" w:cs="Times New Roman"/>
        </w:rPr>
        <w:t xml:space="preserve">teachers ought to engage it. </w:t>
      </w:r>
      <w:r>
        <w:rPr>
          <w:rFonts w:ascii="Times New Roman" w:hAnsi="Times New Roman" w:cs="Times New Roman"/>
        </w:rPr>
        <w:t xml:space="preserve">For many scholars, the heart of this democratic crisis is a fundamental lack of empathy and the absence of true democratic deliberation. The solution to political demagoguery, Roberts-Miller (2017) argued, is listening: </w:t>
      </w:r>
      <w:r w:rsidRPr="00B2612F">
        <w:rPr>
          <w:rFonts w:ascii="Times New Roman" w:hAnsi="Times New Roman" w:cs="Times New Roman"/>
        </w:rPr>
        <w:t>“</w:t>
      </w:r>
      <w:r>
        <w:rPr>
          <w:rFonts w:ascii="Times New Roman" w:hAnsi="Times New Roman" w:cs="Times New Roman"/>
        </w:rPr>
        <w:t>t</w:t>
      </w:r>
      <w:r w:rsidRPr="00B2612F">
        <w:rPr>
          <w:rFonts w:ascii="Times New Roman" w:hAnsi="Times New Roman" w:cs="Times New Roman"/>
        </w:rPr>
        <w:t>he best way to open the Faraday cage of demagoguery isn’t by aspiring to some emotion-free hyper-rationalism; it’s by practicing compassion for those whom demagoguery says we should treat as Other. It’s by imagining things from their perspective” (</w:t>
      </w:r>
      <w:r>
        <w:rPr>
          <w:rFonts w:ascii="Times New Roman" w:hAnsi="Times New Roman" w:cs="Times New Roman"/>
        </w:rPr>
        <w:t>p.</w:t>
      </w:r>
      <w:r w:rsidRPr="00B2612F">
        <w:rPr>
          <w:rFonts w:ascii="Times New Roman" w:hAnsi="Times New Roman" w:cs="Times New Roman"/>
        </w:rPr>
        <w:t xml:space="preserve"> 77). </w:t>
      </w:r>
      <w:r>
        <w:rPr>
          <w:rFonts w:ascii="Times New Roman" w:hAnsi="Times New Roman" w:cs="Times New Roman"/>
        </w:rPr>
        <w:t xml:space="preserve">Similarly, Carillo (2018) posited that critical empathy, expressed through </w:t>
      </w:r>
      <w:r>
        <w:rPr>
          <w:rFonts w:ascii="Times New Roman" w:hAnsi="Times New Roman" w:cs="Times New Roman"/>
        </w:rPr>
        <w:lastRenderedPageBreak/>
        <w:t>dialogic and affective reading habits, was one possible solution for addressing political literacy and facilitating democratic engagement (pp. 32-33).</w:t>
      </w:r>
    </w:p>
    <w:p w14:paraId="4B748512"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ab/>
        <w:t>In other words, solutions to the two problems I have outlined above—a culture of demagoguery and post-truth reading habits—are both fundamentally grounded in empathy. Research into these topics, therefore, should likewise be grounded in empathy. Responding to Carillo’s (2018) call “</w:t>
      </w:r>
      <w:r w:rsidRPr="001C3B32">
        <w:rPr>
          <w:rFonts w:ascii="Times New Roman" w:hAnsi="Times New Roman" w:cs="Times New Roman"/>
        </w:rPr>
        <w:t xml:space="preserve">to consciously incorporate attention to empathy as a form of constructing meaning, as a way of </w:t>
      </w:r>
      <w:r>
        <w:rPr>
          <w:rFonts w:ascii="Times New Roman" w:hAnsi="Times New Roman" w:cs="Times New Roman"/>
        </w:rPr>
        <w:t>‘</w:t>
      </w:r>
      <w:r w:rsidRPr="001C3B32">
        <w:rPr>
          <w:rFonts w:ascii="Times New Roman" w:hAnsi="Times New Roman" w:cs="Times New Roman"/>
        </w:rPr>
        <w:t>reading</w:t>
      </w:r>
      <w:r>
        <w:rPr>
          <w:rFonts w:ascii="Times New Roman" w:hAnsi="Times New Roman" w:cs="Times New Roman"/>
        </w:rPr>
        <w:t>’</w:t>
      </w:r>
      <w:r w:rsidRPr="001C3B32">
        <w:rPr>
          <w:rFonts w:ascii="Times New Roman" w:hAnsi="Times New Roman" w:cs="Times New Roman"/>
        </w:rPr>
        <w:t xml:space="preserve"> one’s data particularly with participant-based research within the field of rhetoric and composition</w:t>
      </w:r>
      <w:r>
        <w:rPr>
          <w:rFonts w:ascii="Times New Roman" w:hAnsi="Times New Roman" w:cs="Times New Roman"/>
        </w:rPr>
        <w:t xml:space="preserve">” (p. 37), I propose to formulate a broad, flexible framework for what Carillo called “empathic research,” drawing on her suggestions as well as the work of Lisa Blankenship (2019) on rhetorical empathy. </w:t>
      </w:r>
    </w:p>
    <w:p w14:paraId="5021D1D7" w14:textId="7988FC03" w:rsidR="00856957" w:rsidRDefault="00856957" w:rsidP="00856957">
      <w:pPr>
        <w:spacing w:line="480" w:lineRule="auto"/>
        <w:rPr>
          <w:rFonts w:ascii="Times New Roman" w:hAnsi="Times New Roman" w:cs="Times New Roman"/>
        </w:rPr>
      </w:pPr>
      <w:r>
        <w:rPr>
          <w:rFonts w:ascii="Times New Roman" w:hAnsi="Times New Roman" w:cs="Times New Roman"/>
        </w:rPr>
        <w:tab/>
        <w:t>Carillo’s (2018) recommendations for empathic research primarily relied on rejecting the false dichotomy of rationality and affective experience. Instead, she suggested that researchers should seek out the “unexamined emotional dimension of our research” (Carillo, 2018, p. 44). Carillo provided examples of what empathic research might look like, such as plagiarism scholarship of Rebecca Moore Howard</w:t>
      </w:r>
      <w:r w:rsidR="00331A5A">
        <w:rPr>
          <w:rFonts w:ascii="Times New Roman" w:hAnsi="Times New Roman" w:cs="Times New Roman"/>
        </w:rPr>
        <w:t xml:space="preserve">, </w:t>
      </w:r>
      <w:r>
        <w:rPr>
          <w:rFonts w:ascii="Times New Roman" w:hAnsi="Times New Roman" w:cs="Times New Roman"/>
        </w:rPr>
        <w:t>which sought to see issues of plagiarism from a student’s perspective. Empathic research, Carillo (2018) concluded, “</w:t>
      </w:r>
      <w:r w:rsidRPr="001C3B32">
        <w:rPr>
          <w:rFonts w:ascii="Times New Roman" w:hAnsi="Times New Roman" w:cs="Times New Roman"/>
        </w:rPr>
        <w:t>is research that is not afraid of recognizing in our research the range of ways we construct meaning and knowledge</w:t>
      </w:r>
      <w:r>
        <w:rPr>
          <w:rFonts w:ascii="Times New Roman" w:hAnsi="Times New Roman" w:cs="Times New Roman"/>
        </w:rPr>
        <w:t>” (p. 44)</w:t>
      </w:r>
      <w:r w:rsidRPr="001C3B32">
        <w:rPr>
          <w:rFonts w:ascii="Times New Roman" w:hAnsi="Times New Roman" w:cs="Times New Roman"/>
        </w:rPr>
        <w:t xml:space="preserve"> </w:t>
      </w:r>
      <w:r>
        <w:rPr>
          <w:rFonts w:ascii="Times New Roman" w:hAnsi="Times New Roman" w:cs="Times New Roman"/>
        </w:rPr>
        <w:t>In other words, research based in empathy may mean “</w:t>
      </w:r>
      <w:r w:rsidRPr="001C3B32">
        <w:rPr>
          <w:rFonts w:ascii="Times New Roman" w:hAnsi="Times New Roman" w:cs="Times New Roman"/>
        </w:rPr>
        <w:t>setting a research agenda that deliberately allows for these emotionally inflected ways of knowing when conducting participant-based studies</w:t>
      </w:r>
      <w:r>
        <w:rPr>
          <w:rFonts w:ascii="Times New Roman" w:hAnsi="Times New Roman" w:cs="Times New Roman"/>
        </w:rPr>
        <w:t xml:space="preserve">” (Carillo, 2018, p. 44). As Cindy Johanek (2000) noted, research methods should be contextualist. In a political landscape dominated by affective—and often toxic—forms of argument, a research framework like Carillo’s is essential. Empathic research encourages </w:t>
      </w:r>
      <w:r>
        <w:rPr>
          <w:rFonts w:ascii="Times New Roman" w:hAnsi="Times New Roman" w:cs="Times New Roman"/>
        </w:rPr>
        <w:lastRenderedPageBreak/>
        <w:t>researchers to pay attention to the ways that participants, as embodied, affective creatures, may bring those ways of being in the world into the study.</w:t>
      </w:r>
    </w:p>
    <w:p w14:paraId="3C7BF7D4"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 xml:space="preserve">To clarify what is meant by “empathy” and how an empathic framework may attend to issues of difference and power, I turn now to the work of Lisa Blankenship (2019). Blankenship’s work responded to a similar exigence as Carillo (2018) and Duffy (2019) by seeking to remedy the polarization of the American public. Blankenship forwarded a theory called “rhetorical empathy” to address toxic discourse—not only in the United States broadly but in composition classes as well. </w:t>
      </w:r>
      <w:r w:rsidRPr="004E2DD2">
        <w:rPr>
          <w:rFonts w:ascii="Times New Roman" w:hAnsi="Times New Roman" w:cs="Times New Roman"/>
        </w:rPr>
        <w:t>Blankenship’s conception of rhetorical empathy</w:t>
      </w:r>
      <w:r>
        <w:rPr>
          <w:rFonts w:ascii="Times New Roman" w:hAnsi="Times New Roman" w:cs="Times New Roman"/>
        </w:rPr>
        <w:t xml:space="preserve"> is both critical and constructive in nature; “it balances and sustains,” with a place for “</w:t>
      </w:r>
      <w:r w:rsidRPr="00CC18EB">
        <w:rPr>
          <w:rFonts w:ascii="Times New Roman" w:hAnsi="Times New Roman" w:cs="Times New Roman"/>
        </w:rPr>
        <w:t>exposing the workings of power and for resisting the temptation to use the tactics of those we critique</w:t>
      </w:r>
      <w:r>
        <w:rPr>
          <w:rFonts w:ascii="Times New Roman" w:hAnsi="Times New Roman" w:cs="Times New Roman"/>
        </w:rPr>
        <w:t>”</w:t>
      </w:r>
      <w:r w:rsidRPr="00CC18EB">
        <w:rPr>
          <w:rFonts w:ascii="Times New Roman" w:hAnsi="Times New Roman" w:cs="Times New Roman"/>
        </w:rPr>
        <w:t xml:space="preserve"> (</w:t>
      </w:r>
      <w:r>
        <w:rPr>
          <w:rFonts w:ascii="Times New Roman" w:hAnsi="Times New Roman" w:cs="Times New Roman"/>
        </w:rPr>
        <w:t xml:space="preserve">Blankenship, 2019, p. </w:t>
      </w:r>
      <w:r w:rsidRPr="00CC18EB">
        <w:rPr>
          <w:rFonts w:ascii="Times New Roman" w:hAnsi="Times New Roman" w:cs="Times New Roman"/>
        </w:rPr>
        <w:t>17).</w:t>
      </w:r>
      <w:r>
        <w:rPr>
          <w:rFonts w:ascii="Times New Roman" w:hAnsi="Times New Roman" w:cs="Times New Roman"/>
        </w:rPr>
        <w:t xml:space="preserve"> She</w:t>
      </w:r>
      <w:r w:rsidRPr="004E2DD2">
        <w:rPr>
          <w:rFonts w:ascii="Times New Roman" w:hAnsi="Times New Roman" w:cs="Times New Roman"/>
        </w:rPr>
        <w:t xml:space="preserve"> </w:t>
      </w:r>
      <w:r>
        <w:rPr>
          <w:rFonts w:ascii="Times New Roman" w:hAnsi="Times New Roman" w:cs="Times New Roman"/>
        </w:rPr>
        <w:t>identifies</w:t>
      </w:r>
      <w:r w:rsidRPr="004E2DD2">
        <w:rPr>
          <w:rFonts w:ascii="Times New Roman" w:hAnsi="Times New Roman" w:cs="Times New Roman"/>
        </w:rPr>
        <w:t xml:space="preserve"> four primary characteristics, which include “[y]ielding to an Other”</w:t>
      </w:r>
      <w:r>
        <w:rPr>
          <w:rFonts w:ascii="Times New Roman" w:hAnsi="Times New Roman" w:cs="Times New Roman"/>
        </w:rPr>
        <w:t xml:space="preserve"> through listening to their stories,</w:t>
      </w:r>
      <w:r w:rsidRPr="004E2DD2">
        <w:rPr>
          <w:rFonts w:ascii="Times New Roman" w:hAnsi="Times New Roman" w:cs="Times New Roman"/>
        </w:rPr>
        <w:t xml:space="preserve"> considering another person’s motives, self-reflection</w:t>
      </w:r>
      <w:r>
        <w:rPr>
          <w:rFonts w:ascii="Times New Roman" w:hAnsi="Times New Roman" w:cs="Times New Roman"/>
        </w:rPr>
        <w:t xml:space="preserve"> and critique</w:t>
      </w:r>
      <w:r w:rsidRPr="004E2DD2">
        <w:rPr>
          <w:rFonts w:ascii="Times New Roman" w:hAnsi="Times New Roman" w:cs="Times New Roman"/>
        </w:rPr>
        <w:t>, and “addressing difference, power, and embodiment” (</w:t>
      </w:r>
      <w:r>
        <w:rPr>
          <w:rFonts w:ascii="Times New Roman" w:hAnsi="Times New Roman" w:cs="Times New Roman"/>
        </w:rPr>
        <w:t xml:space="preserve">Blankenship, 2019, p. </w:t>
      </w:r>
      <w:r w:rsidRPr="004E2DD2">
        <w:rPr>
          <w:rFonts w:ascii="Times New Roman" w:hAnsi="Times New Roman" w:cs="Times New Roman"/>
        </w:rPr>
        <w:t xml:space="preserve">20). </w:t>
      </w:r>
    </w:p>
    <w:p w14:paraId="7ADF47DE"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 xml:space="preserve">The latter point is an acknowledgement of how terms like empathy and civility have too often been used to silence minority voices and perspectives. Rhetorical empathy does not ignore imbalances of power, and the element of self-reflection is meant to aid in examining how one might be implicitly reinforcing oppressive structures of power. However, Blankenship (2019) believes that </w:t>
      </w:r>
      <w:r w:rsidRPr="004E2DD2">
        <w:rPr>
          <w:rFonts w:ascii="Times New Roman" w:hAnsi="Times New Roman" w:cs="Times New Roman"/>
        </w:rPr>
        <w:t>“approaching others in rhetorical engagements must begin with changing ourselves, with listening</w:t>
      </w:r>
      <w:r>
        <w:rPr>
          <w:rFonts w:ascii="Times New Roman" w:hAnsi="Times New Roman" w:cs="Times New Roman"/>
        </w:rPr>
        <w:t>,</w:t>
      </w:r>
      <w:r w:rsidRPr="006F6012">
        <w:t xml:space="preserve"> </w:t>
      </w:r>
      <w:r w:rsidRPr="006F6012">
        <w:rPr>
          <w:rFonts w:ascii="Times New Roman" w:hAnsi="Times New Roman" w:cs="Times New Roman"/>
        </w:rPr>
        <w:t>with trying to understand the personal and political factors that influence the person who makes our blood boil</w:t>
      </w:r>
      <w:r w:rsidRPr="004E2DD2">
        <w:rPr>
          <w:rFonts w:ascii="Times New Roman" w:hAnsi="Times New Roman" w:cs="Times New Roman"/>
        </w:rPr>
        <w:t>” (</w:t>
      </w:r>
      <w:r>
        <w:rPr>
          <w:rFonts w:ascii="Times New Roman" w:hAnsi="Times New Roman" w:cs="Times New Roman"/>
        </w:rPr>
        <w:t xml:space="preserve">p. </w:t>
      </w:r>
      <w:r w:rsidRPr="004E2DD2">
        <w:rPr>
          <w:rFonts w:ascii="Times New Roman" w:hAnsi="Times New Roman" w:cs="Times New Roman"/>
        </w:rPr>
        <w:t>20).</w:t>
      </w:r>
      <w:r>
        <w:rPr>
          <w:rFonts w:ascii="Times New Roman" w:hAnsi="Times New Roman" w:cs="Times New Roman"/>
        </w:rPr>
        <w:t xml:space="preserve"> Listening is crucial to empathy, and rather than that call being a potential tool for oppression—telling </w:t>
      </w:r>
      <w:r w:rsidRPr="006F6012">
        <w:rPr>
          <w:rFonts w:ascii="Times New Roman" w:hAnsi="Times New Roman" w:cs="Times New Roman"/>
          <w:i/>
          <w:iCs/>
        </w:rPr>
        <w:t>Others</w:t>
      </w:r>
      <w:r>
        <w:rPr>
          <w:rFonts w:ascii="Times New Roman" w:hAnsi="Times New Roman" w:cs="Times New Roman"/>
        </w:rPr>
        <w:t xml:space="preserve"> to listen and, by doing so, silencing them—it is reflexive and begins with oneself.</w:t>
      </w:r>
    </w:p>
    <w:p w14:paraId="62D51744"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lastRenderedPageBreak/>
        <w:t>Although rhetorical empathy is a helpful framework in itself, it’s particularly insightful for researchers who have a positionality like mine. As a white, heterosexual, cisgender man, I am particularly susceptible to structural biases and prejudices on race, gender, and sexuality.</w:t>
      </w:r>
      <w:r>
        <w:rPr>
          <w:rStyle w:val="FootnoteReference"/>
          <w:rFonts w:ascii="Times New Roman" w:hAnsi="Times New Roman" w:cs="Times New Roman"/>
        </w:rPr>
        <w:footnoteReference w:id="6"/>
      </w:r>
      <w:r>
        <w:rPr>
          <w:rFonts w:ascii="Times New Roman" w:hAnsi="Times New Roman" w:cs="Times New Roman"/>
        </w:rPr>
        <w:t xml:space="preserve"> Because rhetorical empathy </w:t>
      </w:r>
      <w:r>
        <w:rPr>
          <w:rFonts w:ascii="Times New Roman" w:hAnsi="Times New Roman" w:cs="Times New Roman"/>
          <w:i/>
          <w:iCs/>
        </w:rPr>
        <w:t>requires</w:t>
      </w:r>
      <w:r>
        <w:rPr>
          <w:rFonts w:ascii="Times New Roman" w:hAnsi="Times New Roman" w:cs="Times New Roman"/>
        </w:rPr>
        <w:t xml:space="preserve"> reflexivity on the part of the practitioner, “[a]</w:t>
      </w:r>
      <w:r w:rsidRPr="00946FD7">
        <w:rPr>
          <w:rFonts w:ascii="Times New Roman" w:hAnsi="Times New Roman" w:cs="Times New Roman"/>
        </w:rPr>
        <w:t>dopting</w:t>
      </w:r>
      <w:r>
        <w:rPr>
          <w:rFonts w:ascii="Times New Roman" w:hAnsi="Times New Roman" w:cs="Times New Roman"/>
        </w:rPr>
        <w:t xml:space="preserve"> </w:t>
      </w:r>
      <w:r w:rsidRPr="00946FD7">
        <w:rPr>
          <w:rFonts w:ascii="Times New Roman" w:hAnsi="Times New Roman" w:cs="Times New Roman"/>
        </w:rPr>
        <w:t>this stance is vital for people with privilege</w:t>
      </w:r>
      <w:r>
        <w:rPr>
          <w:rFonts w:ascii="Times New Roman" w:hAnsi="Times New Roman" w:cs="Times New Roman"/>
        </w:rPr>
        <w:t>” (Blankenship, 2019, p. 11). Rhetorical empathy means that I must embrace vulnerability, consider my own potential blind spots, attempt to see my work from the perspective of those who have been historically disenfranchised.</w:t>
      </w:r>
    </w:p>
    <w:p w14:paraId="23EA8337"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Taken together, the work of Carillo (2018) and Blankenship (2019) have several ramifications for empathic research. First, as discussed above, empathic research requires reflexivity on the part of the researcher; reflexive methods, such as bracketing interviews, are essential to that work. Second, empathic research must consider affective modes of communication and be attentive to the presence of “</w:t>
      </w:r>
      <w:r w:rsidRPr="001C3B32">
        <w:rPr>
          <w:rFonts w:ascii="Times New Roman" w:hAnsi="Times New Roman" w:cs="Times New Roman"/>
        </w:rPr>
        <w:t>emotionally inflected ways of knowing</w:t>
      </w:r>
      <w:r>
        <w:rPr>
          <w:rFonts w:ascii="Times New Roman" w:hAnsi="Times New Roman" w:cs="Times New Roman"/>
        </w:rPr>
        <w:t>” in the research (Carillo, 2018, p. 44). In this case, empathic research means that political belief must not be understood on a purely intellectual or cognitive level, but as part of a wider network of affective and embodied experiences that may come with strong emotions or influential narrative frames. In addition, empathic research must involve “yielding to an Other” through careful listening (Blankenship, 2019). In the case of empirical participant-based research, this principle means careful attentiveness to my participants’ motives, experiences, and ways of being in the world. These three implications form the methodological foundation of the present study.</w:t>
      </w:r>
    </w:p>
    <w:p w14:paraId="76B8A3F4" w14:textId="77777777" w:rsidR="00856957" w:rsidRDefault="00856957" w:rsidP="00856957">
      <w:pPr>
        <w:spacing w:line="480" w:lineRule="auto"/>
        <w:rPr>
          <w:rFonts w:ascii="Times New Roman" w:hAnsi="Times New Roman" w:cs="Times New Roman"/>
        </w:rPr>
      </w:pPr>
    </w:p>
    <w:p w14:paraId="2476B2B7" w14:textId="77777777" w:rsidR="00856957" w:rsidRPr="00F57A5F" w:rsidRDefault="00856957" w:rsidP="00856957">
      <w:pPr>
        <w:spacing w:line="480" w:lineRule="auto"/>
        <w:rPr>
          <w:rFonts w:ascii="Times New Roman" w:hAnsi="Times New Roman" w:cs="Times New Roman"/>
          <w:b/>
          <w:bCs/>
          <w:i/>
          <w:iCs/>
        </w:rPr>
      </w:pPr>
      <w:r w:rsidRPr="00F57A5F">
        <w:rPr>
          <w:rFonts w:ascii="Times New Roman" w:hAnsi="Times New Roman" w:cs="Times New Roman"/>
          <w:b/>
          <w:bCs/>
          <w:i/>
          <w:iCs/>
        </w:rPr>
        <w:lastRenderedPageBreak/>
        <w:t>Empathy and Democratic Deliberation</w:t>
      </w:r>
    </w:p>
    <w:p w14:paraId="78B2DFAF" w14:textId="77777777" w:rsidR="00856957" w:rsidRDefault="00856957" w:rsidP="00856957">
      <w:pPr>
        <w:spacing w:line="480" w:lineRule="auto"/>
        <w:rPr>
          <w:rFonts w:ascii="Times New Roman" w:hAnsi="Times New Roman" w:cs="Times New Roman"/>
        </w:rPr>
      </w:pPr>
      <w:r>
        <w:rPr>
          <w:rFonts w:ascii="Times New Roman" w:hAnsi="Times New Roman" w:cs="Times New Roman"/>
        </w:rPr>
        <w:t>Rhetorical empathy, in addressing the polarization of our civil discourse, requires us to reject problematic forms of argumentation. It is understandable, then, that scholars like Patrick Sullivan (2014) prefer to forego thesis-based argument entirely in favor of reflective writing, which is a reflection of his empathic approach to composition (p. 94). Blankenship (2019) also critiques thesis-based argument, particularly “</w:t>
      </w:r>
      <w:r w:rsidRPr="006F6012">
        <w:rPr>
          <w:rFonts w:ascii="Times New Roman" w:hAnsi="Times New Roman" w:cs="Times New Roman"/>
        </w:rPr>
        <w:t>as a vestige of Aristotelian epistemology</w:t>
      </w:r>
      <w:r>
        <w:rPr>
          <w:rFonts w:ascii="Times New Roman" w:hAnsi="Times New Roman" w:cs="Times New Roman"/>
        </w:rPr>
        <w:t>” which necessarily</w:t>
      </w:r>
      <w:r w:rsidRPr="006F6012">
        <w:rPr>
          <w:rFonts w:ascii="Times New Roman" w:hAnsi="Times New Roman" w:cs="Times New Roman"/>
        </w:rPr>
        <w:t xml:space="preserve"> </w:t>
      </w:r>
      <w:r>
        <w:rPr>
          <w:rFonts w:ascii="Times New Roman" w:hAnsi="Times New Roman" w:cs="Times New Roman"/>
        </w:rPr>
        <w:t>“</w:t>
      </w:r>
      <w:r w:rsidRPr="006F6012">
        <w:rPr>
          <w:rFonts w:ascii="Times New Roman" w:hAnsi="Times New Roman" w:cs="Times New Roman"/>
        </w:rPr>
        <w:t>centers on changing an Other rather than listening and seeing the world through an Other’s eyes</w:t>
      </w:r>
      <w:r>
        <w:rPr>
          <w:rFonts w:ascii="Times New Roman" w:hAnsi="Times New Roman" w:cs="Times New Roman"/>
        </w:rPr>
        <w:t>” (p. 107).</w:t>
      </w:r>
      <w:r w:rsidRPr="006F6012">
        <w:rPr>
          <w:rFonts w:ascii="Times New Roman" w:hAnsi="Times New Roman" w:cs="Times New Roman"/>
        </w:rPr>
        <w:t xml:space="preserve"> </w:t>
      </w:r>
      <w:r>
        <w:rPr>
          <w:rFonts w:ascii="Times New Roman" w:hAnsi="Times New Roman" w:cs="Times New Roman"/>
        </w:rPr>
        <w:t>The result of this Aristotelian emphasis, Blankenship (2019) writes, is that writing pedagogy privileges “</w:t>
      </w:r>
      <w:r w:rsidRPr="006F6012">
        <w:rPr>
          <w:rFonts w:ascii="Times New Roman" w:hAnsi="Times New Roman" w:cs="Times New Roman"/>
        </w:rPr>
        <w:t>the presence of a thesis or argument and its clear defense</w:t>
      </w:r>
      <w:r>
        <w:rPr>
          <w:rFonts w:ascii="Times New Roman" w:hAnsi="Times New Roman" w:cs="Times New Roman"/>
        </w:rPr>
        <w:t>” (p. 107). While these are important critiques, rhetorical empathy need not require that writing instructors dispense with argument altogether; rather, it means that instructors should “</w:t>
      </w:r>
      <w:r w:rsidRPr="00712B24">
        <w:rPr>
          <w:rFonts w:ascii="Times New Roman" w:hAnsi="Times New Roman" w:cs="Times New Roman"/>
        </w:rPr>
        <w:t>ask students to recognize the contextual and personally situated nature of all arguments and discourse</w:t>
      </w:r>
      <w:r>
        <w:rPr>
          <w:rFonts w:ascii="Times New Roman" w:hAnsi="Times New Roman" w:cs="Times New Roman"/>
        </w:rPr>
        <w:t>,”</w:t>
      </w:r>
      <w:r w:rsidRPr="00712B24">
        <w:rPr>
          <w:rFonts w:ascii="Times New Roman" w:hAnsi="Times New Roman" w:cs="Times New Roman"/>
        </w:rPr>
        <w:t xml:space="preserve"> </w:t>
      </w:r>
      <w:r>
        <w:rPr>
          <w:rFonts w:ascii="Times New Roman" w:hAnsi="Times New Roman" w:cs="Times New Roman"/>
        </w:rPr>
        <w:t xml:space="preserve">to understand the perspective </w:t>
      </w:r>
      <w:r w:rsidRPr="00712B24">
        <w:rPr>
          <w:rFonts w:ascii="Times New Roman" w:hAnsi="Times New Roman" w:cs="Times New Roman"/>
          <w:i/>
          <w:iCs/>
        </w:rPr>
        <w:t>behind</w:t>
      </w:r>
      <w:r>
        <w:rPr>
          <w:rFonts w:ascii="Times New Roman" w:hAnsi="Times New Roman" w:cs="Times New Roman"/>
        </w:rPr>
        <w:t xml:space="preserve"> the argument </w:t>
      </w:r>
      <w:r w:rsidRPr="00712B24">
        <w:rPr>
          <w:rFonts w:ascii="Times New Roman" w:hAnsi="Times New Roman" w:cs="Times New Roman"/>
        </w:rPr>
        <w:t>(</w:t>
      </w:r>
      <w:r>
        <w:rPr>
          <w:rFonts w:ascii="Times New Roman" w:hAnsi="Times New Roman" w:cs="Times New Roman"/>
        </w:rPr>
        <w:t xml:space="preserve">Blankenship, 2019, p. </w:t>
      </w:r>
      <w:r w:rsidRPr="00712B24">
        <w:rPr>
          <w:rFonts w:ascii="Times New Roman" w:hAnsi="Times New Roman" w:cs="Times New Roman"/>
        </w:rPr>
        <w:t>118).</w:t>
      </w:r>
    </w:p>
    <w:p w14:paraId="013C282D"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Such a recognition is found in the deliberative model of public discourse proposed by Patricia Roberts-Miller (2004), which encourages constructive conflict with an empathic perspective, an argument where one makes oneself “</w:t>
      </w:r>
      <w:r w:rsidRPr="00D208A6">
        <w:rPr>
          <w:rFonts w:ascii="Times New Roman" w:hAnsi="Times New Roman" w:cs="Times New Roman"/>
        </w:rPr>
        <w:t xml:space="preserve">understood in the words </w:t>
      </w:r>
      <w:r w:rsidRPr="00D208A6">
        <w:rPr>
          <w:rFonts w:ascii="Times New Roman" w:hAnsi="Times New Roman" w:cs="Times New Roman"/>
          <w:i/>
          <w:iCs/>
        </w:rPr>
        <w:t>others</w:t>
      </w:r>
      <w:r w:rsidRPr="00D208A6">
        <w:rPr>
          <w:rFonts w:ascii="Times New Roman" w:hAnsi="Times New Roman" w:cs="Times New Roman"/>
        </w:rPr>
        <w:t xml:space="preserve"> use” (</w:t>
      </w:r>
      <w:r>
        <w:rPr>
          <w:rFonts w:ascii="Times New Roman" w:hAnsi="Times New Roman" w:cs="Times New Roman"/>
        </w:rPr>
        <w:t xml:space="preserve">p. </w:t>
      </w:r>
      <w:r w:rsidRPr="00D208A6">
        <w:rPr>
          <w:rFonts w:ascii="Times New Roman" w:hAnsi="Times New Roman" w:cs="Times New Roman"/>
        </w:rPr>
        <w:t>213, emphasis original)</w:t>
      </w:r>
      <w:r>
        <w:rPr>
          <w:rFonts w:ascii="Times New Roman" w:hAnsi="Times New Roman" w:cs="Times New Roman"/>
        </w:rPr>
        <w:t>. This model counteracts post-truth and fake news culture by reducing the</w:t>
      </w:r>
      <w:r w:rsidRPr="006F6012">
        <w:rPr>
          <w:rFonts w:ascii="Times New Roman" w:hAnsi="Times New Roman" w:cs="Times New Roman"/>
        </w:rPr>
        <w:t xml:space="preserve"> </w:t>
      </w:r>
      <w:r>
        <w:rPr>
          <w:rFonts w:ascii="Times New Roman" w:hAnsi="Times New Roman" w:cs="Times New Roman"/>
        </w:rPr>
        <w:t>“</w:t>
      </w:r>
      <w:r w:rsidRPr="006F6012">
        <w:rPr>
          <w:rFonts w:ascii="Times New Roman" w:hAnsi="Times New Roman" w:cs="Times New Roman"/>
        </w:rPr>
        <w:t>chances of the sort of consensus that results from discourse within an enclave” (</w:t>
      </w:r>
      <w:r>
        <w:rPr>
          <w:rFonts w:ascii="Times New Roman" w:hAnsi="Times New Roman" w:cs="Times New Roman"/>
        </w:rPr>
        <w:t xml:space="preserve">Roberts-Miller, 2004, p. </w:t>
      </w:r>
      <w:r w:rsidRPr="006F6012">
        <w:rPr>
          <w:rFonts w:ascii="Times New Roman" w:hAnsi="Times New Roman" w:cs="Times New Roman"/>
        </w:rPr>
        <w:t>186)</w:t>
      </w:r>
      <w:r>
        <w:rPr>
          <w:rFonts w:ascii="Times New Roman" w:hAnsi="Times New Roman" w:cs="Times New Roman"/>
        </w:rPr>
        <w:t xml:space="preserve"> and also pushes back against demagoguery with “good disagreements” </w:t>
      </w:r>
      <w:r w:rsidRPr="006F6012">
        <w:rPr>
          <w:rFonts w:ascii="Times New Roman" w:hAnsi="Times New Roman" w:cs="Times New Roman"/>
        </w:rPr>
        <w:t>(</w:t>
      </w:r>
      <w:r>
        <w:rPr>
          <w:rFonts w:ascii="Times New Roman" w:hAnsi="Times New Roman" w:cs="Times New Roman"/>
        </w:rPr>
        <w:t xml:space="preserve">Roberts-Miller, 2017, pp. </w:t>
      </w:r>
      <w:r w:rsidRPr="006F6012">
        <w:rPr>
          <w:rFonts w:ascii="Times New Roman" w:hAnsi="Times New Roman" w:cs="Times New Roman"/>
        </w:rPr>
        <w:t>123</w:t>
      </w:r>
      <w:r>
        <w:rPr>
          <w:rFonts w:ascii="Times New Roman" w:hAnsi="Times New Roman" w:cs="Times New Roman"/>
        </w:rPr>
        <w:t>, 127</w:t>
      </w:r>
      <w:r w:rsidRPr="006F6012">
        <w:rPr>
          <w:rFonts w:ascii="Times New Roman" w:hAnsi="Times New Roman" w:cs="Times New Roman"/>
        </w:rPr>
        <w:t>).</w:t>
      </w:r>
      <w:r>
        <w:rPr>
          <w:rFonts w:ascii="Times New Roman" w:hAnsi="Times New Roman" w:cs="Times New Roman"/>
        </w:rPr>
        <w:t xml:space="preserve"> </w:t>
      </w:r>
    </w:p>
    <w:p w14:paraId="7BDDF387"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 xml:space="preserve">It’s important to note that Roberts-Miller’s (2004) deliberative model is not necessarily the same thing as deliberative rhetoric, though both can be traced back to Aristotelian approaches. Aristotle (2007) viewed deliberative rhetoric as future-facing discourse that is aimed </w:t>
      </w:r>
      <w:r>
        <w:rPr>
          <w:rFonts w:ascii="Times New Roman" w:hAnsi="Times New Roman" w:cs="Times New Roman"/>
        </w:rPr>
        <w:lastRenderedPageBreak/>
        <w:t>toward explicating “</w:t>
      </w:r>
      <w:r w:rsidRPr="00A323B2">
        <w:rPr>
          <w:rFonts w:ascii="Times New Roman" w:hAnsi="Times New Roman" w:cs="Times New Roman"/>
        </w:rPr>
        <w:t>the advantageous and the harmful</w:t>
      </w:r>
      <w:r>
        <w:rPr>
          <w:rFonts w:ascii="Times New Roman" w:hAnsi="Times New Roman" w:cs="Times New Roman"/>
        </w:rPr>
        <w:t xml:space="preserve">” for the </w:t>
      </w:r>
      <w:r w:rsidRPr="00FF6E75">
        <w:rPr>
          <w:rFonts w:ascii="Times New Roman" w:hAnsi="Times New Roman" w:cs="Times New Roman"/>
          <w:i/>
          <w:iCs/>
        </w:rPr>
        <w:t>polis</w:t>
      </w:r>
      <w:r>
        <w:rPr>
          <w:rFonts w:ascii="Times New Roman" w:hAnsi="Times New Roman" w:cs="Times New Roman"/>
        </w:rPr>
        <w:t xml:space="preserve"> through persuasion or dissuasion (p. 49). As Steven Katz (1992) wrote, “All deliberative rhetoric is concerned with decision and action” (p. 259). Katz (1992) famously went on to describe deliberative rhetoric as part of an “ethic of expediency” (an alternative translation of “advantageous”). He concluded, “In Aristotle’s treatment of deliberative rhetoric, then, expediency seems to become an ethical end in itself” (Katz, 1992, p. 261).</w:t>
      </w:r>
      <w:r>
        <w:rPr>
          <w:rStyle w:val="FootnoteReference"/>
          <w:rFonts w:ascii="Times New Roman" w:hAnsi="Times New Roman" w:cs="Times New Roman"/>
        </w:rPr>
        <w:footnoteReference w:id="7"/>
      </w:r>
      <w:r>
        <w:rPr>
          <w:rFonts w:ascii="Times New Roman" w:hAnsi="Times New Roman" w:cs="Times New Roman"/>
        </w:rPr>
        <w:t xml:space="preserve"> In other words, deliberative rhetoric—in the context of modern-day politics—is primarily oriented toward advantageous policy (a rhetorical approach that Katz rightfully revealed as questionably ethical). </w:t>
      </w:r>
    </w:p>
    <w:p w14:paraId="0CD47031"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While the deliberative model of public discourse that Roberts-Miller (2004) proposes is certainly connected to deliberative rhetoric, it is substantially reframed. For one, Roberts-Miller draws primarily on political theory (such as the work of Iris Young and Jürgen Habermas) rather than rhetorical theory. In addition, while individual rhetors may make arguments toward what they view to be advantageous, the structure of the deliberative model is fundamentally oriented around “discursive conflict” between rhetors who are “reaching across [their] own differences” (Roberts-Miller, 2004, pp. 184, 183). If properly facilitated, the deliberative model</w:t>
      </w:r>
      <w:r w:rsidRPr="00D208A6">
        <w:rPr>
          <w:rFonts w:ascii="Times New Roman" w:hAnsi="Times New Roman" w:cs="Times New Roman"/>
        </w:rPr>
        <w:t xml:space="preserve"> “teaches rhetors to think about their argument from different perspectives (rather than striving for a perspective-free stance)” (</w:t>
      </w:r>
      <w:r>
        <w:rPr>
          <w:rFonts w:ascii="Times New Roman" w:hAnsi="Times New Roman" w:cs="Times New Roman"/>
        </w:rPr>
        <w:t>Roberts-</w:t>
      </w:r>
      <w:r w:rsidRPr="00ED744C">
        <w:rPr>
          <w:rFonts w:ascii="Times New Roman" w:hAnsi="Times New Roman" w:cs="Times New Roman"/>
        </w:rPr>
        <w:t>Miller, 2004, p. 183</w:t>
      </w:r>
      <w:r w:rsidRPr="00D208A6">
        <w:rPr>
          <w:rFonts w:ascii="Times New Roman" w:hAnsi="Times New Roman" w:cs="Times New Roman"/>
        </w:rPr>
        <w:t>).</w:t>
      </w:r>
      <w:r>
        <w:rPr>
          <w:rFonts w:ascii="Times New Roman" w:hAnsi="Times New Roman" w:cs="Times New Roman"/>
        </w:rPr>
        <w:t xml:space="preserve"> In other words, rhetoric in the deliberative model consciously makes room for difference, prioritizes listening, and is aimed toward collectively discussing the right course of action for a given scenario. The structure of the </w:t>
      </w:r>
      <w:r>
        <w:rPr>
          <w:rFonts w:ascii="Times New Roman" w:hAnsi="Times New Roman" w:cs="Times New Roman"/>
        </w:rPr>
        <w:lastRenderedPageBreak/>
        <w:t>deliberative model protects and prioritizes minority perspectives where simple deliberative rhetoric might not.</w:t>
      </w:r>
    </w:p>
    <w:p w14:paraId="4CE0C744" w14:textId="77777777" w:rsidR="00856957" w:rsidRDefault="00856957" w:rsidP="00856957">
      <w:pPr>
        <w:spacing w:line="480" w:lineRule="auto"/>
        <w:ind w:firstLine="720"/>
        <w:rPr>
          <w:rFonts w:ascii="Times New Roman" w:hAnsi="Times New Roman" w:cs="Times New Roman"/>
        </w:rPr>
      </w:pPr>
      <w:r>
        <w:rPr>
          <w:rFonts w:ascii="Times New Roman" w:hAnsi="Times New Roman" w:cs="Times New Roman"/>
        </w:rPr>
        <w:t>I have embarked on this tangential discussion for two reasons. First, while Roberts-Miller (2004) examined six different models of argument for the public sphere,</w:t>
      </w:r>
      <w:r>
        <w:rPr>
          <w:rStyle w:val="FootnoteReference"/>
          <w:rFonts w:ascii="Times New Roman" w:hAnsi="Times New Roman" w:cs="Times New Roman"/>
        </w:rPr>
        <w:footnoteReference w:id="8"/>
      </w:r>
      <w:r>
        <w:rPr>
          <w:rFonts w:ascii="Times New Roman" w:hAnsi="Times New Roman" w:cs="Times New Roman"/>
        </w:rPr>
        <w:t xml:space="preserve"> I find the deliberative the most persuasive. As a result, it’s important to foreground my own partiality as I examine my data and—as I will discuss in my methods section—use Roberts-Miller’s (2004) models as a heuristic for analysis. Second, the deliberative model is the form of argument that is most closely connected to the empathic approaches advocated by Carillo (2018) and Blankenship (2019). While Roberts-Miller doesn’t frame the deliberative model in terms of empathy, democratic deliberation nevertheless prioritizes listening and reaching out to the Other. In other words, the deliberative model is the form of argument that can short-circuit the rhetoric of demagoguery through Other-centered empathy (Roberts-Miller, 2017). As a result, I view the deliberative approach and the empathic approach as inextricably intertwined. Together, the empathic and the deliberative form the theoretical foundation for the present study. They also inform my overall goal: to find productive ways for teachers of writing to respond to the urgent exigencies of the “political turn.”</w:t>
      </w:r>
    </w:p>
    <w:p w14:paraId="66494FC5" w14:textId="77777777" w:rsidR="00856957" w:rsidRDefault="00856957" w:rsidP="00856957">
      <w:pPr>
        <w:spacing w:line="480" w:lineRule="auto"/>
        <w:ind w:firstLine="720"/>
        <w:rPr>
          <w:rFonts w:ascii="Times New Roman" w:hAnsi="Times New Roman" w:cs="Times New Roman"/>
        </w:rPr>
      </w:pPr>
    </w:p>
    <w:p w14:paraId="25863121" w14:textId="2B635D1D" w:rsidR="00856957" w:rsidRPr="00F57A5F" w:rsidRDefault="00647A1D" w:rsidP="00856957">
      <w:pPr>
        <w:spacing w:line="480" w:lineRule="auto"/>
        <w:rPr>
          <w:rFonts w:ascii="Times New Roman" w:hAnsi="Times New Roman" w:cs="Times New Roman"/>
          <w:b/>
          <w:bCs/>
        </w:rPr>
      </w:pPr>
      <w:r w:rsidRPr="00F57A5F">
        <w:rPr>
          <w:rFonts w:ascii="Times New Roman" w:hAnsi="Times New Roman" w:cs="Times New Roman"/>
          <w:b/>
          <w:bCs/>
        </w:rPr>
        <w:t>Conclusion and</w:t>
      </w:r>
      <w:r w:rsidR="00856957" w:rsidRPr="00F57A5F">
        <w:rPr>
          <w:rFonts w:ascii="Times New Roman" w:hAnsi="Times New Roman" w:cs="Times New Roman"/>
          <w:b/>
          <w:bCs/>
        </w:rPr>
        <w:t xml:space="preserve"> Research Questions </w:t>
      </w:r>
    </w:p>
    <w:p w14:paraId="12CA1AE5" w14:textId="186FE6A2" w:rsidR="00856957" w:rsidRDefault="00647A1D" w:rsidP="00856957">
      <w:pPr>
        <w:spacing w:line="480" w:lineRule="auto"/>
        <w:rPr>
          <w:rFonts w:ascii="Times New Roman" w:hAnsi="Times New Roman" w:cs="Times New Roman"/>
        </w:rPr>
      </w:pPr>
      <w:r>
        <w:rPr>
          <w:rFonts w:ascii="Times New Roman" w:hAnsi="Times New Roman" w:cs="Times New Roman"/>
        </w:rPr>
        <w:t>Based on the above literature review, this</w:t>
      </w:r>
      <w:r w:rsidR="00856957" w:rsidRPr="004E4F7C">
        <w:rPr>
          <w:rFonts w:ascii="Times New Roman" w:hAnsi="Times New Roman" w:cs="Times New Roman"/>
        </w:rPr>
        <w:t xml:space="preserve"> study will fill several significant gaps in composition scholarship. First, it seeks to study student perspectives on political content in the classroom, which has, until now, been limited to anecdotal evidence in larger, primarily theoretical </w:t>
      </w:r>
      <w:r w:rsidR="00856957" w:rsidRPr="004E4F7C">
        <w:rPr>
          <w:rFonts w:ascii="Times New Roman" w:hAnsi="Times New Roman" w:cs="Times New Roman"/>
        </w:rPr>
        <w:lastRenderedPageBreak/>
        <w:t xml:space="preserve">conversations on writing pedagogy. This data will not only inform current pedagogical practice but will also seek to fulfill the ethical obligation that writing researchers have to represent their students fairly (Johnson, 2019). Second, this study will provide descriptive data, similar to the GDDP, that provides insight into the </w:t>
      </w:r>
      <w:r w:rsidR="00856957" w:rsidRPr="004E4F7C">
        <w:rPr>
          <w:rFonts w:ascii="Times New Roman" w:hAnsi="Times New Roman" w:cs="Times New Roman"/>
          <w:i/>
          <w:iCs/>
        </w:rPr>
        <w:t>current political practices</w:t>
      </w:r>
      <w:r w:rsidR="00856957" w:rsidRPr="004E4F7C">
        <w:rPr>
          <w:rFonts w:ascii="Times New Roman" w:hAnsi="Times New Roman" w:cs="Times New Roman"/>
        </w:rPr>
        <w:t xml:space="preserve"> of composition instructors and how their students perceive those practices. Finally, this study will conduct new </w:t>
      </w:r>
      <w:r w:rsidR="00856957" w:rsidRPr="004E4F7C">
        <w:rPr>
          <w:rFonts w:ascii="Times New Roman" w:hAnsi="Times New Roman" w:cs="Times New Roman"/>
          <w:i/>
          <w:iCs/>
        </w:rPr>
        <w:t>empirical research</w:t>
      </w:r>
      <w:r w:rsidR="00856957" w:rsidRPr="004E4F7C">
        <w:rPr>
          <w:rFonts w:ascii="Times New Roman" w:hAnsi="Times New Roman" w:cs="Times New Roman"/>
        </w:rPr>
        <w:t xml:space="preserve"> into this highly theorized but under-researched topic and will also suggest new directions for research.</w:t>
      </w:r>
    </w:p>
    <w:p w14:paraId="542313BA" w14:textId="5E1D2344" w:rsidR="00856957" w:rsidRPr="00B02E60" w:rsidRDefault="00856957" w:rsidP="00856957">
      <w:pPr>
        <w:spacing w:line="480" w:lineRule="auto"/>
        <w:rPr>
          <w:rFonts w:ascii="Times New Roman" w:hAnsi="Times New Roman" w:cs="Times New Roman"/>
        </w:rPr>
      </w:pPr>
      <w:r>
        <w:rPr>
          <w:rFonts w:ascii="Times New Roman" w:hAnsi="Times New Roman" w:cs="Times New Roman"/>
        </w:rPr>
        <w:tab/>
        <w:t xml:space="preserve">The </w:t>
      </w:r>
      <w:r w:rsidR="00647A1D">
        <w:rPr>
          <w:rFonts w:ascii="Times New Roman" w:hAnsi="Times New Roman" w:cs="Times New Roman"/>
        </w:rPr>
        <w:t>discussion above</w:t>
      </w:r>
      <w:r>
        <w:rPr>
          <w:rFonts w:ascii="Times New Roman" w:hAnsi="Times New Roman" w:cs="Times New Roman"/>
        </w:rPr>
        <w:t xml:space="preserve"> led to the following research questions for the current study. Given the dearth of empirical research on this topic, descriptive, exploratory research is needed to define the </w:t>
      </w:r>
      <w:r w:rsidRPr="00B02E60">
        <w:rPr>
          <w:rFonts w:ascii="Times New Roman" w:hAnsi="Times New Roman" w:cs="Times New Roman"/>
        </w:rPr>
        <w:t>boundaries of this are</w:t>
      </w:r>
      <w:r>
        <w:rPr>
          <w:rFonts w:ascii="Times New Roman" w:hAnsi="Times New Roman" w:cs="Times New Roman"/>
        </w:rPr>
        <w:t>a of study and what factors might influence the perspectives of students and instructors in composition courses. Accordingly, this study seeks to answer the following research questions:</w:t>
      </w:r>
    </w:p>
    <w:p w14:paraId="60B8BA7C" w14:textId="77777777" w:rsidR="00856957" w:rsidRPr="00B02E60" w:rsidRDefault="00856957" w:rsidP="00856957">
      <w:pPr>
        <w:pStyle w:val="ListParagraph"/>
        <w:numPr>
          <w:ilvl w:val="0"/>
          <w:numId w:val="1"/>
        </w:numPr>
        <w:spacing w:line="480" w:lineRule="auto"/>
      </w:pPr>
      <w:r w:rsidRPr="00B02E60">
        <w:t xml:space="preserve">In what ways do political topics come up in first-year composition classes, and how? </w:t>
      </w:r>
    </w:p>
    <w:p w14:paraId="29D700D0" w14:textId="77777777" w:rsidR="00856957" w:rsidRPr="00B02E60" w:rsidRDefault="00856957" w:rsidP="00856957">
      <w:pPr>
        <w:pStyle w:val="ListParagraph"/>
        <w:numPr>
          <w:ilvl w:val="0"/>
          <w:numId w:val="1"/>
        </w:numPr>
        <w:spacing w:line="480" w:lineRule="auto"/>
      </w:pPr>
      <w:r w:rsidRPr="00B02E60">
        <w:t xml:space="preserve">If professors bring up political topics in any form, why do they do so? If not, why do they avoid it? </w:t>
      </w:r>
    </w:p>
    <w:p w14:paraId="3846F644" w14:textId="77777777" w:rsidR="00856957" w:rsidRPr="00B02E60" w:rsidRDefault="00856957" w:rsidP="00856957">
      <w:pPr>
        <w:pStyle w:val="ListParagraph"/>
        <w:numPr>
          <w:ilvl w:val="0"/>
          <w:numId w:val="1"/>
        </w:numPr>
        <w:spacing w:line="480" w:lineRule="auto"/>
      </w:pPr>
      <w:r w:rsidRPr="00B02E60">
        <w:t xml:space="preserve">How do students perceive what happens in class politically, especially when the professor or their classmates introduce political discussions, issues, or topics into the classroom? </w:t>
      </w:r>
      <w:r>
        <w:t>Conversely, how do instructors perceive it when their students introduce political discussions, issues, or topics into the classroom?</w:t>
      </w:r>
    </w:p>
    <w:p w14:paraId="15626C37" w14:textId="77777777" w:rsidR="00856957" w:rsidRDefault="00856957" w:rsidP="00856957">
      <w:pPr>
        <w:pStyle w:val="ListParagraph"/>
        <w:numPr>
          <w:ilvl w:val="0"/>
          <w:numId w:val="1"/>
        </w:numPr>
        <w:spacing w:line="480" w:lineRule="auto"/>
      </w:pPr>
      <w:r w:rsidRPr="00B02E60">
        <w:t xml:space="preserve">What are the differences, if any, between the perceptions of students and </w:t>
      </w:r>
      <w:r>
        <w:t xml:space="preserve">instructors </w:t>
      </w:r>
      <w:r w:rsidRPr="00B02E60">
        <w:t>on this topic?</w:t>
      </w:r>
    </w:p>
    <w:p w14:paraId="7BDE47D4" w14:textId="77777777" w:rsidR="00856957" w:rsidRPr="00B02E60" w:rsidRDefault="00856957" w:rsidP="00856957">
      <w:pPr>
        <w:pStyle w:val="ListParagraph"/>
        <w:numPr>
          <w:ilvl w:val="0"/>
          <w:numId w:val="1"/>
        </w:numPr>
        <w:spacing w:line="480" w:lineRule="auto"/>
      </w:pPr>
      <w:r>
        <w:lastRenderedPageBreak/>
        <w:t>Given the answers to the above questions, in what ways can political topics be addressed in FYC in a constructive, engaging, and empathic fashion?</w:t>
      </w:r>
    </w:p>
    <w:p w14:paraId="360E9A96" w14:textId="4D4A68DC" w:rsidR="00856957" w:rsidRDefault="00856957">
      <w:pPr>
        <w:rPr>
          <w:rFonts w:ascii="Times New Roman" w:hAnsi="Times New Roman" w:cs="Times New Roman"/>
        </w:rPr>
      </w:pPr>
      <w:r>
        <w:rPr>
          <w:rFonts w:ascii="Times New Roman" w:hAnsi="Times New Roman" w:cs="Times New Roman"/>
        </w:rPr>
        <w:br w:type="page"/>
      </w:r>
    </w:p>
    <w:p w14:paraId="4E81EF10" w14:textId="0B00F5A5" w:rsidR="00647A1D" w:rsidRDefault="00856957" w:rsidP="001D7A99">
      <w:pPr>
        <w:pStyle w:val="Heading1"/>
      </w:pPr>
      <w:bookmarkStart w:id="1" w:name="_Toc71036167"/>
      <w:r>
        <w:lastRenderedPageBreak/>
        <w:t>Chapter 2</w:t>
      </w:r>
      <w:r w:rsidR="001D7A99">
        <w:t xml:space="preserve">: </w:t>
      </w:r>
      <w:r w:rsidR="00647A1D">
        <w:t>An Empathic Methodology</w:t>
      </w:r>
      <w:bookmarkEnd w:id="1"/>
    </w:p>
    <w:p w14:paraId="5E9C995A" w14:textId="39497BD2" w:rsidR="00856957" w:rsidRDefault="00856957" w:rsidP="00856957">
      <w:pPr>
        <w:spacing w:line="480" w:lineRule="auto"/>
        <w:jc w:val="center"/>
        <w:rPr>
          <w:rFonts w:ascii="Times New Roman" w:hAnsi="Times New Roman" w:cs="Times New Roman"/>
        </w:rPr>
      </w:pPr>
    </w:p>
    <w:p w14:paraId="0C1A94B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Given the research questions outlined in Chapter 1, this study both seeks to describe what is happening politically in first-year composition (FYC) courses and understand the perspectives of students and instructors on this topic. Since rhetorical empathy is the cornerstone of my approach, I sought to listen to and understand the perspectives of the primary stakeholders in composition courses: instructors and their students. In this way, I have tried to practice “yielding to an Other” by listening to the stories my participants share (Blankenship, 2019, p. 20). </w:t>
      </w:r>
      <w:r w:rsidRPr="008C445C">
        <w:rPr>
          <w:rFonts w:ascii="Times New Roman" w:hAnsi="Times New Roman" w:cs="Times New Roman"/>
        </w:rPr>
        <w:t xml:space="preserve">Because </w:t>
      </w:r>
      <w:r>
        <w:rPr>
          <w:rFonts w:ascii="Times New Roman" w:hAnsi="Times New Roman" w:cs="Times New Roman"/>
        </w:rPr>
        <w:t>empathic research</w:t>
      </w:r>
      <w:r w:rsidRPr="008C445C">
        <w:rPr>
          <w:rFonts w:ascii="Times New Roman" w:hAnsi="Times New Roman" w:cs="Times New Roman"/>
        </w:rPr>
        <w:t xml:space="preserve"> calls instructors of writing to try to understand </w:t>
      </w:r>
      <w:r>
        <w:rPr>
          <w:rFonts w:ascii="Times New Roman" w:hAnsi="Times New Roman" w:cs="Times New Roman"/>
        </w:rPr>
        <w:t xml:space="preserve">other </w:t>
      </w:r>
      <w:r w:rsidRPr="008C445C">
        <w:rPr>
          <w:rFonts w:ascii="Times New Roman" w:hAnsi="Times New Roman" w:cs="Times New Roman"/>
        </w:rPr>
        <w:t>perspectives, listening to student</w:t>
      </w:r>
      <w:r>
        <w:rPr>
          <w:rFonts w:ascii="Times New Roman" w:hAnsi="Times New Roman" w:cs="Times New Roman"/>
        </w:rPr>
        <w:t>s in particular</w:t>
      </w:r>
      <w:r w:rsidRPr="008C445C">
        <w:rPr>
          <w:rFonts w:ascii="Times New Roman" w:hAnsi="Times New Roman" w:cs="Times New Roman"/>
        </w:rPr>
        <w:t xml:space="preserve"> is one of the basic goals of this project</w:t>
      </w:r>
      <w:r>
        <w:rPr>
          <w:rFonts w:ascii="Times New Roman" w:hAnsi="Times New Roman" w:cs="Times New Roman"/>
        </w:rPr>
        <w:t>. Because students can sometimes be “Othered” in composition scholarship, researchers have a responsibility to seek out</w:t>
      </w:r>
      <w:r w:rsidRPr="009D3F5D">
        <w:rPr>
          <w:rFonts w:ascii="Times New Roman" w:hAnsi="Times New Roman" w:cs="Times New Roman"/>
        </w:rPr>
        <w:t xml:space="preserve"> the perspectives of the students affected by </w:t>
      </w:r>
      <w:r>
        <w:rPr>
          <w:rFonts w:ascii="Times New Roman" w:hAnsi="Times New Roman" w:cs="Times New Roman"/>
        </w:rPr>
        <w:t>pedagogical</w:t>
      </w:r>
      <w:r w:rsidRPr="009D3F5D">
        <w:rPr>
          <w:rFonts w:ascii="Times New Roman" w:hAnsi="Times New Roman" w:cs="Times New Roman"/>
        </w:rPr>
        <w:t xml:space="preserve"> practice</w:t>
      </w:r>
      <w:r>
        <w:rPr>
          <w:rFonts w:ascii="Times New Roman" w:hAnsi="Times New Roman" w:cs="Times New Roman"/>
        </w:rPr>
        <w:t>s</w:t>
      </w:r>
      <w:r w:rsidRPr="009D3F5D">
        <w:rPr>
          <w:rFonts w:ascii="Times New Roman" w:hAnsi="Times New Roman" w:cs="Times New Roman"/>
        </w:rPr>
        <w:t xml:space="preserve"> and represent them carefully (Johnson, 2019).</w:t>
      </w:r>
      <w:r>
        <w:rPr>
          <w:rStyle w:val="FootnoteReference"/>
          <w:rFonts w:ascii="Times New Roman" w:hAnsi="Times New Roman" w:cs="Times New Roman"/>
        </w:rPr>
        <w:footnoteReference w:id="9"/>
      </w:r>
    </w:p>
    <w:p w14:paraId="72C7AFBA" w14:textId="77777777" w:rsidR="00647A1D" w:rsidRPr="00090655" w:rsidRDefault="00647A1D" w:rsidP="00647A1D">
      <w:pPr>
        <w:spacing w:line="480" w:lineRule="auto"/>
        <w:rPr>
          <w:rFonts w:ascii="Times New Roman" w:hAnsi="Times New Roman" w:cs="Times New Roman"/>
        </w:rPr>
      </w:pPr>
      <w:r>
        <w:rPr>
          <w:rFonts w:ascii="Times New Roman" w:hAnsi="Times New Roman" w:cs="Times New Roman"/>
        </w:rPr>
        <w:tab/>
        <w:t>Before I describe my methods, participants, and strategies in detail, a clarification of terms is in order. In this study, I have specifically defined politics in what I have described above as “explicit” politics. “Explicit” politics may be defined</w:t>
      </w:r>
      <w:r w:rsidRPr="00090655">
        <w:rPr>
          <w:rFonts w:ascii="Times New Roman" w:hAnsi="Times New Roman" w:cs="Times New Roman"/>
        </w:rPr>
        <w:t xml:space="preserve"> as topics, issues, and discussions that revolve around what a country, state, area, or city should do, primarily on a governmental level. These political issues may be social in nature, such as LGBTQ+ rights, racism, and sexism; they may also be regulatory issues (for example, regulatory political topics might include the minimum wage, gun control, or drug offenses); they might address fiscal issues, such as local, state, or national budgets, the national debt, or questions of public salary</w:t>
      </w:r>
      <w:r>
        <w:rPr>
          <w:rFonts w:ascii="Times New Roman" w:hAnsi="Times New Roman" w:cs="Times New Roman"/>
        </w:rPr>
        <w:t xml:space="preserve">; or they may deal with </w:t>
      </w:r>
      <w:r>
        <w:rPr>
          <w:rFonts w:ascii="Times New Roman" w:hAnsi="Times New Roman" w:cs="Times New Roman"/>
        </w:rPr>
        <w:lastRenderedPageBreak/>
        <w:t>the words and actions of political figures</w:t>
      </w:r>
      <w:r w:rsidRPr="00090655">
        <w:rPr>
          <w:rFonts w:ascii="Times New Roman" w:hAnsi="Times New Roman" w:cs="Times New Roman"/>
        </w:rPr>
        <w:t>. While this list is not exhaustive, it demonstrates that politics, as used in this study, is focused</w:t>
      </w:r>
      <w:r>
        <w:rPr>
          <w:rFonts w:ascii="Times New Roman" w:hAnsi="Times New Roman" w:cs="Times New Roman"/>
        </w:rPr>
        <w:t xml:space="preserve"> </w:t>
      </w:r>
      <w:proofErr w:type="gramStart"/>
      <w:r>
        <w:rPr>
          <w:rFonts w:ascii="Times New Roman" w:hAnsi="Times New Roman" w:cs="Times New Roman"/>
        </w:rPr>
        <w:t>in</w:t>
      </w:r>
      <w:proofErr w:type="gramEnd"/>
      <w:r>
        <w:rPr>
          <w:rFonts w:ascii="Times New Roman" w:hAnsi="Times New Roman" w:cs="Times New Roman"/>
        </w:rPr>
        <w:t xml:space="preserve"> definition</w:t>
      </w:r>
      <w:r w:rsidRPr="00090655">
        <w:rPr>
          <w:rFonts w:ascii="Times New Roman" w:hAnsi="Times New Roman" w:cs="Times New Roman"/>
        </w:rPr>
        <w:t xml:space="preserve"> but topically broad. </w:t>
      </w:r>
    </w:p>
    <w:p w14:paraId="71AD79D0" w14:textId="77777777" w:rsidR="00647A1D" w:rsidRDefault="00647A1D" w:rsidP="00647A1D">
      <w:pPr>
        <w:spacing w:line="480" w:lineRule="auto"/>
        <w:ind w:firstLine="720"/>
        <w:rPr>
          <w:rFonts w:ascii="Times New Roman" w:hAnsi="Times New Roman" w:cs="Times New Roman"/>
        </w:rPr>
      </w:pPr>
      <w:r w:rsidRPr="00090655">
        <w:rPr>
          <w:rFonts w:ascii="Times New Roman" w:hAnsi="Times New Roman" w:cs="Times New Roman"/>
        </w:rPr>
        <w:t xml:space="preserve">Some political issues, especially social ones, are ideological icebergs, which manifest themselves on a governmental level and can be addressed at a governmental level but cut deep to the core of a society’s values. </w:t>
      </w:r>
      <w:r>
        <w:rPr>
          <w:rFonts w:ascii="Times New Roman" w:hAnsi="Times New Roman" w:cs="Times New Roman"/>
        </w:rPr>
        <w:t xml:space="preserve">As mentioned in the literature review above, many scholars recognize the teaching of composition as inherently political </w:t>
      </w:r>
      <w:r w:rsidRPr="00090655">
        <w:rPr>
          <w:rFonts w:ascii="Times New Roman" w:hAnsi="Times New Roman" w:cs="Times New Roman"/>
        </w:rPr>
        <w:t>(Trimbur et al., 1993; McLaren, 2009; Muriello</w:t>
      </w:r>
      <w:r>
        <w:rPr>
          <w:rFonts w:ascii="Times New Roman" w:hAnsi="Times New Roman" w:cs="Times New Roman"/>
        </w:rPr>
        <w:t xml:space="preserve"> et al.</w:t>
      </w:r>
      <w:r w:rsidRPr="00090655">
        <w:rPr>
          <w:rFonts w:ascii="Times New Roman" w:hAnsi="Times New Roman" w:cs="Times New Roman"/>
        </w:rPr>
        <w:t xml:space="preserve">, 2012). </w:t>
      </w:r>
      <w:r>
        <w:rPr>
          <w:rFonts w:ascii="Times New Roman" w:hAnsi="Times New Roman" w:cs="Times New Roman"/>
        </w:rPr>
        <w:t>This</w:t>
      </w:r>
      <w:r w:rsidRPr="00090655">
        <w:rPr>
          <w:rFonts w:ascii="Times New Roman" w:hAnsi="Times New Roman" w:cs="Times New Roman"/>
        </w:rPr>
        <w:t xml:space="preserve"> study is not meant to argue </w:t>
      </w:r>
      <w:r w:rsidRPr="00090655">
        <w:rPr>
          <w:rFonts w:ascii="Times New Roman" w:hAnsi="Times New Roman" w:cs="Times New Roman"/>
          <w:i/>
          <w:iCs/>
        </w:rPr>
        <w:t xml:space="preserve">against </w:t>
      </w:r>
      <w:r w:rsidRPr="00090655">
        <w:rPr>
          <w:rFonts w:ascii="Times New Roman" w:hAnsi="Times New Roman" w:cs="Times New Roman"/>
        </w:rPr>
        <w:t>the essentially political nature of the classroom. However, defined as such, political ideologies are difficult to consistently identify in a classroom context, and many students in the classroom may not recognize them as political per se. Thus, this study follows Murriello et al. (2012) in separating politics—as an expression of power—from the political (or the politician), which deals primarily with rhetoric and actions in the</w:t>
      </w:r>
      <w:r>
        <w:rPr>
          <w:rFonts w:ascii="Times New Roman" w:hAnsi="Times New Roman" w:cs="Times New Roman"/>
        </w:rPr>
        <w:t xml:space="preserve"> deliberative</w:t>
      </w:r>
      <w:r w:rsidRPr="00090655">
        <w:rPr>
          <w:rFonts w:ascii="Times New Roman" w:hAnsi="Times New Roman" w:cs="Times New Roman"/>
        </w:rPr>
        <w:t xml:space="preserve"> public sphere. </w:t>
      </w:r>
      <w:r>
        <w:rPr>
          <w:rFonts w:ascii="Times New Roman" w:hAnsi="Times New Roman" w:cs="Times New Roman"/>
        </w:rPr>
        <w:t xml:space="preserve">In other words, this </w:t>
      </w:r>
      <w:r w:rsidRPr="00090655">
        <w:rPr>
          <w:rFonts w:ascii="Times New Roman" w:hAnsi="Times New Roman" w:cs="Times New Roman"/>
        </w:rPr>
        <w:t xml:space="preserve">project deals with the proverbial top of the iceberg. </w:t>
      </w:r>
    </w:p>
    <w:p w14:paraId="27271B86"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In my study, I utilized a mixed-methods approach, which allowed me to seek (limited) generalizations about my topic while also collecting rich qualitative data to contextualize and complicate my numerical data. Specifically, I collected quantitative data in the form of Likert scale survey questions from a large group of students and instructors (</w:t>
      </w:r>
      <w:r w:rsidRPr="0016535D">
        <w:rPr>
          <w:rFonts w:ascii="Times New Roman" w:hAnsi="Times New Roman" w:cs="Times New Roman"/>
          <w:i/>
          <w:iCs/>
        </w:rPr>
        <w:t>n</w:t>
      </w:r>
      <w:r>
        <w:rPr>
          <w:rFonts w:ascii="Times New Roman" w:hAnsi="Times New Roman" w:cs="Times New Roman"/>
        </w:rPr>
        <w:t xml:space="preserve"> = 38), and then followed up on the survey data with individual interviews of a smaller number of students and instructors (</w:t>
      </w:r>
      <w:r w:rsidRPr="0016535D">
        <w:rPr>
          <w:rFonts w:ascii="Times New Roman" w:hAnsi="Times New Roman" w:cs="Times New Roman"/>
          <w:i/>
          <w:iCs/>
        </w:rPr>
        <w:t>n</w:t>
      </w:r>
      <w:r>
        <w:rPr>
          <w:rFonts w:ascii="Times New Roman" w:hAnsi="Times New Roman" w:cs="Times New Roman"/>
        </w:rPr>
        <w:t xml:space="preserve"> = 13). The interview participants were randomly selected from a list of students and instructors who had agreed to continue participating. </w:t>
      </w:r>
    </w:p>
    <w:p w14:paraId="22579A01"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In what follows, I describe my method in four parts. First, I describe how I constructed my survey and interview protocol and briefly summarize the protocol.</w:t>
      </w:r>
      <w:r>
        <w:rPr>
          <w:rStyle w:val="FootnoteReference"/>
          <w:rFonts w:ascii="Times New Roman" w:hAnsi="Times New Roman" w:cs="Times New Roman"/>
        </w:rPr>
        <w:footnoteReference w:id="10"/>
      </w:r>
      <w:r>
        <w:rPr>
          <w:rFonts w:ascii="Times New Roman" w:hAnsi="Times New Roman" w:cs="Times New Roman"/>
        </w:rPr>
        <w:t xml:space="preserve"> Second, I summarize my </w:t>
      </w:r>
      <w:r>
        <w:rPr>
          <w:rFonts w:ascii="Times New Roman" w:hAnsi="Times New Roman" w:cs="Times New Roman"/>
        </w:rPr>
        <w:lastRenderedPageBreak/>
        <w:t xml:space="preserve">participants for both the surveys and the follow-up interviews. Third, I explain and define how I analyzed my data and explore the coding scheme that I used for my qualitative analysis. Finally, I conclude with a reflection on the limitations of this project. </w:t>
      </w:r>
    </w:p>
    <w:p w14:paraId="15BBE64B" w14:textId="77777777" w:rsidR="00647A1D" w:rsidRDefault="00647A1D" w:rsidP="00647A1D">
      <w:pPr>
        <w:spacing w:line="480" w:lineRule="auto"/>
        <w:rPr>
          <w:rFonts w:ascii="Times New Roman" w:hAnsi="Times New Roman" w:cs="Times New Roman"/>
        </w:rPr>
      </w:pPr>
    </w:p>
    <w:p w14:paraId="647E7B20"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t xml:space="preserve">Survey Protocol </w:t>
      </w:r>
    </w:p>
    <w:p w14:paraId="6346571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For this study, I constructed two survey instruments: one for students, and one for instructors. The survey protocol was meant to directly answer the descriptive research questions guiding my study, seeking information about how “politicized” students and instructors perceive their class(es) to be and what factors influence those perceptions. Like other </w:t>
      </w:r>
      <w:r w:rsidRPr="00A46186">
        <w:rPr>
          <w:rFonts w:ascii="Times New Roman" w:hAnsi="Times New Roman" w:cs="Times New Roman"/>
        </w:rPr>
        <w:t>descriptive studies on democracy in education</w:t>
      </w:r>
      <w:r>
        <w:rPr>
          <w:rFonts w:ascii="Times New Roman" w:hAnsi="Times New Roman" w:cs="Times New Roman"/>
        </w:rPr>
        <w:t xml:space="preserve"> (</w:t>
      </w:r>
      <w:r w:rsidRPr="00A46186">
        <w:rPr>
          <w:rFonts w:ascii="Times New Roman" w:hAnsi="Times New Roman" w:cs="Times New Roman"/>
        </w:rPr>
        <w:t>Carr</w:t>
      </w:r>
      <w:r>
        <w:rPr>
          <w:rFonts w:ascii="Times New Roman" w:hAnsi="Times New Roman" w:cs="Times New Roman"/>
        </w:rPr>
        <w:t xml:space="preserve">, </w:t>
      </w:r>
      <w:r w:rsidRPr="00A46186">
        <w:rPr>
          <w:rFonts w:ascii="Times New Roman" w:hAnsi="Times New Roman" w:cs="Times New Roman"/>
        </w:rPr>
        <w:t>2014</w:t>
      </w:r>
      <w:r>
        <w:rPr>
          <w:rFonts w:ascii="Times New Roman" w:hAnsi="Times New Roman" w:cs="Times New Roman"/>
        </w:rPr>
        <w:t>;</w:t>
      </w:r>
      <w:r w:rsidRPr="00A46186">
        <w:rPr>
          <w:rFonts w:ascii="Times New Roman" w:hAnsi="Times New Roman" w:cs="Times New Roman"/>
        </w:rPr>
        <w:t xml:space="preserve"> Zyngier</w:t>
      </w:r>
      <w:r>
        <w:rPr>
          <w:rFonts w:ascii="Times New Roman" w:hAnsi="Times New Roman" w:cs="Times New Roman"/>
        </w:rPr>
        <w:t xml:space="preserve">, 2014), my protocol relied primarily on Likert-scale questions. </w:t>
      </w:r>
      <w:r w:rsidRPr="00084316">
        <w:rPr>
          <w:rFonts w:ascii="Times New Roman" w:hAnsi="Times New Roman" w:cs="Times New Roman"/>
        </w:rPr>
        <w:t>Generally, the questions</w:t>
      </w:r>
      <w:r>
        <w:rPr>
          <w:rFonts w:ascii="Times New Roman" w:hAnsi="Times New Roman" w:cs="Times New Roman"/>
        </w:rPr>
        <w:t xml:space="preserve"> were</w:t>
      </w:r>
      <w:r w:rsidRPr="00084316">
        <w:rPr>
          <w:rFonts w:ascii="Times New Roman" w:hAnsi="Times New Roman" w:cs="Times New Roman"/>
        </w:rPr>
        <w:t xml:space="preserve"> ordered from least sensitive to most sensitive, as advocated by MacNealy (1999), and from simple and descriptive to complex.</w:t>
      </w:r>
    </w:p>
    <w:p w14:paraId="1C87C661"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Not counting questions involving informed consent and eligibility, the student survey contained 28 questions (including sub-questions) and the instructor survey contained 31 questions (including sub-questions). The student survey asked 7 categorical questions with 2 open-answer questions; the remaining 20 questions were on a 5-point Likert rating scale from “Strongly Agree” to “Strongly Disagree.” The instructor survey was similarly constructed, though it had 8 categorical questions and 3 open-answer questions; the remaining 20 questions were also Likert scale. The surveys collected categorical data about the participant’s gender, FYC course, course theme, and the reason(s) why politics comes up in class. The instructor survey also included a question about institutional standing (i.e. tenure-line, nontenure-line, and GTA). </w:t>
      </w:r>
    </w:p>
    <w:p w14:paraId="1FD2337C"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While the categorical questions mostly related to background information, the Likert-scale questions primarily examined the perceptions of the participants: perceptions of the course, perceptions of one’s own political positionality, and perceptions of politics in FYC courses in general. The student questionnaire included questions about the students’ perceptions of their classmates and their professor; the instructor survey asked about the instructors’ perceptions of their students. Through each of these questionnaires, I sought to obtain information that would tell me where, from whom, and how politics came up in FYC and what factors influenced those perceptions.</w:t>
      </w:r>
    </w:p>
    <w:p w14:paraId="5E0DD105" w14:textId="77777777" w:rsidR="00647A1D" w:rsidRPr="00C56EAA" w:rsidRDefault="00647A1D" w:rsidP="00647A1D">
      <w:pPr>
        <w:spacing w:line="480" w:lineRule="auto"/>
        <w:ind w:firstLine="720"/>
        <w:rPr>
          <w:rFonts w:ascii="Times New Roman" w:hAnsi="Times New Roman" w:cs="Times New Roman"/>
        </w:rPr>
      </w:pPr>
      <w:r>
        <w:rPr>
          <w:rFonts w:ascii="Times New Roman" w:hAnsi="Times New Roman" w:cs="Times New Roman"/>
        </w:rPr>
        <w:t>Once the survey protocol was complete, I used QuestionPro to create a secure online questionnaire. To seek valid data for comparing students and instructors, I sent both surveys to instructors first; if an instructor opted to participate and completed the survey, they would then forward the student survey to their class(es), using a template email that I provided. Ultimately, 14 instructors and 24 students responded, for a total of 38 participants (see “Participants” below for more information).</w:t>
      </w:r>
    </w:p>
    <w:p w14:paraId="531896C4" w14:textId="77777777" w:rsidR="00647A1D" w:rsidRPr="00C56EAA" w:rsidRDefault="00647A1D" w:rsidP="00647A1D">
      <w:pPr>
        <w:spacing w:line="480" w:lineRule="auto"/>
        <w:rPr>
          <w:rFonts w:ascii="Times New Roman" w:hAnsi="Times New Roman" w:cs="Times New Roman"/>
        </w:rPr>
      </w:pPr>
    </w:p>
    <w:p w14:paraId="715CB0E5"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t>Interview Protocol</w:t>
      </w:r>
    </w:p>
    <w:p w14:paraId="0BFB3D47"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The interview protocol was semi-structured and asked about the experiences of the participant in FYC while also following up on their survey responses. I chose a semi-structured protocol for its flexibility; it gave me the structure to compare themes across multiple interviews while also allowing me to follow up on striking statements, key terms, or meaningful experiences from my participants. </w:t>
      </w:r>
      <w:r w:rsidRPr="00DE248E">
        <w:rPr>
          <w:rFonts w:ascii="Times New Roman" w:hAnsi="Times New Roman" w:cs="Times New Roman"/>
        </w:rPr>
        <w:t>I</w:t>
      </w:r>
      <w:r>
        <w:rPr>
          <w:rFonts w:ascii="Times New Roman" w:hAnsi="Times New Roman" w:cs="Times New Roman"/>
        </w:rPr>
        <w:t xml:space="preserve">n my interview technique, I generally drew </w:t>
      </w:r>
      <w:r w:rsidRPr="00DE248E">
        <w:rPr>
          <w:rFonts w:ascii="Times New Roman" w:hAnsi="Times New Roman" w:cs="Times New Roman"/>
        </w:rPr>
        <w:t>on the insights of Seidman (2019</w:t>
      </w:r>
      <w:r>
        <w:rPr>
          <w:rFonts w:ascii="Times New Roman" w:hAnsi="Times New Roman" w:cs="Times New Roman"/>
        </w:rPr>
        <w:t>)</w:t>
      </w:r>
      <w:r w:rsidRPr="00DE248E">
        <w:rPr>
          <w:rFonts w:ascii="Times New Roman" w:hAnsi="Times New Roman" w:cs="Times New Roman"/>
        </w:rPr>
        <w:t xml:space="preserve">, which include prioritizing listening, asking participants to reconstruct their experiences, and requesting that the participants tell me a story about the topic under discussion. One important </w:t>
      </w:r>
      <w:r w:rsidRPr="00DE248E">
        <w:rPr>
          <w:rFonts w:ascii="Times New Roman" w:hAnsi="Times New Roman" w:cs="Times New Roman"/>
        </w:rPr>
        <w:lastRenderedPageBreak/>
        <w:t xml:space="preserve">aspect of Seidman’s approach, which is echoed elsewhere in the literature review above, is the idea of interviewing as a relationship. Because politics has the potential to be an emotionally charged and even distressing topic of discussion, foregrounding the interviews as relational </w:t>
      </w:r>
      <w:r>
        <w:rPr>
          <w:rFonts w:ascii="Times New Roman" w:hAnsi="Times New Roman" w:cs="Times New Roman"/>
        </w:rPr>
        <w:t>was</w:t>
      </w:r>
      <w:r w:rsidRPr="00DE248E">
        <w:rPr>
          <w:rFonts w:ascii="Times New Roman" w:hAnsi="Times New Roman" w:cs="Times New Roman"/>
        </w:rPr>
        <w:t xml:space="preserve"> crucial.</w:t>
      </w:r>
      <w:r>
        <w:rPr>
          <w:rFonts w:ascii="Times New Roman" w:hAnsi="Times New Roman" w:cs="Times New Roman"/>
        </w:rPr>
        <w:t xml:space="preserve"> </w:t>
      </w:r>
    </w:p>
    <w:p w14:paraId="406A787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Before each interview, I reviewed the survey responses of each individual and marked particularly striking patterns or answers that might benefit from clarification or elaboration. I began each interview by asking the participant to define politics for me; after discussing their survey answers, I asked the participants macro-level questions about the role of politics in FYC and what positive or negative experiences they might have had with political discussions or interactions in FYC. In doing so, I hoped to enrich and nuance my survey-based answers to my descriptive research questions. In addition, I wanted to seek out the “why” behind instructor decisions and student reactions. </w:t>
      </w:r>
    </w:p>
    <w:p w14:paraId="4F9CB630" w14:textId="77777777" w:rsidR="00647A1D" w:rsidRPr="00A472BD" w:rsidRDefault="00647A1D" w:rsidP="00647A1D">
      <w:pPr>
        <w:spacing w:line="480" w:lineRule="auto"/>
        <w:rPr>
          <w:rFonts w:ascii="Times New Roman" w:hAnsi="Times New Roman" w:cs="Times New Roman"/>
        </w:rPr>
      </w:pPr>
    </w:p>
    <w:p w14:paraId="4A062F6C"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t>Participants</w:t>
      </w:r>
    </w:p>
    <w:p w14:paraId="6A560FD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As previously mentioned, the study had a total of 38 participants, with 14 instructors and 24 students participating. In addition, 6 students and 7 instructors participated in follow-up interviews that ranged from 15 minutes long to an hour. The background and demographics of the participants are described below.</w:t>
      </w:r>
    </w:p>
    <w:p w14:paraId="02AB4BA9" w14:textId="77777777" w:rsidR="00647A1D" w:rsidRPr="00202516" w:rsidRDefault="00647A1D" w:rsidP="00647A1D">
      <w:pPr>
        <w:spacing w:line="480" w:lineRule="auto"/>
        <w:rPr>
          <w:rFonts w:ascii="Times New Roman" w:hAnsi="Times New Roman" w:cs="Times New Roman"/>
        </w:rPr>
      </w:pPr>
    </w:p>
    <w:p w14:paraId="0082329E"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Instructors</w:t>
      </w:r>
    </w:p>
    <w:p w14:paraId="1DDC8EED"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14 instructors chose to participate in my survey questionnaire. All 14 instructors were teaching English 101 at the time. </w:t>
      </w:r>
      <w:r w:rsidRPr="00202516">
        <w:rPr>
          <w:rFonts w:ascii="Times New Roman" w:hAnsi="Times New Roman" w:cs="Times New Roman"/>
        </w:rPr>
        <w:t xml:space="preserve">12 out of 14 participants identified as female; the other two identified as male. </w:t>
      </w:r>
      <w:r>
        <w:rPr>
          <w:rFonts w:ascii="Times New Roman" w:hAnsi="Times New Roman" w:cs="Times New Roman"/>
        </w:rPr>
        <w:t xml:space="preserve">Racial and ethnic data were not collected. </w:t>
      </w:r>
      <w:r w:rsidRPr="00202516">
        <w:rPr>
          <w:rFonts w:ascii="Times New Roman" w:hAnsi="Times New Roman" w:cs="Times New Roman"/>
        </w:rPr>
        <w:t xml:space="preserve">In follow-up interviews, one instructor identified </w:t>
      </w:r>
      <w:r w:rsidRPr="00202516">
        <w:rPr>
          <w:rFonts w:ascii="Times New Roman" w:hAnsi="Times New Roman" w:cs="Times New Roman"/>
        </w:rPr>
        <w:lastRenderedPageBreak/>
        <w:t>as a gay woman, and one instructor identified as white, straight, and cisgender; no other demographic information relating to racial, ethnic, or sexual identity was offered by the instructors in their interviews. The participants in the survey were evenly split between graduate teaching associates (7) and nontenure-</w:t>
      </w:r>
      <w:r>
        <w:rPr>
          <w:rFonts w:ascii="Times New Roman" w:hAnsi="Times New Roman" w:cs="Times New Roman"/>
        </w:rPr>
        <w:t xml:space="preserve">line </w:t>
      </w:r>
      <w:r w:rsidRPr="00202516">
        <w:rPr>
          <w:rFonts w:ascii="Times New Roman" w:hAnsi="Times New Roman" w:cs="Times New Roman"/>
        </w:rPr>
        <w:t xml:space="preserve">faculty (7). The majority of the participants were teaching online asynchronously, and 50% were using </w:t>
      </w:r>
      <w:r>
        <w:rPr>
          <w:rFonts w:ascii="Times New Roman" w:hAnsi="Times New Roman" w:cs="Times New Roman"/>
        </w:rPr>
        <w:t xml:space="preserve">a template course theme (metacognition). </w:t>
      </w:r>
      <w:r w:rsidRPr="00202516">
        <w:rPr>
          <w:rFonts w:ascii="Times New Roman" w:hAnsi="Times New Roman" w:cs="Times New Roman"/>
        </w:rPr>
        <w:t xml:space="preserve">Only </w:t>
      </w:r>
      <w:r>
        <w:rPr>
          <w:rFonts w:ascii="Times New Roman" w:hAnsi="Times New Roman" w:cs="Times New Roman"/>
        </w:rPr>
        <w:t>2</w:t>
      </w:r>
      <w:r w:rsidRPr="00202516">
        <w:rPr>
          <w:rFonts w:ascii="Times New Roman" w:hAnsi="Times New Roman" w:cs="Times New Roman"/>
        </w:rPr>
        <w:t xml:space="preserve"> were teaching hybrid or in-person.</w:t>
      </w:r>
      <w:r>
        <w:rPr>
          <w:rFonts w:ascii="Times New Roman" w:hAnsi="Times New Roman" w:cs="Times New Roman"/>
        </w:rPr>
        <w:t xml:space="preserve"> 13 out of the 14 instructors identified as at least somewhat politically liberal; the remaining instructor somewhat agreed to the statement, “I consider myself politically conservative.”</w:t>
      </w:r>
    </w:p>
    <w:p w14:paraId="3163D510"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Among the participants in follow-up interviews were 4 graduate teaching associates (GTAs), both MA and PhD candidates: Amos, Donna, Mandy, and Amy.</w:t>
      </w:r>
      <w:r>
        <w:rPr>
          <w:rStyle w:val="FootnoteReference"/>
          <w:rFonts w:ascii="Times New Roman" w:hAnsi="Times New Roman" w:cs="Times New Roman"/>
        </w:rPr>
        <w:footnoteReference w:id="11"/>
      </w:r>
      <w:r>
        <w:rPr>
          <w:rFonts w:ascii="Times New Roman" w:hAnsi="Times New Roman" w:cs="Times New Roman"/>
        </w:rPr>
        <w:t xml:space="preserve">  In addition, I interviewed 3 nontenure-line faculty: CJ, Josiah, and Deborah. 5 of the instructors identified as female, and 2 identified as male. 5 of the instructors were teaching entirely online; 1 instructor taught a hybrid course, and another taught an entirely face-to-face class. All 7 instructors identified as at least somewhat politically liberal, although their definitions of the term ranged from libertarian to progressive to socialist.</w:t>
      </w:r>
    </w:p>
    <w:p w14:paraId="5DF18BA2" w14:textId="77777777" w:rsidR="00647A1D" w:rsidRDefault="00647A1D" w:rsidP="00647A1D">
      <w:pPr>
        <w:spacing w:line="480" w:lineRule="auto"/>
        <w:rPr>
          <w:rFonts w:ascii="Times New Roman" w:hAnsi="Times New Roman" w:cs="Times New Roman"/>
        </w:rPr>
      </w:pPr>
    </w:p>
    <w:p w14:paraId="1686AC9E"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Students</w:t>
      </w:r>
    </w:p>
    <w:p w14:paraId="4798F4A0"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 total of 24 students completed the survey, though not all of them answered every question. </w:t>
      </w:r>
      <w:r w:rsidRPr="000223A2">
        <w:rPr>
          <w:rFonts w:ascii="Times New Roman" w:hAnsi="Times New Roman" w:cs="Times New Roman"/>
        </w:rPr>
        <w:t>Approximately 6</w:t>
      </w:r>
      <w:r>
        <w:rPr>
          <w:rFonts w:ascii="Times New Roman" w:hAnsi="Times New Roman" w:cs="Times New Roman"/>
        </w:rPr>
        <w:t>3</w:t>
      </w:r>
      <w:r w:rsidRPr="000223A2">
        <w:rPr>
          <w:rFonts w:ascii="Times New Roman" w:hAnsi="Times New Roman" w:cs="Times New Roman"/>
        </w:rPr>
        <w:t>% of the student participants identified as female, and the remainder (3</w:t>
      </w:r>
      <w:r>
        <w:rPr>
          <w:rFonts w:ascii="Times New Roman" w:hAnsi="Times New Roman" w:cs="Times New Roman"/>
        </w:rPr>
        <w:t>7</w:t>
      </w:r>
      <w:r w:rsidRPr="000223A2">
        <w:rPr>
          <w:rFonts w:ascii="Times New Roman" w:hAnsi="Times New Roman" w:cs="Times New Roman"/>
        </w:rPr>
        <w:t>%) identified as male</w:t>
      </w:r>
      <w:r>
        <w:rPr>
          <w:rFonts w:ascii="Times New Roman" w:hAnsi="Times New Roman" w:cs="Times New Roman"/>
        </w:rPr>
        <w:t xml:space="preserve">, which roughly corresponds with the Fall 2020 entering class, though women </w:t>
      </w:r>
      <w:r>
        <w:rPr>
          <w:rFonts w:ascii="Times New Roman" w:hAnsi="Times New Roman" w:cs="Times New Roman"/>
        </w:rPr>
        <w:lastRenderedPageBreak/>
        <w:t>are slightly overrepresented</w:t>
      </w:r>
      <w:r w:rsidRPr="000223A2">
        <w:rPr>
          <w:rFonts w:ascii="Times New Roman" w:hAnsi="Times New Roman" w:cs="Times New Roman"/>
        </w:rPr>
        <w:t>.</w:t>
      </w:r>
      <w:r>
        <w:rPr>
          <w:rStyle w:val="FootnoteReference"/>
          <w:rFonts w:ascii="Times New Roman" w:hAnsi="Times New Roman" w:cs="Times New Roman"/>
        </w:rPr>
        <w:footnoteReference w:id="12"/>
      </w:r>
      <w:r w:rsidRPr="000223A2">
        <w:rPr>
          <w:rFonts w:ascii="Times New Roman" w:hAnsi="Times New Roman" w:cs="Times New Roman"/>
        </w:rPr>
        <w:t xml:space="preserve"> </w:t>
      </w:r>
      <w:r>
        <w:rPr>
          <w:rFonts w:ascii="Times New Roman" w:hAnsi="Times New Roman" w:cs="Times New Roman"/>
        </w:rPr>
        <w:t xml:space="preserve">As with the instructor surveys, racial and ethnic data were not collected. </w:t>
      </w:r>
      <w:r w:rsidRPr="000223A2">
        <w:rPr>
          <w:rFonts w:ascii="Times New Roman" w:hAnsi="Times New Roman" w:cs="Times New Roman"/>
        </w:rPr>
        <w:t>In follow-up interviews, one student identified himself as an international student from the Caribbean, and two more identified themselves as being the children of immigrants</w:t>
      </w:r>
      <w:r>
        <w:rPr>
          <w:rFonts w:ascii="Times New Roman" w:hAnsi="Times New Roman" w:cs="Times New Roman"/>
        </w:rPr>
        <w:t xml:space="preserve"> from Asia. </w:t>
      </w:r>
      <w:r w:rsidRPr="000223A2">
        <w:rPr>
          <w:rFonts w:ascii="Times New Roman" w:hAnsi="Times New Roman" w:cs="Times New Roman"/>
        </w:rPr>
        <w:t xml:space="preserve">No other demographic information related to racial, ethnic, or sexual identity was offered by the students interviewed. </w:t>
      </w:r>
      <w:r>
        <w:rPr>
          <w:rFonts w:ascii="Times New Roman" w:hAnsi="Times New Roman" w:cs="Times New Roman"/>
        </w:rPr>
        <w:t>There</w:t>
      </w:r>
      <w:r w:rsidRPr="000223A2">
        <w:rPr>
          <w:rFonts w:ascii="Times New Roman" w:hAnsi="Times New Roman" w:cs="Times New Roman"/>
        </w:rPr>
        <w:t xml:space="preserve"> </w:t>
      </w:r>
      <w:r>
        <w:rPr>
          <w:rFonts w:ascii="Times New Roman" w:hAnsi="Times New Roman" w:cs="Times New Roman"/>
        </w:rPr>
        <w:t>was</w:t>
      </w:r>
      <w:r w:rsidRPr="000223A2">
        <w:rPr>
          <w:rFonts w:ascii="Times New Roman" w:hAnsi="Times New Roman" w:cs="Times New Roman"/>
        </w:rPr>
        <w:t xml:space="preserve"> a major contingent of English 102 students in the survey results (34% of the total). </w:t>
      </w:r>
      <w:r>
        <w:rPr>
          <w:rFonts w:ascii="Times New Roman" w:hAnsi="Times New Roman" w:cs="Times New Roman"/>
        </w:rPr>
        <w:t xml:space="preserve"> </w:t>
      </w:r>
      <w:r w:rsidRPr="000223A2">
        <w:rPr>
          <w:rFonts w:ascii="Times New Roman" w:hAnsi="Times New Roman" w:cs="Times New Roman"/>
        </w:rPr>
        <w:t xml:space="preserve">73% of students were taking an asynchronous online course, with 41% being in a metacognition-themed English 101 course (10 out of the 15 students in English 101). None of the participants were in a hybrid or in-person class. </w:t>
      </w:r>
    </w:p>
    <w:p w14:paraId="51ED860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The political demographics of the student participants were more mixed than those of the instructors. </w:t>
      </w:r>
      <w:r w:rsidRPr="00F72F57">
        <w:rPr>
          <w:rFonts w:ascii="Times New Roman" w:hAnsi="Times New Roman" w:cs="Times New Roman"/>
        </w:rPr>
        <w:t xml:space="preserve">Two-thirds of students identified as at least somewhat liberal (about 66%), including </w:t>
      </w:r>
      <w:r>
        <w:rPr>
          <w:rFonts w:ascii="Times New Roman" w:hAnsi="Times New Roman" w:cs="Times New Roman"/>
        </w:rPr>
        <w:t xml:space="preserve">8 </w:t>
      </w:r>
      <w:r w:rsidRPr="00F72F57">
        <w:rPr>
          <w:rFonts w:ascii="Times New Roman" w:hAnsi="Times New Roman" w:cs="Times New Roman"/>
        </w:rPr>
        <w:t>students (33%) who strongly agreed to the statement, “I consider myself politically liberal.” On the flip side, 8% of students strongly agreed to the statement, “I consider myself politically conservative,” and a further 30% agreed or somewhat agreed.</w:t>
      </w:r>
      <w:r>
        <w:rPr>
          <w:rStyle w:val="FootnoteReference"/>
          <w:rFonts w:ascii="Times New Roman" w:hAnsi="Times New Roman" w:cs="Times New Roman"/>
        </w:rPr>
        <w:footnoteReference w:id="13"/>
      </w:r>
    </w:p>
    <w:p w14:paraId="203C7817" w14:textId="77777777" w:rsidR="00647A1D" w:rsidRPr="00202516" w:rsidRDefault="00647A1D" w:rsidP="00647A1D">
      <w:pPr>
        <w:spacing w:line="480" w:lineRule="auto"/>
        <w:rPr>
          <w:rFonts w:ascii="Times New Roman" w:hAnsi="Times New Roman" w:cs="Times New Roman"/>
        </w:rPr>
      </w:pPr>
      <w:r>
        <w:rPr>
          <w:rFonts w:ascii="Times New Roman" w:hAnsi="Times New Roman" w:cs="Times New Roman"/>
        </w:rPr>
        <w:tab/>
        <w:t xml:space="preserve">6 students participated in follow-up interviews, with 3 women and 3 men: Abby, Ember, Josh, Kate, Leo, and Matt. While none of them were in a hybrid or in-person course, they were evenly split between asynchronous courses and courses that were a combination of synchronous and asynchronous elements, with 3 students each. All of the students considered themselves politically liberal, and their answers to my follow-up questions regarding their political beliefs ranged from centrist to progressive. </w:t>
      </w:r>
    </w:p>
    <w:p w14:paraId="4AD7DC40" w14:textId="77777777" w:rsidR="00647A1D" w:rsidRDefault="00647A1D" w:rsidP="00647A1D">
      <w:pPr>
        <w:spacing w:line="480" w:lineRule="auto"/>
        <w:rPr>
          <w:rFonts w:ascii="Times New Roman" w:hAnsi="Times New Roman" w:cs="Times New Roman"/>
          <w:b/>
          <w:bCs/>
        </w:rPr>
      </w:pPr>
    </w:p>
    <w:p w14:paraId="5629718B"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lastRenderedPageBreak/>
        <w:t>Data Analysis: Descriptive and Magnitude Coding</w:t>
      </w:r>
    </w:p>
    <w:p w14:paraId="0EF5C9B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After all of the surveys were collected and the interviews were completed, I transcribed each interview manually and used a loosely descriptive coding method (Saldaña, 2016, p. 102-105) to identify the primary topics addressed across all 13 interviews. Given that descriptive coding tells the researcher what’s</w:t>
      </w:r>
      <w:r w:rsidRPr="00BE6CD1">
        <w:rPr>
          <w:rFonts w:ascii="Times New Roman" w:hAnsi="Times New Roman" w:cs="Times New Roman"/>
          <w:i/>
          <w:iCs/>
        </w:rPr>
        <w:t xml:space="preserve"> in</w:t>
      </w:r>
      <w:r>
        <w:rPr>
          <w:rFonts w:ascii="Times New Roman" w:hAnsi="Times New Roman" w:cs="Times New Roman"/>
        </w:rPr>
        <w:t xml:space="preserve"> the data, however, not what the data </w:t>
      </w:r>
      <w:r w:rsidRPr="00BE6CD1">
        <w:rPr>
          <w:rFonts w:ascii="Times New Roman" w:hAnsi="Times New Roman" w:cs="Times New Roman"/>
          <w:i/>
          <w:iCs/>
        </w:rPr>
        <w:t>means</w:t>
      </w:r>
      <w:r>
        <w:rPr>
          <w:rFonts w:ascii="Times New Roman" w:hAnsi="Times New Roman" w:cs="Times New Roman"/>
        </w:rPr>
        <w:t>, I designed a coding scheme to better answer my research questions. The codebook I developed after transcribing my interviews has three main components: descriptive codes, magnitude codes, and hypothesis codes.</w:t>
      </w:r>
      <w:r>
        <w:rPr>
          <w:rStyle w:val="FootnoteReference"/>
          <w:rFonts w:ascii="Times New Roman" w:hAnsi="Times New Roman" w:cs="Times New Roman"/>
        </w:rPr>
        <w:footnoteReference w:id="14"/>
      </w:r>
    </w:p>
    <w:p w14:paraId="06488B1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First, I maintained some descriptive codes in order to better answer my descriptive research questions. Unlike my original descriptive codes, which were numbered in the dozens, I narrowed my descriptive codes down to four primary perceptions: Perception of Class, which primarily dealt with politics in FYC course content; Perception of Instructor, for students who specifically commented on their FYC instructor as a political actor; Perception of Students/Classmates, which addresses students as political actors in FYC; and Perception of Self, which refers to student and instructor self-perceptions as political actors in FYC. After coding through the data once, I revised the codebook to split up Perception of Class into two codes: Perception of Class and Perception of Class (Hypothetical), which refers to participants speculating about the role of politics in a composition course.</w:t>
      </w:r>
    </w:p>
    <w:p w14:paraId="280C8C68"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The </w:t>
      </w:r>
      <w:r w:rsidRPr="006D14F6">
        <w:rPr>
          <w:rFonts w:ascii="Times New Roman" w:hAnsi="Times New Roman" w:cs="Times New Roman"/>
          <w:i/>
          <w:iCs/>
        </w:rPr>
        <w:t xml:space="preserve">values </w:t>
      </w:r>
      <w:r>
        <w:rPr>
          <w:rFonts w:ascii="Times New Roman" w:hAnsi="Times New Roman" w:cs="Times New Roman"/>
        </w:rPr>
        <w:t xml:space="preserve">of these categories were coded with magnitude coding (Saldaña, 2016, 86-91). Four magnitude codes—positive, negative, mixed, and neutral—were combined with two categories (political and apolitical) for a total of eight magnitude codes. Each time a descriptive code occurred in a transcript, then, a magnitude code was applied to measure whether that </w:t>
      </w:r>
      <w:r>
        <w:rPr>
          <w:rFonts w:ascii="Times New Roman" w:hAnsi="Times New Roman" w:cs="Times New Roman"/>
        </w:rPr>
        <w:lastRenderedPageBreak/>
        <w:t>perception was political or apolitical and whether it was positive, negative, mixed, or neutral. Placing the magnitude and descriptive codes in matrices allowed me to track whether certain perceptions correlated (whether, for example, “Perception of Class” and “Political-Negative” overlapped frequently).</w:t>
      </w:r>
    </w:p>
    <w:p w14:paraId="04733B37"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Finally, I also created seven hypothesis codes, which emerged from Patricia Roberts-Miller’s (2004, 2017) work but were revised and reworked whenever the qualitative data required new flexibility or emerging definitions. Thus, any given codable unit in an interview transcript could have up to three codes applied: a descriptive code, a magnitude code, and a hypothesis code. Because the hypothesis codes were particularly complex, I will devote an entire section to describing those codes below. </w:t>
      </w:r>
    </w:p>
    <w:p w14:paraId="53B360C1" w14:textId="77777777" w:rsidR="00647A1D" w:rsidRPr="00AB22E7" w:rsidRDefault="00647A1D" w:rsidP="00647A1D">
      <w:pPr>
        <w:spacing w:line="480" w:lineRule="auto"/>
        <w:rPr>
          <w:rFonts w:ascii="Times New Roman" w:hAnsi="Times New Roman" w:cs="Times New Roman"/>
          <w:b/>
          <w:bCs/>
        </w:rPr>
      </w:pPr>
    </w:p>
    <w:p w14:paraId="2393B9A9" w14:textId="77777777" w:rsidR="00647A1D" w:rsidRPr="00AB22E7" w:rsidRDefault="00647A1D" w:rsidP="00647A1D">
      <w:pPr>
        <w:spacing w:line="480" w:lineRule="auto"/>
        <w:rPr>
          <w:rFonts w:ascii="Times New Roman" w:hAnsi="Times New Roman" w:cs="Times New Roman"/>
          <w:b/>
          <w:bCs/>
        </w:rPr>
      </w:pPr>
      <w:r w:rsidRPr="00AB22E7">
        <w:rPr>
          <w:rFonts w:ascii="Times New Roman" w:hAnsi="Times New Roman" w:cs="Times New Roman"/>
          <w:b/>
          <w:bCs/>
        </w:rPr>
        <w:t xml:space="preserve">Data Analysis: Hypothesis Coding </w:t>
      </w:r>
    </w:p>
    <w:p w14:paraId="7546514C" w14:textId="77777777" w:rsidR="00647A1D" w:rsidRDefault="00647A1D" w:rsidP="00647A1D">
      <w:pPr>
        <w:spacing w:line="480" w:lineRule="auto"/>
        <w:rPr>
          <w:rFonts w:ascii="Times New Roman" w:hAnsi="Times New Roman" w:cs="Times New Roman"/>
        </w:rPr>
      </w:pPr>
      <w:r w:rsidRPr="00AB22E7">
        <w:rPr>
          <w:rFonts w:ascii="Times New Roman" w:hAnsi="Times New Roman" w:cs="Times New Roman"/>
        </w:rPr>
        <w:t xml:space="preserve">My hypothesis codes were developed from six models of public discourse proposed by </w:t>
      </w:r>
      <w:r>
        <w:rPr>
          <w:rFonts w:ascii="Times New Roman" w:hAnsi="Times New Roman" w:cs="Times New Roman"/>
        </w:rPr>
        <w:t xml:space="preserve">Patricia </w:t>
      </w:r>
      <w:r w:rsidRPr="00AB22E7">
        <w:rPr>
          <w:rFonts w:ascii="Times New Roman" w:hAnsi="Times New Roman" w:cs="Times New Roman"/>
        </w:rPr>
        <w:t>Roberts-Miller (2004), with the addition of a seventh category</w:t>
      </w:r>
      <w:r>
        <w:rPr>
          <w:rFonts w:ascii="Times New Roman" w:hAnsi="Times New Roman" w:cs="Times New Roman"/>
        </w:rPr>
        <w:t xml:space="preserve"> </w:t>
      </w:r>
      <w:r w:rsidRPr="00AB22E7">
        <w:rPr>
          <w:rFonts w:ascii="Times New Roman" w:hAnsi="Times New Roman" w:cs="Times New Roman"/>
        </w:rPr>
        <w:t xml:space="preserve">outlined by Roberts-Miller </w:t>
      </w:r>
      <w:r>
        <w:rPr>
          <w:rFonts w:ascii="Times New Roman" w:hAnsi="Times New Roman" w:cs="Times New Roman"/>
        </w:rPr>
        <w:t xml:space="preserve">in </w:t>
      </w:r>
      <w:r w:rsidRPr="001C6365">
        <w:rPr>
          <w:rFonts w:ascii="Times New Roman" w:hAnsi="Times New Roman" w:cs="Times New Roman"/>
          <w:i/>
          <w:iCs/>
        </w:rPr>
        <w:t>Demagoguery and Democracy</w:t>
      </w:r>
      <w:r>
        <w:rPr>
          <w:rFonts w:ascii="Times New Roman" w:hAnsi="Times New Roman" w:cs="Times New Roman"/>
        </w:rPr>
        <w:t xml:space="preserve"> </w:t>
      </w:r>
      <w:r w:rsidRPr="00AB22E7">
        <w:rPr>
          <w:rFonts w:ascii="Times New Roman" w:hAnsi="Times New Roman" w:cs="Times New Roman"/>
        </w:rPr>
        <w:t xml:space="preserve">(2017). </w:t>
      </w:r>
      <w:r>
        <w:rPr>
          <w:rFonts w:ascii="Times New Roman" w:hAnsi="Times New Roman" w:cs="Times New Roman"/>
        </w:rPr>
        <w:t xml:space="preserve">The seven models are: the liberal model, the technocratic model, the interest-based model, the communitarian model, the agonistic model, the deliberative model, and demagoguery. The purpose of these models is for my project—as it was for Roberts-Miller in hers—to see what these models of discourse reveal about participants’ political assumptions, particularly their assumptions about what discourse should look like and how arguments should be conducted in the public sphere. These assumptions are fundamental to the teaching of composition, particularly if composition is seen as a rhetorical education and/or as a way to teach argument. As Roberts-Miller (2004) wrote, </w:t>
      </w:r>
      <w:r w:rsidRPr="00072060">
        <w:rPr>
          <w:rFonts w:ascii="Times New Roman" w:hAnsi="Times New Roman" w:cs="Times New Roman"/>
        </w:rPr>
        <w:t xml:space="preserve">“Much of our disagreement about pedagogical practices is disagreement about what it means (or should mean) to participate in a </w:t>
      </w:r>
      <w:r w:rsidRPr="00072060">
        <w:rPr>
          <w:rFonts w:ascii="Times New Roman" w:hAnsi="Times New Roman" w:cs="Times New Roman"/>
        </w:rPr>
        <w:lastRenderedPageBreak/>
        <w:t>democratic public sphere” (</w:t>
      </w:r>
      <w:r>
        <w:rPr>
          <w:rFonts w:ascii="Times New Roman" w:hAnsi="Times New Roman" w:cs="Times New Roman"/>
        </w:rPr>
        <w:t>p.</w:t>
      </w:r>
      <w:r w:rsidRPr="00072060">
        <w:rPr>
          <w:rFonts w:ascii="Times New Roman" w:hAnsi="Times New Roman" w:cs="Times New Roman"/>
        </w:rPr>
        <w:t xml:space="preserve"> 4).</w:t>
      </w:r>
      <w:r>
        <w:rPr>
          <w:rFonts w:ascii="Times New Roman" w:hAnsi="Times New Roman" w:cs="Times New Roman"/>
        </w:rPr>
        <w:t xml:space="preserve"> As such, these models are a helpful framework for defining the more fundamental disagreements that may exist between instructors and between instructors and students. </w:t>
      </w:r>
    </w:p>
    <w:p w14:paraId="25A9C6B3" w14:textId="77777777" w:rsidR="00647A1D" w:rsidRDefault="00647A1D" w:rsidP="00647A1D">
      <w:pPr>
        <w:spacing w:line="480" w:lineRule="auto"/>
        <w:ind w:firstLine="720"/>
        <w:rPr>
          <w:rFonts w:ascii="Times New Roman" w:hAnsi="Times New Roman" w:cs="Times New Roman"/>
        </w:rPr>
      </w:pPr>
      <w:r w:rsidRPr="00072060">
        <w:rPr>
          <w:rFonts w:ascii="Times New Roman" w:hAnsi="Times New Roman" w:cs="Times New Roman"/>
        </w:rPr>
        <w:t xml:space="preserve">It’s important to note that this taxonomy is not meant to be definitive or settle the discussion once and for all; Roberts-Miller </w:t>
      </w:r>
      <w:r>
        <w:rPr>
          <w:rFonts w:ascii="Times New Roman" w:hAnsi="Times New Roman" w:cs="Times New Roman"/>
        </w:rPr>
        <w:t xml:space="preserve">(2004) </w:t>
      </w:r>
      <w:r w:rsidRPr="00072060">
        <w:rPr>
          <w:rFonts w:ascii="Times New Roman" w:hAnsi="Times New Roman" w:cs="Times New Roman"/>
        </w:rPr>
        <w:t>acknowledge</w:t>
      </w:r>
      <w:r>
        <w:rPr>
          <w:rFonts w:ascii="Times New Roman" w:hAnsi="Times New Roman" w:cs="Times New Roman"/>
        </w:rPr>
        <w:t>d</w:t>
      </w:r>
      <w:r w:rsidRPr="00072060">
        <w:rPr>
          <w:rFonts w:ascii="Times New Roman" w:hAnsi="Times New Roman" w:cs="Times New Roman"/>
        </w:rPr>
        <w:t xml:space="preserve"> that her own book “makes a monolith of each models discussed, obscures important distinctions, ignores various traditions, and implies a necessary connection between theory and practice” (</w:t>
      </w:r>
      <w:r>
        <w:rPr>
          <w:rFonts w:ascii="Times New Roman" w:hAnsi="Times New Roman" w:cs="Times New Roman"/>
        </w:rPr>
        <w:t xml:space="preserve">p. </w:t>
      </w:r>
      <w:r w:rsidRPr="00072060">
        <w:rPr>
          <w:rFonts w:ascii="Times New Roman" w:hAnsi="Times New Roman" w:cs="Times New Roman"/>
        </w:rPr>
        <w:t>222). “The last thing I want,” she wr</w:t>
      </w:r>
      <w:r>
        <w:rPr>
          <w:rFonts w:ascii="Times New Roman" w:hAnsi="Times New Roman" w:cs="Times New Roman"/>
        </w:rPr>
        <w:t>ote</w:t>
      </w:r>
      <w:r w:rsidRPr="00072060">
        <w:rPr>
          <w:rFonts w:ascii="Times New Roman" w:hAnsi="Times New Roman" w:cs="Times New Roman"/>
        </w:rPr>
        <w:t>, “is for my very ad hoc definitions to be reified” (</w:t>
      </w:r>
      <w:r>
        <w:rPr>
          <w:rFonts w:ascii="Times New Roman" w:hAnsi="Times New Roman" w:cs="Times New Roman"/>
        </w:rPr>
        <w:t xml:space="preserve">Roberts-Miller, 2004, p. </w:t>
      </w:r>
      <w:r w:rsidRPr="00072060">
        <w:rPr>
          <w:rFonts w:ascii="Times New Roman" w:hAnsi="Times New Roman" w:cs="Times New Roman"/>
        </w:rPr>
        <w:t>222). Rather, Roberts-Miller mea</w:t>
      </w:r>
      <w:r>
        <w:rPr>
          <w:rFonts w:ascii="Times New Roman" w:hAnsi="Times New Roman" w:cs="Times New Roman"/>
        </w:rPr>
        <w:t>nt</w:t>
      </w:r>
      <w:r w:rsidRPr="00072060">
        <w:rPr>
          <w:rFonts w:ascii="Times New Roman" w:hAnsi="Times New Roman" w:cs="Times New Roman"/>
        </w:rPr>
        <w:t xml:space="preserve"> to spark a conversation, to provide critical frameworks with which to examine the political foundations of composition practices. </w:t>
      </w:r>
      <w:r>
        <w:rPr>
          <w:rFonts w:ascii="Times New Roman" w:hAnsi="Times New Roman" w:cs="Times New Roman"/>
        </w:rPr>
        <w:t>It is in this spirit of critical inquiry that I use her formulation of these models of discourse. Indeed, though Roberts-Miller’s definitions remain at the core of each of the models, the specific iterations that I describe evolved as a result of the coding process, making my framework more of a heuristic than static categories. Rather than using them as an inert framework, I sought to develop the seven models recursively, allowing them to inform my data and allowing my data to challenge and refine my models. Not only does this iterative process make the framework more valid for qualitative inquiry, but it’s also a way I sought to “listen” to my participants and allow my results to emerge organically from their experiences, rather than deductively from my preexisting assumptions. Below, I describe each code and outline how it was defined for my analysis.</w:t>
      </w:r>
    </w:p>
    <w:p w14:paraId="7D387EB1" w14:textId="77777777" w:rsidR="00647A1D" w:rsidRDefault="00647A1D" w:rsidP="00647A1D">
      <w:pPr>
        <w:spacing w:line="480" w:lineRule="auto"/>
        <w:rPr>
          <w:rFonts w:ascii="Times New Roman" w:hAnsi="Times New Roman" w:cs="Times New Roman"/>
        </w:rPr>
      </w:pPr>
    </w:p>
    <w:p w14:paraId="7B6138F2"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The Liberal Model</w:t>
      </w:r>
    </w:p>
    <w:p w14:paraId="5BD28470" w14:textId="77777777" w:rsidR="00647A1D" w:rsidRDefault="00647A1D" w:rsidP="00647A1D">
      <w:pPr>
        <w:spacing w:line="480" w:lineRule="auto"/>
        <w:rPr>
          <w:rFonts w:ascii="Times New Roman" w:hAnsi="Times New Roman" w:cs="Times New Roman"/>
        </w:rPr>
      </w:pPr>
      <w:r w:rsidRPr="009A77FA">
        <w:rPr>
          <w:rFonts w:ascii="Times New Roman" w:hAnsi="Times New Roman" w:cs="Times New Roman"/>
        </w:rPr>
        <w:t xml:space="preserve">Roberts-Miller </w:t>
      </w:r>
      <w:r>
        <w:rPr>
          <w:rFonts w:ascii="Times New Roman" w:hAnsi="Times New Roman" w:cs="Times New Roman"/>
        </w:rPr>
        <w:t xml:space="preserve">(2004) </w:t>
      </w:r>
      <w:r w:rsidRPr="009A77FA">
        <w:rPr>
          <w:rFonts w:ascii="Times New Roman" w:hAnsi="Times New Roman" w:cs="Times New Roman"/>
        </w:rPr>
        <w:t>summarize</w:t>
      </w:r>
      <w:r>
        <w:rPr>
          <w:rFonts w:ascii="Times New Roman" w:hAnsi="Times New Roman" w:cs="Times New Roman"/>
        </w:rPr>
        <w:t>d</w:t>
      </w:r>
      <w:r w:rsidRPr="009A77FA">
        <w:rPr>
          <w:rFonts w:ascii="Times New Roman" w:hAnsi="Times New Roman" w:cs="Times New Roman"/>
        </w:rPr>
        <w:t xml:space="preserve"> the liberal model in this way: “The liberal model theorizes a public space where people rely on rational discourse in order to determine what is in the </w:t>
      </w:r>
      <w:r w:rsidRPr="009A77FA">
        <w:rPr>
          <w:rFonts w:ascii="Times New Roman" w:hAnsi="Times New Roman" w:cs="Times New Roman"/>
        </w:rPr>
        <w:lastRenderedPageBreak/>
        <w:t>universal best interest” (</w:t>
      </w:r>
      <w:r>
        <w:rPr>
          <w:rFonts w:ascii="Times New Roman" w:hAnsi="Times New Roman" w:cs="Times New Roman"/>
        </w:rPr>
        <w:t xml:space="preserve">p. </w:t>
      </w:r>
      <w:r w:rsidRPr="009A77FA">
        <w:rPr>
          <w:rFonts w:ascii="Times New Roman" w:hAnsi="Times New Roman" w:cs="Times New Roman"/>
        </w:rPr>
        <w:t xml:space="preserve"> 4). The liberal model relies on persuading a “hypothetically neutral or mildly skeptical audience,” rather than persuading the opposition (Roberts-Miller</w:t>
      </w:r>
      <w:r>
        <w:rPr>
          <w:rFonts w:ascii="Times New Roman" w:hAnsi="Times New Roman" w:cs="Times New Roman"/>
        </w:rPr>
        <w:t xml:space="preserve">, 2004, p. </w:t>
      </w:r>
      <w:r w:rsidRPr="009A77FA">
        <w:rPr>
          <w:rFonts w:ascii="Times New Roman" w:hAnsi="Times New Roman" w:cs="Times New Roman"/>
        </w:rPr>
        <w:t>7). It is identified primarily with current-traditional pedagogy, “grounded in enlightenment values of civility, rationality, neutrality, and autonomy” (Roberts-Miller</w:t>
      </w:r>
      <w:r>
        <w:rPr>
          <w:rFonts w:ascii="Times New Roman" w:hAnsi="Times New Roman" w:cs="Times New Roman"/>
        </w:rPr>
        <w:t>, 2004, p.</w:t>
      </w:r>
      <w:r w:rsidRPr="009A77FA">
        <w:rPr>
          <w:rFonts w:ascii="Times New Roman" w:hAnsi="Times New Roman" w:cs="Times New Roman"/>
        </w:rPr>
        <w:t xml:space="preserve"> 18). Difference must be “transcended</w:t>
      </w:r>
      <w:r>
        <w:rPr>
          <w:rFonts w:ascii="Times New Roman" w:hAnsi="Times New Roman" w:cs="Times New Roman"/>
        </w:rPr>
        <w:t>,” in favor of profound individuality and the ability to think critically and objectively</w:t>
      </w:r>
      <w:r w:rsidRPr="009A77FA">
        <w:rPr>
          <w:rFonts w:ascii="Times New Roman" w:hAnsi="Times New Roman" w:cs="Times New Roman"/>
        </w:rPr>
        <w:t xml:space="preserve"> (Roberts-Miller</w:t>
      </w:r>
      <w:r>
        <w:rPr>
          <w:rFonts w:ascii="Times New Roman" w:hAnsi="Times New Roman" w:cs="Times New Roman"/>
        </w:rPr>
        <w:t>, 2004, p.</w:t>
      </w:r>
      <w:r w:rsidRPr="009A77FA">
        <w:rPr>
          <w:rFonts w:ascii="Times New Roman" w:hAnsi="Times New Roman" w:cs="Times New Roman"/>
        </w:rPr>
        <w:t xml:space="preserve"> 35). </w:t>
      </w:r>
      <w:r>
        <w:rPr>
          <w:rFonts w:ascii="Times New Roman" w:hAnsi="Times New Roman" w:cs="Times New Roman"/>
        </w:rPr>
        <w:t xml:space="preserve"> Roberts-Miller (2004) noted that t</w:t>
      </w:r>
      <w:r w:rsidRPr="009A77FA">
        <w:rPr>
          <w:rFonts w:ascii="Times New Roman" w:hAnsi="Times New Roman" w:cs="Times New Roman"/>
        </w:rPr>
        <w:t>he common definition of liberal in political terms is “only grammatically related” to the liberal model of discourse (</w:t>
      </w:r>
      <w:r>
        <w:rPr>
          <w:rFonts w:ascii="Times New Roman" w:hAnsi="Times New Roman" w:cs="Times New Roman"/>
        </w:rPr>
        <w:t>p.</w:t>
      </w:r>
      <w:r w:rsidRPr="009A77FA">
        <w:rPr>
          <w:rFonts w:ascii="Times New Roman" w:hAnsi="Times New Roman" w:cs="Times New Roman"/>
        </w:rPr>
        <w:t xml:space="preserve"> 21), which simply emphasizes tolerance, personal and religious freedom, fair elections, and so on—not a certain political party or standpoint. In terms of human identity, </w:t>
      </w:r>
      <w:r>
        <w:rPr>
          <w:rFonts w:ascii="Times New Roman" w:hAnsi="Times New Roman" w:cs="Times New Roman"/>
        </w:rPr>
        <w:t>the liberal model</w:t>
      </w:r>
      <w:r w:rsidRPr="009A77FA">
        <w:rPr>
          <w:rFonts w:ascii="Times New Roman" w:hAnsi="Times New Roman" w:cs="Times New Roman"/>
        </w:rPr>
        <w:t xml:space="preserve"> relies on autonomy “as a </w:t>
      </w:r>
      <w:r w:rsidRPr="009A77FA">
        <w:rPr>
          <w:rFonts w:ascii="Times New Roman" w:hAnsi="Times New Roman" w:cs="Times New Roman"/>
          <w:i/>
          <w:iCs/>
        </w:rPr>
        <w:t xml:space="preserve">goal </w:t>
      </w:r>
      <w:r w:rsidRPr="009A77FA">
        <w:rPr>
          <w:rFonts w:ascii="Times New Roman" w:hAnsi="Times New Roman" w:cs="Times New Roman"/>
        </w:rPr>
        <w:t>for how people should try to think,” and the hallmark of autonomy is rationality (Roberts-Miller</w:t>
      </w:r>
      <w:r>
        <w:rPr>
          <w:rFonts w:ascii="Times New Roman" w:hAnsi="Times New Roman" w:cs="Times New Roman"/>
        </w:rPr>
        <w:t xml:space="preserve">, 2004, pp. </w:t>
      </w:r>
      <w:r w:rsidRPr="009A77FA">
        <w:rPr>
          <w:rFonts w:ascii="Times New Roman" w:hAnsi="Times New Roman" w:cs="Times New Roman"/>
        </w:rPr>
        <w:t xml:space="preserve">67, 71). </w:t>
      </w:r>
    </w:p>
    <w:p w14:paraId="362FA583"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This definition of the liberal model had several implications for coding. First, n</w:t>
      </w:r>
      <w:r w:rsidRPr="00525E18">
        <w:rPr>
          <w:rFonts w:ascii="Times New Roman" w:hAnsi="Times New Roman" w:cs="Times New Roman"/>
        </w:rPr>
        <w:t>eutrality is a keyword for the liberal model, particularly neutrality that assumes that that which is traditional is neutral (Roberts-Miller</w:t>
      </w:r>
      <w:r>
        <w:rPr>
          <w:rFonts w:ascii="Times New Roman" w:hAnsi="Times New Roman" w:cs="Times New Roman"/>
        </w:rPr>
        <w:t>, 2004, p.</w:t>
      </w:r>
      <w:r w:rsidRPr="00525E18">
        <w:rPr>
          <w:rFonts w:ascii="Times New Roman" w:hAnsi="Times New Roman" w:cs="Times New Roman"/>
        </w:rPr>
        <w:t xml:space="preserve"> 28). In addition, the liberal model</w:t>
      </w:r>
      <w:r>
        <w:rPr>
          <w:rFonts w:ascii="Times New Roman" w:hAnsi="Times New Roman" w:cs="Times New Roman"/>
        </w:rPr>
        <w:t xml:space="preserve"> in education</w:t>
      </w:r>
      <w:r w:rsidRPr="00525E18">
        <w:rPr>
          <w:rFonts w:ascii="Times New Roman" w:hAnsi="Times New Roman" w:cs="Times New Roman"/>
        </w:rPr>
        <w:t xml:space="preserve"> often holds the goal of forming a student “who transcends the particularities of his/her identity and experiences in order to evaluate policy proposals from a neutral perspective” (Roberts-Miller</w:t>
      </w:r>
      <w:r>
        <w:rPr>
          <w:rFonts w:ascii="Times New Roman" w:hAnsi="Times New Roman" w:cs="Times New Roman"/>
        </w:rPr>
        <w:t>, 2004,</w:t>
      </w:r>
      <w:r w:rsidRPr="00525E18">
        <w:rPr>
          <w:rFonts w:ascii="Times New Roman" w:hAnsi="Times New Roman" w:cs="Times New Roman"/>
        </w:rPr>
        <w:t xml:space="preserve"> </w:t>
      </w:r>
      <w:r>
        <w:rPr>
          <w:rFonts w:ascii="Times New Roman" w:hAnsi="Times New Roman" w:cs="Times New Roman"/>
        </w:rPr>
        <w:t xml:space="preserve">p. </w:t>
      </w:r>
      <w:r w:rsidRPr="00525E18">
        <w:rPr>
          <w:rFonts w:ascii="Times New Roman" w:hAnsi="Times New Roman" w:cs="Times New Roman"/>
        </w:rPr>
        <w:t>92). This manifests in two ways: first, a “liberal education” that emphasizes conformity</w:t>
      </w:r>
      <w:r>
        <w:rPr>
          <w:rFonts w:ascii="Times New Roman" w:hAnsi="Times New Roman" w:cs="Times New Roman"/>
        </w:rPr>
        <w:t xml:space="preserve"> to traditional ways of knowing</w:t>
      </w:r>
      <w:r w:rsidRPr="00525E18">
        <w:rPr>
          <w:rFonts w:ascii="Times New Roman" w:hAnsi="Times New Roman" w:cs="Times New Roman"/>
        </w:rPr>
        <w:t>, transcending difference, and the universality of truth, which is found in acculturation (Roberts-Miller</w:t>
      </w:r>
      <w:r>
        <w:rPr>
          <w:rFonts w:ascii="Times New Roman" w:hAnsi="Times New Roman" w:cs="Times New Roman"/>
        </w:rPr>
        <w:t>, 2004,</w:t>
      </w:r>
      <w:r w:rsidRPr="00525E18">
        <w:rPr>
          <w:rFonts w:ascii="Times New Roman" w:hAnsi="Times New Roman" w:cs="Times New Roman"/>
        </w:rPr>
        <w:t xml:space="preserve"> </w:t>
      </w:r>
      <w:r>
        <w:rPr>
          <w:rFonts w:ascii="Times New Roman" w:hAnsi="Times New Roman" w:cs="Times New Roman"/>
        </w:rPr>
        <w:t xml:space="preserve">p. </w:t>
      </w:r>
      <w:r w:rsidRPr="00525E18">
        <w:rPr>
          <w:rFonts w:ascii="Times New Roman" w:hAnsi="Times New Roman" w:cs="Times New Roman"/>
        </w:rPr>
        <w:t xml:space="preserve">92). </w:t>
      </w:r>
      <w:r>
        <w:rPr>
          <w:rFonts w:ascii="Times New Roman" w:hAnsi="Times New Roman" w:cs="Times New Roman"/>
        </w:rPr>
        <w:t xml:space="preserve"> </w:t>
      </w:r>
      <w:r w:rsidRPr="00525E18">
        <w:rPr>
          <w:rFonts w:ascii="Times New Roman" w:hAnsi="Times New Roman" w:cs="Times New Roman"/>
        </w:rPr>
        <w:t>Second, and more commonly, the liberal model’s ideal of the autonomous, educated self can be seen in instructors taking on the role of referee, making no judgements about the good (i.e. being neutral on most topics) but still concerned with the right (issues of justice), intervening only when “one student interferes with the autonomy of another student” (</w:t>
      </w:r>
      <w:r>
        <w:rPr>
          <w:rFonts w:ascii="Times New Roman" w:hAnsi="Times New Roman" w:cs="Times New Roman"/>
        </w:rPr>
        <w:t xml:space="preserve">Roberts-Miller, 2004, p. </w:t>
      </w:r>
      <w:r w:rsidRPr="00525E18">
        <w:rPr>
          <w:rFonts w:ascii="Times New Roman" w:hAnsi="Times New Roman" w:cs="Times New Roman"/>
        </w:rPr>
        <w:t>95).</w:t>
      </w:r>
    </w:p>
    <w:p w14:paraId="5CED70D9" w14:textId="0C1B9C62"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Thus, when coding for the liberal model, I sought evidence of the following characteristics: neutrality on the part of the instructor; </w:t>
      </w:r>
      <w:r w:rsidR="003A38CF">
        <w:rPr>
          <w:rFonts w:ascii="Times New Roman" w:hAnsi="Times New Roman" w:cs="Times New Roman"/>
        </w:rPr>
        <w:t>“</w:t>
      </w:r>
      <w:r w:rsidRPr="00000C30">
        <w:rPr>
          <w:rFonts w:ascii="Times New Roman" w:hAnsi="Times New Roman" w:cs="Times New Roman"/>
        </w:rPr>
        <w:t>banking</w:t>
      </w:r>
      <w:r w:rsidR="003A38CF">
        <w:rPr>
          <w:rFonts w:ascii="Times New Roman" w:hAnsi="Times New Roman" w:cs="Times New Roman"/>
        </w:rPr>
        <w:t>”</w:t>
      </w:r>
      <w:r w:rsidRPr="00000C30">
        <w:rPr>
          <w:rFonts w:ascii="Times New Roman" w:hAnsi="Times New Roman" w:cs="Times New Roman"/>
        </w:rPr>
        <w:t xml:space="preserve"> pedagogical methods (i.e. depositing a certain rational disposition; </w:t>
      </w:r>
      <w:r w:rsidR="003A38CF">
        <w:rPr>
          <w:rFonts w:ascii="Times New Roman" w:hAnsi="Times New Roman" w:cs="Times New Roman"/>
        </w:rPr>
        <w:t>“</w:t>
      </w:r>
      <w:r w:rsidRPr="00000C30">
        <w:rPr>
          <w:rFonts w:ascii="Times New Roman" w:hAnsi="Times New Roman" w:cs="Times New Roman"/>
        </w:rPr>
        <w:t>liberal education</w:t>
      </w:r>
      <w:r w:rsidR="003A38CF">
        <w:rPr>
          <w:rFonts w:ascii="Times New Roman" w:hAnsi="Times New Roman" w:cs="Times New Roman"/>
        </w:rPr>
        <w:t>”</w:t>
      </w:r>
      <w:r w:rsidRPr="00000C30">
        <w:rPr>
          <w:rFonts w:ascii="Times New Roman" w:hAnsi="Times New Roman" w:cs="Times New Roman"/>
        </w:rPr>
        <w:t xml:space="preserve">); writing argument as a thesis-driven list of reasons; </w:t>
      </w:r>
      <w:r>
        <w:rPr>
          <w:rFonts w:ascii="Times New Roman" w:hAnsi="Times New Roman" w:cs="Times New Roman"/>
        </w:rPr>
        <w:t xml:space="preserve">and </w:t>
      </w:r>
      <w:r w:rsidRPr="00000C30">
        <w:rPr>
          <w:rFonts w:ascii="Times New Roman" w:hAnsi="Times New Roman" w:cs="Times New Roman"/>
        </w:rPr>
        <w:t xml:space="preserve">student autonomy as an ultimate goal, particularly with regard to their own conception of </w:t>
      </w:r>
      <w:r>
        <w:rPr>
          <w:rFonts w:ascii="Times New Roman" w:hAnsi="Times New Roman" w:cs="Times New Roman"/>
        </w:rPr>
        <w:t>“</w:t>
      </w:r>
      <w:r w:rsidRPr="00000C30">
        <w:rPr>
          <w:rFonts w:ascii="Times New Roman" w:hAnsi="Times New Roman" w:cs="Times New Roman"/>
        </w:rPr>
        <w:t>the goo</w:t>
      </w:r>
      <w:r>
        <w:rPr>
          <w:rFonts w:ascii="Times New Roman" w:hAnsi="Times New Roman" w:cs="Times New Roman"/>
        </w:rPr>
        <w:t>d.” Of course, some statements may seem to represent the liberal model on the surface but may be more nuanced or complicated. Accordingly, i</w:t>
      </w:r>
      <w:r w:rsidRPr="00000C30">
        <w:rPr>
          <w:rFonts w:ascii="Times New Roman" w:hAnsi="Times New Roman" w:cs="Times New Roman"/>
        </w:rPr>
        <w:t xml:space="preserve">f the </w:t>
      </w:r>
      <w:r>
        <w:rPr>
          <w:rFonts w:ascii="Times New Roman" w:hAnsi="Times New Roman" w:cs="Times New Roman"/>
        </w:rPr>
        <w:t>participant</w:t>
      </w:r>
      <w:r w:rsidRPr="00000C30">
        <w:rPr>
          <w:rFonts w:ascii="Times New Roman" w:hAnsi="Times New Roman" w:cs="Times New Roman"/>
        </w:rPr>
        <w:t xml:space="preserve"> emphasize</w:t>
      </w:r>
      <w:r>
        <w:rPr>
          <w:rFonts w:ascii="Times New Roman" w:hAnsi="Times New Roman" w:cs="Times New Roman"/>
        </w:rPr>
        <w:t>d</w:t>
      </w:r>
      <w:r w:rsidRPr="00000C30">
        <w:rPr>
          <w:rFonts w:ascii="Times New Roman" w:hAnsi="Times New Roman" w:cs="Times New Roman"/>
        </w:rPr>
        <w:t xml:space="preserve"> neutrality or objectivity with caveats (such as the impossibility of being unbiased</w:t>
      </w:r>
      <w:r>
        <w:rPr>
          <w:rFonts w:ascii="Times New Roman" w:hAnsi="Times New Roman" w:cs="Times New Roman"/>
        </w:rPr>
        <w:t>), i</w:t>
      </w:r>
      <w:r w:rsidRPr="00000C30">
        <w:rPr>
          <w:rFonts w:ascii="Times New Roman" w:hAnsi="Times New Roman" w:cs="Times New Roman"/>
        </w:rPr>
        <w:t>f student autonomy mean</w:t>
      </w:r>
      <w:r>
        <w:rPr>
          <w:rFonts w:ascii="Times New Roman" w:hAnsi="Times New Roman" w:cs="Times New Roman"/>
        </w:rPr>
        <w:t>t</w:t>
      </w:r>
      <w:r w:rsidRPr="00000C30">
        <w:rPr>
          <w:rFonts w:ascii="Times New Roman" w:hAnsi="Times New Roman" w:cs="Times New Roman"/>
        </w:rPr>
        <w:t xml:space="preserve"> something other than the ability to transcend one's own perspective</w:t>
      </w:r>
      <w:r>
        <w:rPr>
          <w:rFonts w:ascii="Times New Roman" w:hAnsi="Times New Roman" w:cs="Times New Roman"/>
        </w:rPr>
        <w:t xml:space="preserve">, and if </w:t>
      </w:r>
      <w:r w:rsidRPr="00000C30">
        <w:rPr>
          <w:rFonts w:ascii="Times New Roman" w:hAnsi="Times New Roman" w:cs="Times New Roman"/>
        </w:rPr>
        <w:t>rationality include</w:t>
      </w:r>
      <w:r>
        <w:rPr>
          <w:rFonts w:ascii="Times New Roman" w:hAnsi="Times New Roman" w:cs="Times New Roman"/>
        </w:rPr>
        <w:t xml:space="preserve">d </w:t>
      </w:r>
      <w:r w:rsidRPr="00000C30">
        <w:rPr>
          <w:rFonts w:ascii="Times New Roman" w:hAnsi="Times New Roman" w:cs="Times New Roman"/>
        </w:rPr>
        <w:t>affective modes of argument</w:t>
      </w:r>
      <w:r>
        <w:rPr>
          <w:rFonts w:ascii="Times New Roman" w:hAnsi="Times New Roman" w:cs="Times New Roman"/>
        </w:rPr>
        <w:t xml:space="preserve"> as valid, then I did not code for the liberal model.</w:t>
      </w:r>
      <w:r>
        <w:rPr>
          <w:rStyle w:val="FootnoteReference"/>
          <w:rFonts w:ascii="Times New Roman" w:hAnsi="Times New Roman" w:cs="Times New Roman"/>
        </w:rPr>
        <w:footnoteReference w:id="15"/>
      </w:r>
    </w:p>
    <w:p w14:paraId="1C0F2201" w14:textId="77777777" w:rsidR="00647A1D" w:rsidRDefault="00647A1D" w:rsidP="00647A1D">
      <w:pPr>
        <w:spacing w:line="480" w:lineRule="auto"/>
        <w:rPr>
          <w:rFonts w:ascii="Times New Roman" w:hAnsi="Times New Roman" w:cs="Times New Roman"/>
        </w:rPr>
      </w:pPr>
    </w:p>
    <w:p w14:paraId="0B984CCB"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The Technocratic Model</w:t>
      </w:r>
    </w:p>
    <w:p w14:paraId="6CC6C5B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According to Roberts-Miller (2004), the technocratic model</w:t>
      </w:r>
      <w:r w:rsidRPr="00997B90">
        <w:rPr>
          <w:rFonts w:ascii="Times New Roman" w:hAnsi="Times New Roman" w:cs="Times New Roman"/>
        </w:rPr>
        <w:t xml:space="preserve"> “assumes that policy questions are fundamentally technical questions and are best solved either through letting technical experts make the decisions or through using the public sphere for the dissemination of technical information” (</w:t>
      </w:r>
      <w:r>
        <w:rPr>
          <w:rFonts w:ascii="Times New Roman" w:hAnsi="Times New Roman" w:cs="Times New Roman"/>
        </w:rPr>
        <w:t>p.</w:t>
      </w:r>
      <w:r w:rsidRPr="00997B90">
        <w:rPr>
          <w:rFonts w:ascii="Times New Roman" w:hAnsi="Times New Roman" w:cs="Times New Roman"/>
        </w:rPr>
        <w:t xml:space="preserve"> 4). It may be extreme, where “experts make the decisions,” or it may be less extreme, “in which the general public makes the decisions after listening to information from the experts” (Roberts-Miller</w:t>
      </w:r>
      <w:r>
        <w:rPr>
          <w:rFonts w:ascii="Times New Roman" w:hAnsi="Times New Roman" w:cs="Times New Roman"/>
        </w:rPr>
        <w:t>, 2004,</w:t>
      </w:r>
      <w:r w:rsidRPr="00997B90">
        <w:rPr>
          <w:rFonts w:ascii="Times New Roman" w:hAnsi="Times New Roman" w:cs="Times New Roman"/>
        </w:rPr>
        <w:t xml:space="preserve"> </w:t>
      </w:r>
      <w:r>
        <w:rPr>
          <w:rFonts w:ascii="Times New Roman" w:hAnsi="Times New Roman" w:cs="Times New Roman"/>
        </w:rPr>
        <w:t xml:space="preserve">p. </w:t>
      </w:r>
      <w:r w:rsidRPr="00997B90">
        <w:rPr>
          <w:rFonts w:ascii="Times New Roman" w:hAnsi="Times New Roman" w:cs="Times New Roman"/>
        </w:rPr>
        <w:t>37). Either way, it is “policies without politics” (Roberts-Miller</w:t>
      </w:r>
      <w:r>
        <w:rPr>
          <w:rFonts w:ascii="Times New Roman" w:hAnsi="Times New Roman" w:cs="Times New Roman"/>
        </w:rPr>
        <w:t xml:space="preserve">, 2004, p. </w:t>
      </w:r>
      <w:r w:rsidRPr="00997B90">
        <w:rPr>
          <w:rFonts w:ascii="Times New Roman" w:hAnsi="Times New Roman" w:cs="Times New Roman"/>
        </w:rPr>
        <w:t>37).</w:t>
      </w:r>
      <w:r>
        <w:rPr>
          <w:rFonts w:ascii="Times New Roman" w:hAnsi="Times New Roman" w:cs="Times New Roman"/>
        </w:rPr>
        <w:t xml:space="preserve"> </w:t>
      </w:r>
    </w:p>
    <w:p w14:paraId="209BB947" w14:textId="77777777" w:rsidR="00647A1D" w:rsidRPr="00997B90"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 coding, I looked for the assumption </w:t>
      </w:r>
      <w:r w:rsidRPr="00997B90">
        <w:rPr>
          <w:rFonts w:ascii="Times New Roman" w:hAnsi="Times New Roman" w:cs="Times New Roman"/>
        </w:rPr>
        <w:t>that the role of first-year composition is “technical training” in “giving students technical competence” (Roberts-Miller</w:t>
      </w:r>
      <w:r>
        <w:rPr>
          <w:rFonts w:ascii="Times New Roman" w:hAnsi="Times New Roman" w:cs="Times New Roman"/>
        </w:rPr>
        <w:t>, 2004, p.</w:t>
      </w:r>
      <w:r w:rsidRPr="00997B90">
        <w:rPr>
          <w:rFonts w:ascii="Times New Roman" w:hAnsi="Times New Roman" w:cs="Times New Roman"/>
        </w:rPr>
        <w:t xml:space="preserve"> 38). Such an assumption </w:t>
      </w:r>
      <w:r>
        <w:rPr>
          <w:rFonts w:ascii="Times New Roman" w:hAnsi="Times New Roman" w:cs="Times New Roman"/>
        </w:rPr>
        <w:t>conflates public discourse and technical discourse as being the same thing</w:t>
      </w:r>
      <w:r w:rsidRPr="00997B90">
        <w:rPr>
          <w:rFonts w:ascii="Times New Roman" w:hAnsi="Times New Roman" w:cs="Times New Roman"/>
        </w:rPr>
        <w:t xml:space="preserve"> (Roberts-</w:t>
      </w:r>
      <w:r w:rsidRPr="00997B90">
        <w:rPr>
          <w:rFonts w:ascii="Times New Roman" w:hAnsi="Times New Roman" w:cs="Times New Roman"/>
        </w:rPr>
        <w:lastRenderedPageBreak/>
        <w:t>Miller</w:t>
      </w:r>
      <w:r>
        <w:rPr>
          <w:rFonts w:ascii="Times New Roman" w:hAnsi="Times New Roman" w:cs="Times New Roman"/>
        </w:rPr>
        <w:t xml:space="preserve">, 2004, p. </w:t>
      </w:r>
      <w:r w:rsidRPr="00997B90">
        <w:rPr>
          <w:rFonts w:ascii="Times New Roman" w:hAnsi="Times New Roman" w:cs="Times New Roman"/>
        </w:rPr>
        <w:t>39). I</w:t>
      </w:r>
      <w:r>
        <w:rPr>
          <w:rFonts w:ascii="Times New Roman" w:hAnsi="Times New Roman" w:cs="Times New Roman"/>
        </w:rPr>
        <w:t xml:space="preserve"> did not apply this code i</w:t>
      </w:r>
      <w:r w:rsidRPr="00997B90">
        <w:rPr>
          <w:rFonts w:ascii="Times New Roman" w:hAnsi="Times New Roman" w:cs="Times New Roman"/>
        </w:rPr>
        <w:t xml:space="preserve">f the </w:t>
      </w:r>
      <w:r>
        <w:rPr>
          <w:rFonts w:ascii="Times New Roman" w:hAnsi="Times New Roman" w:cs="Times New Roman"/>
        </w:rPr>
        <w:t xml:space="preserve">statement implied that </w:t>
      </w:r>
      <w:r w:rsidRPr="00997B90">
        <w:rPr>
          <w:rFonts w:ascii="Times New Roman" w:hAnsi="Times New Roman" w:cs="Times New Roman"/>
        </w:rPr>
        <w:t xml:space="preserve">the </w:t>
      </w:r>
      <w:r>
        <w:rPr>
          <w:rFonts w:ascii="Times New Roman" w:hAnsi="Times New Roman" w:cs="Times New Roman"/>
        </w:rPr>
        <w:t>“</w:t>
      </w:r>
      <w:r w:rsidRPr="00997B90">
        <w:rPr>
          <w:rFonts w:ascii="Times New Roman" w:hAnsi="Times New Roman" w:cs="Times New Roman"/>
        </w:rPr>
        <w:t>technical skills</w:t>
      </w:r>
      <w:r>
        <w:rPr>
          <w:rFonts w:ascii="Times New Roman" w:hAnsi="Times New Roman" w:cs="Times New Roman"/>
        </w:rPr>
        <w:t>”</w:t>
      </w:r>
      <w:r w:rsidRPr="00997B90">
        <w:rPr>
          <w:rFonts w:ascii="Times New Roman" w:hAnsi="Times New Roman" w:cs="Times New Roman"/>
        </w:rPr>
        <w:t xml:space="preserve"> of composition are apolitical training in</w:t>
      </w:r>
      <w:r>
        <w:rPr>
          <w:rFonts w:ascii="Times New Roman" w:hAnsi="Times New Roman" w:cs="Times New Roman"/>
        </w:rPr>
        <w:t xml:space="preserve"> public</w:t>
      </w:r>
      <w:r w:rsidRPr="00997B90">
        <w:rPr>
          <w:rFonts w:ascii="Times New Roman" w:hAnsi="Times New Roman" w:cs="Times New Roman"/>
        </w:rPr>
        <w:t xml:space="preserve"> discourse</w:t>
      </w:r>
      <w:r>
        <w:rPr>
          <w:rFonts w:ascii="Times New Roman" w:hAnsi="Times New Roman" w:cs="Times New Roman"/>
        </w:rPr>
        <w:t>, or if it seemed</w:t>
      </w:r>
      <w:r w:rsidRPr="00997B90">
        <w:rPr>
          <w:rFonts w:ascii="Times New Roman" w:hAnsi="Times New Roman" w:cs="Times New Roman"/>
        </w:rPr>
        <w:t xml:space="preserve"> to </w:t>
      </w:r>
      <w:r>
        <w:rPr>
          <w:rFonts w:ascii="Times New Roman" w:hAnsi="Times New Roman" w:cs="Times New Roman"/>
        </w:rPr>
        <w:t>view i</w:t>
      </w:r>
      <w:r w:rsidRPr="00997B90">
        <w:rPr>
          <w:rFonts w:ascii="Times New Roman" w:hAnsi="Times New Roman" w:cs="Times New Roman"/>
        </w:rPr>
        <w:t>nformation from experts as one option among many for seeing a</w:t>
      </w:r>
      <w:r>
        <w:rPr>
          <w:rFonts w:ascii="Times New Roman" w:hAnsi="Times New Roman" w:cs="Times New Roman"/>
        </w:rPr>
        <w:t xml:space="preserve"> political</w:t>
      </w:r>
      <w:r w:rsidRPr="00997B90">
        <w:rPr>
          <w:rFonts w:ascii="Times New Roman" w:hAnsi="Times New Roman" w:cs="Times New Roman"/>
        </w:rPr>
        <w:t xml:space="preserve"> issue (rather than the only perspective that matters)</w:t>
      </w:r>
      <w:r>
        <w:rPr>
          <w:rFonts w:ascii="Times New Roman" w:hAnsi="Times New Roman" w:cs="Times New Roman"/>
        </w:rPr>
        <w:t xml:space="preserve">. </w:t>
      </w:r>
    </w:p>
    <w:p w14:paraId="111F8A79" w14:textId="77777777" w:rsidR="00647A1D" w:rsidRDefault="00647A1D" w:rsidP="00647A1D">
      <w:pPr>
        <w:spacing w:line="480" w:lineRule="auto"/>
        <w:rPr>
          <w:rFonts w:ascii="Times New Roman" w:hAnsi="Times New Roman" w:cs="Times New Roman"/>
        </w:rPr>
      </w:pPr>
    </w:p>
    <w:p w14:paraId="021007D9"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The Interest-Based Model</w:t>
      </w:r>
    </w:p>
    <w:p w14:paraId="3C09B2AD" w14:textId="77777777" w:rsidR="00647A1D" w:rsidRPr="00997B90" w:rsidRDefault="00647A1D" w:rsidP="00647A1D">
      <w:pPr>
        <w:spacing w:line="480" w:lineRule="auto"/>
        <w:rPr>
          <w:rFonts w:ascii="Times New Roman" w:hAnsi="Times New Roman" w:cs="Times New Roman"/>
        </w:rPr>
      </w:pPr>
      <w:r>
        <w:rPr>
          <w:rFonts w:ascii="Times New Roman" w:hAnsi="Times New Roman" w:cs="Times New Roman"/>
        </w:rPr>
        <w:t>The interest-based model is fundamentally based in “self-interest in regard to public policies” (Roberts-Miller, 2004, p. 5). Any political conflict is settled, not through argument, but through</w:t>
      </w:r>
      <w:r w:rsidRPr="00997B90">
        <w:rPr>
          <w:rFonts w:ascii="Times New Roman" w:hAnsi="Times New Roman" w:cs="Times New Roman"/>
        </w:rPr>
        <w:t xml:space="preserve"> </w:t>
      </w:r>
      <w:r>
        <w:rPr>
          <w:rFonts w:ascii="Times New Roman" w:hAnsi="Times New Roman" w:cs="Times New Roman"/>
        </w:rPr>
        <w:t>“</w:t>
      </w:r>
      <w:r w:rsidRPr="00997B90">
        <w:rPr>
          <w:rFonts w:ascii="Times New Roman" w:hAnsi="Times New Roman" w:cs="Times New Roman"/>
        </w:rPr>
        <w:t>bargaining, relying on market forces, and/or advertising” (Roberts-Miller</w:t>
      </w:r>
      <w:r>
        <w:rPr>
          <w:rFonts w:ascii="Times New Roman" w:hAnsi="Times New Roman" w:cs="Times New Roman"/>
        </w:rPr>
        <w:t>, 2004, p.</w:t>
      </w:r>
      <w:r w:rsidRPr="00997B90">
        <w:rPr>
          <w:rFonts w:ascii="Times New Roman" w:hAnsi="Times New Roman" w:cs="Times New Roman"/>
        </w:rPr>
        <w:t xml:space="preserve"> 5). The interest-based model often manifests most clearly when one assumes that “people’s political stances are the result of their socioeconomic status and interest” (</w:t>
      </w:r>
      <w:r>
        <w:rPr>
          <w:rFonts w:ascii="Times New Roman" w:hAnsi="Times New Roman" w:cs="Times New Roman"/>
        </w:rPr>
        <w:t xml:space="preserve">Roberts-Miller, 2004, p. </w:t>
      </w:r>
      <w:r w:rsidRPr="00997B90">
        <w:rPr>
          <w:rFonts w:ascii="Times New Roman" w:hAnsi="Times New Roman" w:cs="Times New Roman"/>
        </w:rPr>
        <w:t>6) and is one way to abandon the liberal ideal of neutrality (</w:t>
      </w:r>
      <w:r>
        <w:rPr>
          <w:rFonts w:ascii="Times New Roman" w:hAnsi="Times New Roman" w:cs="Times New Roman"/>
        </w:rPr>
        <w:t>p.</w:t>
      </w:r>
      <w:r w:rsidRPr="00997B90">
        <w:rPr>
          <w:rFonts w:ascii="Times New Roman" w:hAnsi="Times New Roman" w:cs="Times New Roman"/>
        </w:rPr>
        <w:t xml:space="preserve"> 98). It has strong connections to the adversary model of democracy, which assumes that democracy is simply a struggle of power where winning is the goal, and principles only surface after power is seized (</w:t>
      </w:r>
      <w:r>
        <w:rPr>
          <w:rFonts w:ascii="Times New Roman" w:hAnsi="Times New Roman" w:cs="Times New Roman"/>
        </w:rPr>
        <w:t xml:space="preserve">Roberts-Miller, 2004, p. </w:t>
      </w:r>
      <w:r w:rsidRPr="00997B90">
        <w:rPr>
          <w:rFonts w:ascii="Times New Roman" w:hAnsi="Times New Roman" w:cs="Times New Roman"/>
        </w:rPr>
        <w:t>100</w:t>
      </w:r>
      <w:r>
        <w:rPr>
          <w:rFonts w:ascii="Times New Roman" w:hAnsi="Times New Roman" w:cs="Times New Roman"/>
        </w:rPr>
        <w:t xml:space="preserve">; though see the discussion of demagoguery below). In this model, democracy </w:t>
      </w:r>
      <w:r w:rsidRPr="00997B90">
        <w:rPr>
          <w:rFonts w:ascii="Times New Roman" w:hAnsi="Times New Roman" w:cs="Times New Roman"/>
        </w:rPr>
        <w:t>is simply balancing competing needs and interests, and “identification [is] the main rhetorical strategy” (</w:t>
      </w:r>
      <w:r>
        <w:rPr>
          <w:rFonts w:ascii="Times New Roman" w:hAnsi="Times New Roman" w:cs="Times New Roman"/>
        </w:rPr>
        <w:t xml:space="preserve">Roberts-Miller, 2004, p. </w:t>
      </w:r>
      <w:r w:rsidRPr="00997B90">
        <w:rPr>
          <w:rFonts w:ascii="Times New Roman" w:hAnsi="Times New Roman" w:cs="Times New Roman"/>
        </w:rPr>
        <w:t>111</w:t>
      </w:r>
      <w:r>
        <w:rPr>
          <w:rFonts w:ascii="Times New Roman" w:hAnsi="Times New Roman" w:cs="Times New Roman"/>
        </w:rPr>
        <w:t xml:space="preserve">). </w:t>
      </w:r>
      <w:r w:rsidRPr="00997B90">
        <w:rPr>
          <w:rFonts w:ascii="Times New Roman" w:hAnsi="Times New Roman" w:cs="Times New Roman"/>
        </w:rPr>
        <w:t xml:space="preserve">Ultimately, it results in “expressivist argumentation,” where the goal of argument is simply “to express one’s opinions in ways that seem authentic representations of </w:t>
      </w:r>
      <w:proofErr w:type="gramStart"/>
      <w:r w:rsidRPr="00997B90">
        <w:rPr>
          <w:rFonts w:ascii="Times New Roman" w:hAnsi="Times New Roman" w:cs="Times New Roman"/>
        </w:rPr>
        <w:t>one’s self</w:t>
      </w:r>
      <w:proofErr w:type="gramEnd"/>
      <w:r w:rsidRPr="00997B90">
        <w:rPr>
          <w:rFonts w:ascii="Times New Roman" w:hAnsi="Times New Roman" w:cs="Times New Roman"/>
        </w:rPr>
        <w:t>” (</w:t>
      </w:r>
      <w:r>
        <w:rPr>
          <w:rFonts w:ascii="Times New Roman" w:hAnsi="Times New Roman" w:cs="Times New Roman"/>
        </w:rPr>
        <w:t xml:space="preserve">Roberts-Miller, 2004, p. </w:t>
      </w:r>
      <w:r w:rsidRPr="00997B90">
        <w:rPr>
          <w:rFonts w:ascii="Times New Roman" w:hAnsi="Times New Roman" w:cs="Times New Roman"/>
        </w:rPr>
        <w:t xml:space="preserve">117). </w:t>
      </w:r>
    </w:p>
    <w:p w14:paraId="5B185C1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When coding for the interest-based model, I looked for </w:t>
      </w:r>
      <w:r w:rsidRPr="00997B90">
        <w:rPr>
          <w:rFonts w:ascii="Times New Roman" w:hAnsi="Times New Roman" w:cs="Times New Roman"/>
        </w:rPr>
        <w:t>theories that see the “major responsibility of the rhetor as making his/her policies the most attractive” (Roberts-Miller</w:t>
      </w:r>
      <w:r>
        <w:rPr>
          <w:rFonts w:ascii="Times New Roman" w:hAnsi="Times New Roman" w:cs="Times New Roman"/>
        </w:rPr>
        <w:t xml:space="preserve">, 2004, p. </w:t>
      </w:r>
      <w:r w:rsidRPr="00997B90">
        <w:rPr>
          <w:rFonts w:ascii="Times New Roman" w:hAnsi="Times New Roman" w:cs="Times New Roman"/>
        </w:rPr>
        <w:t>99)</w:t>
      </w:r>
      <w:r>
        <w:rPr>
          <w:rFonts w:ascii="Times New Roman" w:hAnsi="Times New Roman" w:cs="Times New Roman"/>
        </w:rPr>
        <w:t xml:space="preserve">, particularly statements that seem to reduce public rhetoric to identification with the audience or beliefs about policy to one’s socioeconomic or cultural positionality. I also looked </w:t>
      </w:r>
      <w:r>
        <w:rPr>
          <w:rFonts w:ascii="Times New Roman" w:hAnsi="Times New Roman" w:cs="Times New Roman"/>
        </w:rPr>
        <w:lastRenderedPageBreak/>
        <w:t xml:space="preserve">for expressive argument (though see demagoguery below for a discussion of how expressive argument functions in that context). </w:t>
      </w:r>
      <w:r w:rsidRPr="001431D9">
        <w:rPr>
          <w:rFonts w:ascii="Times New Roman" w:hAnsi="Times New Roman" w:cs="Times New Roman"/>
        </w:rPr>
        <w:t>I</w:t>
      </w:r>
      <w:r>
        <w:rPr>
          <w:rFonts w:ascii="Times New Roman" w:hAnsi="Times New Roman" w:cs="Times New Roman"/>
        </w:rPr>
        <w:t xml:space="preserve"> did not apply this code i</w:t>
      </w:r>
      <w:r w:rsidRPr="001431D9">
        <w:rPr>
          <w:rFonts w:ascii="Times New Roman" w:hAnsi="Times New Roman" w:cs="Times New Roman"/>
        </w:rPr>
        <w:t xml:space="preserve">f </w:t>
      </w:r>
      <w:r>
        <w:rPr>
          <w:rFonts w:ascii="Times New Roman" w:hAnsi="Times New Roman" w:cs="Times New Roman"/>
        </w:rPr>
        <w:t xml:space="preserve">a statement implied </w:t>
      </w:r>
      <w:r w:rsidRPr="001431D9">
        <w:rPr>
          <w:rFonts w:ascii="Times New Roman" w:hAnsi="Times New Roman" w:cs="Times New Roman"/>
        </w:rPr>
        <w:t xml:space="preserve">audience identification is one of several possible strategies, </w:t>
      </w:r>
      <w:r>
        <w:rPr>
          <w:rFonts w:ascii="Times New Roman" w:hAnsi="Times New Roman" w:cs="Times New Roman"/>
        </w:rPr>
        <w:t xml:space="preserve">or if audience identification was expressly factional. </w:t>
      </w:r>
    </w:p>
    <w:p w14:paraId="50917C2D" w14:textId="77777777" w:rsidR="00647A1D" w:rsidRDefault="00647A1D" w:rsidP="00647A1D">
      <w:pPr>
        <w:spacing w:line="480" w:lineRule="auto"/>
        <w:rPr>
          <w:rFonts w:ascii="Times New Roman" w:hAnsi="Times New Roman" w:cs="Times New Roman"/>
        </w:rPr>
      </w:pPr>
    </w:p>
    <w:p w14:paraId="7855AF6C"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The Agonistic Model</w:t>
      </w:r>
    </w:p>
    <w:p w14:paraId="0A37C3B7" w14:textId="77777777" w:rsidR="00647A1D" w:rsidRDefault="00647A1D" w:rsidP="00647A1D">
      <w:pPr>
        <w:spacing w:line="480" w:lineRule="auto"/>
        <w:rPr>
          <w:rFonts w:ascii="Times New Roman" w:hAnsi="Times New Roman" w:cs="Times New Roman"/>
        </w:rPr>
      </w:pPr>
      <w:r w:rsidRPr="001431D9">
        <w:rPr>
          <w:rFonts w:ascii="Times New Roman" w:hAnsi="Times New Roman" w:cs="Times New Roman"/>
        </w:rPr>
        <w:t>Much more “conflictual than communitarian or liberal discourse but not quite the verbal free-for-all of interest-based discourse” (</w:t>
      </w:r>
      <w:r>
        <w:rPr>
          <w:rFonts w:ascii="Times New Roman" w:hAnsi="Times New Roman" w:cs="Times New Roman"/>
        </w:rPr>
        <w:t xml:space="preserve">p. </w:t>
      </w:r>
      <w:r w:rsidRPr="001431D9">
        <w:rPr>
          <w:rFonts w:ascii="Times New Roman" w:hAnsi="Times New Roman" w:cs="Times New Roman"/>
        </w:rPr>
        <w:t>5), the agonistic model</w:t>
      </w:r>
      <w:r>
        <w:rPr>
          <w:rFonts w:ascii="Times New Roman" w:hAnsi="Times New Roman" w:cs="Times New Roman"/>
        </w:rPr>
        <w:t>—</w:t>
      </w:r>
      <w:r w:rsidRPr="001431D9">
        <w:rPr>
          <w:rFonts w:ascii="Times New Roman" w:hAnsi="Times New Roman" w:cs="Times New Roman"/>
        </w:rPr>
        <w:t xml:space="preserve">as Roberts-Miller </w:t>
      </w:r>
      <w:r>
        <w:rPr>
          <w:rFonts w:ascii="Times New Roman" w:hAnsi="Times New Roman" w:cs="Times New Roman"/>
        </w:rPr>
        <w:t xml:space="preserve">(2004) </w:t>
      </w:r>
      <w:r w:rsidRPr="001431D9">
        <w:rPr>
          <w:rFonts w:ascii="Times New Roman" w:hAnsi="Times New Roman" w:cs="Times New Roman"/>
        </w:rPr>
        <w:t>explore</w:t>
      </w:r>
      <w:r>
        <w:rPr>
          <w:rFonts w:ascii="Times New Roman" w:hAnsi="Times New Roman" w:cs="Times New Roman"/>
        </w:rPr>
        <w:t>d</w:t>
      </w:r>
      <w:r w:rsidRPr="001431D9">
        <w:rPr>
          <w:rFonts w:ascii="Times New Roman" w:hAnsi="Times New Roman" w:cs="Times New Roman"/>
        </w:rPr>
        <w:t xml:space="preserve"> through the work of Hannah Arendt</w:t>
      </w:r>
      <w:r>
        <w:rPr>
          <w:rFonts w:ascii="Times New Roman" w:hAnsi="Times New Roman" w:cs="Times New Roman"/>
        </w:rPr>
        <w:t>—</w:t>
      </w:r>
      <w:r w:rsidRPr="001431D9">
        <w:rPr>
          <w:rFonts w:ascii="Times New Roman" w:hAnsi="Times New Roman" w:cs="Times New Roman"/>
        </w:rPr>
        <w:t>emphasizes that a “confrontational method” of civil discourse is “the best way to prevent tyranny and totalitarianism, to ensure that injustices are discussed” (</w:t>
      </w:r>
      <w:r>
        <w:rPr>
          <w:rFonts w:ascii="Times New Roman" w:hAnsi="Times New Roman" w:cs="Times New Roman"/>
        </w:rPr>
        <w:t xml:space="preserve">pp. </w:t>
      </w:r>
      <w:r w:rsidRPr="001431D9">
        <w:rPr>
          <w:rFonts w:ascii="Times New Roman" w:hAnsi="Times New Roman" w:cs="Times New Roman"/>
        </w:rPr>
        <w:t xml:space="preserve">121, 122). It is not “expressivist, positivist, </w:t>
      </w:r>
      <w:r w:rsidRPr="001431D9">
        <w:rPr>
          <w:rFonts w:ascii="Times New Roman" w:hAnsi="Times New Roman" w:cs="Times New Roman"/>
          <w:i/>
          <w:iCs/>
        </w:rPr>
        <w:t xml:space="preserve">or </w:t>
      </w:r>
      <w:r w:rsidRPr="001431D9">
        <w:rPr>
          <w:rFonts w:ascii="Times New Roman" w:hAnsi="Times New Roman" w:cs="Times New Roman"/>
        </w:rPr>
        <w:t>social constructivist” (</w:t>
      </w:r>
      <w:r>
        <w:rPr>
          <w:rFonts w:ascii="Times New Roman" w:hAnsi="Times New Roman" w:cs="Times New Roman"/>
        </w:rPr>
        <w:t xml:space="preserve">Roberts-Miller, 2004, p. </w:t>
      </w:r>
      <w:r w:rsidRPr="001431D9">
        <w:rPr>
          <w:rFonts w:ascii="Times New Roman" w:hAnsi="Times New Roman" w:cs="Times New Roman"/>
        </w:rPr>
        <w:t>125)</w:t>
      </w:r>
      <w:r>
        <w:rPr>
          <w:rFonts w:ascii="Times New Roman" w:hAnsi="Times New Roman" w:cs="Times New Roman"/>
        </w:rPr>
        <w:t>; r</w:t>
      </w:r>
      <w:r w:rsidRPr="001431D9">
        <w:rPr>
          <w:rFonts w:ascii="Times New Roman" w:hAnsi="Times New Roman" w:cs="Times New Roman"/>
        </w:rPr>
        <w:t>ather, it searches for truth in both “individuality and commonality” (</w:t>
      </w:r>
      <w:r>
        <w:rPr>
          <w:rFonts w:ascii="Times New Roman" w:hAnsi="Times New Roman" w:cs="Times New Roman"/>
        </w:rPr>
        <w:t xml:space="preserve">p. </w:t>
      </w:r>
      <w:r w:rsidRPr="001431D9">
        <w:rPr>
          <w:rFonts w:ascii="Times New Roman" w:hAnsi="Times New Roman" w:cs="Times New Roman"/>
        </w:rPr>
        <w:t>126) by rhetors agreeing to disagree—in other words, agreeing to “engage one another” in continuing disagreement (</w:t>
      </w:r>
      <w:r>
        <w:rPr>
          <w:rFonts w:ascii="Times New Roman" w:hAnsi="Times New Roman" w:cs="Times New Roman"/>
        </w:rPr>
        <w:t xml:space="preserve">p. </w:t>
      </w:r>
      <w:r w:rsidRPr="001431D9">
        <w:rPr>
          <w:rFonts w:ascii="Times New Roman" w:hAnsi="Times New Roman" w:cs="Times New Roman"/>
        </w:rPr>
        <w:t>127). In this way, agonism (especially polemical agonism) is “how one tests the validity of one’s thought,” through sustained disagreements (</w:t>
      </w:r>
      <w:r>
        <w:rPr>
          <w:rFonts w:ascii="Times New Roman" w:hAnsi="Times New Roman" w:cs="Times New Roman"/>
        </w:rPr>
        <w:t xml:space="preserve">Roberts-Miller, 2004, p. </w:t>
      </w:r>
      <w:r w:rsidRPr="001431D9">
        <w:rPr>
          <w:rFonts w:ascii="Times New Roman" w:hAnsi="Times New Roman" w:cs="Times New Roman"/>
        </w:rPr>
        <w:t xml:space="preserve">131). </w:t>
      </w:r>
    </w:p>
    <w:p w14:paraId="185BF22A" w14:textId="77777777" w:rsidR="00647A1D" w:rsidRDefault="00647A1D" w:rsidP="00647A1D">
      <w:pPr>
        <w:spacing w:line="480" w:lineRule="auto"/>
        <w:ind w:firstLine="720"/>
        <w:rPr>
          <w:rFonts w:ascii="Times New Roman" w:hAnsi="Times New Roman" w:cs="Times New Roman"/>
        </w:rPr>
      </w:pPr>
      <w:r w:rsidRPr="001431D9">
        <w:rPr>
          <w:rFonts w:ascii="Times New Roman" w:hAnsi="Times New Roman" w:cs="Times New Roman"/>
        </w:rPr>
        <w:t xml:space="preserve">To </w:t>
      </w:r>
      <w:r>
        <w:rPr>
          <w:rFonts w:ascii="Times New Roman" w:hAnsi="Times New Roman" w:cs="Times New Roman"/>
        </w:rPr>
        <w:t>code for agonism, I searched for statements that emphasized</w:t>
      </w:r>
      <w:r w:rsidRPr="001431D9">
        <w:rPr>
          <w:rFonts w:ascii="Times New Roman" w:hAnsi="Times New Roman" w:cs="Times New Roman"/>
        </w:rPr>
        <w:t xml:space="preserve"> the presence of (if not the value of) conflict, confrontation, or adversarial argument about a political topic, or</w:t>
      </w:r>
      <w:r>
        <w:rPr>
          <w:rFonts w:ascii="Times New Roman" w:hAnsi="Times New Roman" w:cs="Times New Roman"/>
        </w:rPr>
        <w:t xml:space="preserve"> statements that indicated</w:t>
      </w:r>
      <w:r w:rsidRPr="001431D9">
        <w:rPr>
          <w:rFonts w:ascii="Times New Roman" w:hAnsi="Times New Roman" w:cs="Times New Roman"/>
        </w:rPr>
        <w:t xml:space="preserve"> </w:t>
      </w:r>
      <w:r>
        <w:rPr>
          <w:rFonts w:ascii="Times New Roman" w:hAnsi="Times New Roman" w:cs="Times New Roman"/>
        </w:rPr>
        <w:t xml:space="preserve">that </w:t>
      </w:r>
      <w:r w:rsidRPr="001431D9">
        <w:rPr>
          <w:rFonts w:ascii="Times New Roman" w:hAnsi="Times New Roman" w:cs="Times New Roman"/>
        </w:rPr>
        <w:t xml:space="preserve">conflict or argument </w:t>
      </w:r>
      <w:r>
        <w:rPr>
          <w:rFonts w:ascii="Times New Roman" w:hAnsi="Times New Roman" w:cs="Times New Roman"/>
        </w:rPr>
        <w:t>was</w:t>
      </w:r>
      <w:r w:rsidRPr="001431D9">
        <w:rPr>
          <w:rFonts w:ascii="Times New Roman" w:hAnsi="Times New Roman" w:cs="Times New Roman"/>
        </w:rPr>
        <w:t xml:space="preserve"> a tool for clarifying positions. </w:t>
      </w:r>
      <w:r>
        <w:rPr>
          <w:rFonts w:ascii="Times New Roman" w:hAnsi="Times New Roman" w:cs="Times New Roman"/>
        </w:rPr>
        <w:t>I also looked for places where my participants saw</w:t>
      </w:r>
      <w:r w:rsidRPr="001431D9">
        <w:rPr>
          <w:rFonts w:ascii="Times New Roman" w:hAnsi="Times New Roman" w:cs="Times New Roman"/>
        </w:rPr>
        <w:t xml:space="preserve"> see conflict as productive in itself</w:t>
      </w:r>
      <w:r>
        <w:rPr>
          <w:rFonts w:ascii="Times New Roman" w:hAnsi="Times New Roman" w:cs="Times New Roman"/>
        </w:rPr>
        <w:t xml:space="preserve">, </w:t>
      </w:r>
      <w:r w:rsidRPr="001431D9">
        <w:rPr>
          <w:rFonts w:ascii="Times New Roman" w:hAnsi="Times New Roman" w:cs="Times New Roman"/>
        </w:rPr>
        <w:t>rather than as a tool to move beyond one's enclave</w:t>
      </w:r>
      <w:r>
        <w:rPr>
          <w:rFonts w:ascii="Times New Roman" w:hAnsi="Times New Roman" w:cs="Times New Roman"/>
        </w:rPr>
        <w:t xml:space="preserve"> or reach out across difference. </w:t>
      </w:r>
    </w:p>
    <w:p w14:paraId="1A65EEF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During the process of coding, this definition was refined substantially as a result of two instructor interviews. Part of the problem was that Roberts-Miller did not make a clear </w:t>
      </w:r>
      <w:r>
        <w:rPr>
          <w:rFonts w:ascii="Times New Roman" w:hAnsi="Times New Roman" w:cs="Times New Roman"/>
        </w:rPr>
        <w:lastRenderedPageBreak/>
        <w:t xml:space="preserve">distinction between agonism and the deliberative model (which is a difference-oriented, agonistic form of the liberal model). Thus, after coding the two instructor interviews once, I returned to my codebook and rewrote the deliberative and agonistic sections. Based on the instructor interviews and on Roberts-Miller’s (2004) definition of the deliberative model, I made one primary distinction between deliberation and agonism. I coded for agonism whenever conflict was seen as helpful </w:t>
      </w:r>
      <w:r w:rsidRPr="00676B3B">
        <w:rPr>
          <w:rFonts w:ascii="Times New Roman" w:hAnsi="Times New Roman" w:cs="Times New Roman"/>
          <w:i/>
          <w:iCs/>
        </w:rPr>
        <w:t>in itself</w:t>
      </w:r>
      <w:r>
        <w:rPr>
          <w:rFonts w:ascii="Times New Roman" w:hAnsi="Times New Roman" w:cs="Times New Roman"/>
        </w:rPr>
        <w:t xml:space="preserve"> and there was no clear movement toward reaching out across differences; I coded for the deliberative model whenever conflict was present, but the participant emphasized the need to reach beyond one’s subjectivity and frame one’s argument in the terms that the other person would use (cf. Roberts-Miller, 2004, p. 213). The difference between listening-oriented agonism and conflictual deliberation, in other words, is direction—are the participants reaching out across their differences (deliberative) or not (agonistic)? This question became crucial for navigating the more complex sections of my data.</w:t>
      </w:r>
    </w:p>
    <w:p w14:paraId="538CDB3C" w14:textId="77777777" w:rsidR="00647A1D" w:rsidRDefault="00647A1D" w:rsidP="00647A1D">
      <w:pPr>
        <w:spacing w:line="480" w:lineRule="auto"/>
        <w:rPr>
          <w:rFonts w:ascii="Times New Roman" w:hAnsi="Times New Roman" w:cs="Times New Roman"/>
        </w:rPr>
      </w:pPr>
    </w:p>
    <w:p w14:paraId="5DC36968"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The Communitarian Model</w:t>
      </w:r>
    </w:p>
    <w:p w14:paraId="2CAFA81A" w14:textId="77777777" w:rsidR="00647A1D" w:rsidRDefault="00647A1D" w:rsidP="00647A1D">
      <w:pPr>
        <w:spacing w:line="480" w:lineRule="auto"/>
        <w:rPr>
          <w:rFonts w:ascii="Times New Roman" w:hAnsi="Times New Roman" w:cs="Times New Roman"/>
        </w:rPr>
      </w:pPr>
      <w:r w:rsidRPr="00676B3B">
        <w:rPr>
          <w:rFonts w:ascii="Times New Roman" w:hAnsi="Times New Roman" w:cs="Times New Roman"/>
        </w:rPr>
        <w:t>Sometimes referred to as a “neo-Aristotelian” model, the communitarian model critiques liberalism for its “transhistorical foundations for democratic practice,” preferring social constructivism, and rejects the “privileging of the autonomous individual,” because such priority on autonomy makes liberalism functionally based in self-interest (Roberts-Miller</w:t>
      </w:r>
      <w:r>
        <w:rPr>
          <w:rFonts w:ascii="Times New Roman" w:hAnsi="Times New Roman" w:cs="Times New Roman"/>
        </w:rPr>
        <w:t xml:space="preserve">, 2004, p. </w:t>
      </w:r>
      <w:r w:rsidRPr="00676B3B">
        <w:rPr>
          <w:rFonts w:ascii="Times New Roman" w:hAnsi="Times New Roman" w:cs="Times New Roman"/>
        </w:rPr>
        <w:t>5). The communitarian model does not pretend to be neutral, as the liberal model does, or devolve into base self-interest, as the interest-based model does (Roberts-Miller</w:t>
      </w:r>
      <w:r>
        <w:rPr>
          <w:rFonts w:ascii="Times New Roman" w:hAnsi="Times New Roman" w:cs="Times New Roman"/>
        </w:rPr>
        <w:t xml:space="preserve">, 2004, p. </w:t>
      </w:r>
      <w:r w:rsidRPr="00676B3B">
        <w:rPr>
          <w:rFonts w:ascii="Times New Roman" w:hAnsi="Times New Roman" w:cs="Times New Roman"/>
        </w:rPr>
        <w:t>143). Instead, it is aimed toward the common good and believes that political communities should not be neutral in that regard; political communities should promote “the spirit of community engagement” (Roberts-Miller</w:t>
      </w:r>
      <w:r>
        <w:rPr>
          <w:rFonts w:ascii="Times New Roman" w:hAnsi="Times New Roman" w:cs="Times New Roman"/>
        </w:rPr>
        <w:t>, 2004, p.</w:t>
      </w:r>
      <w:r w:rsidRPr="00676B3B">
        <w:rPr>
          <w:rFonts w:ascii="Times New Roman" w:hAnsi="Times New Roman" w:cs="Times New Roman"/>
        </w:rPr>
        <w:t xml:space="preserve"> 143). </w:t>
      </w:r>
      <w:r>
        <w:rPr>
          <w:rFonts w:ascii="Times New Roman" w:hAnsi="Times New Roman" w:cs="Times New Roman"/>
        </w:rPr>
        <w:t xml:space="preserve">According to Roberts-Miller (2004), legislation in the </w:t>
      </w:r>
      <w:r>
        <w:rPr>
          <w:rFonts w:ascii="Times New Roman" w:hAnsi="Times New Roman" w:cs="Times New Roman"/>
        </w:rPr>
        <w:lastRenderedPageBreak/>
        <w:t>communtarian model</w:t>
      </w:r>
      <w:r w:rsidRPr="00676B3B">
        <w:rPr>
          <w:rFonts w:ascii="Times New Roman" w:hAnsi="Times New Roman" w:cs="Times New Roman"/>
        </w:rPr>
        <w:t xml:space="preserve"> “always does and always must have a moral basis, and that a society must be grounded in some kind of moral consensus” (</w:t>
      </w:r>
      <w:r>
        <w:rPr>
          <w:rFonts w:ascii="Times New Roman" w:hAnsi="Times New Roman" w:cs="Times New Roman"/>
        </w:rPr>
        <w:t>p.</w:t>
      </w:r>
      <w:r w:rsidRPr="00676B3B">
        <w:rPr>
          <w:rFonts w:ascii="Times New Roman" w:hAnsi="Times New Roman" w:cs="Times New Roman"/>
        </w:rPr>
        <w:t xml:space="preserve"> 145). This moral consensus is one of the roles of education, “enculturation into democratic values, like altruism, civic-mindedness, mutual respect” (</w:t>
      </w:r>
      <w:r>
        <w:rPr>
          <w:rFonts w:ascii="Times New Roman" w:hAnsi="Times New Roman" w:cs="Times New Roman"/>
        </w:rPr>
        <w:t xml:space="preserve">Roberts-Miller, 2004, p. </w:t>
      </w:r>
      <w:r w:rsidRPr="00676B3B">
        <w:rPr>
          <w:rFonts w:ascii="Times New Roman" w:hAnsi="Times New Roman" w:cs="Times New Roman"/>
        </w:rPr>
        <w:t xml:space="preserve">146). </w:t>
      </w:r>
    </w:p>
    <w:p w14:paraId="69D0C7CE"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In composition, t</w:t>
      </w:r>
      <w:r w:rsidRPr="006B7A43">
        <w:rPr>
          <w:rFonts w:ascii="Times New Roman" w:hAnsi="Times New Roman" w:cs="Times New Roman"/>
        </w:rPr>
        <w:t>he idea of discourse communities can be closely identified with the communitarian model, since in discourse community theory, writing courses “become rites of passage into communities whose very nature students lack the ability to critique or change,” where membership “means conforming” to the standards of the community (</w:t>
      </w:r>
      <w:r>
        <w:rPr>
          <w:rFonts w:ascii="Times New Roman" w:hAnsi="Times New Roman" w:cs="Times New Roman"/>
        </w:rPr>
        <w:t xml:space="preserve">Roberts-Miller, 2004, p. </w:t>
      </w:r>
      <w:r w:rsidRPr="006B7A43">
        <w:rPr>
          <w:rFonts w:ascii="Times New Roman" w:hAnsi="Times New Roman" w:cs="Times New Roman"/>
        </w:rPr>
        <w:t xml:space="preserve">156). </w:t>
      </w:r>
      <w:r>
        <w:rPr>
          <w:rFonts w:ascii="Times New Roman" w:hAnsi="Times New Roman" w:cs="Times New Roman"/>
        </w:rPr>
        <w:t>While both the liberal model and the communitarian model see education as the inculcation of democratic values, i</w:t>
      </w:r>
      <w:r w:rsidRPr="006B7A43">
        <w:rPr>
          <w:rFonts w:ascii="Times New Roman" w:hAnsi="Times New Roman" w:cs="Times New Roman"/>
        </w:rPr>
        <w:t>f one sees the origin of democratic values “in particular sociohistorical trends”</w:t>
      </w:r>
      <w:r>
        <w:rPr>
          <w:rFonts w:ascii="Times New Roman" w:hAnsi="Times New Roman" w:cs="Times New Roman"/>
        </w:rPr>
        <w:t xml:space="preserve"> and aimed toward the common good,</w:t>
      </w:r>
      <w:r w:rsidRPr="006B7A43">
        <w:rPr>
          <w:rFonts w:ascii="Times New Roman" w:hAnsi="Times New Roman" w:cs="Times New Roman"/>
        </w:rPr>
        <w:t xml:space="preserve"> that is an indication of a communitarian position (</w:t>
      </w:r>
      <w:r>
        <w:rPr>
          <w:rFonts w:ascii="Times New Roman" w:hAnsi="Times New Roman" w:cs="Times New Roman"/>
        </w:rPr>
        <w:t xml:space="preserve">Roberts-Miller, 2004, p. </w:t>
      </w:r>
      <w:r w:rsidRPr="006B7A43">
        <w:rPr>
          <w:rFonts w:ascii="Times New Roman" w:hAnsi="Times New Roman" w:cs="Times New Roman"/>
        </w:rPr>
        <w:t xml:space="preserve">180). </w:t>
      </w:r>
    </w:p>
    <w:p w14:paraId="098E2C4A"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 coding for the communitarian model, then, I looked for </w:t>
      </w:r>
      <w:r w:rsidRPr="006B7A43">
        <w:rPr>
          <w:rFonts w:ascii="Times New Roman" w:hAnsi="Times New Roman" w:cs="Times New Roman"/>
        </w:rPr>
        <w:t>consensus-building, civility, acculturation toward democratic values and the common good</w:t>
      </w:r>
      <w:r>
        <w:rPr>
          <w:rFonts w:ascii="Times New Roman" w:hAnsi="Times New Roman" w:cs="Times New Roman"/>
        </w:rPr>
        <w:t>, normative</w:t>
      </w:r>
      <w:r w:rsidRPr="006B7A43">
        <w:rPr>
          <w:rFonts w:ascii="Times New Roman" w:hAnsi="Times New Roman" w:cs="Times New Roman"/>
        </w:rPr>
        <w:t xml:space="preserve"> discourse communities</w:t>
      </w:r>
      <w:r>
        <w:rPr>
          <w:rFonts w:ascii="Times New Roman" w:hAnsi="Times New Roman" w:cs="Times New Roman"/>
        </w:rPr>
        <w:t>,</w:t>
      </w:r>
      <w:r w:rsidRPr="006B7A43">
        <w:rPr>
          <w:rFonts w:ascii="Times New Roman" w:hAnsi="Times New Roman" w:cs="Times New Roman"/>
        </w:rPr>
        <w:t xml:space="preserve"> and </w:t>
      </w:r>
      <w:r>
        <w:rPr>
          <w:rFonts w:ascii="Times New Roman" w:hAnsi="Times New Roman" w:cs="Times New Roman"/>
        </w:rPr>
        <w:t xml:space="preserve">communally oriented </w:t>
      </w:r>
      <w:r w:rsidRPr="006B7A43">
        <w:rPr>
          <w:rFonts w:ascii="Times New Roman" w:hAnsi="Times New Roman" w:cs="Times New Roman"/>
        </w:rPr>
        <w:t>social constructivism.</w:t>
      </w:r>
      <w:r>
        <w:rPr>
          <w:rFonts w:ascii="Times New Roman" w:hAnsi="Times New Roman" w:cs="Times New Roman"/>
        </w:rPr>
        <w:t xml:space="preserve"> I did not code for the communitarian model i</w:t>
      </w:r>
      <w:r w:rsidRPr="006B7A43">
        <w:rPr>
          <w:rFonts w:ascii="Times New Roman" w:hAnsi="Times New Roman" w:cs="Times New Roman"/>
        </w:rPr>
        <w:t>f the inculcation of character is aimed toward individual autonomy rather than the common good</w:t>
      </w:r>
      <w:r>
        <w:rPr>
          <w:rFonts w:ascii="Times New Roman" w:hAnsi="Times New Roman" w:cs="Times New Roman"/>
        </w:rPr>
        <w:t xml:space="preserve">, </w:t>
      </w:r>
      <w:r w:rsidRPr="006B7A43">
        <w:rPr>
          <w:rFonts w:ascii="Times New Roman" w:hAnsi="Times New Roman" w:cs="Times New Roman"/>
        </w:rPr>
        <w:t>or if democratic values are universal values rather than socially constructed norms</w:t>
      </w:r>
      <w:r>
        <w:rPr>
          <w:rFonts w:ascii="Times New Roman" w:hAnsi="Times New Roman" w:cs="Times New Roman"/>
        </w:rPr>
        <w:t xml:space="preserve">; both of these are characteristic of the liberal model. </w:t>
      </w:r>
    </w:p>
    <w:p w14:paraId="2E45CF6D" w14:textId="77777777" w:rsidR="00647A1D" w:rsidRPr="006D6297" w:rsidRDefault="00647A1D" w:rsidP="00647A1D">
      <w:pPr>
        <w:spacing w:line="480" w:lineRule="auto"/>
        <w:ind w:firstLine="720"/>
        <w:rPr>
          <w:rFonts w:ascii="Times New Roman" w:hAnsi="Times New Roman" w:cs="Times New Roman"/>
          <w:i/>
          <w:iCs/>
        </w:rPr>
      </w:pPr>
    </w:p>
    <w:p w14:paraId="47335972"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The Deliberative Model</w:t>
      </w:r>
    </w:p>
    <w:p w14:paraId="17FB43E2" w14:textId="77777777" w:rsidR="00647A1D" w:rsidRDefault="00647A1D" w:rsidP="00647A1D">
      <w:pPr>
        <w:spacing w:line="480" w:lineRule="auto"/>
        <w:rPr>
          <w:rFonts w:ascii="Times New Roman" w:hAnsi="Times New Roman" w:cs="Times New Roman"/>
        </w:rPr>
      </w:pPr>
      <w:r w:rsidRPr="006D6297">
        <w:rPr>
          <w:rFonts w:ascii="Times New Roman" w:hAnsi="Times New Roman" w:cs="Times New Roman"/>
        </w:rPr>
        <w:t>The deliberative model is somewhat similar to liberalism, in that it relies on “who makes the best argument, not who has the most power,” but is more attentive to the broader nuances of “argument” and includes affective modes (Roberts-Miller</w:t>
      </w:r>
      <w:r>
        <w:rPr>
          <w:rFonts w:ascii="Times New Roman" w:hAnsi="Times New Roman" w:cs="Times New Roman"/>
        </w:rPr>
        <w:t>, 2004,</w:t>
      </w:r>
      <w:r w:rsidRPr="006D6297">
        <w:rPr>
          <w:rFonts w:ascii="Times New Roman" w:hAnsi="Times New Roman" w:cs="Times New Roman"/>
        </w:rPr>
        <w:t xml:space="preserve"> </w:t>
      </w:r>
      <w:r>
        <w:rPr>
          <w:rFonts w:ascii="Times New Roman" w:hAnsi="Times New Roman" w:cs="Times New Roman"/>
        </w:rPr>
        <w:t xml:space="preserve">p. </w:t>
      </w:r>
      <w:r w:rsidRPr="006D6297">
        <w:rPr>
          <w:rFonts w:ascii="Times New Roman" w:hAnsi="Times New Roman" w:cs="Times New Roman"/>
        </w:rPr>
        <w:t xml:space="preserve">5). It also acknowledges, </w:t>
      </w:r>
      <w:r w:rsidRPr="006D6297">
        <w:rPr>
          <w:rFonts w:ascii="Times New Roman" w:hAnsi="Times New Roman" w:cs="Times New Roman"/>
        </w:rPr>
        <w:lastRenderedPageBreak/>
        <w:t>unlike the liberal model, that “we cannot free ourselves of our own perspective” (</w:t>
      </w:r>
      <w:r>
        <w:rPr>
          <w:rFonts w:ascii="Times New Roman" w:hAnsi="Times New Roman" w:cs="Times New Roman"/>
        </w:rPr>
        <w:t xml:space="preserve">Roberts-Miller, 2004, p. </w:t>
      </w:r>
      <w:r w:rsidRPr="006D6297">
        <w:rPr>
          <w:rFonts w:ascii="Times New Roman" w:hAnsi="Times New Roman" w:cs="Times New Roman"/>
        </w:rPr>
        <w:t>182)</w:t>
      </w:r>
      <w:r>
        <w:rPr>
          <w:rFonts w:ascii="Times New Roman" w:hAnsi="Times New Roman" w:cs="Times New Roman"/>
        </w:rPr>
        <w:t>; i</w:t>
      </w:r>
      <w:r w:rsidRPr="006D6297">
        <w:rPr>
          <w:rFonts w:ascii="Times New Roman" w:hAnsi="Times New Roman" w:cs="Times New Roman"/>
        </w:rPr>
        <w:t xml:space="preserve">n the deliberative model, rhetors are “expected to move beyond one’s own subjectivity, but not to free oneself of it entirely” </w:t>
      </w:r>
      <w:r>
        <w:rPr>
          <w:rFonts w:ascii="Times New Roman" w:hAnsi="Times New Roman" w:cs="Times New Roman"/>
        </w:rPr>
        <w:t xml:space="preserve">(p. </w:t>
      </w:r>
      <w:r w:rsidRPr="006D6297">
        <w:rPr>
          <w:rFonts w:ascii="Times New Roman" w:hAnsi="Times New Roman" w:cs="Times New Roman"/>
        </w:rPr>
        <w:t xml:space="preserve">183). </w:t>
      </w:r>
    </w:p>
    <w:p w14:paraId="1D67E3EF"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As an Other-oriented model of discourse, the deliberative model </w:t>
      </w:r>
      <w:r w:rsidRPr="006D6297">
        <w:rPr>
          <w:rFonts w:ascii="Times New Roman" w:hAnsi="Times New Roman" w:cs="Times New Roman"/>
        </w:rPr>
        <w:t>“requires that people try to present their own arguments in ways that people who are very different might understand” (</w:t>
      </w:r>
      <w:r>
        <w:rPr>
          <w:rFonts w:ascii="Times New Roman" w:hAnsi="Times New Roman" w:cs="Times New Roman"/>
        </w:rPr>
        <w:t xml:space="preserve">Roberts-Miller, 2004, p. </w:t>
      </w:r>
      <w:r w:rsidRPr="006D6297">
        <w:rPr>
          <w:rFonts w:ascii="Times New Roman" w:hAnsi="Times New Roman" w:cs="Times New Roman"/>
        </w:rPr>
        <w:t>197). It is ultimately agonistic, because it prioritizes difference as the key to successful deliberation; one’s own perspective is ultimately tested and refined by encountering different perspectives. Crucially, it requires contextualizing one’s perspective to th</w:t>
      </w:r>
      <w:r>
        <w:rPr>
          <w:rFonts w:ascii="Times New Roman" w:hAnsi="Times New Roman" w:cs="Times New Roman"/>
        </w:rPr>
        <w:t>e Other</w:t>
      </w:r>
      <w:r w:rsidRPr="006D6297">
        <w:rPr>
          <w:rFonts w:ascii="Times New Roman" w:hAnsi="Times New Roman" w:cs="Times New Roman"/>
        </w:rPr>
        <w:t xml:space="preserve">: “In deliberative democracy, one must make one’s argument understood in the words </w:t>
      </w:r>
      <w:r w:rsidRPr="006D6297">
        <w:rPr>
          <w:rFonts w:ascii="Times New Roman" w:hAnsi="Times New Roman" w:cs="Times New Roman"/>
          <w:i/>
          <w:iCs/>
        </w:rPr>
        <w:t xml:space="preserve">others </w:t>
      </w:r>
      <w:r w:rsidRPr="006D6297">
        <w:rPr>
          <w:rFonts w:ascii="Times New Roman" w:hAnsi="Times New Roman" w:cs="Times New Roman"/>
        </w:rPr>
        <w:t>use” (</w:t>
      </w:r>
      <w:r>
        <w:rPr>
          <w:rFonts w:ascii="Times New Roman" w:hAnsi="Times New Roman" w:cs="Times New Roman"/>
        </w:rPr>
        <w:t xml:space="preserve">Roberts-Miller, 2004, p. </w:t>
      </w:r>
      <w:r w:rsidRPr="006D6297">
        <w:rPr>
          <w:rFonts w:ascii="Times New Roman" w:hAnsi="Times New Roman" w:cs="Times New Roman"/>
        </w:rPr>
        <w:t>213</w:t>
      </w:r>
      <w:r>
        <w:rPr>
          <w:rFonts w:ascii="Times New Roman" w:hAnsi="Times New Roman" w:cs="Times New Roman"/>
        </w:rPr>
        <w:t>, emphasis original</w:t>
      </w:r>
      <w:r w:rsidRPr="006D6297">
        <w:rPr>
          <w:rFonts w:ascii="Times New Roman" w:hAnsi="Times New Roman" w:cs="Times New Roman"/>
        </w:rPr>
        <w:t>).</w:t>
      </w:r>
      <w:r>
        <w:rPr>
          <w:rFonts w:ascii="Times New Roman" w:hAnsi="Times New Roman" w:cs="Times New Roman"/>
        </w:rPr>
        <w:t xml:space="preserve"> </w:t>
      </w:r>
    </w:p>
    <w:p w14:paraId="35A00F75" w14:textId="77777777" w:rsidR="00647A1D" w:rsidRDefault="00647A1D" w:rsidP="00647A1D">
      <w:pPr>
        <w:spacing w:line="480" w:lineRule="auto"/>
        <w:ind w:firstLine="720"/>
        <w:rPr>
          <w:rFonts w:ascii="Times New Roman" w:hAnsi="Times New Roman" w:cs="Times New Roman"/>
        </w:rPr>
      </w:pPr>
      <w:r w:rsidRPr="006D6297">
        <w:rPr>
          <w:rFonts w:ascii="Times New Roman" w:hAnsi="Times New Roman" w:cs="Times New Roman"/>
        </w:rPr>
        <w:t xml:space="preserve">Roberts-Miller </w:t>
      </w:r>
      <w:r>
        <w:rPr>
          <w:rFonts w:ascii="Times New Roman" w:hAnsi="Times New Roman" w:cs="Times New Roman"/>
        </w:rPr>
        <w:t xml:space="preserve">noted </w:t>
      </w:r>
      <w:r w:rsidRPr="006D6297">
        <w:rPr>
          <w:rFonts w:ascii="Times New Roman" w:hAnsi="Times New Roman" w:cs="Times New Roman"/>
        </w:rPr>
        <w:t>that in the liberal model (as well as the technocratic), the personal is “nondeliberative,” where personal experience is fundamentally “nonargumentative” and is thus not valid for discussion. At the very least, that one “cannot critique or disagree with someone’s personal experience”—it is merely expressive (</w:t>
      </w:r>
      <w:r>
        <w:rPr>
          <w:rFonts w:ascii="Times New Roman" w:hAnsi="Times New Roman" w:cs="Times New Roman"/>
        </w:rPr>
        <w:t xml:space="preserve">Roberts-Miller, 2004, p. </w:t>
      </w:r>
      <w:r w:rsidRPr="006D6297">
        <w:rPr>
          <w:rFonts w:ascii="Times New Roman" w:hAnsi="Times New Roman" w:cs="Times New Roman"/>
        </w:rPr>
        <w:t>210). In contrast, the deliberative model holds space for personal experience, not just as an expressive argument, but as “something with which people might disagree” (</w:t>
      </w:r>
      <w:r>
        <w:rPr>
          <w:rFonts w:ascii="Times New Roman" w:hAnsi="Times New Roman" w:cs="Times New Roman"/>
        </w:rPr>
        <w:t xml:space="preserve">Roberts-Miller, 2004, p. </w:t>
      </w:r>
      <w:r w:rsidRPr="006D6297">
        <w:rPr>
          <w:rFonts w:ascii="Times New Roman" w:hAnsi="Times New Roman" w:cs="Times New Roman"/>
        </w:rPr>
        <w:t xml:space="preserve">211). In other words, experience is neither unique </w:t>
      </w:r>
      <w:r w:rsidRPr="006D6297">
        <w:rPr>
          <w:rFonts w:ascii="Times New Roman" w:hAnsi="Times New Roman" w:cs="Times New Roman"/>
          <w:i/>
          <w:iCs/>
        </w:rPr>
        <w:t xml:space="preserve">nor </w:t>
      </w:r>
      <w:r w:rsidRPr="006D6297">
        <w:rPr>
          <w:rFonts w:ascii="Times New Roman" w:hAnsi="Times New Roman" w:cs="Times New Roman"/>
        </w:rPr>
        <w:t xml:space="preserve">universal, but is itself a kind of evidence that can be persuasive or contested. </w:t>
      </w:r>
    </w:p>
    <w:p w14:paraId="587DC7DB" w14:textId="7BA7A706"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As noted previously, the primary difference between the deliberative model and the agonistic model is the </w:t>
      </w:r>
      <w:r w:rsidR="003A38CF">
        <w:rPr>
          <w:rFonts w:ascii="Times New Roman" w:hAnsi="Times New Roman" w:cs="Times New Roman"/>
        </w:rPr>
        <w:t>deliberative model’s</w:t>
      </w:r>
      <w:r>
        <w:rPr>
          <w:rFonts w:ascii="Times New Roman" w:hAnsi="Times New Roman" w:cs="Times New Roman"/>
        </w:rPr>
        <w:t xml:space="preserve"> attention to reaching out across difference. Accordingly, when coding for the deliberative model, I sought instances where </w:t>
      </w:r>
      <w:r w:rsidRPr="006D6297">
        <w:rPr>
          <w:rFonts w:ascii="Times New Roman" w:hAnsi="Times New Roman" w:cs="Times New Roman"/>
        </w:rPr>
        <w:t xml:space="preserve">difference </w:t>
      </w:r>
      <w:r>
        <w:rPr>
          <w:rFonts w:ascii="Times New Roman" w:hAnsi="Times New Roman" w:cs="Times New Roman"/>
        </w:rPr>
        <w:t>was a</w:t>
      </w:r>
      <w:r w:rsidRPr="006D6297">
        <w:rPr>
          <w:rFonts w:ascii="Times New Roman" w:hAnsi="Times New Roman" w:cs="Times New Roman"/>
        </w:rPr>
        <w:t xml:space="preserve"> key for refining public discussion,</w:t>
      </w:r>
      <w:r>
        <w:rPr>
          <w:rFonts w:ascii="Times New Roman" w:hAnsi="Times New Roman" w:cs="Times New Roman"/>
        </w:rPr>
        <w:t xml:space="preserve"> while still requiring</w:t>
      </w:r>
      <w:r w:rsidRPr="006D6297">
        <w:rPr>
          <w:rFonts w:ascii="Times New Roman" w:hAnsi="Times New Roman" w:cs="Times New Roman"/>
        </w:rPr>
        <w:t xml:space="preserve"> a culture of listening aimed toward communication. </w:t>
      </w:r>
      <w:r>
        <w:rPr>
          <w:rFonts w:ascii="Times New Roman" w:hAnsi="Times New Roman" w:cs="Times New Roman"/>
        </w:rPr>
        <w:t xml:space="preserve">I also looked for </w:t>
      </w:r>
      <w:r w:rsidRPr="006D6297">
        <w:rPr>
          <w:rFonts w:ascii="Times New Roman" w:hAnsi="Times New Roman" w:cs="Times New Roman"/>
        </w:rPr>
        <w:t xml:space="preserve">partition-based explorative argument (rather than thesis-based); </w:t>
      </w:r>
      <w:r w:rsidRPr="006D6297">
        <w:rPr>
          <w:rFonts w:ascii="Times New Roman" w:hAnsi="Times New Roman" w:cs="Times New Roman"/>
        </w:rPr>
        <w:lastRenderedPageBreak/>
        <w:t>student discourse as peer discourse; fairness as the role of the teacher (not neutrality);</w:t>
      </w:r>
      <w:r>
        <w:rPr>
          <w:rFonts w:ascii="Times New Roman" w:hAnsi="Times New Roman" w:cs="Times New Roman"/>
        </w:rPr>
        <w:t xml:space="preserve"> and</w:t>
      </w:r>
      <w:r w:rsidRPr="006D6297">
        <w:rPr>
          <w:rFonts w:ascii="Times New Roman" w:hAnsi="Times New Roman" w:cs="Times New Roman"/>
        </w:rPr>
        <w:t xml:space="preserve"> affective </w:t>
      </w:r>
      <w:r>
        <w:rPr>
          <w:rFonts w:ascii="Times New Roman" w:hAnsi="Times New Roman" w:cs="Times New Roman"/>
        </w:rPr>
        <w:t>argument and experience</w:t>
      </w:r>
      <w:r w:rsidRPr="006D6297">
        <w:rPr>
          <w:rFonts w:ascii="Times New Roman" w:hAnsi="Times New Roman" w:cs="Times New Roman"/>
        </w:rPr>
        <w:t xml:space="preserve"> as valid for discussion</w:t>
      </w:r>
      <w:r>
        <w:rPr>
          <w:rFonts w:ascii="Times New Roman" w:hAnsi="Times New Roman" w:cs="Times New Roman"/>
        </w:rPr>
        <w:t>.</w:t>
      </w:r>
      <w:r w:rsidRPr="006D6297">
        <w:rPr>
          <w:rFonts w:ascii="Times New Roman" w:hAnsi="Times New Roman" w:cs="Times New Roman"/>
        </w:rPr>
        <w:t xml:space="preserve"> </w:t>
      </w:r>
    </w:p>
    <w:p w14:paraId="6C68F9EB" w14:textId="77777777" w:rsidR="00647A1D" w:rsidRPr="006D6297" w:rsidRDefault="00647A1D" w:rsidP="00647A1D">
      <w:pPr>
        <w:spacing w:line="480" w:lineRule="auto"/>
        <w:ind w:firstLine="720"/>
        <w:rPr>
          <w:rFonts w:ascii="Times New Roman" w:hAnsi="Times New Roman" w:cs="Times New Roman"/>
        </w:rPr>
      </w:pPr>
      <w:r>
        <w:rPr>
          <w:rFonts w:ascii="Times New Roman" w:hAnsi="Times New Roman" w:cs="Times New Roman"/>
        </w:rPr>
        <w:t>The process of coding my interviews led to a key distinction in my deliberative coding. Each of these models exist on a flexible matrix, where one axis is expressive to deliberative, and the other axis is irenic (i.e. conflict-avoidant) to agonistic. While this spectrum can be used to define each model, it was a particularly useful heuristic for developing the deliberative model. Specifically, two instructors both appeared to draw on the deliberative model, but they did so in very different ways. One instructor emphasized mediation and finding common ground; another emphasized clarifying conflict and class discussion. To account for this, I distinguished between the</w:t>
      </w:r>
      <w:r w:rsidRPr="00677981">
        <w:rPr>
          <w:rFonts w:ascii="Times New Roman" w:hAnsi="Times New Roman" w:cs="Times New Roman"/>
          <w:i/>
          <w:iCs/>
        </w:rPr>
        <w:t xml:space="preserve"> irenic</w:t>
      </w:r>
      <w:r>
        <w:rPr>
          <w:rFonts w:ascii="Times New Roman" w:hAnsi="Times New Roman" w:cs="Times New Roman"/>
        </w:rPr>
        <w:t xml:space="preserve"> deliberative, which is mediative and seeks temporary points of agreement, and the </w:t>
      </w:r>
      <w:r w:rsidRPr="00677981">
        <w:rPr>
          <w:rFonts w:ascii="Times New Roman" w:hAnsi="Times New Roman" w:cs="Times New Roman"/>
          <w:i/>
          <w:iCs/>
        </w:rPr>
        <w:t>agonistic</w:t>
      </w:r>
      <w:r>
        <w:rPr>
          <w:rFonts w:ascii="Times New Roman" w:hAnsi="Times New Roman" w:cs="Times New Roman"/>
        </w:rPr>
        <w:t xml:space="preserve"> deliberative, which is highly conflictual.</w:t>
      </w:r>
      <w:r>
        <w:rPr>
          <w:rStyle w:val="FootnoteReference"/>
          <w:rFonts w:ascii="Times New Roman" w:hAnsi="Times New Roman" w:cs="Times New Roman"/>
        </w:rPr>
        <w:footnoteReference w:id="16"/>
      </w:r>
    </w:p>
    <w:p w14:paraId="124892A7" w14:textId="77777777" w:rsidR="00647A1D" w:rsidRPr="006D6297" w:rsidRDefault="00647A1D" w:rsidP="00647A1D">
      <w:pPr>
        <w:spacing w:line="480" w:lineRule="auto"/>
        <w:rPr>
          <w:rFonts w:ascii="Times New Roman" w:hAnsi="Times New Roman" w:cs="Times New Roman"/>
        </w:rPr>
      </w:pPr>
    </w:p>
    <w:p w14:paraId="052EC1E6" w14:textId="77777777" w:rsidR="00647A1D" w:rsidRPr="00F57A5F" w:rsidRDefault="00647A1D" w:rsidP="00647A1D">
      <w:pPr>
        <w:spacing w:line="480" w:lineRule="auto"/>
        <w:rPr>
          <w:rFonts w:ascii="Times New Roman" w:hAnsi="Times New Roman" w:cs="Times New Roman"/>
          <w:b/>
          <w:bCs/>
          <w:i/>
          <w:iCs/>
        </w:rPr>
      </w:pPr>
      <w:r w:rsidRPr="00F57A5F">
        <w:rPr>
          <w:rFonts w:ascii="Times New Roman" w:hAnsi="Times New Roman" w:cs="Times New Roman"/>
          <w:b/>
          <w:bCs/>
          <w:i/>
          <w:iCs/>
        </w:rPr>
        <w:t>Demagoguery</w:t>
      </w:r>
    </w:p>
    <w:p w14:paraId="6DD154FE"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Demagoguery is not a model of discourse </w:t>
      </w:r>
      <w:r w:rsidRPr="001078C0">
        <w:rPr>
          <w:rFonts w:ascii="Times New Roman" w:hAnsi="Times New Roman" w:cs="Times New Roman"/>
          <w:i/>
          <w:iCs/>
        </w:rPr>
        <w:t>per se</w:t>
      </w:r>
      <w:r>
        <w:rPr>
          <w:rFonts w:ascii="Times New Roman" w:hAnsi="Times New Roman" w:cs="Times New Roman"/>
        </w:rPr>
        <w:t>, but a degradation of the interest-based model of discourse.</w:t>
      </w:r>
      <w:r>
        <w:rPr>
          <w:rStyle w:val="FootnoteReference"/>
          <w:rFonts w:ascii="Times New Roman" w:hAnsi="Times New Roman" w:cs="Times New Roman"/>
        </w:rPr>
        <w:footnoteReference w:id="17"/>
      </w:r>
      <w:r>
        <w:rPr>
          <w:rFonts w:ascii="Times New Roman" w:hAnsi="Times New Roman" w:cs="Times New Roman"/>
        </w:rPr>
        <w:t xml:space="preserve"> Roberts-Miller examines the concept of demagoguery at length in her book </w:t>
      </w:r>
      <w:r w:rsidRPr="00477F37">
        <w:rPr>
          <w:rFonts w:ascii="Times New Roman" w:hAnsi="Times New Roman" w:cs="Times New Roman"/>
          <w:i/>
          <w:iCs/>
        </w:rPr>
        <w:t>Demagoguery and Democracy</w:t>
      </w:r>
      <w:r>
        <w:rPr>
          <w:rFonts w:ascii="Times New Roman" w:hAnsi="Times New Roman" w:cs="Times New Roman"/>
        </w:rPr>
        <w:t xml:space="preserve"> (2017). </w:t>
      </w:r>
      <w:r w:rsidRPr="004E5B30">
        <w:rPr>
          <w:rFonts w:ascii="Times New Roman" w:hAnsi="Times New Roman" w:cs="Times New Roman"/>
        </w:rPr>
        <w:t xml:space="preserve">At its core, </w:t>
      </w:r>
      <w:r>
        <w:rPr>
          <w:rFonts w:ascii="Times New Roman" w:hAnsi="Times New Roman" w:cs="Times New Roman"/>
        </w:rPr>
        <w:t xml:space="preserve">Roberts-Miller (2017) wrote, </w:t>
      </w:r>
      <w:r w:rsidRPr="004E5B30">
        <w:rPr>
          <w:rFonts w:ascii="Times New Roman" w:hAnsi="Times New Roman" w:cs="Times New Roman"/>
        </w:rPr>
        <w:t>demagoguery “is about identity. It says that complicated policy issues can be reduced to a binary of us (good) versus them (bad)” (p. 8). In demagoguery, politics becomes a “zero-sum game—the more</w:t>
      </w:r>
      <w:r w:rsidRPr="004E5B30">
        <w:rPr>
          <w:rFonts w:ascii="Times New Roman" w:hAnsi="Times New Roman" w:cs="Times New Roman"/>
          <w:i/>
          <w:iCs/>
        </w:rPr>
        <w:t xml:space="preserve"> they</w:t>
      </w:r>
      <w:r w:rsidRPr="004E5B30">
        <w:rPr>
          <w:rFonts w:ascii="Times New Roman" w:hAnsi="Times New Roman" w:cs="Times New Roman"/>
        </w:rPr>
        <w:t xml:space="preserve"> succeed, the more</w:t>
      </w:r>
      <w:r w:rsidRPr="004E5B30">
        <w:rPr>
          <w:rFonts w:ascii="Times New Roman" w:hAnsi="Times New Roman" w:cs="Times New Roman"/>
          <w:i/>
          <w:iCs/>
        </w:rPr>
        <w:t xml:space="preserve"> we</w:t>
      </w:r>
      <w:r w:rsidRPr="004E5B30">
        <w:rPr>
          <w:rFonts w:ascii="Times New Roman" w:hAnsi="Times New Roman" w:cs="Times New Roman"/>
        </w:rPr>
        <w:t xml:space="preserve"> lose” (</w:t>
      </w:r>
      <w:r>
        <w:rPr>
          <w:rFonts w:ascii="Times New Roman" w:hAnsi="Times New Roman" w:cs="Times New Roman"/>
        </w:rPr>
        <w:t xml:space="preserve">Roberts-Miller, 2017, p. </w:t>
      </w:r>
      <w:r w:rsidRPr="004E5B30">
        <w:rPr>
          <w:rFonts w:ascii="Times New Roman" w:hAnsi="Times New Roman" w:cs="Times New Roman"/>
        </w:rPr>
        <w:t xml:space="preserve">13). Public disagreement in demagoguery can be grouped into three categories: “group identity…need…and what level of punishment to </w:t>
      </w:r>
      <w:r w:rsidRPr="004E5B30">
        <w:rPr>
          <w:rFonts w:ascii="Times New Roman" w:hAnsi="Times New Roman" w:cs="Times New Roman"/>
        </w:rPr>
        <w:lastRenderedPageBreak/>
        <w:t>enact against the out-group” (</w:t>
      </w:r>
      <w:r>
        <w:rPr>
          <w:rFonts w:ascii="Times New Roman" w:hAnsi="Times New Roman" w:cs="Times New Roman"/>
        </w:rPr>
        <w:t xml:space="preserve">Roberts-Miller, 2017, p. </w:t>
      </w:r>
      <w:r w:rsidRPr="004E5B30">
        <w:rPr>
          <w:rFonts w:ascii="Times New Roman" w:hAnsi="Times New Roman" w:cs="Times New Roman"/>
        </w:rPr>
        <w:t>33). In other words, who is in and who is out? How can we blame “them” for our problems? How should we punish those on the outside?</w:t>
      </w:r>
    </w:p>
    <w:p w14:paraId="12B67635" w14:textId="77777777" w:rsidR="00647A1D" w:rsidRDefault="00647A1D" w:rsidP="00647A1D">
      <w:pPr>
        <w:spacing w:line="480" w:lineRule="auto"/>
        <w:ind w:firstLine="720"/>
        <w:rPr>
          <w:rFonts w:ascii="Times New Roman" w:hAnsi="Times New Roman" w:cs="Times New Roman"/>
        </w:rPr>
      </w:pPr>
      <w:r w:rsidRPr="004E5B30">
        <w:rPr>
          <w:rFonts w:ascii="Times New Roman" w:hAnsi="Times New Roman" w:cs="Times New Roman"/>
        </w:rPr>
        <w:t>Demagoguery relies on a variety of tactics, including increasing polarization, charismatic authority, the perceived simplicity of truth (which is easy to understand and anyone who doesn’t is dumb or evil), discrediting any opposition argument as “biased” and thus not worth engaging, and “universalized nostalgia,” the misleading notion that a particular tradition is just how things are done (</w:t>
      </w:r>
      <w:r>
        <w:rPr>
          <w:rFonts w:ascii="Times New Roman" w:hAnsi="Times New Roman" w:cs="Times New Roman"/>
        </w:rPr>
        <w:t xml:space="preserve">Roberts-Miller, 2017, pp. </w:t>
      </w:r>
      <w:r w:rsidRPr="004E5B30">
        <w:rPr>
          <w:rFonts w:ascii="Times New Roman" w:hAnsi="Times New Roman" w:cs="Times New Roman"/>
        </w:rPr>
        <w:t>34-35, 59-61, 39, 47). It’s also notable that Roberts-Miller</w:t>
      </w:r>
      <w:r>
        <w:rPr>
          <w:rFonts w:ascii="Times New Roman" w:hAnsi="Times New Roman" w:cs="Times New Roman"/>
        </w:rPr>
        <w:t xml:space="preserve"> (2017)</w:t>
      </w:r>
      <w:r w:rsidRPr="004E5B30">
        <w:rPr>
          <w:rFonts w:ascii="Times New Roman" w:hAnsi="Times New Roman" w:cs="Times New Roman"/>
        </w:rPr>
        <w:t xml:space="preserve"> connect</w:t>
      </w:r>
      <w:r>
        <w:rPr>
          <w:rFonts w:ascii="Times New Roman" w:hAnsi="Times New Roman" w:cs="Times New Roman"/>
        </w:rPr>
        <w:t>ed</w:t>
      </w:r>
      <w:r w:rsidRPr="004E5B30">
        <w:rPr>
          <w:rFonts w:ascii="Times New Roman" w:hAnsi="Times New Roman" w:cs="Times New Roman"/>
        </w:rPr>
        <w:t xml:space="preserve"> demagoguery with her earlier matrix of public discourse, arguing that demagoguery “thrives in an expressive public sphere” that can be either irenic (silencing dissent) or agonistic (shouting down dissent)</w:t>
      </w:r>
      <w:r>
        <w:rPr>
          <w:rFonts w:ascii="Times New Roman" w:hAnsi="Times New Roman" w:cs="Times New Roman"/>
        </w:rPr>
        <w:t xml:space="preserve">—though </w:t>
      </w:r>
      <w:r w:rsidRPr="004E5B30">
        <w:rPr>
          <w:rFonts w:ascii="Times New Roman" w:hAnsi="Times New Roman" w:cs="Times New Roman"/>
        </w:rPr>
        <w:t>she use</w:t>
      </w:r>
      <w:r>
        <w:rPr>
          <w:rFonts w:ascii="Times New Roman" w:hAnsi="Times New Roman" w:cs="Times New Roman"/>
        </w:rPr>
        <w:t>d</w:t>
      </w:r>
      <w:r w:rsidRPr="004E5B30">
        <w:rPr>
          <w:rFonts w:ascii="Times New Roman" w:hAnsi="Times New Roman" w:cs="Times New Roman"/>
        </w:rPr>
        <w:t xml:space="preserve"> the terms “niceness” and “antagonistic” </w:t>
      </w:r>
      <w:r>
        <w:rPr>
          <w:rFonts w:ascii="Times New Roman" w:hAnsi="Times New Roman" w:cs="Times New Roman"/>
        </w:rPr>
        <w:t xml:space="preserve">in the text </w:t>
      </w:r>
      <w:r w:rsidRPr="004E5B30">
        <w:rPr>
          <w:rFonts w:ascii="Times New Roman" w:hAnsi="Times New Roman" w:cs="Times New Roman"/>
        </w:rPr>
        <w:t>(</w:t>
      </w:r>
      <w:r>
        <w:rPr>
          <w:rFonts w:ascii="Times New Roman" w:hAnsi="Times New Roman" w:cs="Times New Roman"/>
        </w:rPr>
        <w:t xml:space="preserve">p. </w:t>
      </w:r>
      <w:r w:rsidRPr="004E5B30">
        <w:rPr>
          <w:rFonts w:ascii="Times New Roman" w:hAnsi="Times New Roman" w:cs="Times New Roman"/>
        </w:rPr>
        <w:t xml:space="preserve">85). </w:t>
      </w:r>
    </w:p>
    <w:p w14:paraId="7CE19250" w14:textId="64A34898" w:rsidR="00647A1D" w:rsidRPr="001078C0"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When coding, I looked both for evidence of demagogic rhetoric (such as binaries of “us” vs. “them”) and evidence of a wider culture of demagoguery (toxic patterns of argument that may not explicitly appeal to identity). Specifically, I searched for content that referred to </w:t>
      </w:r>
      <w:r w:rsidRPr="00F24120">
        <w:rPr>
          <w:rFonts w:ascii="Times New Roman" w:hAnsi="Times New Roman" w:cs="Times New Roman"/>
        </w:rPr>
        <w:t xml:space="preserve">highly polarized communities or rhetoric; the perceived simplicity of truth (i.e. black-and-white thinking that adheres to political factionalism); constructions of </w:t>
      </w:r>
      <w:r w:rsidR="003A38CF">
        <w:rPr>
          <w:rFonts w:ascii="Times New Roman" w:hAnsi="Times New Roman" w:cs="Times New Roman"/>
        </w:rPr>
        <w:t>“</w:t>
      </w:r>
      <w:r w:rsidRPr="00F24120">
        <w:rPr>
          <w:rFonts w:ascii="Times New Roman" w:hAnsi="Times New Roman" w:cs="Times New Roman"/>
        </w:rPr>
        <w:t>need</w:t>
      </w:r>
      <w:r w:rsidR="003A38CF">
        <w:rPr>
          <w:rFonts w:ascii="Times New Roman" w:hAnsi="Times New Roman" w:cs="Times New Roman"/>
        </w:rPr>
        <w:t>”</w:t>
      </w:r>
      <w:r w:rsidRPr="00F24120">
        <w:rPr>
          <w:rFonts w:ascii="Times New Roman" w:hAnsi="Times New Roman" w:cs="Times New Roman"/>
        </w:rPr>
        <w:t xml:space="preserve"> that blame an outside group for the problem; accusations of bias that allow an argument to be dismissed on the basis of identity; </w:t>
      </w:r>
      <w:r>
        <w:rPr>
          <w:rFonts w:ascii="Times New Roman" w:hAnsi="Times New Roman" w:cs="Times New Roman"/>
        </w:rPr>
        <w:t xml:space="preserve">and </w:t>
      </w:r>
      <w:r w:rsidRPr="00F24120">
        <w:rPr>
          <w:rFonts w:ascii="Times New Roman" w:hAnsi="Times New Roman" w:cs="Times New Roman"/>
        </w:rPr>
        <w:t>aggressive rhetoric that sees political deliberation as a zero-sum game.</w:t>
      </w:r>
    </w:p>
    <w:p w14:paraId="74B6F6B4" w14:textId="77777777" w:rsidR="00647A1D" w:rsidRPr="00AB22E7" w:rsidRDefault="00647A1D" w:rsidP="00647A1D">
      <w:pPr>
        <w:spacing w:line="480" w:lineRule="auto"/>
        <w:ind w:firstLine="720"/>
        <w:rPr>
          <w:rFonts w:ascii="Times New Roman" w:hAnsi="Times New Roman" w:cs="Times New Roman"/>
        </w:rPr>
      </w:pPr>
    </w:p>
    <w:p w14:paraId="2A234A1C" w14:textId="77777777" w:rsidR="00647A1D" w:rsidRPr="004C7A5E" w:rsidRDefault="00647A1D" w:rsidP="00647A1D">
      <w:pPr>
        <w:spacing w:line="480" w:lineRule="auto"/>
        <w:rPr>
          <w:rFonts w:ascii="Times New Roman" w:hAnsi="Times New Roman" w:cs="Times New Roman"/>
          <w:b/>
          <w:bCs/>
        </w:rPr>
      </w:pPr>
      <w:r>
        <w:rPr>
          <w:rFonts w:ascii="Times New Roman" w:hAnsi="Times New Roman" w:cs="Times New Roman"/>
          <w:b/>
          <w:bCs/>
        </w:rPr>
        <w:t>Limitations</w:t>
      </w:r>
    </w:p>
    <w:p w14:paraId="26DECB3F"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This dataset, and thus the results and conclusions of my research, are limited in several ways: my student and instructor correspondence, sample size, and demographic representation. First, it seems there was a substantial mismatch between the students and instructors, despite my best </w:t>
      </w:r>
      <w:r>
        <w:rPr>
          <w:rFonts w:ascii="Times New Roman" w:hAnsi="Times New Roman" w:cs="Times New Roman"/>
        </w:rPr>
        <w:lastRenderedPageBreak/>
        <w:t>efforts to design the study to allow for direct comparison. This mismatch occurred in both the surveys and in the interviews. For example, 9 students who completed the survey identified as students in English 102 (including one of my interviewees), but none of the instructors who completed the survey were currently teaching English 102, perhaps indicating that an instructor misunderstood the instructions or forgot to take the survey. There was also some mismatching in terms of modality. For instance, I interviewed (by chance) the only two instructors who were teaching hybrid or in-person classes, whereas all of the students interviewed (indeed, all of the students who completed the survey) were enrolled in online FYC courses. This disproportionate representation makes my survey results of limited value in comparing the data between the two populations and drawing conclusions.</w:t>
      </w:r>
      <w:r>
        <w:rPr>
          <w:rStyle w:val="FootnoteReference"/>
          <w:rFonts w:ascii="Times New Roman" w:hAnsi="Times New Roman" w:cs="Times New Roman"/>
        </w:rPr>
        <w:footnoteReference w:id="18"/>
      </w:r>
    </w:p>
    <w:p w14:paraId="4C27F6C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addition, the sample size for the survey data (38 total participants) means that only very limited conclusions can be drawn about wider trends. As I will discuss later, statistical tests and models may not yield statistically significant results from such as small sample, particularly if the responses are subsequently divided into smaller categories (such as students and instructors). While some conclusions can be drawn, any generalizable conclusions must be couched in the most tentative terms. </w:t>
      </w:r>
    </w:p>
    <w:p w14:paraId="3432B6F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Finally, the demographic representation also limits the scope of my data in two different ways. As mentioned earlier, I did not collect data about race, ethnicity, or sexuality in either the surveys or the interviews, though it came up in both. The lack of questions on those topics was a significant oversight on my part and means that an important theme in the interviews—the role </w:t>
      </w:r>
      <w:r>
        <w:rPr>
          <w:rFonts w:ascii="Times New Roman" w:hAnsi="Times New Roman" w:cs="Times New Roman"/>
        </w:rPr>
        <w:lastRenderedPageBreak/>
        <w:t>of one’s racial, ethnic, and cultural background in political identity—cannot be more fully explored in this study.</w:t>
      </w:r>
    </w:p>
    <w:p w14:paraId="531FF583" w14:textId="138EE548"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In addition, although I did not reveal my own political beliefs, it’s likely that selection bias played a role in my student sample. Though roughly one third of the student participants in my survey identified as politically conservative, not a single conservative student was interviewed. Multiple conservative students agreed to continue participating, and although conservative students were contacted as part of a random sampling of potential interview participants, none responded to my requests. Since I identify as politically liberal, this means that the “Other” in many of my political arguments are conservatives; because this study does not include any conservative voices (outside of short survey answers), it is perhaps the biggest limitation in the present study.</w:t>
      </w:r>
      <w:r>
        <w:rPr>
          <w:rStyle w:val="FootnoteReference"/>
          <w:rFonts w:ascii="Times New Roman" w:hAnsi="Times New Roman" w:cs="Times New Roman"/>
        </w:rPr>
        <w:footnoteReference w:id="19"/>
      </w:r>
      <w:r>
        <w:rPr>
          <w:rFonts w:ascii="Times New Roman" w:hAnsi="Times New Roman" w:cs="Times New Roman"/>
        </w:rPr>
        <w:t xml:space="preserve"> </w:t>
      </w:r>
    </w:p>
    <w:p w14:paraId="6BFEB61F" w14:textId="77777777" w:rsidR="00647A1D" w:rsidRDefault="00647A1D">
      <w:pPr>
        <w:rPr>
          <w:rFonts w:ascii="Times New Roman" w:hAnsi="Times New Roman" w:cs="Times New Roman"/>
        </w:rPr>
      </w:pPr>
      <w:r>
        <w:rPr>
          <w:rFonts w:ascii="Times New Roman" w:hAnsi="Times New Roman" w:cs="Times New Roman"/>
        </w:rPr>
        <w:br w:type="page"/>
      </w:r>
    </w:p>
    <w:p w14:paraId="69DABAD9" w14:textId="3CF9E348" w:rsidR="00647A1D" w:rsidRPr="00647A1D" w:rsidRDefault="00647A1D" w:rsidP="001D7A99">
      <w:pPr>
        <w:pStyle w:val="Heading1"/>
      </w:pPr>
      <w:bookmarkStart w:id="2" w:name="_Toc71036168"/>
      <w:r w:rsidRPr="00647A1D">
        <w:lastRenderedPageBreak/>
        <w:t>Chapter 3</w:t>
      </w:r>
      <w:r w:rsidR="001D7A99">
        <w:t xml:space="preserve">: </w:t>
      </w:r>
      <w:r w:rsidRPr="00647A1D">
        <w:t>Politics in First-Year Composition: Initial Trends and</w:t>
      </w:r>
      <w:r w:rsidR="001D7A99">
        <w:t xml:space="preserve"> </w:t>
      </w:r>
      <w:r w:rsidRPr="00647A1D">
        <w:t>Perceptions</w:t>
      </w:r>
      <w:bookmarkEnd w:id="2"/>
    </w:p>
    <w:p w14:paraId="073F06A1" w14:textId="77777777" w:rsidR="00647A1D" w:rsidRDefault="00647A1D" w:rsidP="00647A1D">
      <w:pPr>
        <w:spacing w:line="480" w:lineRule="auto"/>
        <w:rPr>
          <w:rFonts w:ascii="Times New Roman" w:hAnsi="Times New Roman" w:cs="Times New Roman"/>
        </w:rPr>
      </w:pPr>
    </w:p>
    <w:p w14:paraId="17EE0244"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This chapter seeks to outline the initial results of my study by synthesizing statistical data and providing a bird’s-eye view of the qualitative trends. Specifically, I will answer my descriptive research questions by exploring how and when political topics emerge in FYC; how students and instructors perceive what happens in the class politically; and what differences there are between the perceptions of students and instructors. </w:t>
      </w:r>
    </w:p>
    <w:p w14:paraId="20D9B1E3"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To answer these questions, this chapter will have five primary movements. First, I will begin by exploring how “explicit” politics emerge in FYC contexts, including in asynchronous modules, on Zoom, and in face-to-face classrooms; this initial section will summarize the survey data on how, when, and how often politics comes up in FYC. Then, in the second section, I will evaluate potential factors that may influence the data discussed in the first section. In the third section, I will move beyond describing what’s happening politically in FYC into how participants </w:t>
      </w:r>
      <w:r w:rsidRPr="000C2B17">
        <w:rPr>
          <w:rFonts w:ascii="Times New Roman" w:hAnsi="Times New Roman" w:cs="Times New Roman"/>
          <w:i/>
          <w:iCs/>
        </w:rPr>
        <w:t>perceive</w:t>
      </w:r>
      <w:r>
        <w:rPr>
          <w:rFonts w:ascii="Times New Roman" w:hAnsi="Times New Roman" w:cs="Times New Roman"/>
        </w:rPr>
        <w:t xml:space="preserve"> the class, as well as how they perceive themselves and others as political actors. Once I’ve discussed the quantitative and qualitative data on participant perceptions, I will then examine disparities between various groups in the data, primarily focusing on the differences between students and instructors. The chapter will then conclude with a summary of how students and instructors perceive the</w:t>
      </w:r>
      <w:r w:rsidRPr="000C2B17">
        <w:rPr>
          <w:rFonts w:ascii="Times New Roman" w:hAnsi="Times New Roman" w:cs="Times New Roman"/>
          <w:i/>
          <w:iCs/>
        </w:rPr>
        <w:t xml:space="preserve"> role</w:t>
      </w:r>
      <w:r>
        <w:rPr>
          <w:rFonts w:ascii="Times New Roman" w:hAnsi="Times New Roman" w:cs="Times New Roman"/>
        </w:rPr>
        <w:t xml:space="preserve"> of politics in composition (that is, looking beyond their current class to reflect on what’s possible in FYC), which will synthesize both the survey responses and the trends in the follow-up interviews. </w:t>
      </w:r>
    </w:p>
    <w:p w14:paraId="5A8A1A5E" w14:textId="5E9797CF" w:rsidR="00647A1D" w:rsidRDefault="00BD36C5" w:rsidP="00647A1D">
      <w:pPr>
        <w:spacing w:line="480" w:lineRule="auto"/>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7F227E3B"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lastRenderedPageBreak/>
        <w:t xml:space="preserve">Perceptions of </w:t>
      </w:r>
      <w:r w:rsidRPr="006501F2">
        <w:rPr>
          <w:rFonts w:ascii="Times New Roman" w:hAnsi="Times New Roman" w:cs="Times New Roman"/>
          <w:b/>
          <w:bCs/>
        </w:rPr>
        <w:t>“Explicit” Politics in First-Year Composition</w:t>
      </w:r>
    </w:p>
    <w:p w14:paraId="6951A7D3"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By and large, despite the fact that this study took place during the divisive 2020 election cycle, students and instructors had largely apolitical experiences in their composition courses. Approximately 38% of instructors surveyed at least somewhat agreed that politics came up often in their course, though few agreed moderately or strongly (15%).</w:t>
      </w:r>
      <w:r>
        <w:rPr>
          <w:rStyle w:val="FootnoteReference"/>
          <w:rFonts w:ascii="Times New Roman" w:hAnsi="Times New Roman" w:cs="Times New Roman"/>
        </w:rPr>
        <w:footnoteReference w:id="20"/>
      </w:r>
      <w:r>
        <w:rPr>
          <w:rFonts w:ascii="Times New Roman" w:hAnsi="Times New Roman" w:cs="Times New Roman"/>
        </w:rPr>
        <w:t xml:space="preserve"> This trend was even more striking for students; only 13% of students at least somewhat agreed that politics came up often in their course. In addition, a substantial majority of students and instructors did not believe that their class topics were political, a trend that was nearly identical for students (60%) and instructors (64%).  </w:t>
      </w:r>
    </w:p>
    <w:p w14:paraId="7CA0365F"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Compared to the survey sample, the participants in politically charged FYC classes were somewhat overrepresented, but their responses still generally indicated that FYC courses were mixed-to-apolitical. 6 of the 13 participants in follow-up interviews were in apolitical FYC courses, with 3 additional participants describing their experience of the course as </w:t>
      </w:r>
      <w:r w:rsidRPr="00424B12">
        <w:rPr>
          <w:rFonts w:ascii="Times New Roman" w:hAnsi="Times New Roman" w:cs="Times New Roman"/>
          <w:i/>
          <w:iCs/>
        </w:rPr>
        <w:t xml:space="preserve">sometimes </w:t>
      </w:r>
      <w:r>
        <w:rPr>
          <w:rFonts w:ascii="Times New Roman" w:hAnsi="Times New Roman" w:cs="Times New Roman"/>
        </w:rPr>
        <w:t xml:space="preserve">political. Only two participants—both instructors—described their course as unequivocally political. </w:t>
      </w:r>
    </w:p>
    <w:p w14:paraId="2952C9DB"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Very few participants often brought up politics of their own volition in their FYC courses, including instructors. In answer to the statement, “I bring up politics often [in my class],” only 2 instructors (15% overall) at least somewhat agreed, with an identical number of students saying the same (8% overall). While the language of “often” could mask participants who might broach political topics infrequently, a large plurality (48%) of students strongly disagreed with that statement, and a majority of instructors (62%) either disagreed or strongly </w:t>
      </w:r>
      <w:r>
        <w:rPr>
          <w:rFonts w:ascii="Times New Roman" w:hAnsi="Times New Roman" w:cs="Times New Roman"/>
        </w:rPr>
        <w:lastRenderedPageBreak/>
        <w:t>disagreed. These responses seem to indicate that a plurality of participants, if not a majority, avoid political topics altogether.</w:t>
      </w:r>
    </w:p>
    <w:p w14:paraId="6816AD6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When political topics did come up in these FYC courses, there were several reasons why, with some striking differences between students and instructors. 29% of students indicated that politics didn’t come up in their course. 71% identified one or more of the following reasons: the class theme, the class assignments, the instructor’s examples, or one’s classmates. Among these categories, the most common was the class theme (35%), followed by the course assignments (26%), one’s classmates (22%), and the examples of the instructor (17%). In contrast, there was a clear plurality among the instructor responses. Among the 79% of instructors who indicated that politics did come up in their courses, 38% of instructors identified their students as one of the reasons why. The other categories were tied, with 21% each.</w:t>
      </w:r>
      <w:r>
        <w:rPr>
          <w:rStyle w:val="FootnoteReference"/>
          <w:rFonts w:ascii="Times New Roman" w:hAnsi="Times New Roman" w:cs="Times New Roman"/>
        </w:rPr>
        <w:footnoteReference w:id="21"/>
      </w:r>
      <w:r>
        <w:rPr>
          <w:rFonts w:ascii="Times New Roman" w:hAnsi="Times New Roman" w:cs="Times New Roman"/>
        </w:rPr>
        <w:t xml:space="preserve"> </w:t>
      </w:r>
    </w:p>
    <w:p w14:paraId="49070FE6"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While the overall picture is still blurry—there appear to be multiple reasons why political topics may be broached in an FYC course, including course content, the students, and the instructor—the instructor survey data mentioned above matches a trend in the qualitative data. Several instructors who personally avoided politics in their teaching allowed their students to explore politically charged topics. One instructor, Josiah, described this as an “opt-in” situation, since students had the freedom to choose their topics: “S</w:t>
      </w:r>
      <w:r w:rsidRPr="00F136A4">
        <w:rPr>
          <w:rFonts w:ascii="Times New Roman" w:hAnsi="Times New Roman" w:cs="Times New Roman"/>
        </w:rPr>
        <w:t xml:space="preserve">everal students do opt in to discussing </w:t>
      </w:r>
      <w:r>
        <w:rPr>
          <w:rFonts w:ascii="Times New Roman" w:hAnsi="Times New Roman" w:cs="Times New Roman"/>
        </w:rPr>
        <w:t xml:space="preserve">[political] </w:t>
      </w:r>
      <w:r w:rsidRPr="00F136A4">
        <w:rPr>
          <w:rFonts w:ascii="Times New Roman" w:hAnsi="Times New Roman" w:cs="Times New Roman"/>
        </w:rPr>
        <w:t>themes</w:t>
      </w:r>
      <w:r>
        <w:rPr>
          <w:rFonts w:ascii="Times New Roman" w:hAnsi="Times New Roman" w:cs="Times New Roman"/>
        </w:rPr>
        <w:t>…</w:t>
      </w:r>
      <w:r w:rsidRPr="00F136A4">
        <w:rPr>
          <w:rFonts w:ascii="Times New Roman" w:hAnsi="Times New Roman" w:cs="Times New Roman"/>
        </w:rPr>
        <w:t>but many also don't opt into it. So I see a wide array of engagement with overtly political things and stuff that's less overtly political</w:t>
      </w:r>
      <w:r>
        <w:rPr>
          <w:rFonts w:ascii="Times New Roman" w:hAnsi="Times New Roman" w:cs="Times New Roman"/>
        </w:rPr>
        <w:t xml:space="preserve">.” This sentiment is echoed by other instructors and may indicate why instructors were more likely to say that political topics were brought up often in their courses. </w:t>
      </w:r>
    </w:p>
    <w:p w14:paraId="2EF9CF56" w14:textId="77777777" w:rsidR="00647A1D" w:rsidRPr="009E23B7"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Overall, then, the participants in my study—both students and instructors—had largely apolitical experiences in their FYC courses, and few participants intentionally brought up political topics in their class. While instructors were slightly more likely to see the class topic as political and to see political topics come up, this trend seems to be due to the fact that individual students sometimes chose to pursue political topics (even if the course topic was ostensibly apolitical). The other reasons behind these trends—and the factors that influenced these answers—will be explored below. </w:t>
      </w:r>
    </w:p>
    <w:p w14:paraId="4093D57B" w14:textId="77777777" w:rsidR="00647A1D" w:rsidRDefault="00647A1D" w:rsidP="00647A1D">
      <w:pPr>
        <w:spacing w:line="480" w:lineRule="auto"/>
        <w:rPr>
          <w:rFonts w:ascii="Times New Roman" w:hAnsi="Times New Roman" w:cs="Times New Roman"/>
        </w:rPr>
      </w:pPr>
    </w:p>
    <w:p w14:paraId="0271B537" w14:textId="77777777" w:rsidR="00647A1D" w:rsidRDefault="00647A1D" w:rsidP="00647A1D">
      <w:pPr>
        <w:spacing w:line="480" w:lineRule="auto"/>
        <w:rPr>
          <w:rFonts w:ascii="Times New Roman" w:hAnsi="Times New Roman" w:cs="Times New Roman"/>
          <w:b/>
          <w:bCs/>
        </w:rPr>
      </w:pPr>
      <w:r w:rsidRPr="009E23B7">
        <w:rPr>
          <w:rFonts w:ascii="Times New Roman" w:hAnsi="Times New Roman" w:cs="Times New Roman"/>
          <w:b/>
          <w:bCs/>
        </w:rPr>
        <w:t>Factors in Political or Apolitical Composition Courses</w:t>
      </w:r>
    </w:p>
    <w:p w14:paraId="5F41B72D"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There are three main factors that will be explored in this section, factors that relate directly to how, when, and for what reason political topics crop up in FYC courses. These three factors are course theme, modality, and one’s definition of politics (a primarily qualitative question addressed in the interviews). As I will demonstrate below, the results were illuminating, though ultimately inconclusive. </w:t>
      </w:r>
    </w:p>
    <w:p w14:paraId="771D1C07"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One of the assumptions explored in this study was that course theme has a significant influence on whether students and instructors perceived their course topic to be political. This hypothesis is supported by the data, though the picture is complex and limited by the sample size. As stated above, 36% of instructors and 40% of students saw their class topic as at least somewhat political. While this trend did change somewhat depending on one’s course theme, the data is too limited to draw definitive conclusions. The most common course theme—cited by 18 participants overall—was metacognition. 33% of those participants (38% of instructors and 30% of students) saw the course theme as at least somewhat political, which is slightly lower than but still comparable to the overall average. This number is smaller for students and instructors in a </w:t>
      </w:r>
      <w:r>
        <w:rPr>
          <w:rFonts w:ascii="Times New Roman" w:hAnsi="Times New Roman" w:cs="Times New Roman"/>
        </w:rPr>
        <w:lastRenderedPageBreak/>
        <w:t>social media-themed course (20% overall) but with a much smaller sample (</w:t>
      </w:r>
      <w:r w:rsidRPr="002E5075">
        <w:rPr>
          <w:rFonts w:ascii="Times New Roman" w:hAnsi="Times New Roman" w:cs="Times New Roman"/>
          <w:i/>
          <w:iCs/>
        </w:rPr>
        <w:t>n</w:t>
      </w:r>
      <w:r>
        <w:rPr>
          <w:rFonts w:ascii="Times New Roman" w:hAnsi="Times New Roman" w:cs="Times New Roman"/>
        </w:rPr>
        <w:t xml:space="preserve"> = 5). The more political course topics were also more idiosyncratic; 44% of the students in a food-themed English 102 course identified the topic as at least somewhat political (</w:t>
      </w:r>
      <w:r w:rsidRPr="004D7300">
        <w:rPr>
          <w:rFonts w:ascii="Times New Roman" w:hAnsi="Times New Roman" w:cs="Times New Roman"/>
          <w:i/>
          <w:iCs/>
        </w:rPr>
        <w:t>n</w:t>
      </w:r>
      <w:r>
        <w:rPr>
          <w:rFonts w:ascii="Times New Roman" w:hAnsi="Times New Roman" w:cs="Times New Roman"/>
        </w:rPr>
        <w:t xml:space="preserve"> = 9), and 50% of those who identified their course theme as “Other” also saw the topic as politically charged (</w:t>
      </w:r>
      <w:r w:rsidRPr="004D7300">
        <w:rPr>
          <w:rFonts w:ascii="Times New Roman" w:hAnsi="Times New Roman" w:cs="Times New Roman"/>
          <w:i/>
          <w:iCs/>
        </w:rPr>
        <w:t>n</w:t>
      </w:r>
      <w:r>
        <w:rPr>
          <w:rFonts w:ascii="Times New Roman" w:hAnsi="Times New Roman" w:cs="Times New Roman"/>
        </w:rPr>
        <w:t xml:space="preserve"> = 6). Follow-up interviews with instructors who taught these “other” courses indicated that the courses were organized around themes like human behavior and information literacy.</w:t>
      </w:r>
    </w:p>
    <w:p w14:paraId="32C931DA"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In other words, according to the survey data, themes like metacognition and social media seemed to be less politically charged than themes like information literacy or food, but the small sample size for themes outside of metacognition limits the scope of these conclusions. For instance, a t-test comparing metacognition to the other themes (in response to the question “My class topic is political”) does not yield a statistically significant result (</w:t>
      </w:r>
      <w:r w:rsidRPr="00420DC9">
        <w:rPr>
          <w:rFonts w:ascii="Times New Roman" w:hAnsi="Times New Roman" w:cs="Times New Roman"/>
          <w:i/>
          <w:iCs/>
        </w:rPr>
        <w:t>p</w:t>
      </w:r>
      <w:r>
        <w:rPr>
          <w:rFonts w:ascii="Times New Roman" w:hAnsi="Times New Roman" w:cs="Times New Roman"/>
        </w:rPr>
        <w:t xml:space="preserve"> = .36) and has a small effect size (</w:t>
      </w:r>
      <w:r w:rsidRPr="00420DC9">
        <w:rPr>
          <w:rFonts w:ascii="Times New Roman" w:hAnsi="Times New Roman" w:cs="Times New Roman"/>
          <w:i/>
          <w:iCs/>
        </w:rPr>
        <w:t>r</w:t>
      </w:r>
      <w:r>
        <w:rPr>
          <w:rFonts w:ascii="Times New Roman" w:hAnsi="Times New Roman" w:cs="Times New Roman"/>
        </w:rPr>
        <w:t xml:space="preserve"> = 0.16). A t-test with the course theme and the question “Politics comes up often in my class” yields a more substantial result, with a lower p-value (</w:t>
      </w:r>
      <w:r w:rsidRPr="00420DC9">
        <w:rPr>
          <w:rFonts w:ascii="Times New Roman" w:hAnsi="Times New Roman" w:cs="Times New Roman"/>
          <w:i/>
          <w:iCs/>
        </w:rPr>
        <w:t>p</w:t>
      </w:r>
      <w:r>
        <w:rPr>
          <w:rFonts w:ascii="Times New Roman" w:hAnsi="Times New Roman" w:cs="Times New Roman"/>
        </w:rPr>
        <w:t xml:space="preserve"> = .1) and a small-to-medium effect (</w:t>
      </w:r>
      <w:r w:rsidRPr="00420DC9">
        <w:rPr>
          <w:rFonts w:ascii="Times New Roman" w:hAnsi="Times New Roman" w:cs="Times New Roman"/>
          <w:i/>
          <w:iCs/>
        </w:rPr>
        <w:t>r</w:t>
      </w:r>
      <w:r>
        <w:rPr>
          <w:rFonts w:ascii="Times New Roman" w:hAnsi="Times New Roman" w:cs="Times New Roman"/>
        </w:rPr>
        <w:t xml:space="preserve"> = 0.23). In both cases, metacognition courses were less politically charged. </w:t>
      </w:r>
    </w:p>
    <w:p w14:paraId="6B8A5507"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All in all, course theme (particularly course themes that seemed inherently politically charged, like information literacy) seemed to </w:t>
      </w:r>
      <w:r w:rsidRPr="00C11592">
        <w:rPr>
          <w:rFonts w:ascii="Times New Roman" w:hAnsi="Times New Roman" w:cs="Times New Roman"/>
          <w:i/>
          <w:iCs/>
        </w:rPr>
        <w:t xml:space="preserve">influence </w:t>
      </w:r>
      <w:r>
        <w:rPr>
          <w:rFonts w:ascii="Times New Roman" w:hAnsi="Times New Roman" w:cs="Times New Roman"/>
        </w:rPr>
        <w:t xml:space="preserve">whether a participant had a political experience in FYC but did not seem to substantially </w:t>
      </w:r>
      <w:r w:rsidRPr="00D3188C">
        <w:rPr>
          <w:rFonts w:ascii="Times New Roman" w:hAnsi="Times New Roman" w:cs="Times New Roman"/>
          <w:i/>
          <w:iCs/>
        </w:rPr>
        <w:t>determine</w:t>
      </w:r>
      <w:r>
        <w:rPr>
          <w:rFonts w:ascii="Times New Roman" w:hAnsi="Times New Roman" w:cs="Times New Roman"/>
        </w:rPr>
        <w:t xml:space="preserve"> it. These results may indicate that the “opt-in” approach described by Josiah was common for other instructors, and that almost any flexible course theme could become “political” if a student choose to go that direction. For example, Josh—one of the students interviewed—was enrolled in a social media FYC course. When asked whether he saw the theme as political, Josh said that he saw the course theme as a “</w:t>
      </w:r>
      <w:r w:rsidRPr="00EB53DA">
        <w:rPr>
          <w:rFonts w:ascii="Times New Roman" w:hAnsi="Times New Roman" w:cs="Times New Roman"/>
        </w:rPr>
        <w:t>base foundation from which we can write</w:t>
      </w:r>
      <w:r>
        <w:rPr>
          <w:rFonts w:ascii="Times New Roman" w:hAnsi="Times New Roman" w:cs="Times New Roman"/>
        </w:rPr>
        <w:t xml:space="preserve">” and that he specifically chose to examine political </w:t>
      </w:r>
      <w:r>
        <w:rPr>
          <w:rFonts w:ascii="Times New Roman" w:hAnsi="Times New Roman" w:cs="Times New Roman"/>
        </w:rPr>
        <w:lastRenderedPageBreak/>
        <w:t xml:space="preserve">misinformation in his paper—implying that other students might have chosen to go in different, more apolitical directions. </w:t>
      </w:r>
    </w:p>
    <w:p w14:paraId="34ECEFC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The second major factor this study examined was course modality. Because this study took place during the first full semester of the COVID-19 pandemic, participants could have five possible course modalities: asynchronous online, synchronous online, a combination of both, hybrid, and fully face-to-face.</w:t>
      </w:r>
      <w:r>
        <w:rPr>
          <w:rStyle w:val="FootnoteReference"/>
          <w:rFonts w:ascii="Times New Roman" w:hAnsi="Times New Roman" w:cs="Times New Roman"/>
        </w:rPr>
        <w:footnoteReference w:id="22"/>
      </w:r>
      <w:r>
        <w:rPr>
          <w:rFonts w:ascii="Times New Roman" w:hAnsi="Times New Roman" w:cs="Times New Roman"/>
        </w:rPr>
        <w:t xml:space="preserve"> 17% of participants who were teaching or taking fully asynchronous courses (</w:t>
      </w:r>
      <w:r w:rsidRPr="00B13683">
        <w:rPr>
          <w:rFonts w:ascii="Times New Roman" w:hAnsi="Times New Roman" w:cs="Times New Roman"/>
          <w:i/>
          <w:iCs/>
        </w:rPr>
        <w:t>n</w:t>
      </w:r>
      <w:r>
        <w:rPr>
          <w:rFonts w:ascii="Times New Roman" w:hAnsi="Times New Roman" w:cs="Times New Roman"/>
        </w:rPr>
        <w:t xml:space="preserve"> = 24) at least somewhat agreed that politics came up often in their course, compared to 29% of participants in other modalities (</w:t>
      </w:r>
      <w:r w:rsidRPr="00B13683">
        <w:rPr>
          <w:rFonts w:ascii="Times New Roman" w:hAnsi="Times New Roman" w:cs="Times New Roman"/>
          <w:i/>
          <w:iCs/>
        </w:rPr>
        <w:t>n</w:t>
      </w:r>
      <w:r>
        <w:rPr>
          <w:rFonts w:ascii="Times New Roman" w:hAnsi="Times New Roman" w:cs="Times New Roman"/>
        </w:rPr>
        <w:t xml:space="preserve"> = 14).  That being said, t-tests based on course modality (divided up into asynchronous vs. other) did not yield any statistically significant results or substantial effect sizes when compared to questions that asked about the political nature of their current class. The only notable difference was when participants were asked about their students or classmates bringing up politics often. Participants in asynchronous classes disagreed more strongly than participants in other modalities (</w:t>
      </w:r>
      <w:r w:rsidRPr="00DA097D">
        <w:rPr>
          <w:rFonts w:ascii="Times New Roman" w:hAnsi="Times New Roman" w:cs="Times New Roman"/>
          <w:i/>
          <w:iCs/>
        </w:rPr>
        <w:t>p</w:t>
      </w:r>
      <w:r>
        <w:rPr>
          <w:rFonts w:ascii="Times New Roman" w:hAnsi="Times New Roman" w:cs="Times New Roman"/>
        </w:rPr>
        <w:t xml:space="preserve"> = .24, effect size </w:t>
      </w:r>
      <w:r w:rsidRPr="00DA097D">
        <w:rPr>
          <w:rFonts w:ascii="Times New Roman" w:hAnsi="Times New Roman" w:cs="Times New Roman"/>
          <w:i/>
          <w:iCs/>
        </w:rPr>
        <w:t>r</w:t>
      </w:r>
      <w:r>
        <w:rPr>
          <w:rFonts w:ascii="Times New Roman" w:hAnsi="Times New Roman" w:cs="Times New Roman"/>
        </w:rPr>
        <w:t xml:space="preserve"> = 0.22, indicating a small-to-medium effect). This difference was largely influenced by instructors, since 29% agreed or somewhat agreed that their students brought up politics often, compared to just a single student (6% of the total) who somewhat agreed that their classmates brought up politics often. This difference is likely due to the fact that students in asynchronous classes interacted with their classmates rarely—a common theme in the qualitative data—and instructors teaching asynchronously interacted with individual students frequently through grading and conferencing. Overall, then, while it seemed that participants in asynchronous classes were a little less likely to have political interactions, the data is inconclusive.</w:t>
      </w:r>
    </w:p>
    <w:p w14:paraId="00B726B9"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In contrast, in the qualitative data, modality seemed to have a more substantial effect on whether instructors and students engaged politically with one another or with others in the class. Multiple students I interviewed said that, because their class was asynchronous, they had little to no interaction with their classmates or professor, much less political interactions. Some implied that political topics might have emerged if their course were more interactive. While instructor responses were more mixed—they interacted with dozens of students at a time through grading and feedback, and thus had more opportunities for political interactions—one instructor said that their students never mentioned politics during asynchronous activities, but that those same students would bring up political topics in synchronous class sessions. While this statement alone doesn’t establish a correlation between asynchronous online coursework and apolitical FYC experiences, course modality did seem to have an effect to some degree. </w:t>
      </w:r>
    </w:p>
    <w:p w14:paraId="0D5525A2"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The third and final factor examined here is the participant’s definition of politics. This factor was explored primarily through the qualitative data. Though politics was defined at the beginning of the survey, I opened each follow-up interview by asking the participant to define politics for me. Specifically, I asked them to name what “working definition” they had in mind while they were taking the survey. The results from my participants varied significantly. Most students and instructors understandably connected politics to the 2020 election or to the workings of government. Several instructors and students saw politics as social—not just in terms of social issues (that is, issues of social justice), but in terms of politics as a social act. There was also a significant trend of referring to politics in cultural terms and in terms of identity (i.e. race, ethnicity, and sexuality). Mandy, an instructor, defined politics in terms of identity and self-awareness; as a result, she saw metacognition as an inherently political course theme, because it dealt with questions of the self. One of the students interviewed, Leo, primarily saw </w:t>
      </w:r>
      <w:r>
        <w:rPr>
          <w:rFonts w:ascii="Times New Roman" w:hAnsi="Times New Roman" w:cs="Times New Roman"/>
        </w:rPr>
        <w:lastRenderedPageBreak/>
        <w:t xml:space="preserve">politics in cultural terms—perhaps unsurprisingly, since he was an international student. He frequently conflated cultural artifacts (such as food) with political discussion, which led him to say that his class was politically charged. While each participant’s definition of politics was not examined quantitatively in the survey data, in the qualitative data, it was substantially related to the participant’s perceptions of their FYC class. </w:t>
      </w:r>
    </w:p>
    <w:p w14:paraId="16916197" w14:textId="77777777" w:rsidR="00647A1D" w:rsidRPr="00E97FEA"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Each of the three factors examined here seemed to have some degree of impact on the participants’ experiences in FYC. While course theme and modality appear to be loosely related to one’s political experiences—that is, some course themes are more politically charged than others, and non-asynchronous courses appear to open up the possibility of more political interactions—the stronger correlation seems to be with each individual’s definition of politics. This trend opens up a conversation on how a participant’s positionality and beliefs might influence their perception of politics in FYC. It is to this topic that I now turn, first to describe how participants perceived themselves and others as political actors, and then to compare the responses of students and instructors (as well as other discrete groups in the data). </w:t>
      </w:r>
    </w:p>
    <w:p w14:paraId="6259A380" w14:textId="77777777" w:rsidR="00647A1D" w:rsidRDefault="00647A1D" w:rsidP="00647A1D">
      <w:pPr>
        <w:spacing w:line="480" w:lineRule="auto"/>
        <w:rPr>
          <w:rFonts w:ascii="Times New Roman" w:hAnsi="Times New Roman" w:cs="Times New Roman"/>
          <w:b/>
          <w:bCs/>
        </w:rPr>
      </w:pPr>
    </w:p>
    <w:p w14:paraId="23E24C31"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t>Participant Perceptions: Class, Self, and Others</w:t>
      </w:r>
    </w:p>
    <w:p w14:paraId="3B91B823"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The previous section dealt with how, when, and for what reason political topics crop up in FYC courses. In other words, it described participants’ political experiences in FYC and examined what factors influenced the</w:t>
      </w:r>
      <w:r w:rsidRPr="00F07D10">
        <w:rPr>
          <w:rFonts w:ascii="Times New Roman" w:hAnsi="Times New Roman" w:cs="Times New Roman"/>
        </w:rPr>
        <w:t xml:space="preserve"> presence</w:t>
      </w:r>
      <w:r>
        <w:rPr>
          <w:rFonts w:ascii="Times New Roman" w:hAnsi="Times New Roman" w:cs="Times New Roman"/>
        </w:rPr>
        <w:t xml:space="preserve"> of politics in FYC courses. This section aims to broaden the conversation by moving from description to perception: how participants perceive the course itself politically, as well as how they perceive</w:t>
      </w:r>
      <w:r w:rsidRPr="00D57A94">
        <w:rPr>
          <w:rFonts w:ascii="Times New Roman" w:hAnsi="Times New Roman" w:cs="Times New Roman"/>
          <w:i/>
          <w:iCs/>
        </w:rPr>
        <w:t xml:space="preserve"> others</w:t>
      </w:r>
      <w:r>
        <w:rPr>
          <w:rFonts w:ascii="Times New Roman" w:hAnsi="Times New Roman" w:cs="Times New Roman"/>
        </w:rPr>
        <w:t xml:space="preserve"> and </w:t>
      </w:r>
      <w:r w:rsidRPr="00D57A94">
        <w:rPr>
          <w:rFonts w:ascii="Times New Roman" w:hAnsi="Times New Roman" w:cs="Times New Roman"/>
          <w:i/>
          <w:iCs/>
        </w:rPr>
        <w:t>themselves</w:t>
      </w:r>
      <w:r>
        <w:rPr>
          <w:rFonts w:ascii="Times New Roman" w:hAnsi="Times New Roman" w:cs="Times New Roman"/>
        </w:rPr>
        <w:t xml:space="preserve"> as political actors with political beliefs. The summary below will draw on survey questions as well as the descriptive </w:t>
      </w:r>
      <w:r>
        <w:rPr>
          <w:rFonts w:ascii="Times New Roman" w:hAnsi="Times New Roman" w:cs="Times New Roman"/>
        </w:rPr>
        <w:lastRenderedPageBreak/>
        <w:t xml:space="preserve">and magnitude codes in the qualitative data. Because this study seeks to examine both student and instructor perspectives, each group will be discussed separately. </w:t>
      </w:r>
    </w:p>
    <w:p w14:paraId="6051E35D" w14:textId="77777777" w:rsidR="00647A1D" w:rsidRDefault="00647A1D" w:rsidP="00647A1D">
      <w:pPr>
        <w:spacing w:line="480" w:lineRule="auto"/>
        <w:rPr>
          <w:rFonts w:ascii="Times New Roman" w:hAnsi="Times New Roman" w:cs="Times New Roman"/>
        </w:rPr>
      </w:pPr>
    </w:p>
    <w:p w14:paraId="408C6005"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Student Perceptions of the Course</w:t>
      </w:r>
    </w:p>
    <w:p w14:paraId="644C759B"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As mentioned above, only 40% of students agreed that their class topic was political (and most of those students only somewhat agreed to the statement). Only 13% of students somewhat agreed that politics came up often in their class. That being said, nearly two-thirds of students (64%) indicated that they were at least somewhat comfortable with political discussions in class (with 48% agreeing or strongly agreeing), and only 8% of students strongly disagreed. An identical number (64%) agreed that politics makes their English class more interesting, though the students who only somewhat agreed (24%) were in the plurality. </w:t>
      </w:r>
    </w:p>
    <w:p w14:paraId="6448BAAF"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Notably, the responses were even more positive when students were asked whether political references or discussions benefited the class or were constructive (72% at least somewhat agreed to both). There is a caveat here: 36% of students believed that politics distracted from the class. In addition, 8% of students indicated they had felt frustrated as a result of a political discussion in class, compared to 64% who said they had not. (An additional 28% said they weren’t sure if they had ever felt frustrated.) It’s notable that both of the students who had indicated frustration had also identified earlier as politically conservative; one student noted their dislike for government was not an opinion widely shared among their peers, and the other student expressed frustration with “blatant” liberal commentary.</w:t>
      </w:r>
    </w:p>
    <w:p w14:paraId="4407C0F8" w14:textId="4CF2F5AA" w:rsidR="00F57A5F" w:rsidRDefault="00647A1D" w:rsidP="00F57A5F">
      <w:pPr>
        <w:spacing w:line="480" w:lineRule="auto"/>
        <w:ind w:firstLine="720"/>
        <w:rPr>
          <w:rFonts w:ascii="Times New Roman" w:hAnsi="Times New Roman" w:cs="Times New Roman"/>
        </w:rPr>
      </w:pPr>
      <w:r w:rsidRPr="00C5548A">
        <w:rPr>
          <w:rFonts w:ascii="Times New Roman" w:hAnsi="Times New Roman" w:cs="Times New Roman"/>
        </w:rPr>
        <w:t>Some of the nuances</w:t>
      </w:r>
      <w:r>
        <w:rPr>
          <w:rFonts w:ascii="Times New Roman" w:hAnsi="Times New Roman" w:cs="Times New Roman"/>
        </w:rPr>
        <w:t xml:space="preserve"> in these numbers</w:t>
      </w:r>
      <w:r w:rsidRPr="00C5548A">
        <w:rPr>
          <w:rFonts w:ascii="Times New Roman" w:hAnsi="Times New Roman" w:cs="Times New Roman"/>
        </w:rPr>
        <w:t xml:space="preserve"> get teased out in the qualitative data</w:t>
      </w:r>
      <w:r>
        <w:rPr>
          <w:rFonts w:ascii="Times New Roman" w:hAnsi="Times New Roman" w:cs="Times New Roman"/>
        </w:rPr>
        <w:t xml:space="preserve">, which indicated that students generally didn’t mind political topics in the classroom but were wary of emotionally charged political rhetoric. While counting the number of codes can be a crude </w:t>
      </w:r>
      <w:r>
        <w:rPr>
          <w:rFonts w:ascii="Times New Roman" w:hAnsi="Times New Roman" w:cs="Times New Roman"/>
        </w:rPr>
        <w:lastRenderedPageBreak/>
        <w:t>measurement of the trends in the data, it’s illustrative here. In a matrix that combines descriptive codes and magnitude codes (Table 1), “Perception of Class” occurred 12 times in conjunction with “Political-Positive” and 13 times with “Political-Neutral.” In contrast, “Political-Negative” and “Political-Mixed” were only coded alongside “Perception of the Class” 3 times in total.</w:t>
      </w:r>
      <w:r>
        <w:rPr>
          <w:rStyle w:val="FootnoteReference"/>
          <w:rFonts w:ascii="Times New Roman" w:hAnsi="Times New Roman" w:cs="Times New Roman"/>
        </w:rPr>
        <w:footnoteReference w:id="23"/>
      </w:r>
      <w:r>
        <w:rPr>
          <w:rFonts w:ascii="Times New Roman" w:hAnsi="Times New Roman" w:cs="Times New Roman"/>
        </w:rPr>
        <w:t xml:space="preserve"> In all three cases, the negative or mixed codes were referring to a highly polarized kind of political argument (which was later coded for demagoguery).  </w:t>
      </w:r>
    </w:p>
    <w:p w14:paraId="607F6758" w14:textId="042D93C2" w:rsidR="00AB3378" w:rsidRDefault="00AB3378" w:rsidP="00AB3378">
      <w:pPr>
        <w:spacing w:line="480" w:lineRule="auto"/>
        <w:ind w:firstLine="720"/>
        <w:rPr>
          <w:rFonts w:ascii="Times New Roman" w:hAnsi="Times New Roman" w:cs="Times New Roman"/>
        </w:rPr>
      </w:pPr>
      <w:r>
        <w:rPr>
          <w:rFonts w:ascii="Times New Roman" w:hAnsi="Times New Roman" w:cs="Times New Roman"/>
        </w:rPr>
        <w:t>In sum, though most students had fairly apolitical experiences, they were largely open to politics in their courses, as evidenced by the large majorities that thought political references or discussions were constructive or made class more interesting.</w:t>
      </w:r>
      <w:r>
        <w:rPr>
          <w:rStyle w:val="FootnoteReference"/>
          <w:rFonts w:ascii="Times New Roman" w:hAnsi="Times New Roman" w:cs="Times New Roman"/>
        </w:rPr>
        <w:t xml:space="preserve"> </w:t>
      </w:r>
      <w:r>
        <w:rPr>
          <w:rFonts w:ascii="Times New Roman" w:hAnsi="Times New Roman" w:cs="Times New Roman"/>
        </w:rPr>
        <w:t>The students who were later interviewed provided insight on the students who might have been more hesitant: they thought that talking about politics in FYC left open the possibility for polarized and emotionally charged arguments, and they favored a more regulated approach to political discussion. In Kate’s words, constructive discussion involved “</w:t>
      </w:r>
      <w:r w:rsidRPr="005D617E">
        <w:rPr>
          <w:rFonts w:ascii="Times New Roman" w:hAnsi="Times New Roman" w:cs="Times New Roman"/>
        </w:rPr>
        <w:t>giving a lot more direction</w:t>
      </w:r>
      <w:r>
        <w:rPr>
          <w:rFonts w:ascii="Times New Roman" w:hAnsi="Times New Roman" w:cs="Times New Roman"/>
        </w:rPr>
        <w:t xml:space="preserve">” than simply asking for students’ thoughts on a political topic. </w:t>
      </w:r>
    </w:p>
    <w:p w14:paraId="638A1DAA" w14:textId="77777777" w:rsidR="00AB3378" w:rsidRDefault="00AB3378" w:rsidP="00AB3378">
      <w:pPr>
        <w:spacing w:line="480" w:lineRule="auto"/>
        <w:ind w:firstLine="720"/>
        <w:rPr>
          <w:rFonts w:ascii="Times New Roman" w:hAnsi="Times New Roman" w:cs="Times New Roman"/>
          <w:i/>
          <w:iCs/>
        </w:rPr>
      </w:pPr>
    </w:p>
    <w:p w14:paraId="693798B7" w14:textId="77777777" w:rsidR="00AB3378" w:rsidRPr="00BD36C5" w:rsidRDefault="00AB3378" w:rsidP="00AB3378">
      <w:pPr>
        <w:spacing w:line="480" w:lineRule="auto"/>
        <w:rPr>
          <w:rFonts w:ascii="Times New Roman" w:hAnsi="Times New Roman" w:cs="Times New Roman"/>
          <w:b/>
          <w:bCs/>
          <w:i/>
          <w:iCs/>
        </w:rPr>
      </w:pPr>
      <w:r w:rsidRPr="00BD36C5">
        <w:rPr>
          <w:rFonts w:ascii="Times New Roman" w:hAnsi="Times New Roman" w:cs="Times New Roman"/>
          <w:b/>
          <w:bCs/>
          <w:i/>
          <w:iCs/>
        </w:rPr>
        <w:t>Instructor Perceptions of the Course</w:t>
      </w:r>
    </w:p>
    <w:p w14:paraId="0D82D472" w14:textId="0575D3B2" w:rsidR="00AB3378" w:rsidRDefault="00AB3378" w:rsidP="00AB3378">
      <w:pPr>
        <w:spacing w:line="480" w:lineRule="auto"/>
        <w:rPr>
          <w:rFonts w:ascii="Times New Roman" w:hAnsi="Times New Roman" w:cs="Times New Roman"/>
        </w:rPr>
      </w:pPr>
      <w:r>
        <w:rPr>
          <w:rFonts w:ascii="Times New Roman" w:hAnsi="Times New Roman" w:cs="Times New Roman"/>
        </w:rPr>
        <w:t>As discussed previously, 36% of instructors somewhat agreed that their class topic was political, and 38% somewhat agreed that politics came up often in their course(s). Instructors were also asked a series of questions about whether they were comfortable with discussing political discussions and whether political topics or discussions aided their teaching. 54% of instructors indicated that they were at least somewhat uncomfortable with discussing politics in class (with a</w:t>
      </w:r>
      <w:bookmarkStart w:id="3" w:name="_Toc71034046"/>
    </w:p>
    <w:p w14:paraId="14471634" w14:textId="77777777" w:rsidR="00AB3378" w:rsidRDefault="00AB3378">
      <w:pPr>
        <w:rPr>
          <w:rFonts w:ascii="Times New Roman" w:hAnsi="Times New Roman" w:cs="Times New Roman"/>
        </w:rPr>
      </w:pPr>
      <w:r>
        <w:rPr>
          <w:rFonts w:ascii="Times New Roman" w:hAnsi="Times New Roman" w:cs="Times New Roman"/>
        </w:rPr>
        <w:br w:type="page"/>
      </w:r>
    </w:p>
    <w:p w14:paraId="518C1105" w14:textId="77777777" w:rsidR="00AB3378" w:rsidRPr="00AB3378" w:rsidRDefault="00AB3378" w:rsidP="00AB3378">
      <w:pPr>
        <w:spacing w:line="480" w:lineRule="auto"/>
        <w:rPr>
          <w:rFonts w:ascii="Times New Roman" w:hAnsi="Times New Roman" w:cs="Times New Roman"/>
        </w:rPr>
      </w:pPr>
    </w:p>
    <w:p w14:paraId="3FAACFF7" w14:textId="77777777" w:rsidR="00AB3378" w:rsidRDefault="00AB3378" w:rsidP="00F57A5F">
      <w:pPr>
        <w:pStyle w:val="Caption"/>
        <w:keepNext/>
      </w:pPr>
    </w:p>
    <w:p w14:paraId="6B68096F" w14:textId="77777777" w:rsidR="00AB3378" w:rsidRDefault="00AB3378" w:rsidP="00F57A5F">
      <w:pPr>
        <w:pStyle w:val="Caption"/>
        <w:keepNext/>
      </w:pPr>
    </w:p>
    <w:p w14:paraId="32D253FC" w14:textId="4CF9B842" w:rsidR="00AB3378" w:rsidRDefault="00AB3378" w:rsidP="00F57A5F">
      <w:pPr>
        <w:pStyle w:val="Caption"/>
        <w:keepNext/>
      </w:pPr>
    </w:p>
    <w:p w14:paraId="231E8988" w14:textId="658ED9CE" w:rsidR="00AB3378" w:rsidRDefault="00AB3378" w:rsidP="00AB3378"/>
    <w:p w14:paraId="3446A4E7" w14:textId="15310F6E" w:rsidR="00AB3378" w:rsidRDefault="00AB3378" w:rsidP="00AB3378"/>
    <w:p w14:paraId="1629BCD0" w14:textId="77777777" w:rsidR="00AB3378" w:rsidRPr="00AB3378" w:rsidRDefault="00AB3378" w:rsidP="00AB3378"/>
    <w:p w14:paraId="18D856ED" w14:textId="77777777" w:rsidR="00AB3378" w:rsidRDefault="00AB3378" w:rsidP="00F57A5F">
      <w:pPr>
        <w:pStyle w:val="Caption"/>
        <w:keepNext/>
      </w:pPr>
    </w:p>
    <w:p w14:paraId="7056D9D8" w14:textId="49ECB493" w:rsidR="00F57A5F" w:rsidRDefault="00F57A5F" w:rsidP="00F57A5F">
      <w:pPr>
        <w:pStyle w:val="Caption"/>
        <w:keepNext/>
      </w:pPr>
      <w:r>
        <w:t xml:space="preserve">Table </w:t>
      </w:r>
      <w:fldSimple w:instr=" SEQ Table \* ARABIC ">
        <w:r>
          <w:rPr>
            <w:noProof/>
          </w:rPr>
          <w:t>1</w:t>
        </w:r>
      </w:fldSimple>
      <w:r>
        <w:t xml:space="preserve">: </w:t>
      </w:r>
      <w:r w:rsidRPr="001C0142">
        <w:t>Student Perceptions Matrix</w:t>
      </w:r>
      <w:bookmarkEnd w:id="3"/>
    </w:p>
    <w:tbl>
      <w:tblPr>
        <w:tblStyle w:val="TableGrid"/>
        <w:tblW w:w="9355" w:type="dxa"/>
        <w:tblLayout w:type="fixed"/>
        <w:tblLook w:val="04A0" w:firstRow="1" w:lastRow="0" w:firstColumn="1" w:lastColumn="0" w:noHBand="0" w:noVBand="1"/>
        <w:tblCaption w:val="Fig. 1 "/>
        <w:tblDescription w:val="Fig. 1"/>
      </w:tblPr>
      <w:tblGrid>
        <w:gridCol w:w="2245"/>
        <w:gridCol w:w="1080"/>
        <w:gridCol w:w="1170"/>
        <w:gridCol w:w="1350"/>
        <w:gridCol w:w="1260"/>
        <w:gridCol w:w="1170"/>
        <w:gridCol w:w="1080"/>
      </w:tblGrid>
      <w:tr w:rsidR="00647A1D" w:rsidRPr="00C510BD" w14:paraId="528F95F0" w14:textId="77777777" w:rsidTr="00D30A48">
        <w:trPr>
          <w:trHeight w:val="611"/>
        </w:trPr>
        <w:tc>
          <w:tcPr>
            <w:tcW w:w="2245" w:type="dxa"/>
            <w:hideMark/>
          </w:tcPr>
          <w:p w14:paraId="2AC8CAEE" w14:textId="77777777" w:rsidR="00647A1D" w:rsidRPr="00C510BD" w:rsidRDefault="00647A1D" w:rsidP="00647A1D">
            <w:pPr>
              <w:jc w:val="center"/>
              <w:rPr>
                <w:rFonts w:ascii="Times New Roman" w:eastAsia="Times New Roman" w:hAnsi="Times New Roman" w:cs="Times New Roman"/>
              </w:rPr>
            </w:pPr>
          </w:p>
        </w:tc>
        <w:tc>
          <w:tcPr>
            <w:tcW w:w="1080" w:type="dxa"/>
            <w:hideMark/>
          </w:tcPr>
          <w:p w14:paraId="741DD8A9" w14:textId="77777777" w:rsidR="00647A1D" w:rsidRPr="00C510BD" w:rsidRDefault="00647A1D" w:rsidP="00647A1D">
            <w:pPr>
              <w:jc w:val="center"/>
              <w:rPr>
                <w:rFonts w:ascii="Times New Roman" w:eastAsia="Times New Roman" w:hAnsi="Times New Roman" w:cs="Times New Roman"/>
                <w:color w:val="000000"/>
                <w:sz w:val="21"/>
                <w:szCs w:val="21"/>
              </w:rPr>
            </w:pPr>
            <w:r w:rsidRPr="00C510BD">
              <w:rPr>
                <w:rFonts w:ascii="Times New Roman" w:eastAsia="Times New Roman" w:hAnsi="Times New Roman" w:cs="Times New Roman"/>
                <w:color w:val="000000"/>
                <w:sz w:val="21"/>
                <w:szCs w:val="21"/>
              </w:rPr>
              <w:t>Apolitical</w:t>
            </w:r>
            <w:r>
              <w:rPr>
                <w:rFonts w:ascii="Times New Roman" w:eastAsia="Times New Roman" w:hAnsi="Times New Roman" w:cs="Times New Roman"/>
                <w:color w:val="000000"/>
                <w:sz w:val="21"/>
                <w:szCs w:val="21"/>
              </w:rPr>
              <w:t xml:space="preserve"> </w:t>
            </w:r>
            <w:r w:rsidRPr="00C510BD">
              <w:rPr>
                <w:rFonts w:ascii="Times New Roman" w:eastAsia="Times New Roman" w:hAnsi="Times New Roman" w:cs="Times New Roman"/>
                <w:color w:val="000000"/>
                <w:sz w:val="21"/>
                <w:szCs w:val="21"/>
              </w:rPr>
              <w:t>Neutral</w:t>
            </w:r>
          </w:p>
        </w:tc>
        <w:tc>
          <w:tcPr>
            <w:tcW w:w="1170" w:type="dxa"/>
            <w:hideMark/>
          </w:tcPr>
          <w:p w14:paraId="380DC12F" w14:textId="77777777" w:rsidR="00647A1D" w:rsidRPr="00C510BD" w:rsidRDefault="00647A1D" w:rsidP="00647A1D">
            <w:pPr>
              <w:jc w:val="center"/>
              <w:rPr>
                <w:rFonts w:ascii="Times New Roman" w:eastAsia="Times New Roman" w:hAnsi="Times New Roman" w:cs="Times New Roman"/>
                <w:color w:val="000000"/>
                <w:sz w:val="21"/>
                <w:szCs w:val="21"/>
              </w:rPr>
            </w:pPr>
            <w:r w:rsidRPr="00C510BD">
              <w:rPr>
                <w:rFonts w:ascii="Times New Roman" w:eastAsia="Times New Roman" w:hAnsi="Times New Roman" w:cs="Times New Roman"/>
                <w:color w:val="000000"/>
                <w:sz w:val="21"/>
                <w:szCs w:val="21"/>
              </w:rPr>
              <w:t>Apolitical</w:t>
            </w:r>
            <w:r>
              <w:rPr>
                <w:rFonts w:ascii="Times New Roman" w:eastAsia="Times New Roman" w:hAnsi="Times New Roman" w:cs="Times New Roman"/>
                <w:color w:val="000000"/>
                <w:sz w:val="21"/>
                <w:szCs w:val="21"/>
              </w:rPr>
              <w:t xml:space="preserve"> </w:t>
            </w:r>
            <w:r w:rsidRPr="00C510BD">
              <w:rPr>
                <w:rFonts w:ascii="Times New Roman" w:eastAsia="Times New Roman" w:hAnsi="Times New Roman" w:cs="Times New Roman"/>
                <w:color w:val="000000"/>
                <w:sz w:val="21"/>
                <w:szCs w:val="21"/>
              </w:rPr>
              <w:t>Positive</w:t>
            </w:r>
          </w:p>
        </w:tc>
        <w:tc>
          <w:tcPr>
            <w:tcW w:w="1350" w:type="dxa"/>
            <w:hideMark/>
          </w:tcPr>
          <w:p w14:paraId="02B8F03C" w14:textId="77777777" w:rsidR="00647A1D" w:rsidRPr="00C510BD" w:rsidRDefault="00647A1D" w:rsidP="00647A1D">
            <w:pPr>
              <w:jc w:val="center"/>
              <w:rPr>
                <w:rFonts w:ascii="Times New Roman" w:eastAsia="Times New Roman" w:hAnsi="Times New Roman" w:cs="Times New Roman"/>
                <w:color w:val="000000"/>
                <w:sz w:val="21"/>
                <w:szCs w:val="21"/>
              </w:rPr>
            </w:pPr>
            <w:r w:rsidRPr="00C510BD">
              <w:rPr>
                <w:rFonts w:ascii="Times New Roman" w:eastAsia="Times New Roman" w:hAnsi="Times New Roman" w:cs="Times New Roman"/>
                <w:color w:val="000000"/>
                <w:sz w:val="21"/>
                <w:szCs w:val="21"/>
              </w:rPr>
              <w:t>Political</w:t>
            </w:r>
            <w:r>
              <w:rPr>
                <w:rFonts w:ascii="Times New Roman" w:eastAsia="Times New Roman" w:hAnsi="Times New Roman" w:cs="Times New Roman"/>
                <w:color w:val="000000"/>
                <w:sz w:val="21"/>
                <w:szCs w:val="21"/>
              </w:rPr>
              <w:t xml:space="preserve"> </w:t>
            </w:r>
            <w:r w:rsidRPr="00C510BD">
              <w:rPr>
                <w:rFonts w:ascii="Times New Roman" w:eastAsia="Times New Roman" w:hAnsi="Times New Roman" w:cs="Times New Roman"/>
                <w:color w:val="000000"/>
                <w:sz w:val="21"/>
                <w:szCs w:val="21"/>
              </w:rPr>
              <w:t>Mixed</w:t>
            </w:r>
          </w:p>
        </w:tc>
        <w:tc>
          <w:tcPr>
            <w:tcW w:w="1260" w:type="dxa"/>
            <w:hideMark/>
          </w:tcPr>
          <w:p w14:paraId="0BE4DE34" w14:textId="77777777" w:rsidR="00647A1D" w:rsidRPr="00C510BD" w:rsidRDefault="00647A1D" w:rsidP="00647A1D">
            <w:pPr>
              <w:jc w:val="center"/>
              <w:rPr>
                <w:rFonts w:ascii="Times New Roman" w:eastAsia="Times New Roman" w:hAnsi="Times New Roman" w:cs="Times New Roman"/>
                <w:color w:val="000000"/>
                <w:sz w:val="21"/>
                <w:szCs w:val="21"/>
              </w:rPr>
            </w:pPr>
            <w:r w:rsidRPr="00C510BD">
              <w:rPr>
                <w:rFonts w:ascii="Times New Roman" w:eastAsia="Times New Roman" w:hAnsi="Times New Roman" w:cs="Times New Roman"/>
                <w:color w:val="000000"/>
                <w:sz w:val="21"/>
                <w:szCs w:val="21"/>
              </w:rPr>
              <w:t>Political</w:t>
            </w:r>
            <w:r>
              <w:rPr>
                <w:rFonts w:ascii="Times New Roman" w:eastAsia="Times New Roman" w:hAnsi="Times New Roman" w:cs="Times New Roman"/>
                <w:color w:val="000000"/>
                <w:sz w:val="21"/>
                <w:szCs w:val="21"/>
              </w:rPr>
              <w:t xml:space="preserve"> </w:t>
            </w:r>
            <w:r w:rsidRPr="00C510BD">
              <w:rPr>
                <w:rFonts w:ascii="Times New Roman" w:eastAsia="Times New Roman" w:hAnsi="Times New Roman" w:cs="Times New Roman"/>
                <w:color w:val="000000"/>
                <w:sz w:val="21"/>
                <w:szCs w:val="21"/>
              </w:rPr>
              <w:t>Negative</w:t>
            </w:r>
          </w:p>
        </w:tc>
        <w:tc>
          <w:tcPr>
            <w:tcW w:w="1170" w:type="dxa"/>
            <w:hideMark/>
          </w:tcPr>
          <w:p w14:paraId="662D3167" w14:textId="77777777" w:rsidR="00647A1D" w:rsidRPr="00C510BD" w:rsidRDefault="00647A1D" w:rsidP="00647A1D">
            <w:pPr>
              <w:jc w:val="center"/>
              <w:rPr>
                <w:rFonts w:ascii="Times New Roman" w:eastAsia="Times New Roman" w:hAnsi="Times New Roman" w:cs="Times New Roman"/>
                <w:color w:val="000000"/>
                <w:sz w:val="21"/>
                <w:szCs w:val="21"/>
              </w:rPr>
            </w:pPr>
            <w:r w:rsidRPr="00C510BD">
              <w:rPr>
                <w:rFonts w:ascii="Times New Roman" w:eastAsia="Times New Roman" w:hAnsi="Times New Roman" w:cs="Times New Roman"/>
                <w:color w:val="000000"/>
                <w:sz w:val="21"/>
                <w:szCs w:val="21"/>
              </w:rPr>
              <w:t>Political</w:t>
            </w:r>
            <w:r>
              <w:rPr>
                <w:rFonts w:ascii="Times New Roman" w:eastAsia="Times New Roman" w:hAnsi="Times New Roman" w:cs="Times New Roman"/>
                <w:color w:val="000000"/>
                <w:sz w:val="21"/>
                <w:szCs w:val="21"/>
              </w:rPr>
              <w:t xml:space="preserve"> </w:t>
            </w:r>
            <w:r w:rsidRPr="00C510BD">
              <w:rPr>
                <w:rFonts w:ascii="Times New Roman" w:eastAsia="Times New Roman" w:hAnsi="Times New Roman" w:cs="Times New Roman"/>
                <w:color w:val="000000"/>
                <w:sz w:val="21"/>
                <w:szCs w:val="21"/>
              </w:rPr>
              <w:t>Neutral</w:t>
            </w:r>
          </w:p>
        </w:tc>
        <w:tc>
          <w:tcPr>
            <w:tcW w:w="1080" w:type="dxa"/>
            <w:hideMark/>
          </w:tcPr>
          <w:p w14:paraId="6ECD3C4F" w14:textId="77777777" w:rsidR="00647A1D" w:rsidRPr="00C510BD" w:rsidRDefault="00647A1D" w:rsidP="00647A1D">
            <w:pPr>
              <w:jc w:val="center"/>
              <w:rPr>
                <w:rFonts w:ascii="Times New Roman" w:eastAsia="Times New Roman" w:hAnsi="Times New Roman" w:cs="Times New Roman"/>
                <w:color w:val="000000"/>
                <w:sz w:val="21"/>
                <w:szCs w:val="21"/>
              </w:rPr>
            </w:pPr>
            <w:r w:rsidRPr="00C510BD">
              <w:rPr>
                <w:rFonts w:ascii="Times New Roman" w:eastAsia="Times New Roman" w:hAnsi="Times New Roman" w:cs="Times New Roman"/>
                <w:color w:val="000000"/>
                <w:sz w:val="21"/>
                <w:szCs w:val="21"/>
              </w:rPr>
              <w:t>Political</w:t>
            </w:r>
            <w:r>
              <w:rPr>
                <w:rFonts w:ascii="Times New Roman" w:eastAsia="Times New Roman" w:hAnsi="Times New Roman" w:cs="Times New Roman"/>
                <w:color w:val="000000"/>
                <w:sz w:val="21"/>
                <w:szCs w:val="21"/>
              </w:rPr>
              <w:t xml:space="preserve"> </w:t>
            </w:r>
            <w:r w:rsidRPr="00C510BD">
              <w:rPr>
                <w:rFonts w:ascii="Times New Roman" w:eastAsia="Times New Roman" w:hAnsi="Times New Roman" w:cs="Times New Roman"/>
                <w:color w:val="000000"/>
                <w:sz w:val="21"/>
                <w:szCs w:val="21"/>
              </w:rPr>
              <w:t>Positive</w:t>
            </w:r>
          </w:p>
        </w:tc>
      </w:tr>
      <w:tr w:rsidR="00647A1D" w:rsidRPr="00C510BD" w14:paraId="467A2E86" w14:textId="77777777" w:rsidTr="00D30A48">
        <w:trPr>
          <w:trHeight w:val="494"/>
        </w:trPr>
        <w:tc>
          <w:tcPr>
            <w:tcW w:w="2245" w:type="dxa"/>
            <w:noWrap/>
            <w:hideMark/>
          </w:tcPr>
          <w:p w14:paraId="6978001C" w14:textId="77777777" w:rsidR="00647A1D" w:rsidRPr="00C510BD" w:rsidRDefault="00647A1D" w:rsidP="00647A1D">
            <w:pPr>
              <w:rPr>
                <w:rFonts w:ascii="Times New Roman" w:eastAsia="Times New Roman" w:hAnsi="Times New Roman" w:cs="Times New Roman"/>
                <w:color w:val="000000"/>
              </w:rPr>
            </w:pPr>
            <w:r w:rsidRPr="00C510BD">
              <w:rPr>
                <w:rFonts w:ascii="Times New Roman" w:eastAsia="Times New Roman" w:hAnsi="Times New Roman" w:cs="Times New Roman"/>
                <w:color w:val="000000"/>
              </w:rPr>
              <w:t>Perception of Class</w:t>
            </w:r>
          </w:p>
        </w:tc>
        <w:tc>
          <w:tcPr>
            <w:tcW w:w="1080" w:type="dxa"/>
            <w:noWrap/>
            <w:hideMark/>
          </w:tcPr>
          <w:p w14:paraId="3BA92FE7" w14:textId="77777777" w:rsidR="00647A1D" w:rsidRPr="00C510BD"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1170" w:type="dxa"/>
            <w:noWrap/>
            <w:hideMark/>
          </w:tcPr>
          <w:p w14:paraId="649F82D0" w14:textId="77777777" w:rsidR="00647A1D" w:rsidRPr="00C510BD"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1350" w:type="dxa"/>
            <w:noWrap/>
            <w:hideMark/>
          </w:tcPr>
          <w:p w14:paraId="566A53DB"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w:t>
            </w:r>
          </w:p>
        </w:tc>
        <w:tc>
          <w:tcPr>
            <w:tcW w:w="1260" w:type="dxa"/>
            <w:noWrap/>
            <w:hideMark/>
          </w:tcPr>
          <w:p w14:paraId="481FE0C9" w14:textId="77777777" w:rsidR="00647A1D" w:rsidRPr="00C510BD"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170" w:type="dxa"/>
            <w:noWrap/>
            <w:hideMark/>
          </w:tcPr>
          <w:p w14:paraId="09FF4BE6"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w:t>
            </w:r>
            <w:r>
              <w:rPr>
                <w:rFonts w:ascii="Times New Roman" w:eastAsia="Times New Roman" w:hAnsi="Times New Roman" w:cs="Times New Roman"/>
                <w:color w:val="000000"/>
              </w:rPr>
              <w:t>3</w:t>
            </w:r>
          </w:p>
        </w:tc>
        <w:tc>
          <w:tcPr>
            <w:tcW w:w="1080" w:type="dxa"/>
            <w:noWrap/>
            <w:hideMark/>
          </w:tcPr>
          <w:p w14:paraId="220F77F8"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w:t>
            </w:r>
            <w:r>
              <w:rPr>
                <w:rFonts w:ascii="Times New Roman" w:eastAsia="Times New Roman" w:hAnsi="Times New Roman" w:cs="Times New Roman"/>
                <w:color w:val="000000"/>
              </w:rPr>
              <w:t>2</w:t>
            </w:r>
          </w:p>
        </w:tc>
      </w:tr>
      <w:tr w:rsidR="00647A1D" w:rsidRPr="00C510BD" w14:paraId="4EEAD4E6" w14:textId="77777777" w:rsidTr="00D30A48">
        <w:trPr>
          <w:trHeight w:val="710"/>
        </w:trPr>
        <w:tc>
          <w:tcPr>
            <w:tcW w:w="2245" w:type="dxa"/>
            <w:noWrap/>
            <w:hideMark/>
          </w:tcPr>
          <w:p w14:paraId="5857A4D1" w14:textId="77777777" w:rsidR="00647A1D" w:rsidRPr="00C510BD" w:rsidRDefault="00647A1D" w:rsidP="00647A1D">
            <w:pPr>
              <w:rPr>
                <w:rFonts w:ascii="Times New Roman" w:eastAsia="Times New Roman" w:hAnsi="Times New Roman" w:cs="Times New Roman"/>
                <w:color w:val="000000"/>
              </w:rPr>
            </w:pPr>
            <w:r w:rsidRPr="00C510BD">
              <w:rPr>
                <w:rFonts w:ascii="Times New Roman" w:eastAsia="Times New Roman" w:hAnsi="Times New Roman" w:cs="Times New Roman"/>
                <w:color w:val="000000"/>
              </w:rPr>
              <w:t xml:space="preserve">Perception of Class </w:t>
            </w:r>
            <w:r>
              <w:rPr>
                <w:rFonts w:ascii="Times New Roman" w:eastAsia="Times New Roman" w:hAnsi="Times New Roman" w:cs="Times New Roman"/>
                <w:color w:val="000000"/>
              </w:rPr>
              <w:t>(</w:t>
            </w:r>
            <w:r w:rsidRPr="00C510BD">
              <w:rPr>
                <w:rFonts w:ascii="Times New Roman" w:eastAsia="Times New Roman" w:hAnsi="Times New Roman" w:cs="Times New Roman"/>
                <w:color w:val="000000"/>
              </w:rPr>
              <w:t>Hypothetical</w:t>
            </w:r>
            <w:r>
              <w:rPr>
                <w:rFonts w:ascii="Times New Roman" w:eastAsia="Times New Roman" w:hAnsi="Times New Roman" w:cs="Times New Roman"/>
                <w:color w:val="000000"/>
              </w:rPr>
              <w:t>)</w:t>
            </w:r>
          </w:p>
        </w:tc>
        <w:tc>
          <w:tcPr>
            <w:tcW w:w="1080" w:type="dxa"/>
            <w:noWrap/>
            <w:hideMark/>
          </w:tcPr>
          <w:p w14:paraId="355AD379"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170" w:type="dxa"/>
            <w:noWrap/>
            <w:hideMark/>
          </w:tcPr>
          <w:p w14:paraId="786F91DC"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3</w:t>
            </w:r>
          </w:p>
        </w:tc>
        <w:tc>
          <w:tcPr>
            <w:tcW w:w="1350" w:type="dxa"/>
            <w:noWrap/>
            <w:hideMark/>
          </w:tcPr>
          <w:p w14:paraId="6B3B9B02"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2</w:t>
            </w:r>
          </w:p>
        </w:tc>
        <w:tc>
          <w:tcPr>
            <w:tcW w:w="1260" w:type="dxa"/>
            <w:noWrap/>
            <w:hideMark/>
          </w:tcPr>
          <w:p w14:paraId="68B67FC1"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w:t>
            </w:r>
          </w:p>
        </w:tc>
        <w:tc>
          <w:tcPr>
            <w:tcW w:w="1170" w:type="dxa"/>
            <w:noWrap/>
            <w:hideMark/>
          </w:tcPr>
          <w:p w14:paraId="3C4FFBD6" w14:textId="77777777" w:rsidR="00647A1D" w:rsidRPr="00C510BD"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1080" w:type="dxa"/>
            <w:noWrap/>
            <w:hideMark/>
          </w:tcPr>
          <w:p w14:paraId="637D09B8"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w:t>
            </w:r>
            <w:r>
              <w:rPr>
                <w:rFonts w:ascii="Times New Roman" w:eastAsia="Times New Roman" w:hAnsi="Times New Roman" w:cs="Times New Roman"/>
                <w:color w:val="000000"/>
              </w:rPr>
              <w:t>0</w:t>
            </w:r>
          </w:p>
        </w:tc>
      </w:tr>
      <w:tr w:rsidR="00647A1D" w:rsidRPr="00C510BD" w14:paraId="3B793EB6" w14:textId="77777777" w:rsidTr="00D30A48">
        <w:trPr>
          <w:trHeight w:val="638"/>
        </w:trPr>
        <w:tc>
          <w:tcPr>
            <w:tcW w:w="2245" w:type="dxa"/>
            <w:noWrap/>
          </w:tcPr>
          <w:p w14:paraId="21F65B77" w14:textId="77777777" w:rsidR="00647A1D" w:rsidRPr="00C510BD" w:rsidRDefault="00647A1D" w:rsidP="00647A1D">
            <w:pPr>
              <w:rPr>
                <w:rFonts w:ascii="Times New Roman" w:eastAsia="Times New Roman" w:hAnsi="Times New Roman" w:cs="Times New Roman"/>
                <w:color w:val="000000"/>
              </w:rPr>
            </w:pPr>
            <w:r w:rsidRPr="00C510BD">
              <w:rPr>
                <w:rFonts w:ascii="Times New Roman" w:eastAsia="Times New Roman" w:hAnsi="Times New Roman" w:cs="Times New Roman"/>
                <w:color w:val="000000"/>
              </w:rPr>
              <w:t>Student Perception of Classmates</w:t>
            </w:r>
          </w:p>
        </w:tc>
        <w:tc>
          <w:tcPr>
            <w:tcW w:w="1080" w:type="dxa"/>
            <w:noWrap/>
          </w:tcPr>
          <w:p w14:paraId="031FAAE4" w14:textId="77777777" w:rsidR="00647A1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16</w:t>
            </w:r>
          </w:p>
        </w:tc>
        <w:tc>
          <w:tcPr>
            <w:tcW w:w="1170" w:type="dxa"/>
            <w:noWrap/>
          </w:tcPr>
          <w:p w14:paraId="70EBAB51" w14:textId="77777777" w:rsidR="00647A1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350" w:type="dxa"/>
            <w:noWrap/>
          </w:tcPr>
          <w:p w14:paraId="1C182F00"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260" w:type="dxa"/>
            <w:noWrap/>
          </w:tcPr>
          <w:p w14:paraId="66CFE50B" w14:textId="77777777" w:rsidR="00647A1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2</w:t>
            </w:r>
          </w:p>
        </w:tc>
        <w:tc>
          <w:tcPr>
            <w:tcW w:w="1170" w:type="dxa"/>
            <w:noWrap/>
          </w:tcPr>
          <w:p w14:paraId="5092D33A"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4</w:t>
            </w:r>
          </w:p>
        </w:tc>
        <w:tc>
          <w:tcPr>
            <w:tcW w:w="1080" w:type="dxa"/>
            <w:noWrap/>
          </w:tcPr>
          <w:p w14:paraId="2BBE380E"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r>
      <w:tr w:rsidR="00647A1D" w:rsidRPr="00C510BD" w14:paraId="68C9960A" w14:textId="77777777" w:rsidTr="00D30A48">
        <w:trPr>
          <w:trHeight w:val="710"/>
        </w:trPr>
        <w:tc>
          <w:tcPr>
            <w:tcW w:w="2245" w:type="dxa"/>
            <w:noWrap/>
            <w:hideMark/>
          </w:tcPr>
          <w:p w14:paraId="3567ACDA" w14:textId="77777777" w:rsidR="00647A1D" w:rsidRPr="00C510BD" w:rsidRDefault="00647A1D" w:rsidP="00647A1D">
            <w:pPr>
              <w:rPr>
                <w:rFonts w:ascii="Times New Roman" w:eastAsia="Times New Roman" w:hAnsi="Times New Roman" w:cs="Times New Roman"/>
                <w:color w:val="000000"/>
              </w:rPr>
            </w:pPr>
            <w:r w:rsidRPr="00C510BD">
              <w:rPr>
                <w:rFonts w:ascii="Times New Roman" w:eastAsia="Times New Roman" w:hAnsi="Times New Roman" w:cs="Times New Roman"/>
                <w:color w:val="000000"/>
              </w:rPr>
              <w:t>Student Perception of Instructor</w:t>
            </w:r>
          </w:p>
        </w:tc>
        <w:tc>
          <w:tcPr>
            <w:tcW w:w="1080" w:type="dxa"/>
            <w:noWrap/>
            <w:hideMark/>
          </w:tcPr>
          <w:p w14:paraId="655EEDC7"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9</w:t>
            </w:r>
          </w:p>
        </w:tc>
        <w:tc>
          <w:tcPr>
            <w:tcW w:w="1170" w:type="dxa"/>
            <w:noWrap/>
            <w:hideMark/>
          </w:tcPr>
          <w:p w14:paraId="05D4C92F"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2</w:t>
            </w:r>
          </w:p>
        </w:tc>
        <w:tc>
          <w:tcPr>
            <w:tcW w:w="1350" w:type="dxa"/>
            <w:noWrap/>
            <w:hideMark/>
          </w:tcPr>
          <w:p w14:paraId="4F36B40A"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260" w:type="dxa"/>
            <w:noWrap/>
            <w:hideMark/>
          </w:tcPr>
          <w:p w14:paraId="00A5C4AB"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170" w:type="dxa"/>
            <w:noWrap/>
            <w:hideMark/>
          </w:tcPr>
          <w:p w14:paraId="72769036"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3</w:t>
            </w:r>
          </w:p>
        </w:tc>
        <w:tc>
          <w:tcPr>
            <w:tcW w:w="1080" w:type="dxa"/>
            <w:noWrap/>
            <w:hideMark/>
          </w:tcPr>
          <w:p w14:paraId="49875B62"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r>
      <w:tr w:rsidR="00647A1D" w:rsidRPr="00C510BD" w14:paraId="101F41F7" w14:textId="77777777" w:rsidTr="00D30A48">
        <w:trPr>
          <w:trHeight w:val="710"/>
        </w:trPr>
        <w:tc>
          <w:tcPr>
            <w:tcW w:w="2245" w:type="dxa"/>
            <w:noWrap/>
            <w:hideMark/>
          </w:tcPr>
          <w:p w14:paraId="188DFCDD" w14:textId="77777777" w:rsidR="00647A1D" w:rsidRPr="00C510BD" w:rsidRDefault="00647A1D" w:rsidP="00647A1D">
            <w:pPr>
              <w:rPr>
                <w:rFonts w:ascii="Times New Roman" w:eastAsia="Times New Roman" w:hAnsi="Times New Roman" w:cs="Times New Roman"/>
                <w:color w:val="000000"/>
              </w:rPr>
            </w:pPr>
            <w:r w:rsidRPr="00C510BD">
              <w:rPr>
                <w:rFonts w:ascii="Times New Roman" w:eastAsia="Times New Roman" w:hAnsi="Times New Roman" w:cs="Times New Roman"/>
                <w:color w:val="000000"/>
              </w:rPr>
              <w:t>Student Perception of Self</w:t>
            </w:r>
          </w:p>
        </w:tc>
        <w:tc>
          <w:tcPr>
            <w:tcW w:w="1080" w:type="dxa"/>
            <w:noWrap/>
            <w:hideMark/>
          </w:tcPr>
          <w:p w14:paraId="1A2A6E19"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1</w:t>
            </w:r>
          </w:p>
        </w:tc>
        <w:tc>
          <w:tcPr>
            <w:tcW w:w="1170" w:type="dxa"/>
            <w:noWrap/>
            <w:hideMark/>
          </w:tcPr>
          <w:p w14:paraId="68CE7751"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350" w:type="dxa"/>
            <w:noWrap/>
            <w:hideMark/>
          </w:tcPr>
          <w:p w14:paraId="53C44E25"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260" w:type="dxa"/>
            <w:noWrap/>
            <w:hideMark/>
          </w:tcPr>
          <w:p w14:paraId="2CF6B49D"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0</w:t>
            </w:r>
          </w:p>
        </w:tc>
        <w:tc>
          <w:tcPr>
            <w:tcW w:w="1170" w:type="dxa"/>
            <w:noWrap/>
            <w:hideMark/>
          </w:tcPr>
          <w:p w14:paraId="0F7BB657" w14:textId="77777777" w:rsidR="00647A1D" w:rsidRPr="00C510BD" w:rsidRDefault="00647A1D" w:rsidP="00647A1D">
            <w:pPr>
              <w:jc w:val="center"/>
              <w:rPr>
                <w:rFonts w:ascii="Times New Roman" w:eastAsia="Times New Roman" w:hAnsi="Times New Roman" w:cs="Times New Roman"/>
                <w:color w:val="000000"/>
              </w:rPr>
            </w:pPr>
            <w:r w:rsidRPr="00C510BD">
              <w:rPr>
                <w:rFonts w:ascii="Times New Roman" w:eastAsia="Times New Roman" w:hAnsi="Times New Roman" w:cs="Times New Roman"/>
                <w:color w:val="000000"/>
              </w:rPr>
              <w:t>3</w:t>
            </w:r>
          </w:p>
        </w:tc>
        <w:tc>
          <w:tcPr>
            <w:tcW w:w="1080" w:type="dxa"/>
            <w:noWrap/>
            <w:hideMark/>
          </w:tcPr>
          <w:p w14:paraId="180EF024" w14:textId="77777777" w:rsidR="00647A1D" w:rsidRPr="00C510BD"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r>
    </w:tbl>
    <w:p w14:paraId="1A324CA4" w14:textId="77777777" w:rsidR="00647A1D" w:rsidRDefault="00647A1D" w:rsidP="00647A1D">
      <w:pPr>
        <w:spacing w:line="480" w:lineRule="auto"/>
        <w:jc w:val="center"/>
        <w:rPr>
          <w:rFonts w:ascii="Times New Roman" w:hAnsi="Times New Roman" w:cs="Times New Roman"/>
        </w:rPr>
      </w:pPr>
    </w:p>
    <w:p w14:paraId="33A17383" w14:textId="77777777" w:rsidR="00AB3378" w:rsidRDefault="00AB3378">
      <w:pPr>
        <w:rPr>
          <w:rFonts w:ascii="Times New Roman" w:hAnsi="Times New Roman" w:cs="Times New Roman"/>
        </w:rPr>
      </w:pPr>
      <w:r>
        <w:rPr>
          <w:rFonts w:ascii="Times New Roman" w:hAnsi="Times New Roman" w:cs="Times New Roman"/>
        </w:rPr>
        <w:br w:type="page"/>
      </w:r>
    </w:p>
    <w:p w14:paraId="6A470487" w14:textId="77777777" w:rsidR="00647A1D" w:rsidRDefault="00647A1D" w:rsidP="00647A1D">
      <w:pPr>
        <w:spacing w:line="480" w:lineRule="auto"/>
        <w:rPr>
          <w:rFonts w:ascii="Times New Roman" w:hAnsi="Times New Roman" w:cs="Times New Roman"/>
          <w:i/>
          <w:iCs/>
        </w:rPr>
      </w:pPr>
    </w:p>
    <w:p w14:paraId="38F069AA" w14:textId="7A1261E4" w:rsidR="00AB3378" w:rsidRDefault="00AB3378" w:rsidP="00647A1D">
      <w:pPr>
        <w:spacing w:line="480" w:lineRule="auto"/>
        <w:rPr>
          <w:rFonts w:ascii="Times New Roman" w:hAnsi="Times New Roman" w:cs="Times New Roman"/>
        </w:rPr>
      </w:pPr>
      <w:r>
        <w:rPr>
          <w:rFonts w:ascii="Times New Roman" w:hAnsi="Times New Roman" w:cs="Times New Roman"/>
        </w:rPr>
        <w:t>mean of 3.5, indicating mixed or neutral results). When asked about politics in the course in general, however, 82% of instructors believed that political references or discussions benefited the class to some degree and 91% thought that discussing politics in class was constructive. Some instructors believed that politics could be distracting; 27% somewhat agreed that political references or discussions distracted from the class material. In addition, 50% indicated that they have felt frustrated as a result of a political discussion or topic in their FYC class(es).</w:t>
      </w:r>
    </w:p>
    <w:p w14:paraId="2A67DFD8" w14:textId="77777777" w:rsidR="00AB3378" w:rsidRDefault="00647A1D" w:rsidP="00AB3378">
      <w:pPr>
        <w:spacing w:line="480" w:lineRule="auto"/>
        <w:ind w:firstLine="720"/>
        <w:rPr>
          <w:rFonts w:ascii="Times New Roman" w:hAnsi="Times New Roman" w:cs="Times New Roman"/>
        </w:rPr>
      </w:pPr>
      <w:r>
        <w:rPr>
          <w:rFonts w:ascii="Times New Roman" w:hAnsi="Times New Roman" w:cs="Times New Roman"/>
        </w:rPr>
        <w:t xml:space="preserve">Though most instructors said that political references or discussions were beneficial or constructive, in follow-up interviews, instructors indicated that they generally limited the scope of politically charged topics or assignments. These instructors didn’t demonstrate enthusiasm for political topics so much as they did their functional use. In a matrix that combines the descriptive and magnitude codes (Table 2), the “Political-Positive” code appeared with “Perception of Class” 17 times, compared to 23 ocurrences of “Political-Neutral,” indicating frequent (but primarily functional) use of political topics by some instructors. “Political-Mixed” and “Political-Negative” occurred a total of 6 times, usually in reference to the possibility for backfire, polarization, or distraction from the “class concepts” (broadly construed). </w:t>
      </w:r>
    </w:p>
    <w:p w14:paraId="7BD36052" w14:textId="6658088F" w:rsidR="00AB3378" w:rsidRPr="00AB3378" w:rsidRDefault="00AB3378" w:rsidP="00AB3378">
      <w:pPr>
        <w:spacing w:line="480" w:lineRule="auto"/>
        <w:ind w:firstLine="720"/>
        <w:rPr>
          <w:rFonts w:ascii="Times New Roman" w:hAnsi="Times New Roman" w:cs="Times New Roman"/>
        </w:rPr>
      </w:pPr>
      <w:r>
        <w:rPr>
          <w:rFonts w:ascii="Times New Roman" w:hAnsi="Times New Roman" w:cs="Times New Roman"/>
        </w:rPr>
        <w:t>2 instructors didn’t limit political topics in the same way as the others. Mandy, who was teaching the metacognition theme, connected her theme to human identity, and so politics was an integral (if implicit) part of that course. “[S]</w:t>
      </w:r>
      <w:r w:rsidRPr="00466F3E">
        <w:rPr>
          <w:rFonts w:ascii="Times New Roman" w:hAnsi="Times New Roman" w:cs="Times New Roman"/>
        </w:rPr>
        <w:t>tudents sort of have to have an awareness of who they are as people,</w:t>
      </w:r>
      <w:r>
        <w:rPr>
          <w:rFonts w:ascii="Times New Roman" w:hAnsi="Times New Roman" w:cs="Times New Roman"/>
        </w:rPr>
        <w:t>” she said,</w:t>
      </w:r>
      <w:r w:rsidRPr="00466F3E">
        <w:rPr>
          <w:rFonts w:ascii="Times New Roman" w:hAnsi="Times New Roman" w:cs="Times New Roman"/>
        </w:rPr>
        <w:t xml:space="preserve"> </w:t>
      </w:r>
      <w:r>
        <w:rPr>
          <w:rFonts w:ascii="Times New Roman" w:hAnsi="Times New Roman" w:cs="Times New Roman"/>
        </w:rPr>
        <w:t>“</w:t>
      </w:r>
      <w:r w:rsidRPr="00466F3E">
        <w:rPr>
          <w:rFonts w:ascii="Times New Roman" w:hAnsi="Times New Roman" w:cs="Times New Roman"/>
        </w:rPr>
        <w:t>like in terms of identity politics</w:t>
      </w:r>
      <w:r>
        <w:rPr>
          <w:rFonts w:ascii="Times New Roman" w:hAnsi="Times New Roman" w:cs="Times New Roman"/>
        </w:rPr>
        <w:t>—</w:t>
      </w:r>
      <w:r w:rsidRPr="00466F3E">
        <w:rPr>
          <w:rFonts w:ascii="Times New Roman" w:hAnsi="Times New Roman" w:cs="Times New Roman"/>
        </w:rPr>
        <w:t>and thinking about how that relates to metacognition, in terms of how they relate to their world based on their identity politics</w:t>
      </w:r>
      <w:r>
        <w:rPr>
          <w:rFonts w:ascii="Times New Roman" w:hAnsi="Times New Roman" w:cs="Times New Roman"/>
        </w:rPr>
        <w:t>.” The last instructor, Deborah, taught an explicitly political course theme. She used political content as, in her words, “</w:t>
      </w:r>
      <w:r w:rsidRPr="00A834A8">
        <w:rPr>
          <w:rFonts w:ascii="Times New Roman" w:hAnsi="Times New Roman" w:cs="Times New Roman"/>
        </w:rPr>
        <w:t>a means of encouraging critical thinking</w:t>
      </w:r>
      <w:r>
        <w:rPr>
          <w:rFonts w:ascii="Times New Roman" w:hAnsi="Times New Roman" w:cs="Times New Roman"/>
        </w:rPr>
        <w:t>.” Unlike the other</w:t>
      </w:r>
      <w:bookmarkStart w:id="4" w:name="_Toc71034047"/>
      <w:r>
        <w:br w:type="page"/>
      </w:r>
    </w:p>
    <w:p w14:paraId="2D96BDC2" w14:textId="77777777" w:rsidR="00AB3378" w:rsidRDefault="00AB3378" w:rsidP="00F57A5F">
      <w:pPr>
        <w:pStyle w:val="Caption"/>
        <w:keepNext/>
      </w:pPr>
    </w:p>
    <w:p w14:paraId="48A6E876" w14:textId="77777777" w:rsidR="00AB3378" w:rsidRDefault="00AB3378" w:rsidP="00F57A5F">
      <w:pPr>
        <w:pStyle w:val="Caption"/>
        <w:keepNext/>
      </w:pPr>
    </w:p>
    <w:p w14:paraId="5B27F163" w14:textId="77777777" w:rsidR="00AB3378" w:rsidRDefault="00AB3378" w:rsidP="00F57A5F">
      <w:pPr>
        <w:pStyle w:val="Caption"/>
        <w:keepNext/>
      </w:pPr>
    </w:p>
    <w:p w14:paraId="72549047" w14:textId="77777777" w:rsidR="00AB3378" w:rsidRDefault="00AB3378" w:rsidP="00F57A5F">
      <w:pPr>
        <w:pStyle w:val="Caption"/>
        <w:keepNext/>
      </w:pPr>
    </w:p>
    <w:p w14:paraId="1360810C" w14:textId="77777777" w:rsidR="00AB3378" w:rsidRDefault="00AB3378" w:rsidP="00F57A5F">
      <w:pPr>
        <w:pStyle w:val="Caption"/>
        <w:keepNext/>
      </w:pPr>
    </w:p>
    <w:p w14:paraId="4DB7539C" w14:textId="77777777" w:rsidR="00AB3378" w:rsidRDefault="00AB3378" w:rsidP="00F57A5F">
      <w:pPr>
        <w:pStyle w:val="Caption"/>
        <w:keepNext/>
      </w:pPr>
    </w:p>
    <w:p w14:paraId="2181773F" w14:textId="77777777" w:rsidR="00AB3378" w:rsidRDefault="00AB3378" w:rsidP="00F57A5F">
      <w:pPr>
        <w:pStyle w:val="Caption"/>
        <w:keepNext/>
      </w:pPr>
    </w:p>
    <w:p w14:paraId="7EDF8DFA" w14:textId="0D0F5D78" w:rsidR="00F57A5F" w:rsidRDefault="00F57A5F" w:rsidP="00F57A5F">
      <w:pPr>
        <w:pStyle w:val="Caption"/>
        <w:keepNext/>
      </w:pPr>
      <w:r>
        <w:t xml:space="preserve">Table </w:t>
      </w:r>
      <w:fldSimple w:instr=" SEQ Table \* ARABIC ">
        <w:r>
          <w:rPr>
            <w:noProof/>
          </w:rPr>
          <w:t>2</w:t>
        </w:r>
      </w:fldSimple>
      <w:r>
        <w:t xml:space="preserve">: </w:t>
      </w:r>
      <w:r w:rsidRPr="00D8078B">
        <w:t>Instructor Perceptions Matrix</w:t>
      </w:r>
      <w:bookmarkEnd w:id="4"/>
    </w:p>
    <w:tbl>
      <w:tblPr>
        <w:tblStyle w:val="TableGrid"/>
        <w:tblW w:w="0" w:type="auto"/>
        <w:tblLook w:val="04A0" w:firstRow="1" w:lastRow="0" w:firstColumn="1" w:lastColumn="0" w:noHBand="0" w:noVBand="1"/>
      </w:tblPr>
      <w:tblGrid>
        <w:gridCol w:w="1616"/>
        <w:gridCol w:w="1314"/>
        <w:gridCol w:w="1316"/>
        <w:gridCol w:w="1276"/>
        <w:gridCol w:w="1276"/>
        <w:gridCol w:w="1276"/>
        <w:gridCol w:w="1276"/>
      </w:tblGrid>
      <w:tr w:rsidR="00647A1D" w:rsidRPr="005D617E" w14:paraId="3FCA05D1" w14:textId="77777777" w:rsidTr="00647A1D">
        <w:trPr>
          <w:trHeight w:val="773"/>
        </w:trPr>
        <w:tc>
          <w:tcPr>
            <w:tcW w:w="1616" w:type="dxa"/>
            <w:hideMark/>
          </w:tcPr>
          <w:p w14:paraId="7384C82C" w14:textId="77777777" w:rsidR="00647A1D" w:rsidRPr="005D617E" w:rsidRDefault="00647A1D" w:rsidP="00647A1D">
            <w:pPr>
              <w:jc w:val="center"/>
              <w:rPr>
                <w:rFonts w:ascii="Times New Roman" w:eastAsia="Times New Roman" w:hAnsi="Times New Roman" w:cs="Times New Roman"/>
              </w:rPr>
            </w:pPr>
          </w:p>
        </w:tc>
        <w:tc>
          <w:tcPr>
            <w:tcW w:w="1314" w:type="dxa"/>
            <w:hideMark/>
          </w:tcPr>
          <w:p w14:paraId="48003E8A"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Apolitical</w:t>
            </w:r>
            <w:r>
              <w:rPr>
                <w:rFonts w:ascii="Times New Roman" w:eastAsia="Times New Roman" w:hAnsi="Times New Roman" w:cs="Times New Roman"/>
                <w:color w:val="000000"/>
              </w:rPr>
              <w:t xml:space="preserve"> </w:t>
            </w:r>
            <w:r w:rsidRPr="005D617E">
              <w:rPr>
                <w:rFonts w:ascii="Times New Roman" w:eastAsia="Times New Roman" w:hAnsi="Times New Roman" w:cs="Times New Roman"/>
                <w:color w:val="000000"/>
              </w:rPr>
              <w:t>Neutral</w:t>
            </w:r>
          </w:p>
        </w:tc>
        <w:tc>
          <w:tcPr>
            <w:tcW w:w="1316" w:type="dxa"/>
            <w:hideMark/>
          </w:tcPr>
          <w:p w14:paraId="4C6C1CF5"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Apolitical</w:t>
            </w:r>
            <w:r>
              <w:rPr>
                <w:rFonts w:ascii="Times New Roman" w:eastAsia="Times New Roman" w:hAnsi="Times New Roman" w:cs="Times New Roman"/>
                <w:color w:val="000000"/>
              </w:rPr>
              <w:t xml:space="preserve"> </w:t>
            </w:r>
            <w:r w:rsidRPr="005D617E">
              <w:rPr>
                <w:rFonts w:ascii="Times New Roman" w:eastAsia="Times New Roman" w:hAnsi="Times New Roman" w:cs="Times New Roman"/>
                <w:color w:val="000000"/>
              </w:rPr>
              <w:t>Positive</w:t>
            </w:r>
          </w:p>
        </w:tc>
        <w:tc>
          <w:tcPr>
            <w:tcW w:w="1276" w:type="dxa"/>
            <w:hideMark/>
          </w:tcPr>
          <w:p w14:paraId="6A9FC143"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5D617E">
              <w:rPr>
                <w:rFonts w:ascii="Times New Roman" w:eastAsia="Times New Roman" w:hAnsi="Times New Roman" w:cs="Times New Roman"/>
                <w:color w:val="000000"/>
              </w:rPr>
              <w:t>Mixed</w:t>
            </w:r>
          </w:p>
        </w:tc>
        <w:tc>
          <w:tcPr>
            <w:tcW w:w="1276" w:type="dxa"/>
            <w:hideMark/>
          </w:tcPr>
          <w:p w14:paraId="0DC61484"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5D617E">
              <w:rPr>
                <w:rFonts w:ascii="Times New Roman" w:eastAsia="Times New Roman" w:hAnsi="Times New Roman" w:cs="Times New Roman"/>
                <w:color w:val="000000"/>
              </w:rPr>
              <w:t>Negative</w:t>
            </w:r>
          </w:p>
        </w:tc>
        <w:tc>
          <w:tcPr>
            <w:tcW w:w="1276" w:type="dxa"/>
            <w:hideMark/>
          </w:tcPr>
          <w:p w14:paraId="030DB205"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5D617E">
              <w:rPr>
                <w:rFonts w:ascii="Times New Roman" w:eastAsia="Times New Roman" w:hAnsi="Times New Roman" w:cs="Times New Roman"/>
                <w:color w:val="000000"/>
              </w:rPr>
              <w:t>Neutral</w:t>
            </w:r>
          </w:p>
        </w:tc>
        <w:tc>
          <w:tcPr>
            <w:tcW w:w="1276" w:type="dxa"/>
            <w:hideMark/>
          </w:tcPr>
          <w:p w14:paraId="3F7327C8"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5D617E">
              <w:rPr>
                <w:rFonts w:ascii="Times New Roman" w:eastAsia="Times New Roman" w:hAnsi="Times New Roman" w:cs="Times New Roman"/>
                <w:color w:val="000000"/>
              </w:rPr>
              <w:t>Positive</w:t>
            </w:r>
          </w:p>
        </w:tc>
      </w:tr>
      <w:tr w:rsidR="00647A1D" w:rsidRPr="005D617E" w14:paraId="20BF5B44" w14:textId="77777777" w:rsidTr="00647A1D">
        <w:trPr>
          <w:trHeight w:val="710"/>
        </w:trPr>
        <w:tc>
          <w:tcPr>
            <w:tcW w:w="1616" w:type="dxa"/>
            <w:hideMark/>
          </w:tcPr>
          <w:p w14:paraId="444DEB75"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Perception of Class</w:t>
            </w:r>
          </w:p>
        </w:tc>
        <w:tc>
          <w:tcPr>
            <w:tcW w:w="1314" w:type="dxa"/>
            <w:hideMark/>
          </w:tcPr>
          <w:p w14:paraId="7C4EBABF"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8</w:t>
            </w:r>
          </w:p>
        </w:tc>
        <w:tc>
          <w:tcPr>
            <w:tcW w:w="1316" w:type="dxa"/>
            <w:hideMark/>
          </w:tcPr>
          <w:p w14:paraId="735F2A05"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hideMark/>
          </w:tcPr>
          <w:p w14:paraId="24DBECBE"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4</w:t>
            </w:r>
          </w:p>
        </w:tc>
        <w:tc>
          <w:tcPr>
            <w:tcW w:w="1276" w:type="dxa"/>
            <w:hideMark/>
          </w:tcPr>
          <w:p w14:paraId="2415F04B"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hideMark/>
          </w:tcPr>
          <w:p w14:paraId="78B03AB8"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23</w:t>
            </w:r>
          </w:p>
        </w:tc>
        <w:tc>
          <w:tcPr>
            <w:tcW w:w="1276" w:type="dxa"/>
            <w:hideMark/>
          </w:tcPr>
          <w:p w14:paraId="1BC99E01" w14:textId="77777777" w:rsidR="00647A1D" w:rsidRPr="005D617E" w:rsidRDefault="00647A1D" w:rsidP="00647A1D">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17</w:t>
            </w:r>
          </w:p>
        </w:tc>
      </w:tr>
      <w:tr w:rsidR="00BD36C5" w:rsidRPr="005D617E" w14:paraId="7DE59955" w14:textId="77777777" w:rsidTr="00647A1D">
        <w:trPr>
          <w:trHeight w:val="710"/>
        </w:trPr>
        <w:tc>
          <w:tcPr>
            <w:tcW w:w="1616" w:type="dxa"/>
          </w:tcPr>
          <w:p w14:paraId="35137197" w14:textId="56CA0DC3"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Perception of Class (Hypothetical)</w:t>
            </w:r>
          </w:p>
        </w:tc>
        <w:tc>
          <w:tcPr>
            <w:tcW w:w="1314" w:type="dxa"/>
          </w:tcPr>
          <w:p w14:paraId="45F98047" w14:textId="207EC59D"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0</w:t>
            </w:r>
          </w:p>
        </w:tc>
        <w:tc>
          <w:tcPr>
            <w:tcW w:w="1316" w:type="dxa"/>
          </w:tcPr>
          <w:p w14:paraId="0FBAF624" w14:textId="3A6FD9D3"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tcPr>
          <w:p w14:paraId="12818E76" w14:textId="7004398F"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6</w:t>
            </w:r>
          </w:p>
        </w:tc>
        <w:tc>
          <w:tcPr>
            <w:tcW w:w="1276" w:type="dxa"/>
          </w:tcPr>
          <w:p w14:paraId="0F42EE02" w14:textId="6D210ED8"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tcPr>
          <w:p w14:paraId="15B16B7E" w14:textId="284363E4"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3</w:t>
            </w:r>
          </w:p>
        </w:tc>
        <w:tc>
          <w:tcPr>
            <w:tcW w:w="1276" w:type="dxa"/>
          </w:tcPr>
          <w:p w14:paraId="52756D0E" w14:textId="3C5BD933"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13</w:t>
            </w:r>
          </w:p>
        </w:tc>
      </w:tr>
      <w:tr w:rsidR="00BD36C5" w:rsidRPr="005D617E" w14:paraId="21D78805" w14:textId="77777777" w:rsidTr="00647A1D">
        <w:trPr>
          <w:trHeight w:val="710"/>
        </w:trPr>
        <w:tc>
          <w:tcPr>
            <w:tcW w:w="1616" w:type="dxa"/>
          </w:tcPr>
          <w:p w14:paraId="654B25BD" w14:textId="2AA85C49"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Instructor Perception of Self</w:t>
            </w:r>
          </w:p>
        </w:tc>
        <w:tc>
          <w:tcPr>
            <w:tcW w:w="1314" w:type="dxa"/>
          </w:tcPr>
          <w:p w14:paraId="0EF3BBC6" w14:textId="17E91F6F" w:rsidR="00BD36C5" w:rsidRPr="005D617E" w:rsidRDefault="00BD36C5" w:rsidP="00BD36C5">
            <w:pPr>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1316" w:type="dxa"/>
          </w:tcPr>
          <w:p w14:paraId="377754ED" w14:textId="6567A0AA"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tcPr>
          <w:p w14:paraId="7801D233" w14:textId="538B9490"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tcPr>
          <w:p w14:paraId="78E9E104" w14:textId="2CCF4D5A"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w:t>
            </w:r>
          </w:p>
        </w:tc>
        <w:tc>
          <w:tcPr>
            <w:tcW w:w="1276" w:type="dxa"/>
          </w:tcPr>
          <w:p w14:paraId="3F6A4546" w14:textId="27D744E5"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4</w:t>
            </w:r>
          </w:p>
        </w:tc>
        <w:tc>
          <w:tcPr>
            <w:tcW w:w="1276" w:type="dxa"/>
          </w:tcPr>
          <w:p w14:paraId="6AF05AC8" w14:textId="087ADECF"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1</w:t>
            </w:r>
            <w:r>
              <w:rPr>
                <w:rFonts w:ascii="Times New Roman" w:eastAsia="Times New Roman" w:hAnsi="Times New Roman" w:cs="Times New Roman"/>
                <w:color w:val="000000"/>
              </w:rPr>
              <w:t>6</w:t>
            </w:r>
          </w:p>
        </w:tc>
      </w:tr>
      <w:tr w:rsidR="00BD36C5" w:rsidRPr="005D617E" w14:paraId="4BFE6FBE" w14:textId="77777777" w:rsidTr="00647A1D">
        <w:trPr>
          <w:trHeight w:val="710"/>
        </w:trPr>
        <w:tc>
          <w:tcPr>
            <w:tcW w:w="1616" w:type="dxa"/>
          </w:tcPr>
          <w:p w14:paraId="1BFE722E" w14:textId="6CC267F7"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Instructor Perception of Students</w:t>
            </w:r>
          </w:p>
        </w:tc>
        <w:tc>
          <w:tcPr>
            <w:tcW w:w="1314" w:type="dxa"/>
          </w:tcPr>
          <w:p w14:paraId="0B6F19DE" w14:textId="791B547B"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3</w:t>
            </w:r>
          </w:p>
        </w:tc>
        <w:tc>
          <w:tcPr>
            <w:tcW w:w="1316" w:type="dxa"/>
          </w:tcPr>
          <w:p w14:paraId="4040143E" w14:textId="2884E64D"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4</w:t>
            </w:r>
          </w:p>
        </w:tc>
        <w:tc>
          <w:tcPr>
            <w:tcW w:w="1276" w:type="dxa"/>
          </w:tcPr>
          <w:p w14:paraId="75556A02" w14:textId="0D83D5F1"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4</w:t>
            </w:r>
          </w:p>
        </w:tc>
        <w:tc>
          <w:tcPr>
            <w:tcW w:w="1276" w:type="dxa"/>
          </w:tcPr>
          <w:p w14:paraId="68D0C69C" w14:textId="15B33A59"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22</w:t>
            </w:r>
          </w:p>
        </w:tc>
        <w:tc>
          <w:tcPr>
            <w:tcW w:w="1276" w:type="dxa"/>
          </w:tcPr>
          <w:p w14:paraId="2C60407D" w14:textId="17D219DD"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14</w:t>
            </w:r>
          </w:p>
        </w:tc>
        <w:tc>
          <w:tcPr>
            <w:tcW w:w="1276" w:type="dxa"/>
          </w:tcPr>
          <w:p w14:paraId="0396D1E2" w14:textId="7236E93B" w:rsidR="00BD36C5" w:rsidRPr="005D617E" w:rsidRDefault="00BD36C5" w:rsidP="00BD36C5">
            <w:pPr>
              <w:jc w:val="center"/>
              <w:rPr>
                <w:rFonts w:ascii="Times New Roman" w:eastAsia="Times New Roman" w:hAnsi="Times New Roman" w:cs="Times New Roman"/>
                <w:color w:val="000000"/>
              </w:rPr>
            </w:pPr>
            <w:r w:rsidRPr="005D617E">
              <w:rPr>
                <w:rFonts w:ascii="Times New Roman" w:eastAsia="Times New Roman" w:hAnsi="Times New Roman" w:cs="Times New Roman"/>
                <w:color w:val="000000"/>
              </w:rPr>
              <w:t>20</w:t>
            </w:r>
          </w:p>
        </w:tc>
      </w:tr>
    </w:tbl>
    <w:p w14:paraId="55336A92" w14:textId="77777777" w:rsidR="00BD36C5" w:rsidRPr="00BD36C5" w:rsidRDefault="00BD36C5" w:rsidP="00BD36C5">
      <w:pPr>
        <w:spacing w:line="480" w:lineRule="auto"/>
        <w:rPr>
          <w:rFonts w:ascii="Times New Roman" w:hAnsi="Times New Roman" w:cs="Times New Roman"/>
        </w:rPr>
      </w:pPr>
    </w:p>
    <w:p w14:paraId="249DC831" w14:textId="77777777" w:rsidR="00AB3378" w:rsidRDefault="00AB3378">
      <w:pPr>
        <w:rPr>
          <w:rFonts w:ascii="Times New Roman" w:hAnsi="Times New Roman" w:cs="Times New Roman"/>
        </w:rPr>
      </w:pPr>
      <w:r>
        <w:rPr>
          <w:rFonts w:ascii="Times New Roman" w:hAnsi="Times New Roman" w:cs="Times New Roman"/>
        </w:rPr>
        <w:br w:type="page"/>
      </w:r>
    </w:p>
    <w:p w14:paraId="416A700A" w14:textId="5415C2B6" w:rsidR="00647A1D" w:rsidRDefault="00AB3378" w:rsidP="00647A1D">
      <w:pPr>
        <w:spacing w:line="480" w:lineRule="auto"/>
        <w:rPr>
          <w:rFonts w:ascii="Times New Roman" w:hAnsi="Times New Roman" w:cs="Times New Roman"/>
        </w:rPr>
      </w:pPr>
      <w:r>
        <w:rPr>
          <w:rFonts w:ascii="Times New Roman" w:hAnsi="Times New Roman" w:cs="Times New Roman"/>
        </w:rPr>
        <w:lastRenderedPageBreak/>
        <w:t>instructors, she saw rhetoric as fundamentally political, and so politics was primary, not secondary, in her courses. When teaching rhetorical analysis, she would ask her students: “H</w:t>
      </w:r>
      <w:r w:rsidRPr="00A834A8">
        <w:rPr>
          <w:rFonts w:ascii="Times New Roman" w:hAnsi="Times New Roman" w:cs="Times New Roman"/>
        </w:rPr>
        <w:t>ow are you being manipulated here? How are they trying to get you to believe what they're saying?</w:t>
      </w:r>
      <w:r>
        <w:rPr>
          <w:rFonts w:ascii="Times New Roman" w:hAnsi="Times New Roman" w:cs="Times New Roman"/>
        </w:rPr>
        <w:t>” She added, “</w:t>
      </w:r>
      <w:r w:rsidRPr="00A834A8">
        <w:rPr>
          <w:rFonts w:ascii="Times New Roman" w:hAnsi="Times New Roman" w:cs="Times New Roman"/>
        </w:rPr>
        <w:t>That's politics, that's all of it.</w:t>
      </w:r>
      <w:r>
        <w:rPr>
          <w:rFonts w:ascii="Times New Roman" w:hAnsi="Times New Roman" w:cs="Times New Roman"/>
        </w:rPr>
        <w:t>”</w:t>
      </w:r>
    </w:p>
    <w:p w14:paraId="61DBA1D2" w14:textId="77777777" w:rsidR="00AB3378" w:rsidRDefault="00AB3378" w:rsidP="00647A1D">
      <w:pPr>
        <w:spacing w:line="480" w:lineRule="auto"/>
        <w:rPr>
          <w:rFonts w:ascii="Times New Roman" w:hAnsi="Times New Roman" w:cs="Times New Roman"/>
          <w:i/>
          <w:iCs/>
        </w:rPr>
      </w:pPr>
    </w:p>
    <w:p w14:paraId="2B58FFBC"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Student Perceptions of Instructor</w:t>
      </w:r>
    </w:p>
    <w:p w14:paraId="10578972"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8% of students at least somewhat agreed that their instructor brought up politics often, with the vast majority (74%) either disagreeing or strongly disagreeing. In addition, 17% of students noted that their instructor’s examples were one of the reasons that politics would come up in their FYC course. While no survey questions asked whether students responded positively or negatively to their instructor’s comments, one student did bring up their professor’s political conduct in an open-answer response. The response followed up on a question about whether students had ever felt frustrated as a result of a political discussion in their class; the student said, “</w:t>
      </w:r>
      <w:r w:rsidRPr="008D49C2">
        <w:rPr>
          <w:rFonts w:ascii="Times New Roman" w:hAnsi="Times New Roman" w:cs="Times New Roman"/>
        </w:rPr>
        <w:t>Blatant Liberal comments from professors are frustrating.</w:t>
      </w:r>
      <w:r>
        <w:rPr>
          <w:rFonts w:ascii="Times New Roman" w:hAnsi="Times New Roman" w:cs="Times New Roman"/>
        </w:rPr>
        <w:t>” In a later open-answer response, that same student wrote, “</w:t>
      </w:r>
      <w:r w:rsidRPr="008D49C2">
        <w:rPr>
          <w:rFonts w:ascii="Times New Roman" w:hAnsi="Times New Roman" w:cs="Times New Roman"/>
        </w:rPr>
        <w:t xml:space="preserve">I feel if Professors and students can make broad liberal </w:t>
      </w:r>
      <w:proofErr w:type="gramStart"/>
      <w:r w:rsidRPr="008D49C2">
        <w:rPr>
          <w:rFonts w:ascii="Times New Roman" w:hAnsi="Times New Roman" w:cs="Times New Roman"/>
        </w:rPr>
        <w:t>comments</w:t>
      </w:r>
      <w:proofErr w:type="gramEnd"/>
      <w:r w:rsidRPr="008D49C2">
        <w:rPr>
          <w:rFonts w:ascii="Times New Roman" w:hAnsi="Times New Roman" w:cs="Times New Roman"/>
        </w:rPr>
        <w:t xml:space="preserve"> they should be able to listen and except </w:t>
      </w:r>
      <w:r>
        <w:rPr>
          <w:rFonts w:ascii="Times New Roman" w:hAnsi="Times New Roman" w:cs="Times New Roman"/>
        </w:rPr>
        <w:t xml:space="preserve">[sic] </w:t>
      </w:r>
      <w:r w:rsidRPr="008D49C2">
        <w:rPr>
          <w:rFonts w:ascii="Times New Roman" w:hAnsi="Times New Roman" w:cs="Times New Roman"/>
        </w:rPr>
        <w:t>when conservatives come forward with their opinions</w:t>
      </w:r>
      <w:r>
        <w:rPr>
          <w:rFonts w:ascii="Times New Roman" w:hAnsi="Times New Roman" w:cs="Times New Roman"/>
        </w:rPr>
        <w:t>.” Because no conservative students were interviewed, there is no other qualitative data to follow up on the possibility that conservative students might be more frustrated by their instructors than other groups of people.</w:t>
      </w:r>
    </w:p>
    <w:p w14:paraId="0309FFD3" w14:textId="6F4A85B2" w:rsidR="00BD36C5" w:rsidRDefault="00647A1D" w:rsidP="00647A1D">
      <w:pPr>
        <w:spacing w:line="480" w:lineRule="auto"/>
        <w:rPr>
          <w:rFonts w:ascii="Times New Roman" w:hAnsi="Times New Roman" w:cs="Times New Roman"/>
        </w:rPr>
      </w:pPr>
      <w:r>
        <w:rPr>
          <w:rFonts w:ascii="Times New Roman" w:hAnsi="Times New Roman" w:cs="Times New Roman"/>
        </w:rPr>
        <w:tab/>
        <w:t>In the qualitative data available, students were largely agnostic on their perception of instructors as political actors. As shown in Table 1, 11 of the 14 codes for “Student Perception of Instructor” were in the apolitical category. Both “Apolitical-Positive” codes occur in Abby’s interview. She told me, “</w:t>
      </w:r>
      <w:r w:rsidRPr="00A83796">
        <w:rPr>
          <w:rFonts w:ascii="Times New Roman" w:hAnsi="Times New Roman" w:cs="Times New Roman"/>
        </w:rPr>
        <w:t xml:space="preserve">This semester I have not had any interaction with any teachers, like </w:t>
      </w:r>
      <w:r w:rsidRPr="00A83796">
        <w:rPr>
          <w:rFonts w:ascii="Times New Roman" w:hAnsi="Times New Roman" w:cs="Times New Roman"/>
        </w:rPr>
        <w:lastRenderedPageBreak/>
        <w:t>politically</w:t>
      </w:r>
      <w:r>
        <w:rPr>
          <w:rFonts w:ascii="Times New Roman" w:hAnsi="Times New Roman" w:cs="Times New Roman"/>
        </w:rPr>
        <w:t xml:space="preserve">. </w:t>
      </w:r>
      <w:r w:rsidRPr="00A83796">
        <w:rPr>
          <w:rFonts w:ascii="Times New Roman" w:hAnsi="Times New Roman" w:cs="Times New Roman"/>
        </w:rPr>
        <w:t xml:space="preserve"> I just—I feel like that's how it should be, anyways</w:t>
      </w:r>
      <w:r>
        <w:rPr>
          <w:rFonts w:ascii="Times New Roman" w:hAnsi="Times New Roman" w:cs="Times New Roman"/>
        </w:rPr>
        <w:t xml:space="preserve">.” What ideas students did have about their instructor’s political positions were largely speculative. According to Josh, who was in a partially synchronous class, “I got </w:t>
      </w:r>
      <w:r w:rsidRPr="00A83796">
        <w:rPr>
          <w:rFonts w:ascii="Times New Roman" w:hAnsi="Times New Roman" w:cs="Times New Roman"/>
        </w:rPr>
        <w:t>the general sense that she might be—this is shooting into the dark, mind you—I get the general sense that she might be, if we're talking political spectrum, maybe left-leaning.</w:t>
      </w:r>
      <w:r>
        <w:rPr>
          <w:rFonts w:ascii="Times New Roman" w:hAnsi="Times New Roman" w:cs="Times New Roman"/>
        </w:rPr>
        <w:t>” He promptly followed this up by saying, “</w:t>
      </w:r>
      <w:r w:rsidRPr="00A83796">
        <w:rPr>
          <w:rFonts w:ascii="Times New Roman" w:hAnsi="Times New Roman" w:cs="Times New Roman"/>
        </w:rPr>
        <w:t>I honestly have no real clu</w:t>
      </w:r>
      <w:r>
        <w:rPr>
          <w:rFonts w:ascii="Times New Roman" w:hAnsi="Times New Roman" w:cs="Times New Roman"/>
        </w:rPr>
        <w:t xml:space="preserve">e,” which was par for the course in the rest of the student interviews. </w:t>
      </w:r>
    </w:p>
    <w:p w14:paraId="04ED0863" w14:textId="77777777" w:rsidR="00BD36C5" w:rsidRPr="00BD36C5" w:rsidRDefault="00BD36C5" w:rsidP="00647A1D">
      <w:pPr>
        <w:spacing w:line="480" w:lineRule="auto"/>
        <w:rPr>
          <w:rFonts w:ascii="Times New Roman" w:hAnsi="Times New Roman" w:cs="Times New Roman"/>
        </w:rPr>
      </w:pPr>
    </w:p>
    <w:p w14:paraId="470E9C30" w14:textId="146259EE" w:rsidR="00647A1D" w:rsidRPr="00BD36C5" w:rsidRDefault="00647A1D" w:rsidP="00BD36C5">
      <w:pPr>
        <w:spacing w:line="480" w:lineRule="auto"/>
        <w:rPr>
          <w:rFonts w:ascii="Times New Roman" w:hAnsi="Times New Roman" w:cs="Times New Roman"/>
          <w:i/>
          <w:iCs/>
        </w:rPr>
      </w:pPr>
      <w:r w:rsidRPr="00BD36C5">
        <w:rPr>
          <w:rFonts w:ascii="Times New Roman" w:hAnsi="Times New Roman" w:cs="Times New Roman"/>
          <w:b/>
          <w:bCs/>
          <w:i/>
          <w:iCs/>
        </w:rPr>
        <w:t>Instructor Perceptions of Sel</w:t>
      </w:r>
      <w:r w:rsidR="00BD36C5" w:rsidRPr="00BD36C5">
        <w:rPr>
          <w:rFonts w:ascii="Times New Roman" w:hAnsi="Times New Roman" w:cs="Times New Roman"/>
          <w:b/>
          <w:bCs/>
          <w:i/>
          <w:iCs/>
        </w:rPr>
        <w:t>f</w:t>
      </w:r>
      <w:r w:rsidR="00BD36C5">
        <w:rPr>
          <w:rFonts w:ascii="Times New Roman" w:hAnsi="Times New Roman" w:cs="Times New Roman"/>
          <w:i/>
          <w:iCs/>
        </w:rPr>
        <w:br/>
      </w:r>
      <w:r>
        <w:rPr>
          <w:rFonts w:ascii="Times New Roman" w:hAnsi="Times New Roman" w:cs="Times New Roman"/>
        </w:rPr>
        <w:t xml:space="preserve">A number of questions in the survey and interview protocol asked how instructors perceived themselves as political actors in the classroom. As discussed previously, all but one instructor (92%) considered themselves politically liberal, and there was near unanimity in questions about the importance of politics (all agreed, and 75% strongly agreed, with a mean rating of 1.5), how closely one follows politics (83% agreed that they followed politics closely, with a mean rating of 1.8), and whether they considered themselves politically informed (all instructors at least somewhat agreed, with 83% agreeing or strongly agreeing). Collectively, these results indicate a substantial difference between instructors’ personal views (which place politics in high priority) and their professional roles (which are much more mixed). </w:t>
      </w:r>
    </w:p>
    <w:p w14:paraId="168AB0F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r>
      <w:r w:rsidRPr="003369A0">
        <w:rPr>
          <w:rFonts w:ascii="Times New Roman" w:hAnsi="Times New Roman" w:cs="Times New Roman"/>
        </w:rPr>
        <w:t>The qualitative data helps to unpack this difference more thoroughly and reveal some of the nuances of these questions.</w:t>
      </w:r>
      <w:r>
        <w:rPr>
          <w:rFonts w:ascii="Times New Roman" w:hAnsi="Times New Roman" w:cs="Times New Roman"/>
        </w:rPr>
        <w:t xml:space="preserve"> Instructors’ views on political topics have been explored above, and the results indicate that most of them saw politics as secondary to the course content. In other words, even though instructors personally believed in the importance of politics, they saw themselves as instructors of politically neutral “course content,” such as literacy and rhetorical awareness. Political topics were largely secondary to those pedagogical goals. </w:t>
      </w:r>
    </w:p>
    <w:p w14:paraId="61B47B54"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That being said, instructors chose to go about handling those secondary topics in different ways. 3 out of the 7 instructors interviewed saw their role in the classroom as mostly apolitical and neutral; they did not bring up political topics and did not engage in political discussion, except when students broached those topics of their own accord. 3 other instructors, however, saw their role in the classroom as at least somewhat political, even if their classes were ostensibly </w:t>
      </w:r>
      <w:r w:rsidRPr="00CD7C3E">
        <w:rPr>
          <w:rFonts w:ascii="Times New Roman" w:hAnsi="Times New Roman" w:cs="Times New Roman"/>
          <w:i/>
          <w:iCs/>
        </w:rPr>
        <w:t>apolitical</w:t>
      </w:r>
      <w:r>
        <w:rPr>
          <w:rFonts w:ascii="Times New Roman" w:hAnsi="Times New Roman" w:cs="Times New Roman"/>
        </w:rPr>
        <w:t>. Amy, for instance, acknowledged that her political perspective “</w:t>
      </w:r>
      <w:r w:rsidRPr="00A77336">
        <w:rPr>
          <w:rFonts w:ascii="Times New Roman" w:hAnsi="Times New Roman" w:cs="Times New Roman"/>
        </w:rPr>
        <w:t>intersects in the way that I grade them on conventions and style in their writin</w:t>
      </w:r>
      <w:r>
        <w:rPr>
          <w:rFonts w:ascii="Times New Roman" w:hAnsi="Times New Roman" w:cs="Times New Roman"/>
        </w:rPr>
        <w:t>g…. I</w:t>
      </w:r>
      <w:r w:rsidRPr="00A77336">
        <w:rPr>
          <w:rFonts w:ascii="Times New Roman" w:hAnsi="Times New Roman" w:cs="Times New Roman"/>
        </w:rPr>
        <w:t>f I can read what it says</w:t>
      </w:r>
      <w:r>
        <w:rPr>
          <w:rFonts w:ascii="Times New Roman" w:hAnsi="Times New Roman" w:cs="Times New Roman"/>
        </w:rPr>
        <w:t>,</w:t>
      </w:r>
      <w:r w:rsidRPr="00A77336">
        <w:rPr>
          <w:rFonts w:ascii="Times New Roman" w:hAnsi="Times New Roman" w:cs="Times New Roman"/>
        </w:rPr>
        <w:t xml:space="preserve"> and it doesn't interfere with the meaning</w:t>
      </w:r>
      <w:r>
        <w:rPr>
          <w:rFonts w:ascii="Times New Roman" w:hAnsi="Times New Roman" w:cs="Times New Roman"/>
        </w:rPr>
        <w:t>,</w:t>
      </w:r>
      <w:r w:rsidRPr="00A77336">
        <w:rPr>
          <w:rFonts w:ascii="Times New Roman" w:hAnsi="Times New Roman" w:cs="Times New Roman"/>
        </w:rPr>
        <w:t xml:space="preserve"> and it doesn't detract from whatever genre we're teaching in, then I'm very very lenient on gramma</w:t>
      </w:r>
      <w:r>
        <w:rPr>
          <w:rFonts w:ascii="Times New Roman" w:hAnsi="Times New Roman" w:cs="Times New Roman"/>
        </w:rPr>
        <w:t>r.” Another instructor, CJ, said, “[I]</w:t>
      </w:r>
      <w:r w:rsidRPr="00A532AF">
        <w:rPr>
          <w:rFonts w:ascii="Times New Roman" w:hAnsi="Times New Roman" w:cs="Times New Roman"/>
        </w:rPr>
        <w:t>t might be expedient for me to at least bring my politics in as far as they relate to social justice issues</w:t>
      </w:r>
      <w:r>
        <w:rPr>
          <w:rFonts w:ascii="Times New Roman" w:hAnsi="Times New Roman" w:cs="Times New Roman"/>
        </w:rPr>
        <w:t>.” In this way, she acknowledged, she is not neutral or apolitical, though she still tried not to “</w:t>
      </w:r>
      <w:r w:rsidRPr="00A532AF">
        <w:rPr>
          <w:rFonts w:ascii="Times New Roman" w:hAnsi="Times New Roman" w:cs="Times New Roman"/>
        </w:rPr>
        <w:t>make it incredibly apparent</w:t>
      </w:r>
      <w:r>
        <w:rPr>
          <w:rFonts w:ascii="Times New Roman" w:hAnsi="Times New Roman" w:cs="Times New Roman"/>
        </w:rPr>
        <w:t>” what her political views were. The third instructor saw their</w:t>
      </w:r>
      <w:r>
        <w:rPr>
          <w:rStyle w:val="FootnoteReference"/>
          <w:rFonts w:ascii="Times New Roman" w:hAnsi="Times New Roman" w:cs="Times New Roman"/>
        </w:rPr>
        <w:footnoteReference w:id="24"/>
      </w:r>
      <w:r>
        <w:rPr>
          <w:rFonts w:ascii="Times New Roman" w:hAnsi="Times New Roman" w:cs="Times New Roman"/>
        </w:rPr>
        <w:t xml:space="preserve"> very presence in the classroom as political, since they openly identified as gay. “</w:t>
      </w:r>
      <w:r w:rsidRPr="000B53C2">
        <w:rPr>
          <w:rFonts w:ascii="Times New Roman" w:hAnsi="Times New Roman" w:cs="Times New Roman"/>
        </w:rPr>
        <w:t>I'm gonna be gay because I'm gay</w:t>
      </w:r>
      <w:r>
        <w:rPr>
          <w:rFonts w:ascii="Times New Roman" w:hAnsi="Times New Roman" w:cs="Times New Roman"/>
        </w:rPr>
        <w:t>,” they told me.</w:t>
      </w:r>
    </w:p>
    <w:p w14:paraId="63EC1FC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The outlier, of course, is Deborah, who identified as progressive and not at all apolitical. When asked to elaborate on that term, Deborah said, “Being p</w:t>
      </w:r>
      <w:r w:rsidRPr="005F4C42">
        <w:rPr>
          <w:rFonts w:ascii="Times New Roman" w:hAnsi="Times New Roman" w:cs="Times New Roman"/>
        </w:rPr>
        <w:t>rogressive means actively trying to make change, whether that be in terms of how I vote, in terms of the things I talk about, and things I teach</w:t>
      </w:r>
      <w:r>
        <w:rPr>
          <w:rFonts w:ascii="Times New Roman" w:hAnsi="Times New Roman" w:cs="Times New Roman"/>
        </w:rPr>
        <w:t xml:space="preserve">…. </w:t>
      </w:r>
      <w:r w:rsidRPr="005F4C42">
        <w:rPr>
          <w:rFonts w:ascii="Times New Roman" w:hAnsi="Times New Roman" w:cs="Times New Roman"/>
        </w:rPr>
        <w:t>I mean, it's pretty clear what side of the divide I'm on, I don't think you can hide that</w:t>
      </w:r>
      <w:r>
        <w:rPr>
          <w:rFonts w:ascii="Times New Roman" w:hAnsi="Times New Roman" w:cs="Times New Roman"/>
        </w:rPr>
        <w:t>.” While she didn’t want students to simply adopt her point of view, she also didn’t think neutrality was possible.</w:t>
      </w:r>
    </w:p>
    <w:p w14:paraId="748CF6F4"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Regardless of their conception of whether the instructor should be political or apolitical in their teaching, instructors shared similar strategies for dealing with political topics. For </w:t>
      </w:r>
      <w:r>
        <w:rPr>
          <w:rFonts w:ascii="Times New Roman" w:hAnsi="Times New Roman" w:cs="Times New Roman"/>
        </w:rPr>
        <w:lastRenderedPageBreak/>
        <w:t>example, CJ, Amy, and Donna had strikingly different approaches to political content in their courses. CJ’s course theme was expressly political, and she saw her role in her class as somewhat political as well. Amy saw her role as political—insofar as grading was concerned—but tried to avoid political topics in her class. Donna believed it was her responsibility to be apolitical both in her role as the instructor and in her facilitation of the course theme. Despite these differences, all three shared a similar tactic to dealing with students who brought up political topics, especially if those topics were particularly polarizing or delicate: redirection. In essence, these instructors tried to guide any particularly delicate or sensitive political content back to the (usually apolitical, or at least neutral) assignment prompt. CJ said, “</w:t>
      </w:r>
      <w:r w:rsidRPr="00912C1A">
        <w:rPr>
          <w:rFonts w:ascii="Times New Roman" w:hAnsi="Times New Roman" w:cs="Times New Roman"/>
        </w:rPr>
        <w:t>I try to just redirect back to the assignment</w:t>
      </w:r>
      <w:r>
        <w:rPr>
          <w:rFonts w:ascii="Times New Roman" w:hAnsi="Times New Roman" w:cs="Times New Roman"/>
        </w:rPr>
        <w:t xml:space="preserve"> [when inappropriate political content comes up]</w:t>
      </w:r>
      <w:r w:rsidRPr="00912C1A">
        <w:rPr>
          <w:rFonts w:ascii="Times New Roman" w:hAnsi="Times New Roman" w:cs="Times New Roman"/>
        </w:rPr>
        <w:t>. Because I don't—I feel like it's my responsibility to teach them how to engage with material more ethically, but I don't think it's my responsibility to change their political views</w:t>
      </w:r>
      <w:r>
        <w:rPr>
          <w:rFonts w:ascii="Times New Roman" w:hAnsi="Times New Roman" w:cs="Times New Roman"/>
        </w:rPr>
        <w:t>.” Donna agreed, framing it in terms of transfer: “</w:t>
      </w:r>
      <w:r w:rsidRPr="0079226A">
        <w:rPr>
          <w:rFonts w:ascii="Times New Roman" w:hAnsi="Times New Roman" w:cs="Times New Roman"/>
        </w:rPr>
        <w:t xml:space="preserve">I don't feel like I need to do the work of showing them that they need to transfer </w:t>
      </w:r>
      <w:r>
        <w:rPr>
          <w:rFonts w:ascii="Times New Roman" w:hAnsi="Times New Roman" w:cs="Times New Roman"/>
        </w:rPr>
        <w:t>[evaluation of credible sources]</w:t>
      </w:r>
      <w:r w:rsidRPr="0079226A">
        <w:rPr>
          <w:rFonts w:ascii="Times New Roman" w:hAnsi="Times New Roman" w:cs="Times New Roman"/>
        </w:rPr>
        <w:t xml:space="preserve"> to the political arena. I feel like my job is to show them how to gain that skill and then they can, if they choose to, transfer it there.</w:t>
      </w:r>
      <w:r>
        <w:rPr>
          <w:rFonts w:ascii="Times New Roman" w:hAnsi="Times New Roman" w:cs="Times New Roman"/>
        </w:rPr>
        <w:t>”</w:t>
      </w:r>
    </w:p>
    <w:p w14:paraId="5EEAD5AA"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While these responses demonstrate a diversity of viewpoints, ranging from apolitical and neutral roles to expressly political and ideological ones, instructors generally agreed that they should not impose their viewpoints on their students, and most of them acknowledged that their political positionality influenced their instruction to some degree or another. Sometimes this belief took the form of apolitical neutrality, and sometimes it took the form of challenging student beliefs directly, but in each case, instructors emphasized the </w:t>
      </w:r>
      <w:r w:rsidRPr="00A21809">
        <w:rPr>
          <w:rFonts w:ascii="Times New Roman" w:hAnsi="Times New Roman" w:cs="Times New Roman"/>
          <w:i/>
          <w:iCs/>
        </w:rPr>
        <w:t>tools</w:t>
      </w:r>
      <w:r>
        <w:rPr>
          <w:rFonts w:ascii="Times New Roman" w:hAnsi="Times New Roman" w:cs="Times New Roman"/>
        </w:rPr>
        <w:t xml:space="preserve"> of rhetorical concepts and critical literacy that their courses offered students.</w:t>
      </w:r>
    </w:p>
    <w:p w14:paraId="7213D1AB" w14:textId="77777777" w:rsidR="00647A1D" w:rsidRPr="00BD36C5" w:rsidRDefault="00647A1D" w:rsidP="00647A1D">
      <w:pPr>
        <w:spacing w:line="480" w:lineRule="auto"/>
        <w:rPr>
          <w:rFonts w:ascii="Times New Roman" w:hAnsi="Times New Roman" w:cs="Times New Roman"/>
          <w:b/>
          <w:bCs/>
        </w:rPr>
      </w:pPr>
    </w:p>
    <w:p w14:paraId="7D5F7112"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lastRenderedPageBreak/>
        <w:t>Student Perceptions of Self</w:t>
      </w:r>
    </w:p>
    <w:p w14:paraId="5181CBBB"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Student perceptions of themselves as political actors generally tracked with instructor responses, though students were more moderate. Students primarily identified as liberal (one third strongly agreed, and two thirds at least somewhat agreed), and they generally agreed that politics was important (96%), that they followed politics closely (79%, though with 33% only somewhat agreeing), and that they considered themselves politically informed (87%, though 39% only somewhat agreed). 88% of students either disagreed or strongly disagreed that they brought up politics often in their class, and only 8% somewhat agreed to that statement, indicating that students generally avoided bringing up politics in their course or pursuing a political topic. </w:t>
      </w:r>
    </w:p>
    <w:p w14:paraId="7B719913" w14:textId="77777777" w:rsidR="00647A1D" w:rsidRPr="00E256F5" w:rsidRDefault="00647A1D" w:rsidP="00647A1D">
      <w:pPr>
        <w:spacing w:line="480" w:lineRule="auto"/>
        <w:rPr>
          <w:rFonts w:ascii="Times New Roman" w:hAnsi="Times New Roman" w:cs="Times New Roman"/>
        </w:rPr>
      </w:pPr>
      <w:r>
        <w:rPr>
          <w:rFonts w:ascii="Times New Roman" w:hAnsi="Times New Roman" w:cs="Times New Roman"/>
        </w:rPr>
        <w:tab/>
        <w:t>For the most part, this trend held true in the qualitative data as well. Few students reflected at all on their political role in class, and most of the students (5 out of 6) chose not to bring up politics in any form or fashion in their courses. The exception was Josh, who was in a social media themed course and chose to study political disinformation on social media. All three of the “Political-Neutral” and “Student Perception of Self” codes in Table 1 were from Josh’s interview. As I will discuss later on, Josh didn’t believe his political beliefs played a role in his research and writing. He told me, “W</w:t>
      </w:r>
      <w:r w:rsidRPr="004F4C90">
        <w:rPr>
          <w:rFonts w:ascii="Times New Roman" w:hAnsi="Times New Roman" w:cs="Times New Roman"/>
        </w:rPr>
        <w:t>henever it comes to writing specifically, I try to quarantine my political thought. I try my best to write as balanced as possible</w:t>
      </w:r>
      <w:r>
        <w:rPr>
          <w:rFonts w:ascii="Times New Roman" w:hAnsi="Times New Roman" w:cs="Times New Roman"/>
        </w:rPr>
        <w:t xml:space="preserve">.” For the most part, then, the students interviewed either avoided politics or tried to be as objective as possible when engaging with political topics. </w:t>
      </w:r>
    </w:p>
    <w:p w14:paraId="500A6D6E" w14:textId="77777777" w:rsidR="00647A1D" w:rsidRDefault="00647A1D" w:rsidP="00647A1D">
      <w:pPr>
        <w:spacing w:line="480" w:lineRule="auto"/>
        <w:rPr>
          <w:rFonts w:ascii="Times New Roman" w:hAnsi="Times New Roman" w:cs="Times New Roman"/>
          <w:i/>
          <w:iCs/>
        </w:rPr>
      </w:pPr>
    </w:p>
    <w:p w14:paraId="3B14F4CB"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Instructor Perceptions of Students</w:t>
      </w:r>
    </w:p>
    <w:p w14:paraId="2DFFF5CD"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 substantial majority (77%) of instructors disagreed that their students brought up politics often, with 46% either disagreeing or strongly disagreeing. These results seem to indicate that </w:t>
      </w:r>
      <w:r>
        <w:rPr>
          <w:rFonts w:ascii="Times New Roman" w:hAnsi="Times New Roman" w:cs="Times New Roman"/>
        </w:rPr>
        <w:lastRenderedPageBreak/>
        <w:t xml:space="preserve">instructors saw the majority of their students as apolitical in their FYC courses, though (as I will discuss below), there’s a substantial difference between the instructor and student responses in this regard. A majority (55%) of instructors somewhat agreed with the statement, “My students usually agree with my political opinions,” with 64% overall either agreeing or somewhat agreeing with that statement. One instructor (9% overall) strongly disagreed with that statement. The fact that a strong majority (73%) either somewhat agreed or somewhat disagreed with the statement demonstrated ambivalence or neutrality overall. When asked the inverse—whether </w:t>
      </w:r>
      <w:r w:rsidRPr="009E2705">
        <w:rPr>
          <w:rFonts w:ascii="Times New Roman" w:hAnsi="Times New Roman" w:cs="Times New Roman"/>
          <w:i/>
          <w:iCs/>
        </w:rPr>
        <w:t>they</w:t>
      </w:r>
      <w:r>
        <w:rPr>
          <w:rFonts w:ascii="Times New Roman" w:hAnsi="Times New Roman" w:cs="Times New Roman"/>
        </w:rPr>
        <w:t xml:space="preserve"> usually agreed with their </w:t>
      </w:r>
      <w:r w:rsidRPr="009E2705">
        <w:rPr>
          <w:rFonts w:ascii="Times New Roman" w:hAnsi="Times New Roman" w:cs="Times New Roman"/>
          <w:i/>
          <w:iCs/>
        </w:rPr>
        <w:t>students’</w:t>
      </w:r>
      <w:r>
        <w:rPr>
          <w:rFonts w:ascii="Times New Roman" w:hAnsi="Times New Roman" w:cs="Times New Roman"/>
        </w:rPr>
        <w:t xml:space="preserve"> opinions—the results were even more ambivalent, with 83% either somewhat agreeing (67%) or somewhat disagreeing (17%). The mean Likert values for both of these data points are 3.6 and 3.5 respectively, which is the exact middle of the scale.</w:t>
      </w:r>
    </w:p>
    <w:p w14:paraId="4F857C1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Combined, these two data points support the trend in the qualitative data: many instructors simply didn’t get a sense for their students’ beliefs, which showed up as a wash in the data. Mandy told me, “I </w:t>
      </w:r>
      <w:r w:rsidRPr="0044077E">
        <w:rPr>
          <w:rFonts w:ascii="Times New Roman" w:hAnsi="Times New Roman" w:cs="Times New Roman"/>
        </w:rPr>
        <w:t>haven't necessarily gotten as much of a sense of political background</w:t>
      </w:r>
      <w:r>
        <w:rPr>
          <w:rFonts w:ascii="Times New Roman" w:hAnsi="Times New Roman" w:cs="Times New Roman"/>
        </w:rPr>
        <w:t xml:space="preserve"> [on my students]</w:t>
      </w:r>
      <w:r w:rsidRPr="0044077E">
        <w:rPr>
          <w:rFonts w:ascii="Times New Roman" w:hAnsi="Times New Roman" w:cs="Times New Roman"/>
        </w:rPr>
        <w:t xml:space="preserve"> this semester, with the exception of the few who have focused on politics for their</w:t>
      </w:r>
      <w:r>
        <w:rPr>
          <w:rFonts w:ascii="Times New Roman" w:hAnsi="Times New Roman" w:cs="Times New Roman"/>
        </w:rPr>
        <w:t xml:space="preserve">…papers.” Even when some students specifically chose to discuss politics in (or after) a class session, those students seemed to be in the minority. Amy noted one particularly striking political discussion that she had with her students: </w:t>
      </w:r>
    </w:p>
    <w:p w14:paraId="4EF61DD3" w14:textId="77777777" w:rsidR="00647A1D" w:rsidRPr="009A6A8D" w:rsidRDefault="00647A1D" w:rsidP="00647A1D">
      <w:pPr>
        <w:ind w:left="720"/>
        <w:rPr>
          <w:rFonts w:ascii="Times New Roman" w:eastAsia="Times New Roman" w:hAnsi="Times New Roman" w:cs="Times New Roman"/>
        </w:rPr>
      </w:pPr>
      <w:r>
        <w:rPr>
          <w:rFonts w:ascii="Times New Roman" w:eastAsia="Times New Roman" w:hAnsi="Times New Roman" w:cs="Times New Roman"/>
        </w:rPr>
        <w:t>S</w:t>
      </w:r>
      <w:r w:rsidRPr="009A6A8D">
        <w:rPr>
          <w:rFonts w:ascii="Times New Roman" w:eastAsia="Times New Roman" w:hAnsi="Times New Roman" w:cs="Times New Roman"/>
        </w:rPr>
        <w:t>ome of them hung back in a Zoom room on the day of the election—they chose to because they wanted to ask me just, off the record, what I thought. And I didn't really speak a whole lot in this session—it was mostly them ranting. But all who were the ones who held back were very liberal</w:t>
      </w:r>
      <w:r>
        <w:rPr>
          <w:rFonts w:ascii="Times New Roman" w:eastAsia="Times New Roman" w:hAnsi="Times New Roman" w:cs="Times New Roman"/>
        </w:rPr>
        <w:t>….</w:t>
      </w:r>
      <w:r w:rsidRPr="009A6A8D">
        <w:rPr>
          <w:rFonts w:ascii="Times New Roman" w:eastAsia="Times New Roman" w:hAnsi="Times New Roman" w:cs="Times New Roman"/>
        </w:rPr>
        <w:t xml:space="preserve"> </w:t>
      </w:r>
      <w:proofErr w:type="gramStart"/>
      <w:r w:rsidRPr="009A6A8D">
        <w:rPr>
          <w:rFonts w:ascii="Times New Roman" w:eastAsia="Times New Roman" w:hAnsi="Times New Roman" w:cs="Times New Roman"/>
        </w:rPr>
        <w:t>But,</w:t>
      </w:r>
      <w:proofErr w:type="gramEnd"/>
      <w:r w:rsidRPr="009A6A8D">
        <w:rPr>
          <w:rFonts w:ascii="Times New Roman" w:eastAsia="Times New Roman" w:hAnsi="Times New Roman" w:cs="Times New Roman"/>
        </w:rPr>
        <w:t xml:space="preserve"> y'know, that's four out of fifteen, so another eleven were not interested in doing that. </w:t>
      </w:r>
      <w:r>
        <w:rPr>
          <w:rFonts w:ascii="Times New Roman" w:eastAsia="Times New Roman" w:hAnsi="Times New Roman" w:cs="Times New Roman"/>
        </w:rPr>
        <w:br/>
      </w:r>
    </w:p>
    <w:p w14:paraId="52E30C94"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As teachers, these instructors saw a range of perspectives from their students, including both apolitical and political ones. While instructors like Donna had students with political </w:t>
      </w:r>
      <w:r>
        <w:rPr>
          <w:rFonts w:ascii="Times New Roman" w:hAnsi="Times New Roman" w:cs="Times New Roman"/>
        </w:rPr>
        <w:lastRenderedPageBreak/>
        <w:t xml:space="preserve">perspectives to offer—two of her students chose to pursue political topics for their papers—she said her students were generally “sick of talking about politics.” </w:t>
      </w:r>
    </w:p>
    <w:p w14:paraId="6B667D4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Except for those students who specifically decided to write on politically charged issues, then, instructors generally didn’t get a sense for their students’ political perspectives. Even CJ, who taught an explicitly political course topic, said, “</w:t>
      </w:r>
      <w:r w:rsidRPr="0070574E">
        <w:rPr>
          <w:rFonts w:ascii="Times New Roman" w:eastAsia="Times New Roman" w:hAnsi="Times New Roman" w:cs="Times New Roman"/>
        </w:rPr>
        <w:t>I'll have a lot of students who, through their responses, will make sure to throw in, I don't really care about politics</w:t>
      </w:r>
      <w:r>
        <w:rPr>
          <w:rFonts w:ascii="Times New Roman" w:eastAsia="Times New Roman" w:hAnsi="Times New Roman" w:cs="Times New Roman"/>
        </w:rPr>
        <w:t>…. I</w:t>
      </w:r>
      <w:r w:rsidRPr="0070574E">
        <w:rPr>
          <w:rFonts w:ascii="Times New Roman" w:hAnsi="Times New Roman" w:cs="Times New Roman"/>
        </w:rPr>
        <w:t xml:space="preserve">t tends to be </w:t>
      </w:r>
      <w:r>
        <w:rPr>
          <w:rFonts w:ascii="Times New Roman" w:hAnsi="Times New Roman" w:cs="Times New Roman"/>
        </w:rPr>
        <w:t xml:space="preserve">[that] </w:t>
      </w:r>
      <w:r w:rsidRPr="0070574E">
        <w:rPr>
          <w:rFonts w:ascii="Times New Roman" w:hAnsi="Times New Roman" w:cs="Times New Roman"/>
        </w:rPr>
        <w:t>most of the students seem</w:t>
      </w:r>
      <w:r>
        <w:rPr>
          <w:rFonts w:ascii="Times New Roman" w:hAnsi="Times New Roman" w:cs="Times New Roman"/>
        </w:rPr>
        <w:t xml:space="preserve"> </w:t>
      </w:r>
      <w:r w:rsidRPr="0070574E">
        <w:rPr>
          <w:rFonts w:ascii="Times New Roman" w:hAnsi="Times New Roman" w:cs="Times New Roman"/>
        </w:rPr>
        <w:t xml:space="preserve">like they're disinterested or disengaged or tired of </w:t>
      </w:r>
      <w:r>
        <w:rPr>
          <w:rFonts w:ascii="Times New Roman" w:hAnsi="Times New Roman" w:cs="Times New Roman"/>
        </w:rPr>
        <w:t>[talking about politics].” That made determining students’ political perspectives difficult, since that conjecture was largely based on individual students. What political encounters instructors did have with students were often negative, evidenced by the 22 concurrent codes of “Perception of Students” and “Political-Negative.”</w:t>
      </w:r>
    </w:p>
    <w:p w14:paraId="55E1F69F" w14:textId="77777777" w:rsidR="00647A1D" w:rsidRPr="0070574E" w:rsidRDefault="00647A1D" w:rsidP="00647A1D">
      <w:pPr>
        <w:spacing w:line="480" w:lineRule="auto"/>
        <w:rPr>
          <w:rFonts w:ascii="Times New Roman" w:hAnsi="Times New Roman" w:cs="Times New Roman"/>
        </w:rPr>
      </w:pPr>
      <w:r>
        <w:rPr>
          <w:rFonts w:ascii="Times New Roman" w:hAnsi="Times New Roman" w:cs="Times New Roman"/>
        </w:rPr>
        <w:tab/>
        <w:t xml:space="preserve">When instructor interviewees did venture a guess on their students’ political beliefs, the results varied drastically depending on the instructor. One instructor, Donna, believed that her students were a mix of political affiliations; that is, she thought there was a fairly even distribution of students from across the political spectrum in her class. 3 instructors believed—with caveats—that their students leaned more in a liberal direction, chalking it up to their generation’s influence. Another 3 instructors believed that their students were largely conservative based on the university’s location in a conservative southeastern state. In other words, the lack of consensus in the qualitative data seems to confirm the survey results—instructors are mostly uncertain about their students’ political beliefs, and what assumptions they do have may rely more on conjecture or extrapolating from individual interactions with students. </w:t>
      </w:r>
    </w:p>
    <w:p w14:paraId="58BF112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Instructors seemed to appreciate that their students were politically diverse, however, even if they disagreed about which population was in the majority. 92% of instructors at least </w:t>
      </w:r>
      <w:r>
        <w:rPr>
          <w:rFonts w:ascii="Times New Roman" w:hAnsi="Times New Roman" w:cs="Times New Roman"/>
        </w:rPr>
        <w:lastRenderedPageBreak/>
        <w:t>somewhat agreed with the statement, “I think the students in my class(es) have a lot of different political opinions,” including over two-thirds (69%) who agreed or strongly agreed to the statement. Only one instructor disagreed. In the qualitative data, instructors generally focused on specific students who engaged political topics, but most of them still hinted at or explicitly stated that their students brought multiple different perspectives to the course. As Amos said, “</w:t>
      </w:r>
      <w:r w:rsidRPr="00A22305">
        <w:rPr>
          <w:rFonts w:ascii="Times New Roman" w:hAnsi="Times New Roman" w:cs="Times New Roman"/>
        </w:rPr>
        <w:t>I think if I were to survey them</w:t>
      </w:r>
      <w:r>
        <w:rPr>
          <w:rFonts w:ascii="Times New Roman" w:hAnsi="Times New Roman" w:cs="Times New Roman"/>
        </w:rPr>
        <w:t xml:space="preserve">, </w:t>
      </w:r>
      <w:r w:rsidRPr="00A22305">
        <w:rPr>
          <w:rFonts w:ascii="Times New Roman" w:hAnsi="Times New Roman" w:cs="Times New Roman"/>
        </w:rPr>
        <w:t>I think they would have a diversity of political opinions</w:t>
      </w:r>
      <w:r>
        <w:rPr>
          <w:rFonts w:ascii="Times New Roman" w:hAnsi="Times New Roman" w:cs="Times New Roman"/>
        </w:rPr>
        <w:t>.”</w:t>
      </w:r>
    </w:p>
    <w:p w14:paraId="35019B0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When asked about students’ comfort (or discomfort) with political discussions in class, instructors somewhat agreed that their students seemed comfortable with such discussions (67% agreed overall), but with a mean point value of 3.4, which may demonstrate that, as with students’ political opinions, instructors are unsure of their students’ perspectives on this matter. In the follow-up interviews, instructors thought that students might be uncomfortable for two reasons: self-censorship and “political fatigue,” a phrase that Josiah coined.</w:t>
      </w:r>
      <w:r>
        <w:rPr>
          <w:rStyle w:val="FootnoteReference"/>
          <w:rFonts w:ascii="Times New Roman" w:hAnsi="Times New Roman" w:cs="Times New Roman"/>
        </w:rPr>
        <w:footnoteReference w:id="25"/>
      </w:r>
      <w:r>
        <w:rPr>
          <w:rFonts w:ascii="Times New Roman" w:hAnsi="Times New Roman" w:cs="Times New Roman"/>
        </w:rPr>
        <w:t xml:space="preserve"> </w:t>
      </w:r>
    </w:p>
    <w:p w14:paraId="19A5F6B3"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Self-censorship, which is my term for this phenomenon, seemed to be connected to fear of what one’s classmates or one’s professor might think if a student showed their political leanings. CJ said, </w:t>
      </w:r>
    </w:p>
    <w:p w14:paraId="0EF5F49E" w14:textId="77777777" w:rsidR="00647A1D" w:rsidRDefault="00647A1D" w:rsidP="00647A1D">
      <w:pPr>
        <w:ind w:left="720"/>
        <w:rPr>
          <w:rFonts w:ascii="Times New Roman" w:hAnsi="Times New Roman" w:cs="Times New Roman"/>
        </w:rPr>
      </w:pPr>
      <w:r>
        <w:rPr>
          <w:rFonts w:ascii="Times New Roman" w:hAnsi="Times New Roman" w:cs="Times New Roman"/>
        </w:rPr>
        <w:t xml:space="preserve">The </w:t>
      </w:r>
      <w:r w:rsidRPr="00A22305">
        <w:rPr>
          <w:rFonts w:ascii="Times New Roman" w:hAnsi="Times New Roman" w:cs="Times New Roman"/>
        </w:rPr>
        <w:t>students are uncomfortable talking through their political views probably for the same reason that I am—except for the ones who are like, I'm out and proud, left or right—because I think they're worried about how their classmates will perceive them or how I'll perceive them</w:t>
      </w:r>
      <w:r>
        <w:rPr>
          <w:rFonts w:ascii="Times New Roman" w:hAnsi="Times New Roman" w:cs="Times New Roman"/>
        </w:rPr>
        <w:t xml:space="preserve">…. </w:t>
      </w:r>
      <w:r w:rsidRPr="00A22305">
        <w:rPr>
          <w:rFonts w:ascii="Times New Roman" w:hAnsi="Times New Roman" w:cs="Times New Roman"/>
        </w:rPr>
        <w:t>So I can tell that people are holding back a lot of the time, especially in the more public groups.</w:t>
      </w:r>
      <w:r>
        <w:rPr>
          <w:rFonts w:ascii="Times New Roman" w:hAnsi="Times New Roman" w:cs="Times New Roman"/>
        </w:rPr>
        <w:br/>
      </w:r>
    </w:p>
    <w:p w14:paraId="0CB5FEB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This phenomenon of “holding back” seemed primarily connected to conservative students, which may be why it never came up in the student interviews. Josiah connected this phenomenon to the trope of the liberal college professor. He said, “</w:t>
      </w:r>
      <w:r w:rsidRPr="009E62FE">
        <w:rPr>
          <w:rFonts w:ascii="Times New Roman" w:hAnsi="Times New Roman" w:cs="Times New Roman"/>
        </w:rPr>
        <w:t xml:space="preserve">I feel like a lot of times many students, especially from a moderate to a conservative background, will be a little afraid to explore topics that are </w:t>
      </w:r>
      <w:r w:rsidRPr="009E62FE">
        <w:rPr>
          <w:rFonts w:ascii="Times New Roman" w:hAnsi="Times New Roman" w:cs="Times New Roman"/>
        </w:rPr>
        <w:lastRenderedPageBreak/>
        <w:t>often labeled as politically conservative at the university</w:t>
      </w:r>
      <w:r>
        <w:rPr>
          <w:rFonts w:ascii="Times New Roman" w:hAnsi="Times New Roman" w:cs="Times New Roman"/>
        </w:rPr>
        <w:t>.” From Josiah’s perspective, many of his students had an upbringing where they were taught (rightly or wrongly) that liberal college professors were going to challenge them on their conservative beliefs. He went on to say:</w:t>
      </w:r>
    </w:p>
    <w:p w14:paraId="3CFA21A7" w14:textId="77777777" w:rsidR="00647A1D" w:rsidRDefault="00647A1D" w:rsidP="00647A1D">
      <w:pPr>
        <w:ind w:left="720"/>
        <w:rPr>
          <w:rFonts w:ascii="Times New Roman" w:eastAsia="Times New Roman" w:hAnsi="Times New Roman" w:cs="Times New Roman"/>
        </w:rPr>
      </w:pPr>
      <w:r>
        <w:rPr>
          <w:rFonts w:ascii="Times New Roman" w:eastAsia="Times New Roman" w:hAnsi="Times New Roman" w:cs="Times New Roman"/>
        </w:rPr>
        <w:t>S</w:t>
      </w:r>
      <w:r w:rsidRPr="009E62FE">
        <w:rPr>
          <w:rFonts w:ascii="Times New Roman" w:eastAsia="Times New Roman" w:hAnsi="Times New Roman" w:cs="Times New Roman"/>
        </w:rPr>
        <w:t>ome of the more conservative-leaning students might have viewpoints on stuff</w:t>
      </w:r>
      <w:r>
        <w:rPr>
          <w:rFonts w:ascii="Times New Roman" w:eastAsia="Times New Roman" w:hAnsi="Times New Roman" w:cs="Times New Roman"/>
        </w:rPr>
        <w:t>,</w:t>
      </w:r>
      <w:r w:rsidRPr="009E62FE">
        <w:rPr>
          <w:rFonts w:ascii="Times New Roman" w:eastAsia="Times New Roman" w:hAnsi="Times New Roman" w:cs="Times New Roman"/>
        </w:rPr>
        <w:t xml:space="preserve"> but they're scared to bring it up because they're afraid that it's gonna be held against them, that the instructor is not going to agree with them and that's gonna hurt them on the assignment, or even other students might disagree with them</w:t>
      </w:r>
      <w:r>
        <w:rPr>
          <w:rFonts w:ascii="Times New Roman" w:eastAsia="Times New Roman" w:hAnsi="Times New Roman" w:cs="Times New Roman"/>
        </w:rPr>
        <w:t>.</w:t>
      </w:r>
      <w:r w:rsidRPr="009E62FE">
        <w:t xml:space="preserve"> </w:t>
      </w:r>
      <w:r w:rsidRPr="009E62FE">
        <w:rPr>
          <w:rFonts w:ascii="Times New Roman" w:eastAsia="Times New Roman" w:hAnsi="Times New Roman" w:cs="Times New Roman"/>
        </w:rPr>
        <w:t>And just kind of the culture in the South in general</w:t>
      </w:r>
      <w:r>
        <w:rPr>
          <w:rFonts w:ascii="Times New Roman" w:eastAsia="Times New Roman" w:hAnsi="Times New Roman" w:cs="Times New Roman"/>
        </w:rPr>
        <w:t>…</w:t>
      </w:r>
      <w:r w:rsidRPr="009E62FE">
        <w:rPr>
          <w:rFonts w:ascii="Times New Roman" w:eastAsia="Times New Roman" w:hAnsi="Times New Roman" w:cs="Times New Roman"/>
        </w:rPr>
        <w:t>people just, if you don't agree with somebody</w:t>
      </w:r>
      <w:r>
        <w:rPr>
          <w:rFonts w:ascii="Times New Roman" w:eastAsia="Times New Roman" w:hAnsi="Times New Roman" w:cs="Times New Roman"/>
        </w:rPr>
        <w:t>,</w:t>
      </w:r>
      <w:r w:rsidRPr="009E62FE">
        <w:rPr>
          <w:rFonts w:ascii="Times New Roman" w:eastAsia="Times New Roman" w:hAnsi="Times New Roman" w:cs="Times New Roman"/>
        </w:rPr>
        <w:t xml:space="preserve"> you just be quiet a lot of times and just be polite and cordial and stuff like that. And</w:t>
      </w:r>
      <w:r>
        <w:rPr>
          <w:rFonts w:ascii="Times New Roman" w:eastAsia="Times New Roman" w:hAnsi="Times New Roman" w:cs="Times New Roman"/>
        </w:rPr>
        <w:t>,</w:t>
      </w:r>
      <w:r w:rsidRPr="009E62FE">
        <w:rPr>
          <w:rFonts w:ascii="Times New Roman" w:eastAsia="Times New Roman" w:hAnsi="Times New Roman" w:cs="Times New Roman"/>
        </w:rPr>
        <w:t xml:space="preserve"> of course</w:t>
      </w:r>
      <w:r>
        <w:rPr>
          <w:rFonts w:ascii="Times New Roman" w:eastAsia="Times New Roman" w:hAnsi="Times New Roman" w:cs="Times New Roman"/>
        </w:rPr>
        <w:t>,</w:t>
      </w:r>
      <w:r w:rsidRPr="009E62FE">
        <w:rPr>
          <w:rFonts w:ascii="Times New Roman" w:eastAsia="Times New Roman" w:hAnsi="Times New Roman" w:cs="Times New Roman"/>
        </w:rPr>
        <w:t xml:space="preserve"> that doesn't always happen, but I think that there is kind of this silent, if not majority</w:t>
      </w:r>
      <w:r>
        <w:rPr>
          <w:rFonts w:ascii="Times New Roman" w:eastAsia="Times New Roman" w:hAnsi="Times New Roman" w:cs="Times New Roman"/>
        </w:rPr>
        <w:t>,</w:t>
      </w:r>
      <w:r w:rsidRPr="009E62FE">
        <w:rPr>
          <w:rFonts w:ascii="Times New Roman" w:eastAsia="Times New Roman" w:hAnsi="Times New Roman" w:cs="Times New Roman"/>
        </w:rPr>
        <w:t xml:space="preserve"> then silent large contingency of students who do hold moderate to conservative views in class. And I think students are a lot more conservative than it appears in these classes, a lot of times.</w:t>
      </w:r>
      <w:r>
        <w:rPr>
          <w:rFonts w:ascii="Times New Roman" w:eastAsia="Times New Roman" w:hAnsi="Times New Roman" w:cs="Times New Roman"/>
        </w:rPr>
        <w:br/>
      </w:r>
    </w:p>
    <w:p w14:paraId="62E9D5B6" w14:textId="77777777" w:rsidR="00647A1D" w:rsidRDefault="00647A1D" w:rsidP="00647A1D">
      <w:pPr>
        <w:spacing w:line="480" w:lineRule="auto"/>
        <w:rPr>
          <w:rFonts w:ascii="Times New Roman" w:eastAsia="Times New Roman" w:hAnsi="Times New Roman" w:cs="Times New Roman"/>
        </w:rPr>
      </w:pPr>
      <w:r>
        <w:rPr>
          <w:rFonts w:ascii="Times New Roman" w:eastAsia="Times New Roman" w:hAnsi="Times New Roman" w:cs="Times New Roman"/>
        </w:rPr>
        <w:t>Josiah even named a specific instance where a conservative student thanked him for letting her explore the potentially fraught topic of Confederate statues and cultural heritage, which was something she felt like she couldn’t do in other classes.</w:t>
      </w:r>
    </w:p>
    <w:p w14:paraId="3FB8A359" w14:textId="77777777" w:rsidR="00647A1D" w:rsidRPr="0077336F" w:rsidRDefault="00647A1D" w:rsidP="00647A1D">
      <w:pPr>
        <w:spacing w:line="480" w:lineRule="auto"/>
        <w:rPr>
          <w:rFonts w:ascii="Times New Roman" w:eastAsia="Times New Roman" w:hAnsi="Times New Roman" w:cs="Times New Roman"/>
        </w:rPr>
      </w:pPr>
      <w:r>
        <w:rPr>
          <w:rFonts w:ascii="Times New Roman" w:eastAsia="Times New Roman" w:hAnsi="Times New Roman" w:cs="Times New Roman"/>
        </w:rPr>
        <w:tab/>
        <w:t xml:space="preserve">Political fatigue was another factor in student discomfort that instructors discussed. Donna said her students were “sick of talking about politics,” and instructors like Josiah agreed that students were just tired of political division: “I </w:t>
      </w:r>
      <w:r w:rsidRPr="00954F21">
        <w:rPr>
          <w:rFonts w:ascii="Times New Roman" w:eastAsia="Times New Roman" w:hAnsi="Times New Roman" w:cs="Times New Roman"/>
        </w:rPr>
        <w:t>don't know the exact reason behind it, but I fe</w:t>
      </w:r>
      <w:r>
        <w:rPr>
          <w:rFonts w:ascii="Times New Roman" w:eastAsia="Times New Roman" w:hAnsi="Times New Roman" w:cs="Times New Roman"/>
        </w:rPr>
        <w:t>el</w:t>
      </w:r>
      <w:r w:rsidRPr="00954F21">
        <w:rPr>
          <w:rFonts w:ascii="Times New Roman" w:eastAsia="Times New Roman" w:hAnsi="Times New Roman" w:cs="Times New Roman"/>
        </w:rPr>
        <w:t xml:space="preserve"> like a lot of times politics are thought of as very divisive and can really highlight differences in people</w:t>
      </w:r>
      <w:r>
        <w:rPr>
          <w:rFonts w:ascii="Times New Roman" w:eastAsia="Times New Roman" w:hAnsi="Times New Roman" w:cs="Times New Roman"/>
        </w:rPr>
        <w:t>….</w:t>
      </w:r>
      <w:r w:rsidRPr="00954F21">
        <w:rPr>
          <w:rFonts w:ascii="Times New Roman" w:eastAsia="Times New Roman" w:hAnsi="Times New Roman" w:cs="Times New Roman"/>
        </w:rPr>
        <w:t xml:space="preserve"> I think a lot of students just get tired of that, from hearing it all day, all over the news, and they just get tired of being enemies with everybody.</w:t>
      </w:r>
      <w:r>
        <w:rPr>
          <w:rFonts w:ascii="Times New Roman" w:eastAsia="Times New Roman" w:hAnsi="Times New Roman" w:cs="Times New Roman"/>
        </w:rPr>
        <w:t xml:space="preserve">” In other words, “political fatigue” seemed to be largely due to the </w:t>
      </w:r>
      <w:r w:rsidRPr="00954F21">
        <w:rPr>
          <w:rFonts w:ascii="Times New Roman" w:eastAsia="Times New Roman" w:hAnsi="Times New Roman" w:cs="Times New Roman"/>
          <w:i/>
          <w:iCs/>
        </w:rPr>
        <w:t>character</w:t>
      </w:r>
      <w:r>
        <w:rPr>
          <w:rFonts w:ascii="Times New Roman" w:eastAsia="Times New Roman" w:hAnsi="Times New Roman" w:cs="Times New Roman"/>
        </w:rPr>
        <w:t xml:space="preserve"> of political discourse as divisive and exhausting, rather than the subject of politics itself.  </w:t>
      </w:r>
    </w:p>
    <w:p w14:paraId="295F6D51" w14:textId="77777777" w:rsidR="00647A1D" w:rsidRDefault="00647A1D" w:rsidP="00647A1D">
      <w:pPr>
        <w:spacing w:line="480" w:lineRule="auto"/>
        <w:rPr>
          <w:rFonts w:ascii="Times New Roman" w:hAnsi="Times New Roman" w:cs="Times New Roman"/>
          <w:i/>
          <w:iCs/>
        </w:rPr>
      </w:pPr>
    </w:p>
    <w:p w14:paraId="4CF18A0D"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 xml:space="preserve">Student Perceptions of Classmates </w:t>
      </w:r>
    </w:p>
    <w:p w14:paraId="6949F574"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Most students disagreed that their classmates brought up politics often, with 36% strongly disagreeing; this is borne out in the qualitative data, where 16 out of the 22 occurrences of </w:t>
      </w:r>
      <w:r>
        <w:rPr>
          <w:rFonts w:ascii="Times New Roman" w:hAnsi="Times New Roman" w:cs="Times New Roman"/>
        </w:rPr>
        <w:lastRenderedPageBreak/>
        <w:t>“Student Perception of Classmates” were coded as apolitical. Students did not seem to have strong opinions on the question, “I usually agree with my classmates’ political opinions,” with 76% either somewhat agreeing (16%) or somewhat disagreeing (66%). The remaining 24% disagreed (16%) or strongly disagreed (8%), indicating that most students perceived themselves (however loosely) as political minorities in their classrooms. According to the students who were interviewed, this perception was mostly conjecture. Ember, for instance, stated that she probably disagreed with her classmates’ opinions. When I asked why, she said: “</w:t>
      </w:r>
      <w:r w:rsidRPr="00AD719B">
        <w:rPr>
          <w:rFonts w:ascii="Times New Roman" w:hAnsi="Times New Roman" w:cs="Times New Roman"/>
        </w:rPr>
        <w:t>It's hard to tell, 'cause I don't know them. And no one ever turns their cameras on in class, so I don't really know anything. But I don't know. I just feel like, sometimes, it can feel like that. But like, for no reason in specific.</w:t>
      </w:r>
      <w:r>
        <w:rPr>
          <w:rFonts w:ascii="Times New Roman" w:hAnsi="Times New Roman" w:cs="Times New Roman"/>
        </w:rPr>
        <w:t>” Students like Josh reiterated that they rarely interacted with their classmates. “</w:t>
      </w:r>
      <w:r w:rsidRPr="00AD719B">
        <w:rPr>
          <w:rFonts w:ascii="Times New Roman" w:hAnsi="Times New Roman" w:cs="Times New Roman"/>
        </w:rPr>
        <w:t>I honestly have no real clue what other people typically write about,</w:t>
      </w:r>
      <w:r>
        <w:rPr>
          <w:rFonts w:ascii="Times New Roman" w:hAnsi="Times New Roman" w:cs="Times New Roman"/>
        </w:rPr>
        <w:t xml:space="preserve">” Josh said. </w:t>
      </w:r>
    </w:p>
    <w:p w14:paraId="555A501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Despite this lack of interaction, student perceptions of their classmates were not always positive. 64% of students at least somewhat disagreed that their classmates’ political opinions made their class more interesting, and of the 36% who agreed, 20% of them only somewhat agreed. Still, students generally agreed (60%) that their classmates had a lot of different opinions, though the overall mean (3.32) indicates a </w:t>
      </w:r>
      <w:proofErr w:type="gramStart"/>
      <w:r>
        <w:rPr>
          <w:rFonts w:ascii="Times New Roman" w:hAnsi="Times New Roman" w:cs="Times New Roman"/>
        </w:rPr>
        <w:t>wide spread</w:t>
      </w:r>
      <w:proofErr w:type="gramEnd"/>
      <w:r>
        <w:rPr>
          <w:rFonts w:ascii="Times New Roman" w:hAnsi="Times New Roman" w:cs="Times New Roman"/>
        </w:rPr>
        <w:t>—24% of students disagreed or strongly disagreed, compared to 28% of students who agreed or strongly agreed. Again, these answers seemed mostly based on guesswork or extrapolation from other circumstances. Ember told me that her perception of her classmates was based on GroupMe chats for other courses and other forms of interaction: “</w:t>
      </w:r>
      <w:r w:rsidRPr="00AD719B">
        <w:rPr>
          <w:rFonts w:ascii="Times New Roman" w:hAnsi="Times New Roman" w:cs="Times New Roman"/>
        </w:rPr>
        <w:t>People just, especially like this month, people talking about the whole election and everything, the things that my roommate and I have heard other people say</w:t>
      </w:r>
      <w:r>
        <w:rPr>
          <w:rFonts w:ascii="Times New Roman" w:hAnsi="Times New Roman" w:cs="Times New Roman"/>
        </w:rPr>
        <w:t>…</w:t>
      </w:r>
      <w:r w:rsidRPr="00AD719B">
        <w:rPr>
          <w:rFonts w:ascii="Times New Roman" w:hAnsi="Times New Roman" w:cs="Times New Roman"/>
        </w:rPr>
        <w:t>just sounds so empty-headed</w:t>
      </w:r>
      <w:r>
        <w:rPr>
          <w:rFonts w:ascii="Times New Roman" w:hAnsi="Times New Roman" w:cs="Times New Roman"/>
        </w:rPr>
        <w:t xml:space="preserve">.” It’s possible that the variety of responses on these questions indicates a polarization among the student body that mirrors the polarization of the American </w:t>
      </w:r>
      <w:r>
        <w:rPr>
          <w:rFonts w:ascii="Times New Roman" w:hAnsi="Times New Roman" w:cs="Times New Roman"/>
        </w:rPr>
        <w:lastRenderedPageBreak/>
        <w:t>public. Ultimately, however, students didn’t interact with one another enough to know for sure. Josh, for example, guessed that his classmates were primarily liberal, but he said to me with a laugh, “</w:t>
      </w:r>
      <w:r w:rsidRPr="00E2680B">
        <w:rPr>
          <w:rFonts w:ascii="Times New Roman" w:hAnsi="Times New Roman" w:cs="Times New Roman"/>
        </w:rPr>
        <w:t>This is me BS-ing it, this is me shooting into the dark once again</w:t>
      </w:r>
      <w:r>
        <w:rPr>
          <w:rFonts w:ascii="Times New Roman" w:hAnsi="Times New Roman" w:cs="Times New Roman"/>
        </w:rPr>
        <w:t>…”</w:t>
      </w:r>
    </w:p>
    <w:p w14:paraId="04BF39E2" w14:textId="77777777" w:rsidR="00647A1D" w:rsidRDefault="00647A1D" w:rsidP="00647A1D">
      <w:pPr>
        <w:spacing w:line="480" w:lineRule="auto"/>
        <w:rPr>
          <w:rFonts w:ascii="Times New Roman" w:hAnsi="Times New Roman" w:cs="Times New Roman"/>
        </w:rPr>
      </w:pPr>
    </w:p>
    <w:p w14:paraId="371C3711" w14:textId="77777777" w:rsidR="00647A1D" w:rsidRDefault="00647A1D" w:rsidP="00647A1D">
      <w:pPr>
        <w:spacing w:line="480" w:lineRule="auto"/>
        <w:rPr>
          <w:rFonts w:ascii="Times New Roman" w:hAnsi="Times New Roman" w:cs="Times New Roman"/>
          <w:b/>
          <w:bCs/>
        </w:rPr>
      </w:pPr>
      <w:r w:rsidRPr="00852037">
        <w:rPr>
          <w:rFonts w:ascii="Times New Roman" w:hAnsi="Times New Roman" w:cs="Times New Roman"/>
          <w:b/>
          <w:bCs/>
        </w:rPr>
        <w:t>Comparing Students</w:t>
      </w:r>
      <w:r>
        <w:rPr>
          <w:rFonts w:ascii="Times New Roman" w:hAnsi="Times New Roman" w:cs="Times New Roman"/>
          <w:b/>
          <w:bCs/>
        </w:rPr>
        <w:t xml:space="preserve">, Instructors, and Other Groups </w:t>
      </w:r>
    </w:p>
    <w:p w14:paraId="5079683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Some of the themes discussed above reveal substantial differences between the survey and qualitative answers of students and instructors. To examine these differences statistically, I conducted a series of t-tests on Likert-scale survey results, which allowed me to quantify the differences between discrete groups. Below, I will discuss the differences between students and instructors before examining other categorical differences: modality, gender, and whether the participant has ever been frustrated by a class-related political discussion or encounter. </w:t>
      </w:r>
    </w:p>
    <w:p w14:paraId="5C9F9BB5" w14:textId="77777777" w:rsidR="00647A1D" w:rsidRDefault="00647A1D" w:rsidP="00647A1D">
      <w:pPr>
        <w:spacing w:line="480" w:lineRule="auto"/>
        <w:rPr>
          <w:rFonts w:ascii="Times New Roman" w:hAnsi="Times New Roman" w:cs="Times New Roman"/>
        </w:rPr>
      </w:pPr>
    </w:p>
    <w:p w14:paraId="72256284" w14:textId="77777777" w:rsidR="00647A1D" w:rsidRPr="00BD36C5" w:rsidRDefault="00647A1D" w:rsidP="00647A1D">
      <w:pPr>
        <w:spacing w:line="480" w:lineRule="auto"/>
        <w:rPr>
          <w:rFonts w:ascii="Times New Roman" w:hAnsi="Times New Roman" w:cs="Times New Roman"/>
          <w:b/>
          <w:bCs/>
        </w:rPr>
      </w:pPr>
      <w:r w:rsidRPr="00BD36C5">
        <w:rPr>
          <w:rFonts w:ascii="Times New Roman" w:hAnsi="Times New Roman" w:cs="Times New Roman"/>
          <w:b/>
          <w:bCs/>
          <w:i/>
          <w:iCs/>
        </w:rPr>
        <w:t>Comparing Students and Instructors</w:t>
      </w:r>
    </w:p>
    <w:p w14:paraId="2643D34B" w14:textId="77777777" w:rsidR="00AB3378" w:rsidRDefault="00647A1D" w:rsidP="00AB3378">
      <w:pPr>
        <w:spacing w:line="480" w:lineRule="auto"/>
        <w:rPr>
          <w:rFonts w:ascii="Times New Roman" w:hAnsi="Times New Roman" w:cs="Times New Roman"/>
        </w:rPr>
      </w:pPr>
      <w:r>
        <w:rPr>
          <w:rFonts w:ascii="Times New Roman" w:hAnsi="Times New Roman" w:cs="Times New Roman"/>
        </w:rPr>
        <w:t xml:space="preserve">In the t-tests that follow, a participant’s role in the classroom (either student or instructor) is taken as the independent variable, while the Likert-scale questions are taken as dependent variables (where 1 = strongly agree and 6 = strongly disagree). Every test where </w:t>
      </w:r>
      <w:r w:rsidRPr="003A4632">
        <w:rPr>
          <w:rFonts w:ascii="Times New Roman" w:hAnsi="Times New Roman" w:cs="Times New Roman"/>
          <w:i/>
          <w:iCs/>
        </w:rPr>
        <w:t>p</w:t>
      </w:r>
      <w:r>
        <w:rPr>
          <w:rFonts w:ascii="Times New Roman" w:hAnsi="Times New Roman" w:cs="Times New Roman"/>
        </w:rPr>
        <w:t xml:space="preserve"> &lt; .3 has been reported in Table 3 below, along with their effect sizes.</w:t>
      </w:r>
      <w:r>
        <w:rPr>
          <w:rStyle w:val="FootnoteReference"/>
          <w:rFonts w:ascii="Times New Roman" w:hAnsi="Times New Roman" w:cs="Times New Roman"/>
        </w:rPr>
        <w:footnoteReference w:id="26"/>
      </w:r>
      <w:r>
        <w:rPr>
          <w:rFonts w:ascii="Times New Roman" w:hAnsi="Times New Roman" w:cs="Times New Roman"/>
        </w:rPr>
        <w:t xml:space="preserve"> Two results were shown to be statistically significant (</w:t>
      </w:r>
      <w:r w:rsidRPr="003A4632">
        <w:rPr>
          <w:rFonts w:ascii="Times New Roman" w:hAnsi="Times New Roman" w:cs="Times New Roman"/>
          <w:i/>
          <w:iCs/>
        </w:rPr>
        <w:t>p</w:t>
      </w:r>
      <w:r>
        <w:rPr>
          <w:rFonts w:ascii="Times New Roman" w:hAnsi="Times New Roman" w:cs="Times New Roman"/>
        </w:rPr>
        <w:t xml:space="preserve"> &lt; .05), with medium effect sizes.</w:t>
      </w:r>
    </w:p>
    <w:p w14:paraId="6CA5B493" w14:textId="0FF42724" w:rsidR="00AB3378" w:rsidRDefault="00AB3378" w:rsidP="00AB3378">
      <w:pPr>
        <w:spacing w:line="480" w:lineRule="auto"/>
        <w:ind w:firstLine="720"/>
        <w:rPr>
          <w:rFonts w:ascii="Times New Roman" w:hAnsi="Times New Roman" w:cs="Times New Roman"/>
        </w:rPr>
      </w:pPr>
      <w:r w:rsidRPr="0060757C">
        <w:rPr>
          <w:rFonts w:ascii="Times New Roman" w:hAnsi="Times New Roman" w:cs="Times New Roman"/>
        </w:rPr>
        <w:t xml:space="preserve">Before discussing the results </w:t>
      </w:r>
      <w:r>
        <w:rPr>
          <w:rFonts w:ascii="Times New Roman" w:hAnsi="Times New Roman" w:cs="Times New Roman"/>
        </w:rPr>
        <w:t xml:space="preserve">of these tests, it’s important to note what is </w:t>
      </w:r>
      <w:r w:rsidRPr="007432D6">
        <w:rPr>
          <w:rFonts w:ascii="Times New Roman" w:hAnsi="Times New Roman" w:cs="Times New Roman"/>
          <w:i/>
          <w:iCs/>
        </w:rPr>
        <w:t>not</w:t>
      </w:r>
      <w:r>
        <w:rPr>
          <w:rFonts w:ascii="Times New Roman" w:hAnsi="Times New Roman" w:cs="Times New Roman"/>
        </w:rPr>
        <w:t xml:space="preserve"> included in this table; in other words, there were a number of questions where the student responses and instructor responses did not vary considerably. There were no significant differences between student and instructor perceptions of how closely they followed politics, how politically</w:t>
      </w:r>
      <w:r>
        <w:rPr>
          <w:rFonts w:ascii="Times New Roman" w:hAnsi="Times New Roman" w:cs="Times New Roman"/>
        </w:rPr>
        <w:br w:type="page"/>
      </w:r>
    </w:p>
    <w:p w14:paraId="089EFADE" w14:textId="77777777" w:rsidR="00AB3378" w:rsidRDefault="00AB3378" w:rsidP="00F57A5F">
      <w:pPr>
        <w:spacing w:line="480" w:lineRule="auto"/>
      </w:pPr>
    </w:p>
    <w:p w14:paraId="78F5C867" w14:textId="77777777" w:rsidR="00AB3378" w:rsidRDefault="00AB3378" w:rsidP="00F57A5F">
      <w:pPr>
        <w:spacing w:line="480" w:lineRule="auto"/>
      </w:pPr>
    </w:p>
    <w:p w14:paraId="526FA244" w14:textId="77777777" w:rsidR="00AB3378" w:rsidRDefault="00AB3378" w:rsidP="00F57A5F">
      <w:pPr>
        <w:spacing w:line="480" w:lineRule="auto"/>
      </w:pPr>
    </w:p>
    <w:p w14:paraId="604AE028" w14:textId="77777777" w:rsidR="00AB3378" w:rsidRDefault="00AB3378" w:rsidP="00F57A5F">
      <w:pPr>
        <w:spacing w:line="480" w:lineRule="auto"/>
      </w:pPr>
    </w:p>
    <w:p w14:paraId="2845E264" w14:textId="79AC411D" w:rsidR="00647A1D" w:rsidRPr="0060757C" w:rsidRDefault="00BD36C5" w:rsidP="00F57A5F">
      <w:pPr>
        <w:spacing w:line="480" w:lineRule="auto"/>
      </w:pPr>
      <w:r>
        <w:br/>
      </w:r>
    </w:p>
    <w:p w14:paraId="2EED89BD" w14:textId="77BE62F9" w:rsidR="00F57A5F" w:rsidRDefault="00F57A5F" w:rsidP="00F57A5F">
      <w:pPr>
        <w:pStyle w:val="Caption"/>
        <w:keepNext/>
      </w:pPr>
      <w:bookmarkStart w:id="5" w:name="_Toc71034048"/>
      <w:r>
        <w:t xml:space="preserve">Table </w:t>
      </w:r>
      <w:fldSimple w:instr=" SEQ Table \* ARABIC ">
        <w:r>
          <w:rPr>
            <w:noProof/>
          </w:rPr>
          <w:t>3</w:t>
        </w:r>
      </w:fldSimple>
      <w:r>
        <w:t>: Student and Instructor T-Tests</w:t>
      </w:r>
      <w:bookmarkEnd w:id="5"/>
    </w:p>
    <w:tbl>
      <w:tblPr>
        <w:tblStyle w:val="TableGrid"/>
        <w:tblW w:w="9355" w:type="dxa"/>
        <w:tblLook w:val="04A0" w:firstRow="1" w:lastRow="0" w:firstColumn="1" w:lastColumn="0" w:noHBand="0" w:noVBand="1"/>
      </w:tblPr>
      <w:tblGrid>
        <w:gridCol w:w="4675"/>
        <w:gridCol w:w="1080"/>
        <w:gridCol w:w="1243"/>
        <w:gridCol w:w="917"/>
        <w:gridCol w:w="1440"/>
      </w:tblGrid>
      <w:tr w:rsidR="00647A1D" w:rsidRPr="0060757C" w14:paraId="3F244211" w14:textId="77777777" w:rsidTr="00A8364B">
        <w:trPr>
          <w:trHeight w:val="476"/>
        </w:trPr>
        <w:tc>
          <w:tcPr>
            <w:tcW w:w="4675" w:type="dxa"/>
            <w:noWrap/>
            <w:hideMark/>
          </w:tcPr>
          <w:p w14:paraId="1C0ACCBB" w14:textId="77777777" w:rsidR="00647A1D" w:rsidRPr="0060757C" w:rsidRDefault="00647A1D" w:rsidP="00647A1D">
            <w:pPr>
              <w:jc w:val="center"/>
              <w:rPr>
                <w:rFonts w:ascii="Times New Roman" w:hAnsi="Times New Roman" w:cs="Times New Roman"/>
              </w:rPr>
            </w:pPr>
          </w:p>
        </w:tc>
        <w:tc>
          <w:tcPr>
            <w:tcW w:w="1080" w:type="dxa"/>
            <w:noWrap/>
            <w:hideMark/>
          </w:tcPr>
          <w:p w14:paraId="655CD076"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Student</w:t>
            </w:r>
            <w:r>
              <w:rPr>
                <w:rFonts w:ascii="Times New Roman" w:hAnsi="Times New Roman" w:cs="Times New Roman"/>
              </w:rPr>
              <w:t>s</w:t>
            </w:r>
          </w:p>
        </w:tc>
        <w:tc>
          <w:tcPr>
            <w:tcW w:w="1243" w:type="dxa"/>
            <w:noWrap/>
            <w:hideMark/>
          </w:tcPr>
          <w:p w14:paraId="34B6375A"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Instructo</w:t>
            </w:r>
            <w:r>
              <w:rPr>
                <w:rFonts w:ascii="Times New Roman" w:hAnsi="Times New Roman" w:cs="Times New Roman"/>
              </w:rPr>
              <w:t>rs</w:t>
            </w:r>
          </w:p>
        </w:tc>
        <w:tc>
          <w:tcPr>
            <w:tcW w:w="917" w:type="dxa"/>
          </w:tcPr>
          <w:p w14:paraId="4D765488"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i/>
                <w:iCs/>
              </w:rPr>
              <w:t>p</w:t>
            </w:r>
            <w:r w:rsidRPr="0060757C">
              <w:rPr>
                <w:rFonts w:ascii="Times New Roman" w:hAnsi="Times New Roman" w:cs="Times New Roman"/>
              </w:rPr>
              <w:t xml:space="preserve"> value</w:t>
            </w:r>
          </w:p>
        </w:tc>
        <w:tc>
          <w:tcPr>
            <w:tcW w:w="1440" w:type="dxa"/>
          </w:tcPr>
          <w:p w14:paraId="4F95C145"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 xml:space="preserve">Effect Size </w:t>
            </w:r>
            <w:r w:rsidRPr="0060757C">
              <w:rPr>
                <w:rFonts w:ascii="Times New Roman" w:hAnsi="Times New Roman" w:cs="Times New Roman"/>
                <w:i/>
                <w:iCs/>
              </w:rPr>
              <w:t>r</w:t>
            </w:r>
          </w:p>
        </w:tc>
      </w:tr>
      <w:tr w:rsidR="00647A1D" w:rsidRPr="0060757C" w14:paraId="3BB69B71" w14:textId="77777777" w:rsidTr="00A8364B">
        <w:trPr>
          <w:trHeight w:val="320"/>
        </w:trPr>
        <w:tc>
          <w:tcPr>
            <w:tcW w:w="4675" w:type="dxa"/>
            <w:noWrap/>
            <w:hideMark/>
          </w:tcPr>
          <w:p w14:paraId="6D076362"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My class topic is interesting.</w:t>
            </w:r>
          </w:p>
        </w:tc>
        <w:tc>
          <w:tcPr>
            <w:tcW w:w="1080" w:type="dxa"/>
            <w:noWrap/>
            <w:hideMark/>
          </w:tcPr>
          <w:p w14:paraId="4F7CA54E"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2.71</w:t>
            </w:r>
          </w:p>
        </w:tc>
        <w:tc>
          <w:tcPr>
            <w:tcW w:w="1243" w:type="dxa"/>
            <w:noWrap/>
            <w:hideMark/>
          </w:tcPr>
          <w:p w14:paraId="7BDE812A"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2.14</w:t>
            </w:r>
          </w:p>
        </w:tc>
        <w:tc>
          <w:tcPr>
            <w:tcW w:w="917" w:type="dxa"/>
          </w:tcPr>
          <w:p w14:paraId="220E34AD"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.21</w:t>
            </w:r>
          </w:p>
        </w:tc>
        <w:tc>
          <w:tcPr>
            <w:tcW w:w="1440" w:type="dxa"/>
          </w:tcPr>
          <w:p w14:paraId="1607939D"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0.25</w:t>
            </w:r>
          </w:p>
        </w:tc>
      </w:tr>
      <w:tr w:rsidR="00647A1D" w:rsidRPr="0060757C" w14:paraId="3F61719A" w14:textId="77777777" w:rsidTr="00A8364B">
        <w:trPr>
          <w:trHeight w:val="320"/>
        </w:trPr>
        <w:tc>
          <w:tcPr>
            <w:tcW w:w="4675" w:type="dxa"/>
            <w:noWrap/>
            <w:hideMark/>
          </w:tcPr>
          <w:p w14:paraId="67761ABC"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I think politics is important.</w:t>
            </w:r>
          </w:p>
        </w:tc>
        <w:tc>
          <w:tcPr>
            <w:tcW w:w="1080" w:type="dxa"/>
            <w:noWrap/>
            <w:hideMark/>
          </w:tcPr>
          <w:p w14:paraId="38EC9296"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1.74</w:t>
            </w:r>
          </w:p>
        </w:tc>
        <w:tc>
          <w:tcPr>
            <w:tcW w:w="1243" w:type="dxa"/>
            <w:noWrap/>
            <w:hideMark/>
          </w:tcPr>
          <w:p w14:paraId="66C05ABC"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1.42</w:t>
            </w:r>
          </w:p>
        </w:tc>
        <w:tc>
          <w:tcPr>
            <w:tcW w:w="917" w:type="dxa"/>
          </w:tcPr>
          <w:p w14:paraId="7C65BAC1"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.27</w:t>
            </w:r>
          </w:p>
        </w:tc>
        <w:tc>
          <w:tcPr>
            <w:tcW w:w="1440" w:type="dxa"/>
          </w:tcPr>
          <w:p w14:paraId="65BA83DC"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0.20</w:t>
            </w:r>
          </w:p>
        </w:tc>
      </w:tr>
      <w:tr w:rsidR="00647A1D" w:rsidRPr="0060757C" w14:paraId="0E544585" w14:textId="77777777" w:rsidTr="00A8364B">
        <w:trPr>
          <w:trHeight w:val="320"/>
        </w:trPr>
        <w:tc>
          <w:tcPr>
            <w:tcW w:w="4675" w:type="dxa"/>
            <w:noWrap/>
            <w:hideMark/>
          </w:tcPr>
          <w:p w14:paraId="18500341"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b/>
                <w:bCs/>
              </w:rPr>
              <w:t>I consider myself politically liberal.</w:t>
            </w:r>
          </w:p>
        </w:tc>
        <w:tc>
          <w:tcPr>
            <w:tcW w:w="1080" w:type="dxa"/>
            <w:noWrap/>
            <w:hideMark/>
          </w:tcPr>
          <w:p w14:paraId="50999414"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b/>
                <w:bCs/>
              </w:rPr>
              <w:t>3.00</w:t>
            </w:r>
          </w:p>
        </w:tc>
        <w:tc>
          <w:tcPr>
            <w:tcW w:w="1243" w:type="dxa"/>
            <w:noWrap/>
            <w:hideMark/>
          </w:tcPr>
          <w:p w14:paraId="2ED29756"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b/>
                <w:bCs/>
              </w:rPr>
              <w:t>2.00</w:t>
            </w:r>
          </w:p>
        </w:tc>
        <w:tc>
          <w:tcPr>
            <w:tcW w:w="917" w:type="dxa"/>
          </w:tcPr>
          <w:p w14:paraId="60049070"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b/>
                <w:bCs/>
              </w:rPr>
              <w:t>.05</w:t>
            </w:r>
          </w:p>
        </w:tc>
        <w:tc>
          <w:tcPr>
            <w:tcW w:w="1440" w:type="dxa"/>
          </w:tcPr>
          <w:p w14:paraId="2A25FC7E"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b/>
                <w:bCs/>
              </w:rPr>
              <w:t>0.34</w:t>
            </w:r>
          </w:p>
        </w:tc>
      </w:tr>
      <w:tr w:rsidR="00647A1D" w:rsidRPr="0060757C" w14:paraId="668C7232" w14:textId="77777777" w:rsidTr="00A8364B">
        <w:trPr>
          <w:trHeight w:val="320"/>
        </w:trPr>
        <w:tc>
          <w:tcPr>
            <w:tcW w:w="4675" w:type="dxa"/>
            <w:noWrap/>
            <w:hideMark/>
          </w:tcPr>
          <w:p w14:paraId="51FBA754"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I consider myself politically conservative.</w:t>
            </w:r>
          </w:p>
        </w:tc>
        <w:tc>
          <w:tcPr>
            <w:tcW w:w="1080" w:type="dxa"/>
            <w:noWrap/>
            <w:hideMark/>
          </w:tcPr>
          <w:p w14:paraId="3E4F1B35"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4.17</w:t>
            </w:r>
          </w:p>
        </w:tc>
        <w:tc>
          <w:tcPr>
            <w:tcW w:w="1243" w:type="dxa"/>
            <w:noWrap/>
            <w:hideMark/>
          </w:tcPr>
          <w:p w14:paraId="7BD383FC"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5.00</w:t>
            </w:r>
          </w:p>
        </w:tc>
        <w:tc>
          <w:tcPr>
            <w:tcW w:w="917" w:type="dxa"/>
          </w:tcPr>
          <w:p w14:paraId="7C7B628A"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.08</w:t>
            </w:r>
          </w:p>
        </w:tc>
        <w:tc>
          <w:tcPr>
            <w:tcW w:w="1440" w:type="dxa"/>
          </w:tcPr>
          <w:p w14:paraId="24803C0D"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0.31</w:t>
            </w:r>
          </w:p>
        </w:tc>
      </w:tr>
      <w:tr w:rsidR="00647A1D" w:rsidRPr="0060757C" w14:paraId="44D29F3A" w14:textId="77777777" w:rsidTr="00A8364B">
        <w:trPr>
          <w:trHeight w:val="320"/>
        </w:trPr>
        <w:tc>
          <w:tcPr>
            <w:tcW w:w="4675" w:type="dxa"/>
            <w:noWrap/>
            <w:hideMark/>
          </w:tcPr>
          <w:p w14:paraId="3505E033" w14:textId="77777777" w:rsidR="00647A1D" w:rsidRPr="0060757C" w:rsidRDefault="00647A1D" w:rsidP="00647A1D">
            <w:pPr>
              <w:jc w:val="center"/>
              <w:rPr>
                <w:rFonts w:ascii="Times New Roman" w:hAnsi="Times New Roman" w:cs="Times New Roman"/>
                <w:b/>
                <w:bCs/>
              </w:rPr>
            </w:pPr>
            <w:r w:rsidRPr="0060757C">
              <w:rPr>
                <w:rFonts w:ascii="Times New Roman" w:hAnsi="Times New Roman" w:cs="Times New Roman"/>
              </w:rPr>
              <w:t>Politics comes up often in my class.</w:t>
            </w:r>
          </w:p>
        </w:tc>
        <w:tc>
          <w:tcPr>
            <w:tcW w:w="1080" w:type="dxa"/>
            <w:noWrap/>
            <w:hideMark/>
          </w:tcPr>
          <w:p w14:paraId="3D76DDEB" w14:textId="77777777" w:rsidR="00647A1D" w:rsidRPr="0060757C" w:rsidRDefault="00647A1D" w:rsidP="00647A1D">
            <w:pPr>
              <w:jc w:val="center"/>
              <w:rPr>
                <w:rFonts w:ascii="Times New Roman" w:hAnsi="Times New Roman" w:cs="Times New Roman"/>
                <w:b/>
                <w:bCs/>
              </w:rPr>
            </w:pPr>
            <w:r w:rsidRPr="0060757C">
              <w:rPr>
                <w:rFonts w:ascii="Times New Roman" w:hAnsi="Times New Roman" w:cs="Times New Roman"/>
              </w:rPr>
              <w:t>4.91</w:t>
            </w:r>
          </w:p>
        </w:tc>
        <w:tc>
          <w:tcPr>
            <w:tcW w:w="1243" w:type="dxa"/>
            <w:noWrap/>
            <w:hideMark/>
          </w:tcPr>
          <w:p w14:paraId="142C4E99" w14:textId="77777777" w:rsidR="00647A1D" w:rsidRPr="0060757C" w:rsidRDefault="00647A1D" w:rsidP="00647A1D">
            <w:pPr>
              <w:jc w:val="center"/>
              <w:rPr>
                <w:rFonts w:ascii="Times New Roman" w:hAnsi="Times New Roman" w:cs="Times New Roman"/>
                <w:b/>
                <w:bCs/>
              </w:rPr>
            </w:pPr>
            <w:r w:rsidRPr="0060757C">
              <w:rPr>
                <w:rFonts w:ascii="Times New Roman" w:hAnsi="Times New Roman" w:cs="Times New Roman"/>
              </w:rPr>
              <w:t>4.15</w:t>
            </w:r>
          </w:p>
        </w:tc>
        <w:tc>
          <w:tcPr>
            <w:tcW w:w="917" w:type="dxa"/>
          </w:tcPr>
          <w:p w14:paraId="02D00F57" w14:textId="77777777" w:rsidR="00647A1D" w:rsidRPr="0060757C" w:rsidRDefault="00647A1D" w:rsidP="00647A1D">
            <w:pPr>
              <w:jc w:val="center"/>
              <w:rPr>
                <w:rFonts w:ascii="Times New Roman" w:hAnsi="Times New Roman" w:cs="Times New Roman"/>
                <w:b/>
                <w:bCs/>
              </w:rPr>
            </w:pPr>
            <w:r w:rsidRPr="0060757C">
              <w:rPr>
                <w:rFonts w:ascii="Times New Roman" w:hAnsi="Times New Roman" w:cs="Times New Roman"/>
              </w:rPr>
              <w:t>.14</w:t>
            </w:r>
          </w:p>
        </w:tc>
        <w:tc>
          <w:tcPr>
            <w:tcW w:w="1440" w:type="dxa"/>
          </w:tcPr>
          <w:p w14:paraId="02E92239" w14:textId="77777777" w:rsidR="00647A1D" w:rsidRPr="0060757C" w:rsidRDefault="00647A1D" w:rsidP="00647A1D">
            <w:pPr>
              <w:jc w:val="center"/>
              <w:rPr>
                <w:rFonts w:ascii="Times New Roman" w:hAnsi="Times New Roman" w:cs="Times New Roman"/>
                <w:b/>
                <w:bCs/>
              </w:rPr>
            </w:pPr>
            <w:r w:rsidRPr="0060757C">
              <w:rPr>
                <w:rFonts w:ascii="Times New Roman" w:hAnsi="Times New Roman" w:cs="Times New Roman"/>
              </w:rPr>
              <w:t>0.34</w:t>
            </w:r>
          </w:p>
        </w:tc>
      </w:tr>
      <w:tr w:rsidR="00647A1D" w:rsidRPr="0060757C" w14:paraId="22F15325" w14:textId="77777777" w:rsidTr="00A8364B">
        <w:trPr>
          <w:trHeight w:val="320"/>
        </w:trPr>
        <w:tc>
          <w:tcPr>
            <w:tcW w:w="4675" w:type="dxa"/>
            <w:noWrap/>
            <w:hideMark/>
          </w:tcPr>
          <w:p w14:paraId="5F335F96"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I</w:t>
            </w:r>
            <w:r>
              <w:rPr>
                <w:rFonts w:ascii="Times New Roman" w:hAnsi="Times New Roman" w:cs="Times New Roman"/>
              </w:rPr>
              <w:t xml:space="preserve"> (instructor)</w:t>
            </w:r>
            <w:r w:rsidRPr="0060757C">
              <w:rPr>
                <w:rFonts w:ascii="Times New Roman" w:hAnsi="Times New Roman" w:cs="Times New Roman"/>
              </w:rPr>
              <w:t>/my professor brings up politics often.</w:t>
            </w:r>
          </w:p>
        </w:tc>
        <w:tc>
          <w:tcPr>
            <w:tcW w:w="1080" w:type="dxa"/>
            <w:noWrap/>
            <w:hideMark/>
          </w:tcPr>
          <w:p w14:paraId="50E6E8CA"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5.04</w:t>
            </w:r>
          </w:p>
        </w:tc>
        <w:tc>
          <w:tcPr>
            <w:tcW w:w="1243" w:type="dxa"/>
            <w:noWrap/>
            <w:hideMark/>
          </w:tcPr>
          <w:p w14:paraId="457D6B6B"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4.38</w:t>
            </w:r>
          </w:p>
        </w:tc>
        <w:tc>
          <w:tcPr>
            <w:tcW w:w="917" w:type="dxa"/>
          </w:tcPr>
          <w:p w14:paraId="778EC022"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.19</w:t>
            </w:r>
          </w:p>
        </w:tc>
        <w:tc>
          <w:tcPr>
            <w:tcW w:w="1440" w:type="dxa"/>
          </w:tcPr>
          <w:p w14:paraId="3A6DD781"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0.31</w:t>
            </w:r>
          </w:p>
        </w:tc>
      </w:tr>
      <w:tr w:rsidR="00647A1D" w:rsidRPr="0060757C" w14:paraId="70000E48" w14:textId="77777777" w:rsidTr="00A8364B">
        <w:trPr>
          <w:trHeight w:val="575"/>
        </w:trPr>
        <w:tc>
          <w:tcPr>
            <w:tcW w:w="4675" w:type="dxa"/>
            <w:noWrap/>
            <w:hideMark/>
          </w:tcPr>
          <w:p w14:paraId="1F0F7FC5"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I</w:t>
            </w:r>
            <w:r>
              <w:rPr>
                <w:rFonts w:ascii="Times New Roman" w:hAnsi="Times New Roman" w:cs="Times New Roman"/>
              </w:rPr>
              <w:t xml:space="preserve"> (students)</w:t>
            </w:r>
            <w:r w:rsidRPr="0060757C">
              <w:rPr>
                <w:rFonts w:ascii="Times New Roman" w:hAnsi="Times New Roman" w:cs="Times New Roman"/>
              </w:rPr>
              <w:t>/my students feel comfortable with political discussions</w:t>
            </w:r>
            <w:r>
              <w:rPr>
                <w:rFonts w:ascii="Times New Roman" w:hAnsi="Times New Roman" w:cs="Times New Roman"/>
              </w:rPr>
              <w:t>.</w:t>
            </w:r>
          </w:p>
        </w:tc>
        <w:tc>
          <w:tcPr>
            <w:tcW w:w="1080" w:type="dxa"/>
            <w:noWrap/>
            <w:hideMark/>
          </w:tcPr>
          <w:p w14:paraId="30A56D6D"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2.96</w:t>
            </w:r>
          </w:p>
        </w:tc>
        <w:tc>
          <w:tcPr>
            <w:tcW w:w="1243" w:type="dxa"/>
            <w:noWrap/>
            <w:hideMark/>
          </w:tcPr>
          <w:p w14:paraId="5563C5AA"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3.67</w:t>
            </w:r>
          </w:p>
        </w:tc>
        <w:tc>
          <w:tcPr>
            <w:tcW w:w="917" w:type="dxa"/>
          </w:tcPr>
          <w:p w14:paraId="6FA2E724"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.13</w:t>
            </w:r>
          </w:p>
        </w:tc>
        <w:tc>
          <w:tcPr>
            <w:tcW w:w="1440" w:type="dxa"/>
          </w:tcPr>
          <w:p w14:paraId="578A4EDB" w14:textId="77777777" w:rsidR="00647A1D" w:rsidRPr="0060757C" w:rsidRDefault="00647A1D" w:rsidP="00647A1D">
            <w:pPr>
              <w:jc w:val="center"/>
              <w:rPr>
                <w:rFonts w:ascii="Times New Roman" w:hAnsi="Times New Roman" w:cs="Times New Roman"/>
              </w:rPr>
            </w:pPr>
            <w:r w:rsidRPr="0060757C">
              <w:rPr>
                <w:rFonts w:ascii="Times New Roman" w:hAnsi="Times New Roman" w:cs="Times New Roman"/>
              </w:rPr>
              <w:t>0.28</w:t>
            </w:r>
          </w:p>
        </w:tc>
      </w:tr>
      <w:tr w:rsidR="00AB3378" w:rsidRPr="0060757C" w14:paraId="75F685B7" w14:textId="77777777" w:rsidTr="00A8364B">
        <w:trPr>
          <w:trHeight w:val="575"/>
        </w:trPr>
        <w:tc>
          <w:tcPr>
            <w:tcW w:w="4675" w:type="dxa"/>
            <w:noWrap/>
          </w:tcPr>
          <w:p w14:paraId="4F7E25AB" w14:textId="5B8C51AC" w:rsidR="00AB3378" w:rsidRPr="0060757C" w:rsidRDefault="00AB3378" w:rsidP="00AB3378">
            <w:pPr>
              <w:jc w:val="center"/>
              <w:rPr>
                <w:rFonts w:ascii="Times New Roman" w:hAnsi="Times New Roman" w:cs="Times New Roman"/>
              </w:rPr>
            </w:pPr>
            <w:r w:rsidRPr="0060757C">
              <w:rPr>
                <w:rFonts w:ascii="Times New Roman" w:hAnsi="Times New Roman" w:cs="Times New Roman"/>
              </w:rPr>
              <w:t>My students/classmates bring up politics often.</w:t>
            </w:r>
          </w:p>
        </w:tc>
        <w:tc>
          <w:tcPr>
            <w:tcW w:w="1080" w:type="dxa"/>
            <w:noWrap/>
          </w:tcPr>
          <w:p w14:paraId="3577F527" w14:textId="312608C1" w:rsidR="00AB3378" w:rsidRPr="0060757C" w:rsidRDefault="00AB3378" w:rsidP="00AB3378">
            <w:pPr>
              <w:jc w:val="center"/>
              <w:rPr>
                <w:rFonts w:ascii="Times New Roman" w:hAnsi="Times New Roman" w:cs="Times New Roman"/>
              </w:rPr>
            </w:pPr>
            <w:r w:rsidRPr="0060757C">
              <w:rPr>
                <w:rFonts w:ascii="Times New Roman" w:hAnsi="Times New Roman" w:cs="Times New Roman"/>
              </w:rPr>
              <w:t>4.92</w:t>
            </w:r>
          </w:p>
        </w:tc>
        <w:tc>
          <w:tcPr>
            <w:tcW w:w="1243" w:type="dxa"/>
            <w:noWrap/>
          </w:tcPr>
          <w:p w14:paraId="56049F73" w14:textId="1B2AA2B7" w:rsidR="00AB3378" w:rsidRPr="0060757C" w:rsidRDefault="00AB3378" w:rsidP="00AB3378">
            <w:pPr>
              <w:jc w:val="center"/>
              <w:rPr>
                <w:rFonts w:ascii="Times New Roman" w:hAnsi="Times New Roman" w:cs="Times New Roman"/>
              </w:rPr>
            </w:pPr>
            <w:r w:rsidRPr="0060757C">
              <w:rPr>
                <w:rFonts w:ascii="Times New Roman" w:hAnsi="Times New Roman" w:cs="Times New Roman"/>
              </w:rPr>
              <w:t>4.38</w:t>
            </w:r>
          </w:p>
        </w:tc>
        <w:tc>
          <w:tcPr>
            <w:tcW w:w="917" w:type="dxa"/>
          </w:tcPr>
          <w:p w14:paraId="0A65E728" w14:textId="4DB10EB6" w:rsidR="00AB3378" w:rsidRPr="0060757C" w:rsidRDefault="00AB3378" w:rsidP="00AB3378">
            <w:pPr>
              <w:jc w:val="center"/>
              <w:rPr>
                <w:rFonts w:ascii="Times New Roman" w:hAnsi="Times New Roman" w:cs="Times New Roman"/>
              </w:rPr>
            </w:pPr>
            <w:r w:rsidRPr="0060757C">
              <w:rPr>
                <w:rFonts w:ascii="Times New Roman" w:hAnsi="Times New Roman" w:cs="Times New Roman"/>
              </w:rPr>
              <w:t>.25</w:t>
            </w:r>
          </w:p>
        </w:tc>
        <w:tc>
          <w:tcPr>
            <w:tcW w:w="1440" w:type="dxa"/>
          </w:tcPr>
          <w:p w14:paraId="02619DFC" w14:textId="1C8E39DB" w:rsidR="00AB3378" w:rsidRPr="0060757C" w:rsidRDefault="00AB3378" w:rsidP="00AB3378">
            <w:pPr>
              <w:jc w:val="center"/>
              <w:rPr>
                <w:rFonts w:ascii="Times New Roman" w:hAnsi="Times New Roman" w:cs="Times New Roman"/>
              </w:rPr>
            </w:pPr>
            <w:r w:rsidRPr="0060757C">
              <w:rPr>
                <w:rFonts w:ascii="Times New Roman" w:hAnsi="Times New Roman" w:cs="Times New Roman"/>
              </w:rPr>
              <w:t>0.27</w:t>
            </w:r>
          </w:p>
        </w:tc>
      </w:tr>
      <w:tr w:rsidR="00AB3378" w:rsidRPr="0060757C" w14:paraId="3D2F9CD1" w14:textId="77777777" w:rsidTr="00A8364B">
        <w:trPr>
          <w:trHeight w:val="575"/>
        </w:trPr>
        <w:tc>
          <w:tcPr>
            <w:tcW w:w="4675" w:type="dxa"/>
            <w:noWrap/>
          </w:tcPr>
          <w:p w14:paraId="47B4A939" w14:textId="2E84AE07" w:rsidR="00AB3378" w:rsidRPr="0060757C" w:rsidRDefault="00AB3378" w:rsidP="00AB3378">
            <w:pPr>
              <w:jc w:val="center"/>
              <w:rPr>
                <w:rFonts w:ascii="Times New Roman" w:hAnsi="Times New Roman" w:cs="Times New Roman"/>
              </w:rPr>
            </w:pPr>
            <w:r>
              <w:rPr>
                <w:rFonts w:ascii="Times New Roman" w:hAnsi="Times New Roman" w:cs="Times New Roman"/>
                <w:b/>
                <w:bCs/>
              </w:rPr>
              <w:t xml:space="preserve"> </w:t>
            </w:r>
            <w:r w:rsidRPr="0060757C">
              <w:rPr>
                <w:rFonts w:ascii="Times New Roman" w:hAnsi="Times New Roman" w:cs="Times New Roman"/>
                <w:b/>
                <w:bCs/>
              </w:rPr>
              <w:t>I think the students in my class have a lot of different political opinions</w:t>
            </w:r>
            <w:r>
              <w:rPr>
                <w:rFonts w:ascii="Times New Roman" w:hAnsi="Times New Roman" w:cs="Times New Roman"/>
                <w:b/>
                <w:bCs/>
              </w:rPr>
              <w:t>.</w:t>
            </w:r>
          </w:p>
        </w:tc>
        <w:tc>
          <w:tcPr>
            <w:tcW w:w="1080" w:type="dxa"/>
            <w:noWrap/>
          </w:tcPr>
          <w:p w14:paraId="78CCD588" w14:textId="306B4D8E" w:rsidR="00AB3378" w:rsidRPr="0060757C" w:rsidRDefault="00AB3378" w:rsidP="00AB3378">
            <w:pPr>
              <w:jc w:val="center"/>
              <w:rPr>
                <w:rFonts w:ascii="Times New Roman" w:hAnsi="Times New Roman" w:cs="Times New Roman"/>
              </w:rPr>
            </w:pPr>
            <w:r w:rsidRPr="0060757C">
              <w:rPr>
                <w:rFonts w:ascii="Times New Roman" w:hAnsi="Times New Roman" w:cs="Times New Roman"/>
                <w:b/>
                <w:bCs/>
              </w:rPr>
              <w:t>3.33</w:t>
            </w:r>
          </w:p>
        </w:tc>
        <w:tc>
          <w:tcPr>
            <w:tcW w:w="1243" w:type="dxa"/>
            <w:noWrap/>
          </w:tcPr>
          <w:p w14:paraId="6528BCD6" w14:textId="1F8AFBEE" w:rsidR="00AB3378" w:rsidRPr="0060757C" w:rsidRDefault="00AB3378" w:rsidP="00AB3378">
            <w:pPr>
              <w:jc w:val="center"/>
              <w:rPr>
                <w:rFonts w:ascii="Times New Roman" w:hAnsi="Times New Roman" w:cs="Times New Roman"/>
              </w:rPr>
            </w:pPr>
            <w:r w:rsidRPr="0060757C">
              <w:rPr>
                <w:rFonts w:ascii="Times New Roman" w:hAnsi="Times New Roman" w:cs="Times New Roman"/>
                <w:b/>
                <w:bCs/>
              </w:rPr>
              <w:t>2.38</w:t>
            </w:r>
          </w:p>
        </w:tc>
        <w:tc>
          <w:tcPr>
            <w:tcW w:w="917" w:type="dxa"/>
          </w:tcPr>
          <w:p w14:paraId="66E15673" w14:textId="31EFADE8" w:rsidR="00AB3378" w:rsidRPr="0060757C" w:rsidRDefault="00AB3378" w:rsidP="00AB3378">
            <w:pPr>
              <w:jc w:val="center"/>
              <w:rPr>
                <w:rFonts w:ascii="Times New Roman" w:hAnsi="Times New Roman" w:cs="Times New Roman"/>
              </w:rPr>
            </w:pPr>
            <w:r w:rsidRPr="0060757C">
              <w:rPr>
                <w:rFonts w:ascii="Times New Roman" w:hAnsi="Times New Roman" w:cs="Times New Roman"/>
                <w:b/>
                <w:bCs/>
              </w:rPr>
              <w:t>.02</w:t>
            </w:r>
          </w:p>
        </w:tc>
        <w:tc>
          <w:tcPr>
            <w:tcW w:w="1440" w:type="dxa"/>
          </w:tcPr>
          <w:p w14:paraId="6DBE6B84" w14:textId="52EF6BF5" w:rsidR="00AB3378" w:rsidRPr="0060757C" w:rsidRDefault="00AB3378" w:rsidP="00AB3378">
            <w:pPr>
              <w:jc w:val="center"/>
              <w:rPr>
                <w:rFonts w:ascii="Times New Roman" w:hAnsi="Times New Roman" w:cs="Times New Roman"/>
              </w:rPr>
            </w:pPr>
            <w:r w:rsidRPr="0060757C">
              <w:rPr>
                <w:rFonts w:ascii="Times New Roman" w:hAnsi="Times New Roman" w:cs="Times New Roman"/>
                <w:b/>
                <w:bCs/>
              </w:rPr>
              <w:t>0.40</w:t>
            </w:r>
          </w:p>
        </w:tc>
      </w:tr>
    </w:tbl>
    <w:p w14:paraId="45EC77BA" w14:textId="77777777" w:rsidR="00BD36C5" w:rsidRPr="0060757C" w:rsidRDefault="00BD36C5" w:rsidP="00647A1D">
      <w:pPr>
        <w:spacing w:line="480" w:lineRule="auto"/>
        <w:rPr>
          <w:rFonts w:ascii="Times New Roman" w:hAnsi="Times New Roman" w:cs="Times New Roman"/>
        </w:rPr>
      </w:pPr>
    </w:p>
    <w:p w14:paraId="16E0ADEC" w14:textId="77777777" w:rsidR="00AB3378" w:rsidRDefault="00AB3378">
      <w:pPr>
        <w:rPr>
          <w:rFonts w:ascii="Times New Roman" w:hAnsi="Times New Roman" w:cs="Times New Roman"/>
        </w:rPr>
      </w:pPr>
      <w:r>
        <w:rPr>
          <w:rFonts w:ascii="Times New Roman" w:hAnsi="Times New Roman" w:cs="Times New Roman"/>
        </w:rPr>
        <w:br w:type="page"/>
      </w:r>
    </w:p>
    <w:p w14:paraId="248E4C2C" w14:textId="77777777" w:rsidR="00AB3378" w:rsidRDefault="00AB3378" w:rsidP="00AB3378">
      <w:pPr>
        <w:spacing w:line="480" w:lineRule="auto"/>
        <w:rPr>
          <w:rFonts w:ascii="Times New Roman" w:hAnsi="Times New Roman" w:cs="Times New Roman"/>
        </w:rPr>
      </w:pPr>
      <w:r>
        <w:rPr>
          <w:rFonts w:ascii="Times New Roman" w:hAnsi="Times New Roman" w:cs="Times New Roman"/>
        </w:rPr>
        <w:lastRenderedPageBreak/>
        <w:t xml:space="preserve">informed they were, and whether they thought political references or discussions distracted from the class, benefited the class, or made class more interesting. Most striking of all, there was no significant difference between students and instructors on the question, “I consider my class topic to be political.” Now, this list does not indicate that there were </w:t>
      </w:r>
      <w:r w:rsidRPr="008A7709">
        <w:rPr>
          <w:rFonts w:ascii="Times New Roman" w:hAnsi="Times New Roman" w:cs="Times New Roman"/>
          <w:i/>
          <w:iCs/>
        </w:rPr>
        <w:t>no</w:t>
      </w:r>
      <w:r>
        <w:rPr>
          <w:rFonts w:ascii="Times New Roman" w:hAnsi="Times New Roman" w:cs="Times New Roman"/>
        </w:rPr>
        <w:t xml:space="preserve"> differences between students and instructors on these topics, but those differences were not statistically significant and did not have substantial effect sizes. </w:t>
      </w:r>
    </w:p>
    <w:p w14:paraId="7C926CDE"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Among the responses listed in the table above, two are statistically significant (</w:t>
      </w:r>
      <w:r w:rsidRPr="005E747E">
        <w:rPr>
          <w:rFonts w:ascii="Times New Roman" w:hAnsi="Times New Roman" w:cs="Times New Roman"/>
          <w:i/>
          <w:iCs/>
        </w:rPr>
        <w:t>p</w:t>
      </w:r>
      <w:r>
        <w:rPr>
          <w:rFonts w:ascii="Times New Roman" w:hAnsi="Times New Roman" w:cs="Times New Roman"/>
        </w:rPr>
        <w:t xml:space="preserve"> &lt; .05). Instructors were much more likely than students to identify as politically liberal, and they were also significantly more likely to believe that the students in their class were ideologically diverse. The first result is not particularly surprising, given the widely recognized correlation between graduate education and political liberalism, particularly in the humanities. The second result is perhaps more difficult to parse out. Given the qualitative data, however, it seems reasonable to conclude that instructors appreciated student diversity more because they interacted with each individual student to some degree, whereas students in online courses were much less likely to interact with their peers. This phenomenon is also a reasonable explanation for other, less statistically significant results, such as why instructors are more likely to say politics came up often in their course, and why instructors were more likely to say they (and their students) bring up politics often.</w:t>
      </w:r>
    </w:p>
    <w:p w14:paraId="18677B16" w14:textId="77777777" w:rsidR="00647A1D" w:rsidRPr="0060757C" w:rsidRDefault="00647A1D" w:rsidP="00647A1D">
      <w:pPr>
        <w:spacing w:line="480" w:lineRule="auto"/>
        <w:rPr>
          <w:rFonts w:ascii="Times New Roman" w:hAnsi="Times New Roman" w:cs="Times New Roman"/>
        </w:rPr>
      </w:pPr>
      <w:r>
        <w:rPr>
          <w:rFonts w:ascii="Times New Roman" w:hAnsi="Times New Roman" w:cs="Times New Roman"/>
        </w:rPr>
        <w:tab/>
        <w:t>Two other results were notable, though they were not statistically significant. First, students were more likely to say they were comfortable with political discussions than instructors perceived them to be, with a medium effect size (</w:t>
      </w:r>
      <w:r w:rsidRPr="005E747E">
        <w:rPr>
          <w:rFonts w:ascii="Times New Roman" w:hAnsi="Times New Roman" w:cs="Times New Roman"/>
          <w:i/>
          <w:iCs/>
        </w:rPr>
        <w:t>r</w:t>
      </w:r>
      <w:r>
        <w:rPr>
          <w:rFonts w:ascii="Times New Roman" w:hAnsi="Times New Roman" w:cs="Times New Roman"/>
        </w:rPr>
        <w:t xml:space="preserve"> = 0.28). In addition, instructors were somewhat more likely than students to deem politics important. Though they were also slightly more likely to consider themselves politically informed and follow politics closely, those </w:t>
      </w:r>
      <w:r>
        <w:rPr>
          <w:rFonts w:ascii="Times New Roman" w:hAnsi="Times New Roman" w:cs="Times New Roman"/>
        </w:rPr>
        <w:lastRenderedPageBreak/>
        <w:t>differences were minor enough that they did not yield statistically significant results or substantial effect sizes. While the similarities of student and instructor responses may seem surprising, the timing of the study may have played a role. As Matt, one of the student interviewees, put it: “</w:t>
      </w:r>
      <w:r w:rsidRPr="00EF5733">
        <w:rPr>
          <w:rFonts w:ascii="Times New Roman" w:hAnsi="Times New Roman" w:cs="Times New Roman"/>
        </w:rPr>
        <w:t>I really don't seek out politics. It's almost like I'll only pay attention when it's all over the news and people are talking about it and it's in the zeitgeist. So, yeah, I guess now is when I'm more politically informed than ever</w:t>
      </w:r>
      <w:r>
        <w:rPr>
          <w:rFonts w:ascii="Times New Roman" w:hAnsi="Times New Roman" w:cs="Times New Roman"/>
        </w:rPr>
        <w:t xml:space="preserve">.” In other words, the exigence of the 2020 election may have prompted students to stay more politically informed than they would have otherwise. </w:t>
      </w:r>
    </w:p>
    <w:p w14:paraId="54E9A6F9" w14:textId="77777777" w:rsidR="00647A1D" w:rsidRDefault="00647A1D" w:rsidP="00647A1D">
      <w:pPr>
        <w:spacing w:line="480" w:lineRule="auto"/>
        <w:rPr>
          <w:rFonts w:ascii="Times New Roman" w:hAnsi="Times New Roman" w:cs="Times New Roman"/>
          <w:b/>
          <w:bCs/>
        </w:rPr>
      </w:pPr>
    </w:p>
    <w:p w14:paraId="22B79033"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Course Modality: Asynchronous vs. Other</w:t>
      </w:r>
    </w:p>
    <w:p w14:paraId="7723C40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Course modality was one of the factors discussed in an earlier section on how, when, and for what reason political topics came up in FYC. Accordingly, I separated the survey results into two categories: asynchronous and “other.” Since asynchronous was the largest modality represented, I consolidated the remaining categories, which included primarily synchronous modalities (in addition to one hybrid course and one in-person course).</w:t>
      </w:r>
    </w:p>
    <w:p w14:paraId="45B9D9A9" w14:textId="77777777" w:rsidR="00AB3378" w:rsidRDefault="00647A1D" w:rsidP="00F57A5F">
      <w:pPr>
        <w:spacing w:line="480" w:lineRule="auto"/>
        <w:ind w:firstLine="720"/>
      </w:pPr>
      <w:r>
        <w:rPr>
          <w:rFonts w:ascii="Times New Roman" w:hAnsi="Times New Roman" w:cs="Times New Roman"/>
        </w:rPr>
        <w:t xml:space="preserve">Every test where </w:t>
      </w:r>
      <w:r w:rsidRPr="003A4632">
        <w:rPr>
          <w:rFonts w:ascii="Times New Roman" w:hAnsi="Times New Roman" w:cs="Times New Roman"/>
          <w:i/>
          <w:iCs/>
        </w:rPr>
        <w:t>p</w:t>
      </w:r>
      <w:r>
        <w:rPr>
          <w:rFonts w:ascii="Times New Roman" w:hAnsi="Times New Roman" w:cs="Times New Roman"/>
        </w:rPr>
        <w:t xml:space="preserve"> &lt; .3 has been reported in Table 4 below, along with their effect sizes. Four of the results are statistically significant (</w:t>
      </w:r>
      <w:r w:rsidRPr="009D4150">
        <w:rPr>
          <w:rFonts w:ascii="Times New Roman" w:hAnsi="Times New Roman" w:cs="Times New Roman"/>
          <w:i/>
          <w:iCs/>
        </w:rPr>
        <w:t>p</w:t>
      </w:r>
      <w:r>
        <w:rPr>
          <w:rFonts w:ascii="Times New Roman" w:hAnsi="Times New Roman" w:cs="Times New Roman"/>
        </w:rPr>
        <w:t xml:space="preserve"> &lt; .05) and one of the results is highly statistically significant (</w:t>
      </w:r>
      <w:r w:rsidRPr="009D4150">
        <w:rPr>
          <w:rFonts w:ascii="Times New Roman" w:hAnsi="Times New Roman" w:cs="Times New Roman"/>
          <w:i/>
          <w:iCs/>
        </w:rPr>
        <w:t>p</w:t>
      </w:r>
      <w:r>
        <w:rPr>
          <w:rFonts w:ascii="Times New Roman" w:hAnsi="Times New Roman" w:cs="Times New Roman"/>
        </w:rPr>
        <w:t xml:space="preserve"> &lt; .005), with a large effect size (</w:t>
      </w:r>
      <w:r w:rsidRPr="005E73FC">
        <w:rPr>
          <w:rFonts w:ascii="Times New Roman" w:hAnsi="Times New Roman" w:cs="Times New Roman"/>
          <w:i/>
          <w:iCs/>
        </w:rPr>
        <w:t>r</w:t>
      </w:r>
      <w:r>
        <w:rPr>
          <w:rFonts w:ascii="Times New Roman" w:hAnsi="Times New Roman" w:cs="Times New Roman"/>
        </w:rPr>
        <w:t xml:space="preserve"> = 0.48).</w:t>
      </w:r>
    </w:p>
    <w:p w14:paraId="2C79E5C5" w14:textId="716D6860" w:rsidR="00647A1D" w:rsidRPr="00F57A5F" w:rsidRDefault="00AB3378" w:rsidP="00F57A5F">
      <w:pPr>
        <w:spacing w:line="480" w:lineRule="auto"/>
        <w:ind w:firstLine="720"/>
        <w:rPr>
          <w:rFonts w:ascii="Times New Roman" w:hAnsi="Times New Roman" w:cs="Times New Roman"/>
        </w:rPr>
      </w:pPr>
      <w:r w:rsidRPr="007D3193">
        <w:rPr>
          <w:rFonts w:ascii="Times New Roman" w:hAnsi="Times New Roman" w:cs="Times New Roman"/>
        </w:rPr>
        <w:t>While</w:t>
      </w:r>
      <w:r>
        <w:rPr>
          <w:rFonts w:ascii="Times New Roman" w:hAnsi="Times New Roman" w:cs="Times New Roman"/>
        </w:rPr>
        <w:t xml:space="preserve"> I will not exhaustively review the questions </w:t>
      </w:r>
      <w:r w:rsidRPr="003D67A9">
        <w:rPr>
          <w:rFonts w:ascii="Times New Roman" w:hAnsi="Times New Roman" w:cs="Times New Roman"/>
          <w:i/>
          <w:iCs/>
        </w:rPr>
        <w:t>not</w:t>
      </w:r>
      <w:r>
        <w:rPr>
          <w:rFonts w:ascii="Times New Roman" w:hAnsi="Times New Roman" w:cs="Times New Roman"/>
        </w:rPr>
        <w:t xml:space="preserve"> included on this list, the most notable absence is “I consider my class topic to be political.” In other words, students or instructors in asynchronous classes did not have significantly different perspectives on their course topic than students or instructors in other modalities, which is somewhat surprising. The </w:t>
      </w:r>
    </w:p>
    <w:p w14:paraId="030D84B3" w14:textId="77777777" w:rsidR="00AB3378" w:rsidRDefault="00AB3378">
      <w:pPr>
        <w:rPr>
          <w:rFonts w:ascii="Times New Roman" w:hAnsi="Times New Roman"/>
          <w:i/>
          <w:iCs/>
          <w:color w:val="000000" w:themeColor="text1"/>
          <w:szCs w:val="18"/>
        </w:rPr>
      </w:pPr>
      <w:bookmarkStart w:id="6" w:name="_Toc71034049"/>
      <w:r>
        <w:br w:type="page"/>
      </w:r>
    </w:p>
    <w:p w14:paraId="3C59E4F1" w14:textId="77777777" w:rsidR="00AB3378" w:rsidRDefault="00AB3378" w:rsidP="00F57A5F">
      <w:pPr>
        <w:pStyle w:val="Caption"/>
        <w:keepNext/>
      </w:pPr>
    </w:p>
    <w:p w14:paraId="1B18DCC8" w14:textId="77777777" w:rsidR="00AB3378" w:rsidRDefault="00AB3378" w:rsidP="00F57A5F">
      <w:pPr>
        <w:pStyle w:val="Caption"/>
        <w:keepNext/>
      </w:pPr>
    </w:p>
    <w:p w14:paraId="14951BD2" w14:textId="7D558AFA" w:rsidR="00AB3378" w:rsidRDefault="00AB3378" w:rsidP="00F57A5F">
      <w:pPr>
        <w:pStyle w:val="Caption"/>
        <w:keepNext/>
      </w:pPr>
    </w:p>
    <w:p w14:paraId="55C19281" w14:textId="77777777" w:rsidR="00AB3378" w:rsidRPr="00AB3378" w:rsidRDefault="00AB3378" w:rsidP="00AB3378"/>
    <w:p w14:paraId="6AA1CDFF" w14:textId="77777777" w:rsidR="00AB3378" w:rsidRDefault="00AB3378" w:rsidP="00F57A5F">
      <w:pPr>
        <w:pStyle w:val="Caption"/>
        <w:keepNext/>
      </w:pPr>
    </w:p>
    <w:p w14:paraId="32BC4FFE" w14:textId="77777777" w:rsidR="00AB3378" w:rsidRDefault="00AB3378" w:rsidP="00F57A5F">
      <w:pPr>
        <w:pStyle w:val="Caption"/>
        <w:keepNext/>
      </w:pPr>
    </w:p>
    <w:p w14:paraId="27208AFA" w14:textId="5C68922A" w:rsidR="00F57A5F" w:rsidRDefault="00F57A5F" w:rsidP="00F57A5F">
      <w:pPr>
        <w:pStyle w:val="Caption"/>
        <w:keepNext/>
      </w:pPr>
      <w:r>
        <w:t xml:space="preserve">Table </w:t>
      </w:r>
      <w:fldSimple w:instr=" SEQ Table \* ARABIC ">
        <w:r>
          <w:rPr>
            <w:noProof/>
          </w:rPr>
          <w:t>4</w:t>
        </w:r>
      </w:fldSimple>
      <w:r>
        <w:t xml:space="preserve">: </w:t>
      </w:r>
      <w:r w:rsidRPr="00EA375D">
        <w:t>Course Modality T-Tests</w:t>
      </w:r>
      <w:bookmarkEnd w:id="6"/>
    </w:p>
    <w:tbl>
      <w:tblPr>
        <w:tblStyle w:val="TableGrid"/>
        <w:tblW w:w="9355" w:type="dxa"/>
        <w:tblLook w:val="04A0" w:firstRow="1" w:lastRow="0" w:firstColumn="1" w:lastColumn="0" w:noHBand="0" w:noVBand="1"/>
      </w:tblPr>
      <w:tblGrid>
        <w:gridCol w:w="4405"/>
        <w:gridCol w:w="1620"/>
        <w:gridCol w:w="810"/>
        <w:gridCol w:w="1080"/>
        <w:gridCol w:w="1440"/>
      </w:tblGrid>
      <w:tr w:rsidR="00647A1D" w:rsidRPr="009D4150" w14:paraId="1048FD72" w14:textId="77777777" w:rsidTr="00874F21">
        <w:trPr>
          <w:trHeight w:val="377"/>
        </w:trPr>
        <w:tc>
          <w:tcPr>
            <w:tcW w:w="4405" w:type="dxa"/>
            <w:noWrap/>
            <w:hideMark/>
          </w:tcPr>
          <w:p w14:paraId="5B707774"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Question</w:t>
            </w:r>
          </w:p>
        </w:tc>
        <w:tc>
          <w:tcPr>
            <w:tcW w:w="1620" w:type="dxa"/>
            <w:noWrap/>
            <w:hideMark/>
          </w:tcPr>
          <w:p w14:paraId="04A38286"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Asynch</w:t>
            </w:r>
            <w:r>
              <w:rPr>
                <w:rFonts w:ascii="Times New Roman" w:hAnsi="Times New Roman" w:cs="Times New Roman"/>
              </w:rPr>
              <w:t>ronous</w:t>
            </w:r>
          </w:p>
        </w:tc>
        <w:tc>
          <w:tcPr>
            <w:tcW w:w="810" w:type="dxa"/>
            <w:noWrap/>
            <w:hideMark/>
          </w:tcPr>
          <w:p w14:paraId="0FD2F8F1"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Other</w:t>
            </w:r>
          </w:p>
        </w:tc>
        <w:tc>
          <w:tcPr>
            <w:tcW w:w="1080" w:type="dxa"/>
          </w:tcPr>
          <w:p w14:paraId="2BA4FA1D"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i/>
                <w:iCs/>
              </w:rPr>
              <w:t>p</w:t>
            </w:r>
            <w:r w:rsidRPr="009D4150">
              <w:rPr>
                <w:rFonts w:ascii="Times New Roman" w:hAnsi="Times New Roman" w:cs="Times New Roman"/>
              </w:rPr>
              <w:t xml:space="preserve"> value</w:t>
            </w:r>
          </w:p>
        </w:tc>
        <w:tc>
          <w:tcPr>
            <w:tcW w:w="1440" w:type="dxa"/>
          </w:tcPr>
          <w:p w14:paraId="731BE5BA"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 xml:space="preserve">Effect Size </w:t>
            </w:r>
            <w:r w:rsidRPr="009D4150">
              <w:rPr>
                <w:rFonts w:ascii="Times New Roman" w:hAnsi="Times New Roman" w:cs="Times New Roman"/>
                <w:i/>
                <w:iCs/>
              </w:rPr>
              <w:t>r</w:t>
            </w:r>
          </w:p>
        </w:tc>
      </w:tr>
      <w:tr w:rsidR="00647A1D" w:rsidRPr="009D4150" w14:paraId="5CF6E661" w14:textId="77777777" w:rsidTr="00874F21">
        <w:trPr>
          <w:trHeight w:val="323"/>
        </w:trPr>
        <w:tc>
          <w:tcPr>
            <w:tcW w:w="4405" w:type="dxa"/>
            <w:noWrap/>
          </w:tcPr>
          <w:p w14:paraId="5B2FAF0B" w14:textId="77777777" w:rsidR="00647A1D" w:rsidRPr="009D4150" w:rsidRDefault="00647A1D" w:rsidP="00647A1D">
            <w:pPr>
              <w:jc w:val="center"/>
              <w:rPr>
                <w:rFonts w:ascii="Times New Roman" w:hAnsi="Times New Roman" w:cs="Times New Roman"/>
                <w:b/>
                <w:bCs/>
              </w:rPr>
            </w:pPr>
            <w:r>
              <w:rPr>
                <w:rFonts w:ascii="Times New Roman" w:hAnsi="Times New Roman" w:cs="Times New Roman"/>
                <w:b/>
                <w:bCs/>
              </w:rPr>
              <w:t>My class topic is interesting.</w:t>
            </w:r>
          </w:p>
        </w:tc>
        <w:tc>
          <w:tcPr>
            <w:tcW w:w="1620" w:type="dxa"/>
            <w:noWrap/>
          </w:tcPr>
          <w:p w14:paraId="4F5B0E6A"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2.92</w:t>
            </w:r>
          </w:p>
        </w:tc>
        <w:tc>
          <w:tcPr>
            <w:tcW w:w="810" w:type="dxa"/>
            <w:noWrap/>
          </w:tcPr>
          <w:p w14:paraId="7344D50B"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1.79</w:t>
            </w:r>
          </w:p>
        </w:tc>
        <w:tc>
          <w:tcPr>
            <w:tcW w:w="1080" w:type="dxa"/>
          </w:tcPr>
          <w:p w14:paraId="32ADED59"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.002</w:t>
            </w:r>
          </w:p>
        </w:tc>
        <w:tc>
          <w:tcPr>
            <w:tcW w:w="1440" w:type="dxa"/>
          </w:tcPr>
          <w:p w14:paraId="55774DF7"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0.48</w:t>
            </w:r>
          </w:p>
        </w:tc>
      </w:tr>
      <w:tr w:rsidR="00647A1D" w:rsidRPr="009D4150" w14:paraId="1238FD19" w14:textId="77777777" w:rsidTr="00874F21">
        <w:trPr>
          <w:trHeight w:val="377"/>
        </w:trPr>
        <w:tc>
          <w:tcPr>
            <w:tcW w:w="4405" w:type="dxa"/>
            <w:noWrap/>
          </w:tcPr>
          <w:p w14:paraId="06F0F56D" w14:textId="77777777" w:rsidR="00647A1D" w:rsidRPr="009D4150" w:rsidRDefault="00647A1D" w:rsidP="00647A1D">
            <w:pPr>
              <w:jc w:val="center"/>
              <w:rPr>
                <w:rFonts w:ascii="Times New Roman" w:hAnsi="Times New Roman" w:cs="Times New Roman"/>
              </w:rPr>
            </w:pPr>
            <w:r>
              <w:rPr>
                <w:rFonts w:ascii="Times New Roman" w:hAnsi="Times New Roman" w:cs="Times New Roman"/>
              </w:rPr>
              <w:t>I consider myself politically liberal.</w:t>
            </w:r>
          </w:p>
        </w:tc>
        <w:tc>
          <w:tcPr>
            <w:tcW w:w="1620" w:type="dxa"/>
            <w:noWrap/>
          </w:tcPr>
          <w:p w14:paraId="6504166F"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2.91</w:t>
            </w:r>
          </w:p>
        </w:tc>
        <w:tc>
          <w:tcPr>
            <w:tcW w:w="810" w:type="dxa"/>
            <w:noWrap/>
          </w:tcPr>
          <w:p w14:paraId="68DD973C"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2.17</w:t>
            </w:r>
          </w:p>
        </w:tc>
        <w:tc>
          <w:tcPr>
            <w:tcW w:w="1080" w:type="dxa"/>
          </w:tcPr>
          <w:p w14:paraId="17FFBCC1"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.21</w:t>
            </w:r>
          </w:p>
        </w:tc>
        <w:tc>
          <w:tcPr>
            <w:tcW w:w="1440" w:type="dxa"/>
          </w:tcPr>
          <w:p w14:paraId="48F8F76D"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0.24</w:t>
            </w:r>
          </w:p>
        </w:tc>
      </w:tr>
      <w:tr w:rsidR="00647A1D" w:rsidRPr="009D4150" w14:paraId="753BD3A4" w14:textId="77777777" w:rsidTr="00874F21">
        <w:trPr>
          <w:trHeight w:val="350"/>
        </w:trPr>
        <w:tc>
          <w:tcPr>
            <w:tcW w:w="4405" w:type="dxa"/>
            <w:noWrap/>
          </w:tcPr>
          <w:p w14:paraId="2F525C29" w14:textId="77777777" w:rsidR="00647A1D" w:rsidRPr="009D4150" w:rsidRDefault="00647A1D" w:rsidP="00647A1D">
            <w:pPr>
              <w:jc w:val="center"/>
              <w:rPr>
                <w:rFonts w:ascii="Times New Roman" w:hAnsi="Times New Roman" w:cs="Times New Roman"/>
              </w:rPr>
            </w:pPr>
            <w:r>
              <w:rPr>
                <w:rFonts w:ascii="Times New Roman" w:hAnsi="Times New Roman" w:cs="Times New Roman"/>
              </w:rPr>
              <w:t>I consider myself politically informed.</w:t>
            </w:r>
          </w:p>
        </w:tc>
        <w:tc>
          <w:tcPr>
            <w:tcW w:w="1620" w:type="dxa"/>
            <w:noWrap/>
          </w:tcPr>
          <w:p w14:paraId="05A64D97"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3.45</w:t>
            </w:r>
          </w:p>
        </w:tc>
        <w:tc>
          <w:tcPr>
            <w:tcW w:w="810" w:type="dxa"/>
            <w:noWrap/>
          </w:tcPr>
          <w:p w14:paraId="57FB5246"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2.79</w:t>
            </w:r>
          </w:p>
        </w:tc>
        <w:tc>
          <w:tcPr>
            <w:tcW w:w="1080" w:type="dxa"/>
          </w:tcPr>
          <w:p w14:paraId="5F903F03"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.14</w:t>
            </w:r>
          </w:p>
        </w:tc>
        <w:tc>
          <w:tcPr>
            <w:tcW w:w="1440" w:type="dxa"/>
          </w:tcPr>
          <w:p w14:paraId="3BCE5265"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0.25</w:t>
            </w:r>
          </w:p>
        </w:tc>
      </w:tr>
      <w:tr w:rsidR="00647A1D" w:rsidRPr="009D4150" w14:paraId="5E701DED" w14:textId="77777777" w:rsidTr="00874F21">
        <w:trPr>
          <w:trHeight w:val="116"/>
        </w:trPr>
        <w:tc>
          <w:tcPr>
            <w:tcW w:w="4405" w:type="dxa"/>
            <w:noWrap/>
          </w:tcPr>
          <w:p w14:paraId="13332A73" w14:textId="77777777" w:rsidR="00647A1D" w:rsidRPr="009D4150" w:rsidRDefault="00647A1D" w:rsidP="00647A1D">
            <w:pPr>
              <w:jc w:val="center"/>
              <w:rPr>
                <w:rFonts w:ascii="Times New Roman" w:hAnsi="Times New Roman" w:cs="Times New Roman"/>
              </w:rPr>
            </w:pPr>
            <w:r>
              <w:rPr>
                <w:rFonts w:ascii="Times New Roman" w:hAnsi="Times New Roman" w:cs="Times New Roman"/>
              </w:rPr>
              <w:t>My students/classmates bring up politics often.</w:t>
            </w:r>
          </w:p>
        </w:tc>
        <w:tc>
          <w:tcPr>
            <w:tcW w:w="1620" w:type="dxa"/>
            <w:noWrap/>
          </w:tcPr>
          <w:p w14:paraId="2CF03899"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4.91</w:t>
            </w:r>
          </w:p>
        </w:tc>
        <w:tc>
          <w:tcPr>
            <w:tcW w:w="810" w:type="dxa"/>
            <w:noWrap/>
          </w:tcPr>
          <w:p w14:paraId="16B80F9D"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4.43</w:t>
            </w:r>
          </w:p>
        </w:tc>
        <w:tc>
          <w:tcPr>
            <w:tcW w:w="1080" w:type="dxa"/>
          </w:tcPr>
          <w:p w14:paraId="2E3BBF32"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.24</w:t>
            </w:r>
          </w:p>
        </w:tc>
        <w:tc>
          <w:tcPr>
            <w:tcW w:w="1440" w:type="dxa"/>
          </w:tcPr>
          <w:p w14:paraId="4522ADBE" w14:textId="77777777" w:rsidR="00647A1D" w:rsidRPr="009D4150" w:rsidRDefault="00647A1D" w:rsidP="00647A1D">
            <w:pPr>
              <w:jc w:val="center"/>
              <w:rPr>
                <w:rFonts w:ascii="Times New Roman" w:hAnsi="Times New Roman" w:cs="Times New Roman"/>
              </w:rPr>
            </w:pPr>
            <w:r w:rsidRPr="009D4150">
              <w:rPr>
                <w:rFonts w:ascii="Times New Roman" w:hAnsi="Times New Roman" w:cs="Times New Roman"/>
              </w:rPr>
              <w:t>0.22</w:t>
            </w:r>
          </w:p>
        </w:tc>
      </w:tr>
      <w:tr w:rsidR="00647A1D" w:rsidRPr="009D4150" w14:paraId="012B23F9" w14:textId="77777777" w:rsidTr="00874F21">
        <w:trPr>
          <w:trHeight w:val="602"/>
        </w:trPr>
        <w:tc>
          <w:tcPr>
            <w:tcW w:w="4405" w:type="dxa"/>
            <w:noWrap/>
          </w:tcPr>
          <w:p w14:paraId="0E38E704" w14:textId="77777777" w:rsidR="00647A1D" w:rsidRPr="009D4150" w:rsidRDefault="00647A1D" w:rsidP="00647A1D">
            <w:pPr>
              <w:jc w:val="center"/>
              <w:rPr>
                <w:rFonts w:ascii="Times New Roman" w:hAnsi="Times New Roman" w:cs="Times New Roman"/>
                <w:b/>
                <w:bCs/>
              </w:rPr>
            </w:pPr>
            <w:r>
              <w:rPr>
                <w:rFonts w:ascii="Times New Roman" w:hAnsi="Times New Roman" w:cs="Times New Roman"/>
                <w:b/>
                <w:bCs/>
              </w:rPr>
              <w:t>I think the students in my class have a lot of different political opinions.</w:t>
            </w:r>
          </w:p>
        </w:tc>
        <w:tc>
          <w:tcPr>
            <w:tcW w:w="1620" w:type="dxa"/>
            <w:noWrap/>
          </w:tcPr>
          <w:p w14:paraId="380336BB"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3.35</w:t>
            </w:r>
          </w:p>
        </w:tc>
        <w:tc>
          <w:tcPr>
            <w:tcW w:w="810" w:type="dxa"/>
            <w:noWrap/>
          </w:tcPr>
          <w:p w14:paraId="6E577933"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2.43</w:t>
            </w:r>
          </w:p>
        </w:tc>
        <w:tc>
          <w:tcPr>
            <w:tcW w:w="1080" w:type="dxa"/>
          </w:tcPr>
          <w:p w14:paraId="2CD18E7E"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.03</w:t>
            </w:r>
          </w:p>
        </w:tc>
        <w:tc>
          <w:tcPr>
            <w:tcW w:w="1440" w:type="dxa"/>
          </w:tcPr>
          <w:p w14:paraId="7E544013"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0.37</w:t>
            </w:r>
          </w:p>
        </w:tc>
      </w:tr>
      <w:tr w:rsidR="00647A1D" w:rsidRPr="009D4150" w14:paraId="0F1E8182" w14:textId="77777777" w:rsidTr="00874F21">
        <w:trPr>
          <w:trHeight w:val="620"/>
        </w:trPr>
        <w:tc>
          <w:tcPr>
            <w:tcW w:w="4405" w:type="dxa"/>
            <w:noWrap/>
          </w:tcPr>
          <w:p w14:paraId="6F0FBFBA" w14:textId="77777777" w:rsidR="00647A1D" w:rsidRPr="009D4150" w:rsidRDefault="00647A1D" w:rsidP="00647A1D">
            <w:pPr>
              <w:jc w:val="center"/>
              <w:rPr>
                <w:rFonts w:ascii="Times New Roman" w:hAnsi="Times New Roman" w:cs="Times New Roman"/>
                <w:b/>
                <w:bCs/>
              </w:rPr>
            </w:pPr>
            <w:r>
              <w:rPr>
                <w:rFonts w:ascii="Times New Roman" w:hAnsi="Times New Roman" w:cs="Times New Roman"/>
                <w:b/>
                <w:bCs/>
              </w:rPr>
              <w:t>Political references or discussions make class interesting.</w:t>
            </w:r>
          </w:p>
        </w:tc>
        <w:tc>
          <w:tcPr>
            <w:tcW w:w="1620" w:type="dxa"/>
            <w:noWrap/>
          </w:tcPr>
          <w:p w14:paraId="4A3B2C38"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3.32</w:t>
            </w:r>
          </w:p>
        </w:tc>
        <w:tc>
          <w:tcPr>
            <w:tcW w:w="810" w:type="dxa"/>
            <w:noWrap/>
          </w:tcPr>
          <w:p w14:paraId="5B1C4A11"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2.23</w:t>
            </w:r>
          </w:p>
        </w:tc>
        <w:tc>
          <w:tcPr>
            <w:tcW w:w="1080" w:type="dxa"/>
          </w:tcPr>
          <w:p w14:paraId="67525354"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.01</w:t>
            </w:r>
          </w:p>
        </w:tc>
        <w:tc>
          <w:tcPr>
            <w:tcW w:w="1440" w:type="dxa"/>
          </w:tcPr>
          <w:p w14:paraId="5C539F98"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0.42</w:t>
            </w:r>
          </w:p>
        </w:tc>
      </w:tr>
      <w:tr w:rsidR="00647A1D" w:rsidRPr="009D4150" w14:paraId="39BCFA6A" w14:textId="77777777" w:rsidTr="00874F21">
        <w:trPr>
          <w:trHeight w:val="620"/>
        </w:trPr>
        <w:tc>
          <w:tcPr>
            <w:tcW w:w="4405" w:type="dxa"/>
            <w:noWrap/>
          </w:tcPr>
          <w:p w14:paraId="205B124C" w14:textId="77777777" w:rsidR="00647A1D" w:rsidRPr="009D4150" w:rsidRDefault="00647A1D" w:rsidP="00647A1D">
            <w:pPr>
              <w:jc w:val="center"/>
              <w:rPr>
                <w:rFonts w:ascii="Times New Roman" w:hAnsi="Times New Roman" w:cs="Times New Roman"/>
                <w:b/>
                <w:bCs/>
              </w:rPr>
            </w:pPr>
            <w:r>
              <w:rPr>
                <w:rFonts w:ascii="Times New Roman" w:hAnsi="Times New Roman" w:cs="Times New Roman"/>
                <w:b/>
                <w:bCs/>
              </w:rPr>
              <w:t>Political references or discussions benefit the class.</w:t>
            </w:r>
          </w:p>
        </w:tc>
        <w:tc>
          <w:tcPr>
            <w:tcW w:w="1620" w:type="dxa"/>
            <w:noWrap/>
          </w:tcPr>
          <w:p w14:paraId="60D9BEAE"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3.27</w:t>
            </w:r>
          </w:p>
        </w:tc>
        <w:tc>
          <w:tcPr>
            <w:tcW w:w="810" w:type="dxa"/>
            <w:noWrap/>
          </w:tcPr>
          <w:p w14:paraId="1C750795"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2.38</w:t>
            </w:r>
          </w:p>
        </w:tc>
        <w:tc>
          <w:tcPr>
            <w:tcW w:w="1080" w:type="dxa"/>
          </w:tcPr>
          <w:p w14:paraId="50B0A7F5"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.03</w:t>
            </w:r>
          </w:p>
        </w:tc>
        <w:tc>
          <w:tcPr>
            <w:tcW w:w="1440" w:type="dxa"/>
          </w:tcPr>
          <w:p w14:paraId="24285120"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0.37</w:t>
            </w:r>
          </w:p>
        </w:tc>
      </w:tr>
      <w:tr w:rsidR="00647A1D" w:rsidRPr="009D4150" w14:paraId="0518944A" w14:textId="77777777" w:rsidTr="00874F21">
        <w:trPr>
          <w:trHeight w:val="116"/>
        </w:trPr>
        <w:tc>
          <w:tcPr>
            <w:tcW w:w="4405" w:type="dxa"/>
            <w:noWrap/>
          </w:tcPr>
          <w:p w14:paraId="21DF7A6B" w14:textId="77777777" w:rsidR="00647A1D" w:rsidRPr="009D4150" w:rsidRDefault="00647A1D" w:rsidP="00647A1D">
            <w:pPr>
              <w:jc w:val="center"/>
              <w:rPr>
                <w:rFonts w:ascii="Times New Roman" w:hAnsi="Times New Roman" w:cs="Times New Roman"/>
                <w:b/>
                <w:bCs/>
              </w:rPr>
            </w:pPr>
            <w:r>
              <w:rPr>
                <w:rFonts w:ascii="Times New Roman" w:hAnsi="Times New Roman" w:cs="Times New Roman"/>
                <w:b/>
                <w:bCs/>
              </w:rPr>
              <w:t>Discussing politics in class is constructive.</w:t>
            </w:r>
          </w:p>
        </w:tc>
        <w:tc>
          <w:tcPr>
            <w:tcW w:w="1620" w:type="dxa"/>
            <w:noWrap/>
          </w:tcPr>
          <w:p w14:paraId="15682068"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3.45</w:t>
            </w:r>
          </w:p>
        </w:tc>
        <w:tc>
          <w:tcPr>
            <w:tcW w:w="810" w:type="dxa"/>
            <w:noWrap/>
          </w:tcPr>
          <w:p w14:paraId="56AFFED6"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2.69</w:t>
            </w:r>
          </w:p>
        </w:tc>
        <w:tc>
          <w:tcPr>
            <w:tcW w:w="1080" w:type="dxa"/>
          </w:tcPr>
          <w:p w14:paraId="38D03567"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.03</w:t>
            </w:r>
          </w:p>
        </w:tc>
        <w:tc>
          <w:tcPr>
            <w:tcW w:w="1440" w:type="dxa"/>
          </w:tcPr>
          <w:p w14:paraId="269D8C35" w14:textId="77777777" w:rsidR="00647A1D" w:rsidRPr="009D4150" w:rsidRDefault="00647A1D" w:rsidP="00647A1D">
            <w:pPr>
              <w:jc w:val="center"/>
              <w:rPr>
                <w:rFonts w:ascii="Times New Roman" w:hAnsi="Times New Roman" w:cs="Times New Roman"/>
                <w:b/>
                <w:bCs/>
              </w:rPr>
            </w:pPr>
            <w:r w:rsidRPr="009D4150">
              <w:rPr>
                <w:rFonts w:ascii="Times New Roman" w:hAnsi="Times New Roman" w:cs="Times New Roman"/>
                <w:b/>
                <w:bCs/>
              </w:rPr>
              <w:t>0.36</w:t>
            </w:r>
          </w:p>
        </w:tc>
      </w:tr>
    </w:tbl>
    <w:p w14:paraId="1AFD95DB" w14:textId="77777777" w:rsidR="00647A1D" w:rsidRPr="009D4150" w:rsidRDefault="00647A1D" w:rsidP="00647A1D">
      <w:pPr>
        <w:spacing w:line="480" w:lineRule="auto"/>
        <w:ind w:firstLine="720"/>
        <w:rPr>
          <w:rFonts w:ascii="Times New Roman" w:hAnsi="Times New Roman" w:cs="Times New Roman"/>
        </w:rPr>
      </w:pPr>
    </w:p>
    <w:p w14:paraId="2FC58847" w14:textId="77777777" w:rsidR="00AB3378" w:rsidRDefault="00AB3378">
      <w:pPr>
        <w:rPr>
          <w:rFonts w:ascii="Times New Roman" w:hAnsi="Times New Roman" w:cs="Times New Roman"/>
        </w:rPr>
      </w:pPr>
      <w:r>
        <w:rPr>
          <w:rFonts w:ascii="Times New Roman" w:hAnsi="Times New Roman" w:cs="Times New Roman"/>
        </w:rPr>
        <w:br w:type="page"/>
      </w:r>
    </w:p>
    <w:p w14:paraId="0D6AA42A" w14:textId="7791CF2A" w:rsidR="00647A1D" w:rsidRDefault="00AB3378" w:rsidP="00647A1D">
      <w:pPr>
        <w:spacing w:line="480" w:lineRule="auto"/>
        <w:rPr>
          <w:rFonts w:ascii="Times New Roman" w:hAnsi="Times New Roman" w:cs="Times New Roman"/>
        </w:rPr>
      </w:pPr>
      <w:r>
        <w:rPr>
          <w:rFonts w:ascii="Times New Roman" w:hAnsi="Times New Roman" w:cs="Times New Roman"/>
        </w:rPr>
        <w:lastRenderedPageBreak/>
        <w:t>variety of perspectives on whether “metacognition” (the most common asynchronous theme) is a political topic may explain why no significant differences were found.</w:t>
      </w:r>
    </w:p>
    <w:p w14:paraId="4F289C2D"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Some of these differences seem to be inexplicable at first glance and point to potential sampling issues. For instance, participants in synchronous, hybrid, or in-person classes were more likely to consider themselves liberal. This result may be due to the fact that instructors are somewhat oversampled in the “Other” category (6 out of the 14 participants). That theory may also explain the differences between modalities in “I consider myself politically informed” and “My students/classmates bring up politics often.” </w:t>
      </w:r>
    </w:p>
    <w:p w14:paraId="63FC37AC" w14:textId="77777777" w:rsidR="00647A1D" w:rsidRPr="009B2C62" w:rsidRDefault="00647A1D" w:rsidP="00647A1D">
      <w:pPr>
        <w:spacing w:line="480" w:lineRule="auto"/>
        <w:rPr>
          <w:rFonts w:ascii="Times New Roman" w:hAnsi="Times New Roman" w:cs="Times New Roman"/>
        </w:rPr>
      </w:pPr>
      <w:r>
        <w:rPr>
          <w:rFonts w:ascii="Times New Roman" w:hAnsi="Times New Roman" w:cs="Times New Roman"/>
        </w:rPr>
        <w:tab/>
        <w:t xml:space="preserve">The statistically significant results are the most striking and may point to modality being a more substantial factor for a participant’s </w:t>
      </w:r>
      <w:r w:rsidRPr="009B2C62">
        <w:rPr>
          <w:rFonts w:ascii="Times New Roman" w:hAnsi="Times New Roman" w:cs="Times New Roman"/>
          <w:i/>
          <w:iCs/>
        </w:rPr>
        <w:t>openness</w:t>
      </w:r>
      <w:r>
        <w:rPr>
          <w:rFonts w:ascii="Times New Roman" w:hAnsi="Times New Roman" w:cs="Times New Roman"/>
        </w:rPr>
        <w:t xml:space="preserve"> to politics in the classroom, even though modality was not a significant factor in the actual </w:t>
      </w:r>
      <w:r w:rsidRPr="005E73FC">
        <w:rPr>
          <w:rFonts w:ascii="Times New Roman" w:hAnsi="Times New Roman" w:cs="Times New Roman"/>
          <w:i/>
          <w:iCs/>
        </w:rPr>
        <w:t>presence</w:t>
      </w:r>
      <w:r>
        <w:rPr>
          <w:rFonts w:ascii="Times New Roman" w:hAnsi="Times New Roman" w:cs="Times New Roman"/>
        </w:rPr>
        <w:t xml:space="preserve"> of politics in a given class. Participants in alternative modalities were significantly more likely than participants in asynchronous courses to think politics were beneficial or constructive in FYC or made the class more interesting. These results may indicate that participants simply didn’t see how political topics or discussions would add value in a synchronous course. Participants in other modalities were also more likely than participants in asynchronous courses to believe that the students in their class(es) had a lot of different political opinions. Given the role human interaction plays in encountering different perspectives, this difference demonstrates that non-asynchronous modalities opened up students and instructors to recognize the breadth of perspectives students brought to FYC. </w:t>
      </w:r>
    </w:p>
    <w:p w14:paraId="5DF0ACB5" w14:textId="7E1E3819" w:rsidR="00647A1D" w:rsidRDefault="00647A1D" w:rsidP="00647A1D">
      <w:pPr>
        <w:spacing w:line="480" w:lineRule="auto"/>
        <w:rPr>
          <w:rFonts w:ascii="Times New Roman" w:hAnsi="Times New Roman" w:cs="Times New Roman"/>
        </w:rPr>
      </w:pPr>
    </w:p>
    <w:p w14:paraId="685B2418" w14:textId="0B84A73B" w:rsidR="00AB3378" w:rsidRDefault="00AB3378" w:rsidP="00647A1D">
      <w:pPr>
        <w:spacing w:line="480" w:lineRule="auto"/>
        <w:rPr>
          <w:rFonts w:ascii="Times New Roman" w:hAnsi="Times New Roman" w:cs="Times New Roman"/>
        </w:rPr>
      </w:pPr>
    </w:p>
    <w:p w14:paraId="7B10353B" w14:textId="77777777" w:rsidR="00AB3378" w:rsidRDefault="00AB3378" w:rsidP="00647A1D">
      <w:pPr>
        <w:spacing w:line="480" w:lineRule="auto"/>
        <w:rPr>
          <w:rFonts w:ascii="Times New Roman" w:hAnsi="Times New Roman" w:cs="Times New Roman"/>
        </w:rPr>
      </w:pPr>
    </w:p>
    <w:p w14:paraId="751E72D1" w14:textId="77777777"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lastRenderedPageBreak/>
        <w:t>Participant Frustration</w:t>
      </w:r>
    </w:p>
    <w:p w14:paraId="1A619289" w14:textId="0663CD80" w:rsidR="00647A1D" w:rsidRDefault="00647A1D" w:rsidP="00647A1D">
      <w:pPr>
        <w:spacing w:line="480" w:lineRule="auto"/>
        <w:rPr>
          <w:rFonts w:ascii="Times New Roman" w:hAnsi="Times New Roman" w:cs="Times New Roman"/>
        </w:rPr>
      </w:pPr>
      <w:r>
        <w:rPr>
          <w:rFonts w:ascii="Times New Roman" w:hAnsi="Times New Roman" w:cs="Times New Roman"/>
        </w:rPr>
        <w:t xml:space="preserve">One of the survey questions asked whether the participant had ever been frustrated as a result of a political discussion or encounter in an FYC course. After removing all of the “maybe” answers, I ran t-tests to see whether a person’s frustrating experience(s) seemed to influence other aspects of the study. Largely due to the limited sample size (only 8 out of the 28 participants selected had answered “yes,” including just 2 students), only two tests yielded results where </w:t>
      </w:r>
      <w:r w:rsidRPr="00DC25B7">
        <w:rPr>
          <w:rFonts w:ascii="Times New Roman" w:hAnsi="Times New Roman" w:cs="Times New Roman"/>
          <w:i/>
          <w:iCs/>
        </w:rPr>
        <w:t>p</w:t>
      </w:r>
      <w:r>
        <w:rPr>
          <w:rFonts w:ascii="Times New Roman" w:hAnsi="Times New Roman" w:cs="Times New Roman"/>
        </w:rPr>
        <w:t xml:space="preserve"> &lt; .3. The results were ultimately unclear. Participants who did not express frustration with political discussions, topics, or encounters were slightly more likely to consider their class topic interesting</w:t>
      </w:r>
      <w:r w:rsidR="00BD36C5">
        <w:rPr>
          <w:rFonts w:ascii="Times New Roman" w:hAnsi="Times New Roman" w:cs="Times New Roman"/>
        </w:rPr>
        <w:t xml:space="preserve"> (</w:t>
      </w:r>
      <w:r w:rsidR="00BD36C5" w:rsidRPr="00BD36C5">
        <w:rPr>
          <w:rFonts w:ascii="Times New Roman" w:hAnsi="Times New Roman" w:cs="Times New Roman"/>
          <w:i/>
          <w:iCs/>
        </w:rPr>
        <w:t>p</w:t>
      </w:r>
      <w:r w:rsidR="00BD36C5">
        <w:rPr>
          <w:rFonts w:ascii="Times New Roman" w:hAnsi="Times New Roman" w:cs="Times New Roman"/>
        </w:rPr>
        <w:t xml:space="preserve"> &lt; .26,</w:t>
      </w:r>
      <w:r w:rsidR="00BD36C5" w:rsidRPr="00BD36C5">
        <w:rPr>
          <w:rFonts w:ascii="Times New Roman" w:hAnsi="Times New Roman" w:cs="Times New Roman"/>
          <w:i/>
          <w:iCs/>
        </w:rPr>
        <w:t xml:space="preserve"> r</w:t>
      </w:r>
      <w:r w:rsidR="00BD36C5">
        <w:rPr>
          <w:rFonts w:ascii="Times New Roman" w:hAnsi="Times New Roman" w:cs="Times New Roman"/>
        </w:rPr>
        <w:t xml:space="preserve"> = 0.28)</w:t>
      </w:r>
      <w:r>
        <w:rPr>
          <w:rFonts w:ascii="Times New Roman" w:hAnsi="Times New Roman" w:cs="Times New Roman"/>
        </w:rPr>
        <w:t xml:space="preserve"> and consider themselves politically informed</w:t>
      </w:r>
      <w:r w:rsidR="00BD36C5">
        <w:rPr>
          <w:rFonts w:ascii="Times New Roman" w:hAnsi="Times New Roman" w:cs="Times New Roman"/>
        </w:rPr>
        <w:t xml:space="preserve"> (</w:t>
      </w:r>
      <w:r w:rsidR="00BD36C5" w:rsidRPr="00BD36C5">
        <w:rPr>
          <w:rFonts w:ascii="Times New Roman" w:hAnsi="Times New Roman" w:cs="Times New Roman"/>
          <w:i/>
          <w:iCs/>
        </w:rPr>
        <w:t>p</w:t>
      </w:r>
      <w:r w:rsidR="00BD36C5">
        <w:rPr>
          <w:rFonts w:ascii="Times New Roman" w:hAnsi="Times New Roman" w:cs="Times New Roman"/>
        </w:rPr>
        <w:t xml:space="preserve"> &lt; .27, </w:t>
      </w:r>
      <w:r w:rsidR="00BD36C5" w:rsidRPr="00BD36C5">
        <w:rPr>
          <w:rFonts w:ascii="Times New Roman" w:hAnsi="Times New Roman" w:cs="Times New Roman"/>
          <w:i/>
          <w:iCs/>
        </w:rPr>
        <w:t>r</w:t>
      </w:r>
      <w:r w:rsidR="00BD36C5">
        <w:rPr>
          <w:rFonts w:ascii="Times New Roman" w:hAnsi="Times New Roman" w:cs="Times New Roman"/>
        </w:rPr>
        <w:t xml:space="preserve"> = 0.28)</w:t>
      </w:r>
      <w:r>
        <w:rPr>
          <w:rFonts w:ascii="Times New Roman" w:hAnsi="Times New Roman" w:cs="Times New Roman"/>
        </w:rPr>
        <w:t xml:space="preserve">. Given the sample size of the “frustrated” category and the overrepresentation of instructors, it’s difficult to explain why these results might have occurred. </w:t>
      </w:r>
    </w:p>
    <w:p w14:paraId="2C3F5CED" w14:textId="77777777" w:rsidR="00647A1D" w:rsidRPr="00FF39A4" w:rsidRDefault="00647A1D" w:rsidP="00647A1D">
      <w:pPr>
        <w:spacing w:line="480" w:lineRule="auto"/>
        <w:rPr>
          <w:rFonts w:ascii="Times New Roman" w:hAnsi="Times New Roman" w:cs="Times New Roman"/>
        </w:rPr>
      </w:pPr>
    </w:p>
    <w:p w14:paraId="15DCAAB2" w14:textId="77777777" w:rsidR="00647A1D" w:rsidRPr="00AB3378" w:rsidRDefault="00647A1D" w:rsidP="00647A1D">
      <w:pPr>
        <w:spacing w:line="480" w:lineRule="auto"/>
        <w:rPr>
          <w:rFonts w:ascii="Times New Roman" w:hAnsi="Times New Roman" w:cs="Times New Roman"/>
          <w:b/>
          <w:bCs/>
          <w:i/>
          <w:iCs/>
        </w:rPr>
      </w:pPr>
      <w:r w:rsidRPr="00AB3378">
        <w:rPr>
          <w:rFonts w:ascii="Times New Roman" w:hAnsi="Times New Roman" w:cs="Times New Roman"/>
          <w:b/>
          <w:bCs/>
          <w:i/>
          <w:iCs/>
        </w:rPr>
        <w:t>Gender</w:t>
      </w:r>
    </w:p>
    <w:p w14:paraId="5FE41E03" w14:textId="4A2FB182" w:rsidR="00AB3378" w:rsidRDefault="00647A1D" w:rsidP="00AB3378">
      <w:pPr>
        <w:spacing w:line="480" w:lineRule="auto"/>
        <w:rPr>
          <w:rFonts w:ascii="Times New Roman" w:hAnsi="Times New Roman" w:cs="Times New Roman"/>
        </w:rPr>
      </w:pPr>
      <w:r>
        <w:rPr>
          <w:rFonts w:ascii="Times New Roman" w:hAnsi="Times New Roman" w:cs="Times New Roman"/>
        </w:rPr>
        <w:t xml:space="preserve">The final set of t-tests I ran dealt with gender. As none of my participants identified as nonbinary or gender nonconforming, only two groups were present: women and men. The results of the t-tests where p &lt; .3 have been reported in Table </w:t>
      </w:r>
      <w:r w:rsidR="00AB3378">
        <w:rPr>
          <w:rFonts w:ascii="Times New Roman" w:hAnsi="Times New Roman" w:cs="Times New Roman"/>
        </w:rPr>
        <w:t>5</w:t>
      </w:r>
      <w:r>
        <w:rPr>
          <w:rFonts w:ascii="Times New Roman" w:hAnsi="Times New Roman" w:cs="Times New Roman"/>
        </w:rPr>
        <w:t>, with one statistically significant result (p &lt; .05) and one very statistically significant result (p &lt; .01) with a large effect size (</w:t>
      </w:r>
      <w:r w:rsidRPr="00A170AC">
        <w:rPr>
          <w:rFonts w:ascii="Times New Roman" w:hAnsi="Times New Roman" w:cs="Times New Roman"/>
          <w:i/>
          <w:iCs/>
        </w:rPr>
        <w:t>r</w:t>
      </w:r>
      <w:r>
        <w:rPr>
          <w:rFonts w:ascii="Times New Roman" w:hAnsi="Times New Roman" w:cs="Times New Roman"/>
        </w:rPr>
        <w:t xml:space="preserve"> = 0.59). </w:t>
      </w:r>
      <w:r w:rsidR="00AB3378">
        <w:rPr>
          <w:rFonts w:ascii="Times New Roman" w:hAnsi="Times New Roman" w:cs="Times New Roman"/>
        </w:rPr>
        <w:t>The most striking result here, of course, is that men were much more likely than women to consider themselves politically conservative, a trend that matches political patterns in the United States broadly. Notably, this result was very statistically significant (</w:t>
      </w:r>
      <w:r w:rsidR="00AB3378" w:rsidRPr="00785111">
        <w:rPr>
          <w:rFonts w:ascii="Times New Roman" w:hAnsi="Times New Roman" w:cs="Times New Roman"/>
          <w:i/>
          <w:iCs/>
        </w:rPr>
        <w:t>p</w:t>
      </w:r>
      <w:r w:rsidR="00AB3378">
        <w:rPr>
          <w:rFonts w:ascii="Times New Roman" w:hAnsi="Times New Roman" w:cs="Times New Roman"/>
        </w:rPr>
        <w:t xml:space="preserve"> &lt; .01) not because women considered themselves more politically liberal than men did (that difference was </w:t>
      </w:r>
      <w:r w:rsidR="00AB3378" w:rsidRPr="00785111">
        <w:rPr>
          <w:rFonts w:ascii="Times New Roman" w:hAnsi="Times New Roman" w:cs="Times New Roman"/>
          <w:i/>
          <w:iCs/>
        </w:rPr>
        <w:t>not</w:t>
      </w:r>
      <w:r w:rsidR="00AB3378">
        <w:rPr>
          <w:rFonts w:ascii="Times New Roman" w:hAnsi="Times New Roman" w:cs="Times New Roman"/>
        </w:rPr>
        <w:t xml:space="preserve"> statistically significant) but because they disagreed so strongly with conservatism. The numerical gap </w:t>
      </w:r>
    </w:p>
    <w:p w14:paraId="26DE2E3F" w14:textId="5CC73B5E" w:rsidR="00AB3378" w:rsidRDefault="00AB3378" w:rsidP="00AB3378">
      <w:pPr>
        <w:rPr>
          <w:rFonts w:ascii="Times New Roman" w:hAnsi="Times New Roman" w:cs="Times New Roman"/>
        </w:rPr>
      </w:pPr>
      <w:r>
        <w:rPr>
          <w:rFonts w:ascii="Times New Roman" w:hAnsi="Times New Roman" w:cs="Times New Roman"/>
        </w:rPr>
        <w:br w:type="page"/>
      </w:r>
    </w:p>
    <w:p w14:paraId="3AA2CDE8" w14:textId="623D6654" w:rsidR="00647A1D" w:rsidRDefault="00647A1D" w:rsidP="00BD36C5">
      <w:pPr>
        <w:pStyle w:val="Heading2"/>
        <w:jc w:val="center"/>
      </w:pPr>
    </w:p>
    <w:p w14:paraId="688B94E8" w14:textId="4DDC73CE" w:rsidR="00AB3378" w:rsidRDefault="00AB3378" w:rsidP="00AB3378"/>
    <w:p w14:paraId="1D53726A" w14:textId="34616E17" w:rsidR="00AB3378" w:rsidRDefault="00AB3378" w:rsidP="00AB3378"/>
    <w:p w14:paraId="18C93DA0" w14:textId="632B1C0D" w:rsidR="00AB3378" w:rsidRDefault="00AB3378" w:rsidP="00AB3378"/>
    <w:p w14:paraId="07E01869" w14:textId="101EBC97" w:rsidR="00AB3378" w:rsidRDefault="00AB3378" w:rsidP="00AB3378"/>
    <w:p w14:paraId="0635B816" w14:textId="55E3E58E" w:rsidR="00AB3378" w:rsidRDefault="00AB3378" w:rsidP="00AB3378"/>
    <w:p w14:paraId="22EA4FF4" w14:textId="120A158A" w:rsidR="00AB3378" w:rsidRDefault="00AB3378" w:rsidP="00AB3378"/>
    <w:p w14:paraId="27E91711" w14:textId="77777777" w:rsidR="00AB3378" w:rsidRDefault="00AB3378" w:rsidP="00AB3378"/>
    <w:p w14:paraId="51322615" w14:textId="39702567" w:rsidR="00AB3378" w:rsidRDefault="00AB3378" w:rsidP="00AB3378"/>
    <w:p w14:paraId="1E57AB93" w14:textId="0D600727" w:rsidR="00AB3378" w:rsidRDefault="00AB3378" w:rsidP="00AB3378"/>
    <w:p w14:paraId="37FF0842" w14:textId="249C6DE5" w:rsidR="00AB3378" w:rsidRDefault="00AB3378" w:rsidP="00AB3378"/>
    <w:p w14:paraId="2030A78F" w14:textId="1D9842B5" w:rsidR="00AB3378" w:rsidRDefault="00AB3378" w:rsidP="00AB3378"/>
    <w:p w14:paraId="7543E102" w14:textId="77777777" w:rsidR="00AB3378" w:rsidRPr="00AB3378" w:rsidRDefault="00AB3378" w:rsidP="00AB3378"/>
    <w:p w14:paraId="4E884D67" w14:textId="1F76E421" w:rsidR="00F57A5F" w:rsidRDefault="00F57A5F" w:rsidP="00F57A5F">
      <w:pPr>
        <w:pStyle w:val="Caption"/>
        <w:keepNext/>
      </w:pPr>
      <w:bookmarkStart w:id="7" w:name="_Toc71034050"/>
      <w:r>
        <w:t xml:space="preserve">Table </w:t>
      </w:r>
      <w:fldSimple w:instr=" SEQ Table \* ARABIC ">
        <w:r>
          <w:rPr>
            <w:noProof/>
          </w:rPr>
          <w:t>5</w:t>
        </w:r>
      </w:fldSimple>
      <w:r>
        <w:t>: Gender T-Tests</w:t>
      </w:r>
      <w:bookmarkEnd w:id="7"/>
    </w:p>
    <w:tbl>
      <w:tblPr>
        <w:tblStyle w:val="TableGrid"/>
        <w:tblW w:w="9355" w:type="dxa"/>
        <w:tblLook w:val="04A0" w:firstRow="1" w:lastRow="0" w:firstColumn="1" w:lastColumn="0" w:noHBand="0" w:noVBand="1"/>
      </w:tblPr>
      <w:tblGrid>
        <w:gridCol w:w="4585"/>
        <w:gridCol w:w="1350"/>
        <w:gridCol w:w="1080"/>
        <w:gridCol w:w="1350"/>
        <w:gridCol w:w="990"/>
      </w:tblGrid>
      <w:tr w:rsidR="00647A1D" w:rsidRPr="00424A70" w14:paraId="0D65FE22" w14:textId="77777777" w:rsidTr="00761B03">
        <w:trPr>
          <w:trHeight w:val="404"/>
        </w:trPr>
        <w:tc>
          <w:tcPr>
            <w:tcW w:w="4585" w:type="dxa"/>
            <w:noWrap/>
            <w:hideMark/>
          </w:tcPr>
          <w:p w14:paraId="12C208BD" w14:textId="77777777" w:rsidR="00647A1D" w:rsidRPr="00A170AC" w:rsidRDefault="00647A1D" w:rsidP="00647A1D">
            <w:pPr>
              <w:jc w:val="center"/>
              <w:rPr>
                <w:rFonts w:ascii="Times New Roman" w:hAnsi="Times New Roman" w:cs="Times New Roman"/>
              </w:rPr>
            </w:pPr>
          </w:p>
        </w:tc>
        <w:tc>
          <w:tcPr>
            <w:tcW w:w="1350" w:type="dxa"/>
            <w:noWrap/>
            <w:hideMark/>
          </w:tcPr>
          <w:p w14:paraId="38D5EAC4" w14:textId="20343454" w:rsidR="00647A1D" w:rsidRPr="00A170AC" w:rsidRDefault="00761B03" w:rsidP="00647A1D">
            <w:pPr>
              <w:jc w:val="center"/>
              <w:rPr>
                <w:rFonts w:ascii="Times New Roman" w:hAnsi="Times New Roman" w:cs="Times New Roman"/>
              </w:rPr>
            </w:pPr>
            <w:r>
              <w:rPr>
                <w:rFonts w:ascii="Times New Roman" w:hAnsi="Times New Roman" w:cs="Times New Roman"/>
              </w:rPr>
              <w:t>Female</w:t>
            </w:r>
          </w:p>
        </w:tc>
        <w:tc>
          <w:tcPr>
            <w:tcW w:w="1080" w:type="dxa"/>
            <w:noWrap/>
            <w:hideMark/>
          </w:tcPr>
          <w:p w14:paraId="019C2C36" w14:textId="15D8CCC0" w:rsidR="00647A1D" w:rsidRPr="00A170AC" w:rsidRDefault="00761B03" w:rsidP="00647A1D">
            <w:pPr>
              <w:jc w:val="center"/>
              <w:rPr>
                <w:rFonts w:ascii="Times New Roman" w:hAnsi="Times New Roman" w:cs="Times New Roman"/>
              </w:rPr>
            </w:pPr>
            <w:r>
              <w:rPr>
                <w:rFonts w:ascii="Times New Roman" w:hAnsi="Times New Roman" w:cs="Times New Roman"/>
              </w:rPr>
              <w:t>Male</w:t>
            </w:r>
          </w:p>
        </w:tc>
        <w:tc>
          <w:tcPr>
            <w:tcW w:w="1350" w:type="dxa"/>
          </w:tcPr>
          <w:p w14:paraId="5F58C046"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i/>
                <w:iCs/>
              </w:rPr>
              <w:t>p</w:t>
            </w:r>
            <w:r w:rsidRPr="00A170AC">
              <w:rPr>
                <w:rFonts w:ascii="Times New Roman" w:hAnsi="Times New Roman" w:cs="Times New Roman"/>
              </w:rPr>
              <w:t xml:space="preserve"> value</w:t>
            </w:r>
          </w:p>
        </w:tc>
        <w:tc>
          <w:tcPr>
            <w:tcW w:w="990" w:type="dxa"/>
          </w:tcPr>
          <w:p w14:paraId="6AD52128"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 xml:space="preserve">Effect Size </w:t>
            </w:r>
            <w:r w:rsidRPr="00A170AC">
              <w:rPr>
                <w:rFonts w:ascii="Times New Roman" w:hAnsi="Times New Roman" w:cs="Times New Roman"/>
                <w:i/>
                <w:iCs/>
              </w:rPr>
              <w:t>r</w:t>
            </w:r>
          </w:p>
        </w:tc>
      </w:tr>
      <w:tr w:rsidR="00647A1D" w:rsidRPr="00D347F3" w14:paraId="09420F59" w14:textId="77777777" w:rsidTr="00761B03">
        <w:trPr>
          <w:trHeight w:val="323"/>
        </w:trPr>
        <w:tc>
          <w:tcPr>
            <w:tcW w:w="4585" w:type="dxa"/>
            <w:noWrap/>
          </w:tcPr>
          <w:p w14:paraId="1CD328E8" w14:textId="77777777" w:rsidR="00647A1D" w:rsidRPr="00A170AC" w:rsidRDefault="00647A1D" w:rsidP="00647A1D">
            <w:pPr>
              <w:jc w:val="center"/>
              <w:rPr>
                <w:rFonts w:ascii="Times New Roman" w:hAnsi="Times New Roman" w:cs="Times New Roman"/>
              </w:rPr>
            </w:pPr>
            <w:r>
              <w:rPr>
                <w:rFonts w:ascii="Times New Roman" w:hAnsi="Times New Roman" w:cs="Times New Roman"/>
              </w:rPr>
              <w:t>I follow politics closely.</w:t>
            </w:r>
          </w:p>
        </w:tc>
        <w:tc>
          <w:tcPr>
            <w:tcW w:w="1350" w:type="dxa"/>
            <w:noWrap/>
          </w:tcPr>
          <w:p w14:paraId="6BD51BDA"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2.65</w:t>
            </w:r>
          </w:p>
        </w:tc>
        <w:tc>
          <w:tcPr>
            <w:tcW w:w="1080" w:type="dxa"/>
            <w:noWrap/>
          </w:tcPr>
          <w:p w14:paraId="699A76A6"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2.08</w:t>
            </w:r>
          </w:p>
        </w:tc>
        <w:tc>
          <w:tcPr>
            <w:tcW w:w="1350" w:type="dxa"/>
          </w:tcPr>
          <w:p w14:paraId="65C6B344"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.26</w:t>
            </w:r>
          </w:p>
        </w:tc>
        <w:tc>
          <w:tcPr>
            <w:tcW w:w="990" w:type="dxa"/>
          </w:tcPr>
          <w:p w14:paraId="12D8264D"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0.24</w:t>
            </w:r>
          </w:p>
        </w:tc>
      </w:tr>
      <w:tr w:rsidR="00647A1D" w:rsidRPr="00D347F3" w14:paraId="53899E82" w14:textId="77777777" w:rsidTr="00761B03">
        <w:trPr>
          <w:trHeight w:val="269"/>
        </w:trPr>
        <w:tc>
          <w:tcPr>
            <w:tcW w:w="4585" w:type="dxa"/>
            <w:noWrap/>
          </w:tcPr>
          <w:p w14:paraId="465385B9" w14:textId="77777777" w:rsidR="00647A1D" w:rsidRPr="00A170AC" w:rsidRDefault="00647A1D" w:rsidP="00647A1D">
            <w:pPr>
              <w:jc w:val="center"/>
              <w:rPr>
                <w:rFonts w:ascii="Times New Roman" w:hAnsi="Times New Roman" w:cs="Times New Roman"/>
              </w:rPr>
            </w:pPr>
            <w:r>
              <w:rPr>
                <w:rFonts w:ascii="Times New Roman" w:hAnsi="Times New Roman" w:cs="Times New Roman"/>
              </w:rPr>
              <w:t>I consider myself politically informed.</w:t>
            </w:r>
          </w:p>
        </w:tc>
        <w:tc>
          <w:tcPr>
            <w:tcW w:w="1350" w:type="dxa"/>
            <w:noWrap/>
          </w:tcPr>
          <w:p w14:paraId="0D3DF37C"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2.52</w:t>
            </w:r>
          </w:p>
        </w:tc>
        <w:tc>
          <w:tcPr>
            <w:tcW w:w="1080" w:type="dxa"/>
            <w:noWrap/>
          </w:tcPr>
          <w:p w14:paraId="1CB29764"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1.82</w:t>
            </w:r>
          </w:p>
        </w:tc>
        <w:tc>
          <w:tcPr>
            <w:tcW w:w="1350" w:type="dxa"/>
          </w:tcPr>
          <w:p w14:paraId="0A66ABC7"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.08</w:t>
            </w:r>
          </w:p>
        </w:tc>
        <w:tc>
          <w:tcPr>
            <w:tcW w:w="990" w:type="dxa"/>
          </w:tcPr>
          <w:p w14:paraId="1FD8999B"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0.32</w:t>
            </w:r>
          </w:p>
        </w:tc>
      </w:tr>
      <w:tr w:rsidR="00647A1D" w14:paraId="10EED707" w14:textId="77777777" w:rsidTr="00761B03">
        <w:trPr>
          <w:trHeight w:val="269"/>
        </w:trPr>
        <w:tc>
          <w:tcPr>
            <w:tcW w:w="4585" w:type="dxa"/>
            <w:noWrap/>
          </w:tcPr>
          <w:p w14:paraId="6192BAD7" w14:textId="77777777" w:rsidR="00647A1D" w:rsidRPr="00A170AC" w:rsidRDefault="00647A1D" w:rsidP="00647A1D">
            <w:pPr>
              <w:jc w:val="center"/>
              <w:rPr>
                <w:rFonts w:ascii="Times New Roman" w:hAnsi="Times New Roman" w:cs="Times New Roman"/>
              </w:rPr>
            </w:pPr>
            <w:r>
              <w:rPr>
                <w:rFonts w:ascii="Times New Roman" w:hAnsi="Times New Roman" w:cs="Times New Roman"/>
              </w:rPr>
              <w:t>I consider myself politically liberal.</w:t>
            </w:r>
          </w:p>
        </w:tc>
        <w:tc>
          <w:tcPr>
            <w:tcW w:w="1350" w:type="dxa"/>
            <w:noWrap/>
          </w:tcPr>
          <w:p w14:paraId="5516AD3C"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2.30</w:t>
            </w:r>
          </w:p>
        </w:tc>
        <w:tc>
          <w:tcPr>
            <w:tcW w:w="1080" w:type="dxa"/>
            <w:noWrap/>
          </w:tcPr>
          <w:p w14:paraId="6200BC8C"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3.33</w:t>
            </w:r>
          </w:p>
        </w:tc>
        <w:tc>
          <w:tcPr>
            <w:tcW w:w="1350" w:type="dxa"/>
          </w:tcPr>
          <w:p w14:paraId="514E3A53"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.13</w:t>
            </w:r>
          </w:p>
        </w:tc>
        <w:tc>
          <w:tcPr>
            <w:tcW w:w="990" w:type="dxa"/>
          </w:tcPr>
          <w:p w14:paraId="41205878"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0.35</w:t>
            </w:r>
          </w:p>
        </w:tc>
      </w:tr>
      <w:tr w:rsidR="00647A1D" w:rsidRPr="00303D1B" w14:paraId="168CD428" w14:textId="77777777" w:rsidTr="00761B03">
        <w:trPr>
          <w:trHeight w:val="269"/>
        </w:trPr>
        <w:tc>
          <w:tcPr>
            <w:tcW w:w="4585" w:type="dxa"/>
            <w:noWrap/>
          </w:tcPr>
          <w:p w14:paraId="35BBDC71" w14:textId="77777777" w:rsidR="00647A1D" w:rsidRPr="00A170AC" w:rsidRDefault="00647A1D" w:rsidP="00647A1D">
            <w:pPr>
              <w:jc w:val="center"/>
              <w:rPr>
                <w:rFonts w:ascii="Times New Roman" w:hAnsi="Times New Roman" w:cs="Times New Roman"/>
                <w:b/>
                <w:bCs/>
              </w:rPr>
            </w:pPr>
            <w:r>
              <w:rPr>
                <w:rFonts w:ascii="Times New Roman" w:hAnsi="Times New Roman" w:cs="Times New Roman"/>
                <w:b/>
                <w:bCs/>
              </w:rPr>
              <w:t>I consider myself politically conservative.</w:t>
            </w:r>
          </w:p>
        </w:tc>
        <w:tc>
          <w:tcPr>
            <w:tcW w:w="1350" w:type="dxa"/>
            <w:noWrap/>
          </w:tcPr>
          <w:p w14:paraId="0304BE09"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5.00</w:t>
            </w:r>
          </w:p>
        </w:tc>
        <w:tc>
          <w:tcPr>
            <w:tcW w:w="1080" w:type="dxa"/>
            <w:noWrap/>
          </w:tcPr>
          <w:p w14:paraId="67FB10B8"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3.42</w:t>
            </w:r>
          </w:p>
        </w:tc>
        <w:tc>
          <w:tcPr>
            <w:tcW w:w="1350" w:type="dxa"/>
          </w:tcPr>
          <w:p w14:paraId="25BD5E8E"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.007</w:t>
            </w:r>
          </w:p>
        </w:tc>
        <w:tc>
          <w:tcPr>
            <w:tcW w:w="990" w:type="dxa"/>
          </w:tcPr>
          <w:p w14:paraId="6CE133CB"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0.59</w:t>
            </w:r>
          </w:p>
        </w:tc>
      </w:tr>
      <w:tr w:rsidR="00647A1D" w14:paraId="26EAB27F" w14:textId="77777777" w:rsidTr="00761B03">
        <w:trPr>
          <w:trHeight w:val="269"/>
        </w:trPr>
        <w:tc>
          <w:tcPr>
            <w:tcW w:w="4585" w:type="dxa"/>
            <w:noWrap/>
          </w:tcPr>
          <w:p w14:paraId="33B3BB1A" w14:textId="77777777" w:rsidR="00647A1D" w:rsidRPr="00A170AC" w:rsidRDefault="00647A1D" w:rsidP="00647A1D">
            <w:pPr>
              <w:jc w:val="center"/>
              <w:rPr>
                <w:rFonts w:ascii="Times New Roman" w:hAnsi="Times New Roman" w:cs="Times New Roman"/>
              </w:rPr>
            </w:pPr>
            <w:r>
              <w:rPr>
                <w:rFonts w:ascii="Times New Roman" w:hAnsi="Times New Roman" w:cs="Times New Roman"/>
              </w:rPr>
              <w:t>Politics comes up often in my class.</w:t>
            </w:r>
          </w:p>
        </w:tc>
        <w:tc>
          <w:tcPr>
            <w:tcW w:w="1350" w:type="dxa"/>
            <w:noWrap/>
          </w:tcPr>
          <w:p w14:paraId="111DB39C"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4.83</w:t>
            </w:r>
          </w:p>
        </w:tc>
        <w:tc>
          <w:tcPr>
            <w:tcW w:w="1080" w:type="dxa"/>
            <w:noWrap/>
          </w:tcPr>
          <w:p w14:paraId="3B800F03"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4.25</w:t>
            </w:r>
          </w:p>
        </w:tc>
        <w:tc>
          <w:tcPr>
            <w:tcW w:w="1350" w:type="dxa"/>
          </w:tcPr>
          <w:p w14:paraId="3ACCA76E"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.20</w:t>
            </w:r>
          </w:p>
        </w:tc>
        <w:tc>
          <w:tcPr>
            <w:tcW w:w="990" w:type="dxa"/>
          </w:tcPr>
          <w:p w14:paraId="583FE96C"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0.26</w:t>
            </w:r>
          </w:p>
        </w:tc>
      </w:tr>
      <w:tr w:rsidR="00647A1D" w:rsidRPr="00303D1B" w14:paraId="17D4C14B" w14:textId="77777777" w:rsidTr="00761B03">
        <w:trPr>
          <w:trHeight w:val="269"/>
        </w:trPr>
        <w:tc>
          <w:tcPr>
            <w:tcW w:w="4585" w:type="dxa"/>
            <w:noWrap/>
          </w:tcPr>
          <w:p w14:paraId="14CE78F2" w14:textId="77777777" w:rsidR="00647A1D" w:rsidRPr="00A170AC" w:rsidRDefault="00647A1D" w:rsidP="00647A1D">
            <w:pPr>
              <w:jc w:val="center"/>
              <w:rPr>
                <w:rFonts w:ascii="Times New Roman" w:hAnsi="Times New Roman" w:cs="Times New Roman"/>
                <w:b/>
                <w:bCs/>
              </w:rPr>
            </w:pPr>
            <w:r>
              <w:rPr>
                <w:rFonts w:ascii="Times New Roman" w:hAnsi="Times New Roman" w:cs="Times New Roman"/>
                <w:b/>
                <w:bCs/>
              </w:rPr>
              <w:t>I (students) / my students feel comfortable with political discussions.</w:t>
            </w:r>
          </w:p>
        </w:tc>
        <w:tc>
          <w:tcPr>
            <w:tcW w:w="1350" w:type="dxa"/>
            <w:noWrap/>
          </w:tcPr>
          <w:p w14:paraId="5002A857"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3.50</w:t>
            </w:r>
          </w:p>
        </w:tc>
        <w:tc>
          <w:tcPr>
            <w:tcW w:w="1080" w:type="dxa"/>
            <w:noWrap/>
          </w:tcPr>
          <w:p w14:paraId="1100F5F0"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2.58</w:t>
            </w:r>
          </w:p>
        </w:tc>
        <w:tc>
          <w:tcPr>
            <w:tcW w:w="1350" w:type="dxa"/>
          </w:tcPr>
          <w:p w14:paraId="6CE7B3FA"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.03</w:t>
            </w:r>
          </w:p>
        </w:tc>
        <w:tc>
          <w:tcPr>
            <w:tcW w:w="990" w:type="dxa"/>
          </w:tcPr>
          <w:p w14:paraId="0FF07C14" w14:textId="77777777" w:rsidR="00647A1D" w:rsidRPr="00A170AC" w:rsidRDefault="00647A1D" w:rsidP="00647A1D">
            <w:pPr>
              <w:jc w:val="center"/>
              <w:rPr>
                <w:rFonts w:ascii="Times New Roman" w:hAnsi="Times New Roman" w:cs="Times New Roman"/>
                <w:b/>
                <w:bCs/>
              </w:rPr>
            </w:pPr>
            <w:r w:rsidRPr="00A170AC">
              <w:rPr>
                <w:rFonts w:ascii="Times New Roman" w:hAnsi="Times New Roman" w:cs="Times New Roman"/>
                <w:b/>
                <w:bCs/>
              </w:rPr>
              <w:t>0.36</w:t>
            </w:r>
          </w:p>
        </w:tc>
      </w:tr>
      <w:tr w:rsidR="00647A1D" w14:paraId="340B8E0E" w14:textId="77777777" w:rsidTr="00761B03">
        <w:trPr>
          <w:trHeight w:val="386"/>
        </w:trPr>
        <w:tc>
          <w:tcPr>
            <w:tcW w:w="4585" w:type="dxa"/>
            <w:noWrap/>
          </w:tcPr>
          <w:p w14:paraId="58080C4C" w14:textId="77777777" w:rsidR="00647A1D" w:rsidRPr="00A170AC" w:rsidRDefault="00647A1D" w:rsidP="00647A1D">
            <w:pPr>
              <w:jc w:val="center"/>
              <w:rPr>
                <w:rFonts w:ascii="Times New Roman" w:hAnsi="Times New Roman" w:cs="Times New Roman"/>
              </w:rPr>
            </w:pPr>
            <w:r>
              <w:rPr>
                <w:rFonts w:ascii="Times New Roman" w:hAnsi="Times New Roman" w:cs="Times New Roman"/>
              </w:rPr>
              <w:t>Discussing politics in class is constructive.</w:t>
            </w:r>
          </w:p>
        </w:tc>
        <w:tc>
          <w:tcPr>
            <w:tcW w:w="1350" w:type="dxa"/>
            <w:noWrap/>
          </w:tcPr>
          <w:p w14:paraId="47CCA656"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3.30</w:t>
            </w:r>
          </w:p>
        </w:tc>
        <w:tc>
          <w:tcPr>
            <w:tcW w:w="1080" w:type="dxa"/>
            <w:noWrap/>
          </w:tcPr>
          <w:p w14:paraId="11160C35"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2.92</w:t>
            </w:r>
          </w:p>
        </w:tc>
        <w:tc>
          <w:tcPr>
            <w:tcW w:w="1350" w:type="dxa"/>
          </w:tcPr>
          <w:p w14:paraId="15DF145D"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.24</w:t>
            </w:r>
          </w:p>
        </w:tc>
        <w:tc>
          <w:tcPr>
            <w:tcW w:w="990" w:type="dxa"/>
          </w:tcPr>
          <w:p w14:paraId="2A1CF5B9" w14:textId="77777777" w:rsidR="00647A1D" w:rsidRPr="00A170AC" w:rsidRDefault="00647A1D" w:rsidP="00647A1D">
            <w:pPr>
              <w:jc w:val="center"/>
              <w:rPr>
                <w:rFonts w:ascii="Times New Roman" w:hAnsi="Times New Roman" w:cs="Times New Roman"/>
              </w:rPr>
            </w:pPr>
            <w:r w:rsidRPr="00A170AC">
              <w:rPr>
                <w:rFonts w:ascii="Times New Roman" w:hAnsi="Times New Roman" w:cs="Times New Roman"/>
              </w:rPr>
              <w:t>0.21</w:t>
            </w:r>
          </w:p>
        </w:tc>
      </w:tr>
    </w:tbl>
    <w:p w14:paraId="3A556C61" w14:textId="77777777" w:rsidR="00647A1D" w:rsidRDefault="00647A1D" w:rsidP="00647A1D">
      <w:pPr>
        <w:spacing w:line="480" w:lineRule="auto"/>
        <w:jc w:val="center"/>
        <w:rPr>
          <w:rFonts w:ascii="Times New Roman" w:hAnsi="Times New Roman" w:cs="Times New Roman"/>
        </w:rPr>
      </w:pPr>
    </w:p>
    <w:p w14:paraId="238C8637" w14:textId="77777777" w:rsidR="00AB3378" w:rsidRDefault="00AB3378">
      <w:pPr>
        <w:rPr>
          <w:rFonts w:ascii="Times New Roman" w:hAnsi="Times New Roman" w:cs="Times New Roman"/>
        </w:rPr>
      </w:pPr>
      <w:r>
        <w:rPr>
          <w:rFonts w:ascii="Times New Roman" w:hAnsi="Times New Roman" w:cs="Times New Roman"/>
        </w:rPr>
        <w:br w:type="page"/>
      </w:r>
    </w:p>
    <w:p w14:paraId="6105A825" w14:textId="77777777" w:rsidR="00AB3378" w:rsidRDefault="00AB3378" w:rsidP="00AB3378">
      <w:pPr>
        <w:spacing w:line="480" w:lineRule="auto"/>
        <w:rPr>
          <w:rFonts w:ascii="Times New Roman" w:hAnsi="Times New Roman" w:cs="Times New Roman"/>
        </w:rPr>
      </w:pPr>
      <w:r>
        <w:rPr>
          <w:rFonts w:ascii="Times New Roman" w:hAnsi="Times New Roman" w:cs="Times New Roman"/>
        </w:rPr>
        <w:lastRenderedPageBreak/>
        <w:t>between men and women’s Likert-scale averages was 1.03 on the liberalism question and 1.58 on the conservatism question.</w:t>
      </w:r>
    </w:p>
    <w:p w14:paraId="31108E2D" w14:textId="77777777" w:rsidR="00AB3378" w:rsidRDefault="00AB3378" w:rsidP="00AB3378">
      <w:pPr>
        <w:spacing w:line="480" w:lineRule="auto"/>
        <w:ind w:firstLine="720"/>
        <w:rPr>
          <w:rFonts w:ascii="Times New Roman" w:hAnsi="Times New Roman" w:cs="Times New Roman"/>
        </w:rPr>
      </w:pPr>
      <w:r>
        <w:rPr>
          <w:rFonts w:ascii="Times New Roman" w:hAnsi="Times New Roman" w:cs="Times New Roman"/>
        </w:rPr>
        <w:t xml:space="preserve">In addition, men were generally more likely than women to say they followed politics closely and stayed politically informed. They were also somewhat more likely to say politics came up often in their class and were more likely to see political discussions as constructive. Notably, there was a statistically significant difference between men and women on whether they (if they were a student) or their students (if they were an instructor) felt comfortable with political discussions in class. Men were more likely to think that they/their students were comfortable with such discussions. This trend also held true if </w:t>
      </w:r>
      <w:r w:rsidRPr="00AD1690">
        <w:rPr>
          <w:rFonts w:ascii="Times New Roman" w:hAnsi="Times New Roman" w:cs="Times New Roman"/>
          <w:i/>
          <w:iCs/>
        </w:rPr>
        <w:t>instructor</w:t>
      </w:r>
      <w:r>
        <w:rPr>
          <w:rFonts w:ascii="Times New Roman" w:hAnsi="Times New Roman" w:cs="Times New Roman"/>
        </w:rPr>
        <w:t xml:space="preserve"> comfort with political discussions were examined by gender. Though only two male instructors took my survey (limiting the generalizability of the results), a t-test with gender as the independent variable revealed that male instructors were much more comfortable with political discussions than female instructors, with a highly statistically significant difference (</w:t>
      </w:r>
      <w:r w:rsidRPr="00333811">
        <w:rPr>
          <w:rFonts w:ascii="Times New Roman" w:hAnsi="Times New Roman" w:cs="Times New Roman"/>
          <w:i/>
          <w:iCs/>
        </w:rPr>
        <w:t>p</w:t>
      </w:r>
      <w:r>
        <w:rPr>
          <w:rFonts w:ascii="Times New Roman" w:hAnsi="Times New Roman" w:cs="Times New Roman"/>
        </w:rPr>
        <w:t xml:space="preserve"> &lt; .001). </w:t>
      </w:r>
    </w:p>
    <w:p w14:paraId="5B95B2F9" w14:textId="6B2FCB06"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Taken as a whole, these results indicate that the men in this study tended to engage more politically, inside and outside of class, and had a relatively high comfort level with such engagement. They also perceived, more so than women, that others in the class were more comfortable. This trend was borne out in the qualitative data and may be due to the fact that female instructors and students seemed to be more attentive to the possibility of alienation and polarized arguments and were more careful about sharing their own views.</w:t>
      </w:r>
      <w:r>
        <w:rPr>
          <w:rStyle w:val="FootnoteReference"/>
          <w:rFonts w:ascii="Times New Roman" w:hAnsi="Times New Roman" w:cs="Times New Roman"/>
        </w:rPr>
        <w:footnoteReference w:id="27"/>
      </w:r>
      <w:r>
        <w:rPr>
          <w:rFonts w:ascii="Times New Roman" w:hAnsi="Times New Roman" w:cs="Times New Roman"/>
        </w:rPr>
        <w:t xml:space="preserve"> As Donna said, drawing from her own experiences, </w:t>
      </w:r>
    </w:p>
    <w:p w14:paraId="18FFEBAD" w14:textId="77777777" w:rsidR="00647A1D" w:rsidRDefault="00647A1D" w:rsidP="00647A1D">
      <w:pPr>
        <w:ind w:left="720"/>
        <w:rPr>
          <w:rFonts w:ascii="Times New Roman" w:hAnsi="Times New Roman" w:cs="Times New Roman"/>
        </w:rPr>
      </w:pPr>
      <w:r w:rsidRPr="00BC7B44">
        <w:rPr>
          <w:rFonts w:ascii="Times New Roman" w:hAnsi="Times New Roman" w:cs="Times New Roman"/>
        </w:rPr>
        <w:t xml:space="preserve">I think I have [an] understanding of uncomfortable it can be when your instructor just assumes that you agree with </w:t>
      </w:r>
      <w:proofErr w:type="gramStart"/>
      <w:r w:rsidRPr="00BC7B44">
        <w:rPr>
          <w:rFonts w:ascii="Times New Roman" w:hAnsi="Times New Roman" w:cs="Times New Roman"/>
        </w:rPr>
        <w:t>everything</w:t>
      </w:r>
      <w:proofErr w:type="gramEnd"/>
      <w:r w:rsidRPr="00BC7B44">
        <w:rPr>
          <w:rFonts w:ascii="Times New Roman" w:hAnsi="Times New Roman" w:cs="Times New Roman"/>
        </w:rPr>
        <w:t xml:space="preserve"> they're saying</w:t>
      </w:r>
      <w:r>
        <w:rPr>
          <w:rFonts w:ascii="Times New Roman" w:hAnsi="Times New Roman" w:cs="Times New Roman"/>
        </w:rPr>
        <w:t xml:space="preserve">…. </w:t>
      </w:r>
      <w:r w:rsidRPr="00BC7B44">
        <w:rPr>
          <w:rFonts w:ascii="Times New Roman" w:hAnsi="Times New Roman" w:cs="Times New Roman"/>
        </w:rPr>
        <w:t xml:space="preserve">I feel like it, in a way, would probably make my job a bit harder if I came in super strong with my political views, </w:t>
      </w:r>
      <w:r w:rsidRPr="00BC7B44">
        <w:rPr>
          <w:rFonts w:ascii="Times New Roman" w:hAnsi="Times New Roman" w:cs="Times New Roman"/>
        </w:rPr>
        <w:lastRenderedPageBreak/>
        <w:t xml:space="preserve">because I think that might alienate some of the students and make them resistant to the </w:t>
      </w:r>
      <w:proofErr w:type="gramStart"/>
      <w:r w:rsidRPr="00BC7B44">
        <w:rPr>
          <w:rFonts w:ascii="Times New Roman" w:hAnsi="Times New Roman" w:cs="Times New Roman"/>
        </w:rPr>
        <w:t>things</w:t>
      </w:r>
      <w:proofErr w:type="gramEnd"/>
      <w:r w:rsidRPr="00BC7B44">
        <w:rPr>
          <w:rFonts w:ascii="Times New Roman" w:hAnsi="Times New Roman" w:cs="Times New Roman"/>
        </w:rPr>
        <w:t xml:space="preserve"> I'm trying to teach them</w:t>
      </w:r>
      <w:r>
        <w:rPr>
          <w:rFonts w:ascii="Times New Roman" w:hAnsi="Times New Roman" w:cs="Times New Roman"/>
        </w:rPr>
        <w:t>.</w:t>
      </w:r>
    </w:p>
    <w:p w14:paraId="2D0110EF" w14:textId="77777777" w:rsidR="00647A1D" w:rsidRDefault="00647A1D" w:rsidP="00647A1D">
      <w:pPr>
        <w:ind w:left="720"/>
        <w:rPr>
          <w:rFonts w:ascii="Times New Roman" w:hAnsi="Times New Roman" w:cs="Times New Roman"/>
        </w:rPr>
      </w:pPr>
    </w:p>
    <w:p w14:paraId="1CF3666F"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While the two male instructors I interviewed did reflect on how their students might feel alienated by political discussions, Josiah intentionally tried to create a welcoming atmosphere (in part by avoiding his own positions) and Amos had never encountered a student who was uncomfortable with a political discussion: “</w:t>
      </w:r>
      <w:r w:rsidRPr="00785111">
        <w:rPr>
          <w:rFonts w:ascii="Times New Roman" w:hAnsi="Times New Roman" w:cs="Times New Roman"/>
        </w:rPr>
        <w:t xml:space="preserve">Although I never got the sense that any one student was triggered by </w:t>
      </w:r>
      <w:r>
        <w:rPr>
          <w:rFonts w:ascii="Times New Roman" w:hAnsi="Times New Roman" w:cs="Times New Roman"/>
        </w:rPr>
        <w:t>[a political discussion]</w:t>
      </w:r>
      <w:r w:rsidRPr="00785111">
        <w:rPr>
          <w:rFonts w:ascii="Times New Roman" w:hAnsi="Times New Roman" w:cs="Times New Roman"/>
        </w:rPr>
        <w:t xml:space="preserve"> or made uncomfortable by the topic, I can imagine that there were some for whom that was not a comfortable discussion. I never really experienced a student being uncomfortable in a political discussion, but I'm sure it has happened.</w:t>
      </w:r>
      <w:r>
        <w:rPr>
          <w:rFonts w:ascii="Times New Roman" w:hAnsi="Times New Roman" w:cs="Times New Roman"/>
        </w:rPr>
        <w:t xml:space="preserve">” Both of them expressed that they were comfortable with facilitating such political discussions, a view that was not always shared by female colleagues. </w:t>
      </w:r>
    </w:p>
    <w:p w14:paraId="40AD8059" w14:textId="77777777" w:rsidR="00647A1D" w:rsidRPr="007D3193" w:rsidRDefault="00647A1D" w:rsidP="00647A1D">
      <w:pPr>
        <w:spacing w:line="480" w:lineRule="auto"/>
        <w:rPr>
          <w:rFonts w:ascii="Times New Roman" w:hAnsi="Times New Roman" w:cs="Times New Roman"/>
        </w:rPr>
      </w:pPr>
    </w:p>
    <w:p w14:paraId="5B21AFDF"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t xml:space="preserve">Participant Perspectives on the Role of Politics in Composition </w:t>
      </w:r>
    </w:p>
    <w:p w14:paraId="3664DA2D"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The previous sections dealt with descriptive questions (when, how, and why politics came up in composition courses), perceptive questions (how students and instructors perceived their courses, themselves, and one another politically), and questions of disparity, examining the differences between students, instructors, and other discrete groups in the data. This section seeks to move from what politics in FYC </w:t>
      </w:r>
      <w:r w:rsidRPr="00C060B7">
        <w:rPr>
          <w:rFonts w:ascii="Times New Roman" w:hAnsi="Times New Roman" w:cs="Times New Roman"/>
          <w:i/>
          <w:iCs/>
        </w:rPr>
        <w:t>does</w:t>
      </w:r>
      <w:r>
        <w:rPr>
          <w:rFonts w:ascii="Times New Roman" w:hAnsi="Times New Roman" w:cs="Times New Roman"/>
        </w:rPr>
        <w:t xml:space="preserve"> look like into what politics in FYC </w:t>
      </w:r>
      <w:r w:rsidRPr="00C060B7">
        <w:rPr>
          <w:rFonts w:ascii="Times New Roman" w:hAnsi="Times New Roman" w:cs="Times New Roman"/>
          <w:i/>
          <w:iCs/>
        </w:rPr>
        <w:t>could</w:t>
      </w:r>
      <w:r>
        <w:rPr>
          <w:rFonts w:ascii="Times New Roman" w:hAnsi="Times New Roman" w:cs="Times New Roman"/>
        </w:rPr>
        <w:t xml:space="preserve"> look like, according to my participants. In follow-up interviews, I asked participants to look </w:t>
      </w:r>
      <w:r w:rsidRPr="00C060B7">
        <w:rPr>
          <w:rFonts w:ascii="Times New Roman" w:hAnsi="Times New Roman" w:cs="Times New Roman"/>
        </w:rPr>
        <w:t>beyond</w:t>
      </w:r>
      <w:r>
        <w:rPr>
          <w:rFonts w:ascii="Times New Roman" w:hAnsi="Times New Roman" w:cs="Times New Roman"/>
        </w:rPr>
        <w:t xml:space="preserve"> their current experiences and perceptions to think about what FYC </w:t>
      </w:r>
      <w:r w:rsidRPr="0057038C">
        <w:rPr>
          <w:rFonts w:ascii="Times New Roman" w:hAnsi="Times New Roman" w:cs="Times New Roman"/>
          <w:i/>
          <w:iCs/>
        </w:rPr>
        <w:t>should</w:t>
      </w:r>
      <w:r>
        <w:rPr>
          <w:rFonts w:ascii="Times New Roman" w:hAnsi="Times New Roman" w:cs="Times New Roman"/>
        </w:rPr>
        <w:t xml:space="preserve"> be like in relation to political topics. While this topic does relate to some themes in the survey data (for instance, whether a participant thought discussing politics in FYC was constructive), to avoid retreading the data, I will focus solely on qualitative information. Specifically, I will discuss the student and instructor interviews in relation to the code “Perception of Class (Hypothetical).” </w:t>
      </w:r>
    </w:p>
    <w:p w14:paraId="5612B3DB" w14:textId="77777777" w:rsidR="00647A1D" w:rsidRPr="006B16A8" w:rsidRDefault="00647A1D" w:rsidP="00647A1D">
      <w:pPr>
        <w:spacing w:line="480" w:lineRule="auto"/>
        <w:rPr>
          <w:rFonts w:ascii="Times New Roman" w:hAnsi="Times New Roman" w:cs="Times New Roman"/>
        </w:rPr>
      </w:pPr>
    </w:p>
    <w:p w14:paraId="268ACBA6" w14:textId="05B2FA9B"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Instructor</w:t>
      </w:r>
      <w:r w:rsidR="00BD36C5" w:rsidRPr="00BD36C5">
        <w:rPr>
          <w:rFonts w:ascii="Times New Roman" w:hAnsi="Times New Roman" w:cs="Times New Roman"/>
          <w:b/>
          <w:bCs/>
          <w:i/>
          <w:iCs/>
        </w:rPr>
        <w:t xml:space="preserve"> Perspectives on the Role of Politics</w:t>
      </w:r>
    </w:p>
    <w:p w14:paraId="35B3792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As indicated by the results in Table 2, instructors were generally open to including political topics or discussions in their courses (13 of the 26 codes in the hypothetical category were “Political-Positive”) but they thought that such content should be limited. 5 out of the 7 instructors interviewed said that politics should be secondary to class concepts to some degree, though instructors disagreed as to what those “class concepts” entailed—some emphasized literacy, some emphasized research methods, and others prioritized rhetorical concepts. </w:t>
      </w:r>
    </w:p>
    <w:p w14:paraId="413B521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Among the 5 instructors who said political topics should be secondary to class concepts, there was agreement that political discussions could be potentially distracting. One instructor, Amos, said, “</w:t>
      </w:r>
      <w:r w:rsidRPr="007B039F">
        <w:rPr>
          <w:rFonts w:ascii="Times New Roman" w:hAnsi="Times New Roman" w:cs="Times New Roman"/>
        </w:rPr>
        <w:t>I would be wary about the English classroom turning into a political science classroom or a current events classroom or something like that. The focus has to be on the inquiry itself, regardless of subject matter, or it just turns into the subject matter class</w:t>
      </w:r>
      <w:r>
        <w:rPr>
          <w:rFonts w:ascii="Times New Roman" w:hAnsi="Times New Roman" w:cs="Times New Roman"/>
        </w:rPr>
        <w:t>…. [T]</w:t>
      </w:r>
      <w:r w:rsidRPr="007B039F">
        <w:rPr>
          <w:rFonts w:ascii="Times New Roman" w:hAnsi="Times New Roman" w:cs="Times New Roman"/>
        </w:rPr>
        <w:t>hat's not the main point.</w:t>
      </w:r>
      <w:r>
        <w:rPr>
          <w:rFonts w:ascii="Times New Roman" w:hAnsi="Times New Roman" w:cs="Times New Roman"/>
        </w:rPr>
        <w:t>” This perspective was echoed by other instructors, who saw politics as a potentially useful topic or a helpful illustration, but not necessarily as a primary site of inquiry. “</w:t>
      </w:r>
      <w:r w:rsidRPr="00AA2EA0">
        <w:rPr>
          <w:rFonts w:ascii="Times New Roman" w:hAnsi="Times New Roman" w:cs="Times New Roman"/>
        </w:rPr>
        <w:t xml:space="preserve">I don't think </w:t>
      </w:r>
      <w:r>
        <w:rPr>
          <w:rFonts w:ascii="Times New Roman" w:hAnsi="Times New Roman" w:cs="Times New Roman"/>
        </w:rPr>
        <w:t>[political discussion]</w:t>
      </w:r>
      <w:r w:rsidRPr="00AA2EA0">
        <w:rPr>
          <w:rFonts w:ascii="Times New Roman" w:hAnsi="Times New Roman" w:cs="Times New Roman"/>
        </w:rPr>
        <w:t xml:space="preserve"> necessarily inherently belongs </w:t>
      </w:r>
      <w:r>
        <w:rPr>
          <w:rFonts w:ascii="Times New Roman" w:hAnsi="Times New Roman" w:cs="Times New Roman"/>
        </w:rPr>
        <w:t>[in FYC]</w:t>
      </w:r>
      <w:r w:rsidRPr="00AA2EA0">
        <w:rPr>
          <w:rFonts w:ascii="Times New Roman" w:hAnsi="Times New Roman" w:cs="Times New Roman"/>
        </w:rPr>
        <w:t>,</w:t>
      </w:r>
      <w:r>
        <w:rPr>
          <w:rFonts w:ascii="Times New Roman" w:hAnsi="Times New Roman" w:cs="Times New Roman"/>
        </w:rPr>
        <w:t xml:space="preserve">” CJ told me, though she was open to using it as a means for teaching information literacy. </w:t>
      </w:r>
    </w:p>
    <w:p w14:paraId="1BC9FBE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Another instructor, Donna, specifically pointed out that political issues are so polarized that it made broaching political topics problematic for teaching. In today’s society, she told me, “</w:t>
      </w:r>
      <w:proofErr w:type="gramStart"/>
      <w:r>
        <w:rPr>
          <w:rFonts w:ascii="Times New Roman" w:hAnsi="Times New Roman" w:cs="Times New Roman"/>
        </w:rPr>
        <w:t>Y</w:t>
      </w:r>
      <w:r w:rsidRPr="00466F3E">
        <w:rPr>
          <w:rFonts w:ascii="Times New Roman" w:hAnsi="Times New Roman" w:cs="Times New Roman"/>
        </w:rPr>
        <w:t>ou're</w:t>
      </w:r>
      <w:proofErr w:type="gramEnd"/>
      <w:r w:rsidRPr="00466F3E">
        <w:rPr>
          <w:rFonts w:ascii="Times New Roman" w:hAnsi="Times New Roman" w:cs="Times New Roman"/>
        </w:rPr>
        <w:t xml:space="preserve"> kind of primed to be very us vs. them, you're primed to treat people who disagree with your views in a very oppositional way, and so I think it can just lead to a lot of discomfort and again just take away from the things you're actually trying to teach</w:t>
      </w:r>
      <w:r>
        <w:rPr>
          <w:rFonts w:ascii="Times New Roman" w:hAnsi="Times New Roman" w:cs="Times New Roman"/>
        </w:rPr>
        <w:t xml:space="preserve">.” While Donna occasionally used political topics to illustrate an example in class, she otherwise avoided them: “I </w:t>
      </w:r>
      <w:r w:rsidRPr="00AA2EA0">
        <w:rPr>
          <w:rFonts w:ascii="Times New Roman" w:hAnsi="Times New Roman" w:cs="Times New Roman"/>
        </w:rPr>
        <w:t xml:space="preserve">think just </w:t>
      </w:r>
      <w:r w:rsidRPr="00AA2EA0">
        <w:rPr>
          <w:rFonts w:ascii="Times New Roman" w:hAnsi="Times New Roman" w:cs="Times New Roman"/>
        </w:rPr>
        <w:lastRenderedPageBreak/>
        <w:t>the amount of energy it takes to do all that work and do it well, and then to try to do composition stuff too is just a lot.</w:t>
      </w:r>
      <w:r>
        <w:rPr>
          <w:rFonts w:ascii="Times New Roman" w:hAnsi="Times New Roman" w:cs="Times New Roman"/>
        </w:rPr>
        <w:t>” Of the 7 instructors, Donna was the only one whose view of politics in FYC was primarily negative.</w:t>
      </w:r>
      <w:r>
        <w:rPr>
          <w:rStyle w:val="FootnoteReference"/>
          <w:rFonts w:ascii="Times New Roman" w:hAnsi="Times New Roman" w:cs="Times New Roman"/>
        </w:rPr>
        <w:footnoteReference w:id="28"/>
      </w:r>
    </w:p>
    <w:p w14:paraId="2ED28153"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Other instructors were less hesitant. “I</w:t>
      </w:r>
      <w:r w:rsidRPr="00A615FA">
        <w:rPr>
          <w:rFonts w:ascii="Times New Roman" w:hAnsi="Times New Roman" w:cs="Times New Roman"/>
        </w:rPr>
        <w:t>t's a liberal arts class,</w:t>
      </w:r>
      <w:r>
        <w:rPr>
          <w:rFonts w:ascii="Times New Roman" w:hAnsi="Times New Roman" w:cs="Times New Roman"/>
        </w:rPr>
        <w:t>” Deborah told me.</w:t>
      </w:r>
      <w:r w:rsidRPr="00A615FA">
        <w:rPr>
          <w:rFonts w:ascii="Times New Roman" w:hAnsi="Times New Roman" w:cs="Times New Roman"/>
        </w:rPr>
        <w:t xml:space="preserve"> </w:t>
      </w:r>
      <w:r>
        <w:rPr>
          <w:rFonts w:ascii="Times New Roman" w:hAnsi="Times New Roman" w:cs="Times New Roman"/>
        </w:rPr>
        <w:t>“I</w:t>
      </w:r>
      <w:r w:rsidRPr="00A615FA">
        <w:rPr>
          <w:rFonts w:ascii="Times New Roman" w:hAnsi="Times New Roman" w:cs="Times New Roman"/>
        </w:rPr>
        <w:t>t's really hard to depoliticize it. No matter what you have them read, it's going to have a political bent</w:t>
      </w:r>
      <w:r>
        <w:rPr>
          <w:rFonts w:ascii="Times New Roman" w:hAnsi="Times New Roman" w:cs="Times New Roman"/>
        </w:rPr>
        <w:t>.” As a result, Deborah saw the role of politics in composition as “</w:t>
      </w:r>
      <w:r w:rsidRPr="00A615FA">
        <w:rPr>
          <w:rFonts w:ascii="Times New Roman" w:hAnsi="Times New Roman" w:cs="Times New Roman"/>
        </w:rPr>
        <w:t>a means for getting them to think critically and analyze multiple perspectives of something, which varies for the class topic and approach.</w:t>
      </w:r>
      <w:r>
        <w:rPr>
          <w:rFonts w:ascii="Times New Roman" w:hAnsi="Times New Roman" w:cs="Times New Roman"/>
        </w:rPr>
        <w:t>” While most instructors didn’t share her explicitly political approach, they generally agreed that politics should be used as a means to an end in FYC—whether that be critical thinking, information literacy, or the practical and rhetorical methods of inquiry.</w:t>
      </w:r>
    </w:p>
    <w:p w14:paraId="5CB818E7" w14:textId="77777777" w:rsidR="00647A1D" w:rsidRDefault="00647A1D" w:rsidP="00647A1D">
      <w:pPr>
        <w:spacing w:line="480" w:lineRule="auto"/>
        <w:rPr>
          <w:rFonts w:ascii="Times New Roman" w:hAnsi="Times New Roman" w:cs="Times New Roman"/>
          <w:i/>
          <w:iCs/>
        </w:rPr>
      </w:pPr>
    </w:p>
    <w:p w14:paraId="1DA04843" w14:textId="1A244253" w:rsidR="00647A1D" w:rsidRPr="00BD36C5" w:rsidRDefault="00647A1D" w:rsidP="00647A1D">
      <w:pPr>
        <w:spacing w:line="480" w:lineRule="auto"/>
        <w:rPr>
          <w:rFonts w:ascii="Times New Roman" w:hAnsi="Times New Roman" w:cs="Times New Roman"/>
          <w:b/>
          <w:bCs/>
          <w:i/>
          <w:iCs/>
        </w:rPr>
      </w:pPr>
      <w:r w:rsidRPr="00BD36C5">
        <w:rPr>
          <w:rFonts w:ascii="Times New Roman" w:hAnsi="Times New Roman" w:cs="Times New Roman"/>
          <w:b/>
          <w:bCs/>
          <w:i/>
          <w:iCs/>
        </w:rPr>
        <w:t>Student</w:t>
      </w:r>
      <w:r w:rsidR="00BD36C5" w:rsidRPr="00BD36C5">
        <w:rPr>
          <w:rFonts w:ascii="Times New Roman" w:hAnsi="Times New Roman" w:cs="Times New Roman"/>
          <w:b/>
          <w:bCs/>
          <w:i/>
          <w:iCs/>
        </w:rPr>
        <w:t xml:space="preserve"> Perspectives on the Role of Politics</w:t>
      </w:r>
    </w:p>
    <w:p w14:paraId="2900ECDC" w14:textId="4B4F09C6" w:rsidR="00647A1D" w:rsidRDefault="00647A1D" w:rsidP="00647A1D">
      <w:pPr>
        <w:spacing w:line="480" w:lineRule="auto"/>
        <w:rPr>
          <w:rFonts w:ascii="Times New Roman" w:hAnsi="Times New Roman" w:cs="Times New Roman"/>
        </w:rPr>
      </w:pPr>
      <w:r>
        <w:rPr>
          <w:rFonts w:ascii="Times New Roman" w:hAnsi="Times New Roman" w:cs="Times New Roman"/>
        </w:rPr>
        <w:t>In general,</w:t>
      </w:r>
      <w:r w:rsidRPr="00C5548A">
        <w:rPr>
          <w:rFonts w:ascii="Times New Roman" w:hAnsi="Times New Roman" w:cs="Times New Roman"/>
        </w:rPr>
        <w:t xml:space="preserve"> students </w:t>
      </w:r>
      <w:r>
        <w:rPr>
          <w:rFonts w:ascii="Times New Roman" w:hAnsi="Times New Roman" w:cs="Times New Roman"/>
        </w:rPr>
        <w:t>also</w:t>
      </w:r>
      <w:r w:rsidRPr="00C5548A">
        <w:rPr>
          <w:rFonts w:ascii="Times New Roman" w:hAnsi="Times New Roman" w:cs="Times New Roman"/>
        </w:rPr>
        <w:t xml:space="preserve"> saw </w:t>
      </w:r>
      <w:r>
        <w:rPr>
          <w:rFonts w:ascii="Times New Roman" w:hAnsi="Times New Roman" w:cs="Times New Roman"/>
        </w:rPr>
        <w:t xml:space="preserve">a beneficial role </w:t>
      </w:r>
      <w:r w:rsidRPr="00C5548A">
        <w:rPr>
          <w:rFonts w:ascii="Times New Roman" w:hAnsi="Times New Roman" w:cs="Times New Roman"/>
        </w:rPr>
        <w:t>for political discussions</w:t>
      </w:r>
      <w:r>
        <w:rPr>
          <w:rFonts w:ascii="Times New Roman" w:hAnsi="Times New Roman" w:cs="Times New Roman"/>
        </w:rPr>
        <w:t xml:space="preserve"> and topics; 10 out of the 16 overlapping codes for “Perception of Politics (Hypothetical)” were “Political-Positive,” with a scattering of codes from other categories. Though only Leo saw his class topic as explicitly political, 4 of the 6 students thought that politics was useful as a topic of discussion (especially if the topics were somewhat non-controversial). Leo said political topics gave composition more “flavor,” and Kate thought that political discussion was “</w:t>
      </w:r>
      <w:r w:rsidRPr="00F6464C">
        <w:rPr>
          <w:rFonts w:ascii="Times New Roman" w:hAnsi="Times New Roman" w:cs="Times New Roman"/>
        </w:rPr>
        <w:t>a lot more interesting to me than just the normal discussions, just because it's actually relevant</w:t>
      </w:r>
      <w:r>
        <w:rPr>
          <w:rFonts w:ascii="Times New Roman" w:hAnsi="Times New Roman" w:cs="Times New Roman"/>
        </w:rPr>
        <w:t>.” A fifth student, Josh, suggested that political topics could contribute to the development of “critical thought.” The remaining student, Ember, wanted a more limited role for politics. All 3 of the “Apolitical-Positive” codes occurred in her interview. “I</w:t>
      </w:r>
      <w:r w:rsidRPr="00CF398F">
        <w:rPr>
          <w:rFonts w:ascii="Times New Roman" w:hAnsi="Times New Roman" w:cs="Times New Roman"/>
        </w:rPr>
        <w:t xml:space="preserve"> feel like honestly leaving them out would be completely fine</w:t>
      </w:r>
      <w:r>
        <w:rPr>
          <w:rFonts w:ascii="Times New Roman" w:hAnsi="Times New Roman" w:cs="Times New Roman"/>
        </w:rPr>
        <w:t>,” she told me.</w:t>
      </w:r>
      <w:r w:rsidRPr="00CF398F">
        <w:rPr>
          <w:rFonts w:ascii="Times New Roman" w:hAnsi="Times New Roman" w:cs="Times New Roman"/>
        </w:rPr>
        <w:t xml:space="preserve"> </w:t>
      </w:r>
      <w:r>
        <w:rPr>
          <w:rFonts w:ascii="Times New Roman" w:hAnsi="Times New Roman" w:cs="Times New Roman"/>
        </w:rPr>
        <w:lastRenderedPageBreak/>
        <w:t>“Some</w:t>
      </w:r>
      <w:r w:rsidRPr="00CF398F">
        <w:rPr>
          <w:rFonts w:ascii="Times New Roman" w:hAnsi="Times New Roman" w:cs="Times New Roman"/>
        </w:rPr>
        <w:t xml:space="preserve"> people are very passionate about it, and s</w:t>
      </w:r>
      <w:r>
        <w:rPr>
          <w:rFonts w:ascii="Times New Roman" w:hAnsi="Times New Roman" w:cs="Times New Roman"/>
        </w:rPr>
        <w:t>o [to]</w:t>
      </w:r>
      <w:r w:rsidRPr="00CF398F">
        <w:rPr>
          <w:rFonts w:ascii="Times New Roman" w:hAnsi="Times New Roman" w:cs="Times New Roman"/>
        </w:rPr>
        <w:t xml:space="preserve"> not create arguments, maybe leaving it out</w:t>
      </w:r>
      <w:r>
        <w:rPr>
          <w:rFonts w:ascii="Times New Roman" w:hAnsi="Times New Roman" w:cs="Times New Roman"/>
        </w:rPr>
        <w:t xml:space="preserve"> [would be fine].” By passionate, Ember didn’t just mean strong opinions and emotion; she clarified later that she was referencing conversations where no one was willing to listen to anyone else. That being said, Ember liked how potentially political topics were presented in her class: “</w:t>
      </w:r>
      <w:r w:rsidR="00BD36C5">
        <w:rPr>
          <w:rFonts w:ascii="Times New Roman" w:hAnsi="Times New Roman" w:cs="Times New Roman"/>
        </w:rPr>
        <w:t>I</w:t>
      </w:r>
      <w:r w:rsidRPr="00CF398F">
        <w:rPr>
          <w:rFonts w:ascii="Times New Roman" w:hAnsi="Times New Roman" w:cs="Times New Roman"/>
        </w:rPr>
        <w:t xml:space="preserve">t's good that we see </w:t>
      </w:r>
      <w:r>
        <w:rPr>
          <w:rFonts w:ascii="Times New Roman" w:hAnsi="Times New Roman" w:cs="Times New Roman"/>
        </w:rPr>
        <w:t xml:space="preserve">them </w:t>
      </w:r>
      <w:r w:rsidRPr="00CF398F">
        <w:rPr>
          <w:rFonts w:ascii="Times New Roman" w:hAnsi="Times New Roman" w:cs="Times New Roman"/>
        </w:rPr>
        <w:t>as examples</w:t>
      </w:r>
      <w:r>
        <w:rPr>
          <w:rFonts w:ascii="Times New Roman" w:hAnsi="Times New Roman" w:cs="Times New Roman"/>
        </w:rPr>
        <w:t>,” she said.</w:t>
      </w:r>
    </w:p>
    <w:p w14:paraId="238B8871"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Ember’s concern about “passionate” arguments was shared by other students. Kate said, “</w:t>
      </w:r>
      <w:r w:rsidRPr="004D39D3">
        <w:rPr>
          <w:rFonts w:ascii="Times New Roman" w:hAnsi="Times New Roman" w:cs="Times New Roman"/>
        </w:rPr>
        <w:t>I mean, I think it would be very interesting to have more political conversations in class. But again, the arguments might get out of hand</w:t>
      </w:r>
      <w:r>
        <w:rPr>
          <w:rFonts w:ascii="Times New Roman" w:hAnsi="Times New Roman" w:cs="Times New Roman"/>
        </w:rPr>
        <w:t>.” Josh was also concerned about that possibility: “I</w:t>
      </w:r>
      <w:r w:rsidRPr="004D39D3">
        <w:rPr>
          <w:rFonts w:ascii="Times New Roman" w:hAnsi="Times New Roman" w:cs="Times New Roman"/>
        </w:rPr>
        <w:t>ndividuals who are incredibly stratified to either side of the spectrum, they can't make connections, they cannot find middle ground—no compromise, no way to move forward from the issue. It has to be my way or the highway.</w:t>
      </w:r>
      <w:r>
        <w:rPr>
          <w:rFonts w:ascii="Times New Roman" w:hAnsi="Times New Roman" w:cs="Times New Roman"/>
        </w:rPr>
        <w:t>” While he did not experience that kind of rhetoric in his online class, he thought that it would “crop up fairly quickly” in an in-person class. Still, that possibility did not necessarily dissuade them; both Kate and Josh were open to or enthusiastic about the idea of politics in FYC. When asked what it would take to avoid arguments that might get “out of hand,” Kate suggested “</w:t>
      </w:r>
      <w:r w:rsidRPr="00AC4590">
        <w:rPr>
          <w:rFonts w:ascii="Times New Roman" w:hAnsi="Times New Roman" w:cs="Times New Roman"/>
        </w:rPr>
        <w:t>an assignment or two that involves research, so that it's not just solely opinion-based and that people are able to see both sides of a discussion and actually be more informed on what they support</w:t>
      </w:r>
      <w:r>
        <w:rPr>
          <w:rFonts w:ascii="Times New Roman" w:hAnsi="Times New Roman" w:cs="Times New Roman"/>
        </w:rPr>
        <w:t xml:space="preserve">.” In other words, Kate wanted to avoid an “opinion-based” approach to politics in favor of an approach based in research and understanding other perspectives. </w:t>
      </w:r>
    </w:p>
    <w:p w14:paraId="3AFE2CB2" w14:textId="77777777" w:rsidR="00647A1D" w:rsidRDefault="00647A1D" w:rsidP="00647A1D">
      <w:pPr>
        <w:spacing w:line="480" w:lineRule="auto"/>
        <w:rPr>
          <w:rFonts w:ascii="Times New Roman" w:hAnsi="Times New Roman" w:cs="Times New Roman"/>
        </w:rPr>
      </w:pPr>
    </w:p>
    <w:p w14:paraId="440573BE" w14:textId="77777777" w:rsidR="00647A1D" w:rsidRDefault="00647A1D" w:rsidP="00647A1D">
      <w:pPr>
        <w:spacing w:line="480" w:lineRule="auto"/>
        <w:rPr>
          <w:rFonts w:ascii="Times New Roman" w:hAnsi="Times New Roman" w:cs="Times New Roman"/>
        </w:rPr>
      </w:pPr>
      <w:r>
        <w:rPr>
          <w:rFonts w:ascii="Times New Roman" w:hAnsi="Times New Roman" w:cs="Times New Roman"/>
          <w:b/>
          <w:bCs/>
        </w:rPr>
        <w:t>Conclusion</w:t>
      </w:r>
    </w:p>
    <w:p w14:paraId="20361A04" w14:textId="28010002"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That final quote from Kate demonstrates awareness of what Roberts-Miller (2004) would call expressive argument versus deliberative argument. Kate thought that merely sharing one’s </w:t>
      </w:r>
      <w:r>
        <w:rPr>
          <w:rFonts w:ascii="Times New Roman" w:hAnsi="Times New Roman" w:cs="Times New Roman"/>
        </w:rPr>
        <w:lastRenderedPageBreak/>
        <w:t xml:space="preserve">opinion was unproductive and could lead to political arguments getting out of hand. Instead, she suggested a research-based process of inquiry. Though Kate has </w:t>
      </w:r>
      <w:r w:rsidR="003A38CF">
        <w:rPr>
          <w:rFonts w:ascii="Times New Roman" w:hAnsi="Times New Roman" w:cs="Times New Roman"/>
        </w:rPr>
        <w:t>likely</w:t>
      </w:r>
      <w:r>
        <w:rPr>
          <w:rFonts w:ascii="Times New Roman" w:hAnsi="Times New Roman" w:cs="Times New Roman"/>
        </w:rPr>
        <w:t xml:space="preserve"> never read Roberts-Miller (or,</w:t>
      </w:r>
      <w:r w:rsidR="003A38CF">
        <w:rPr>
          <w:rFonts w:ascii="Times New Roman" w:hAnsi="Times New Roman" w:cs="Times New Roman"/>
        </w:rPr>
        <w:t xml:space="preserve"> perhaps, </w:t>
      </w:r>
      <w:r>
        <w:rPr>
          <w:rFonts w:ascii="Times New Roman" w:hAnsi="Times New Roman" w:cs="Times New Roman"/>
        </w:rPr>
        <w:t>any other political theory on democratic argument), she intuitively reache</w:t>
      </w:r>
      <w:r w:rsidR="003A38CF">
        <w:rPr>
          <w:rFonts w:ascii="Times New Roman" w:hAnsi="Times New Roman" w:cs="Times New Roman"/>
        </w:rPr>
        <w:t>d</w:t>
      </w:r>
      <w:r>
        <w:rPr>
          <w:rFonts w:ascii="Times New Roman" w:hAnsi="Times New Roman" w:cs="Times New Roman"/>
        </w:rPr>
        <w:t xml:space="preserve"> for the solution that Roberts-Miller proposed for a toxic public sphere: argument based in democratic deliberation. </w:t>
      </w:r>
    </w:p>
    <w:p w14:paraId="5690C4B3"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this chapter, I have reviewed the bird’s-eye results of my study. I have demonstrated that, though the majority of composition courses in this study were ostensibly apolitical, political topics did occasionally come up, and a participant’s political experience was at least somewhat influenced by their course theme, their modality, and their personal definition of politics. By and large, instructors and students avoided political topics, though they found politics important and thought that discussing politics in class could be productive. Students viewed themselves and their instructors as mostly apolitical; what encounters they had with their fellow students seemed to be somewhat negative. Instructor perceptions of students, of course, were more of a mixed bag. While most students didn’t engage political topics, others chose to, and demonstrated to their instructors the breadth of opinions held by their students (which occasionally led to frustrating encounters). Most instructors themselves attempted to be politically neutral in the classroom, though they were divided about whether (and to what extent) politics should be a subject for FYC. I have also shown that substantial differences existed between students and instructors, between asynchronous modalities and others, and between women and men. </w:t>
      </w:r>
    </w:p>
    <w:p w14:paraId="67B53879" w14:textId="742894D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What Kate’s example demonstrates, however, is that merely </w:t>
      </w:r>
      <w:r w:rsidRPr="008838E7">
        <w:rPr>
          <w:rFonts w:ascii="Times New Roman" w:hAnsi="Times New Roman" w:cs="Times New Roman"/>
          <w:i/>
          <w:iCs/>
        </w:rPr>
        <w:t>describing</w:t>
      </w:r>
      <w:r>
        <w:rPr>
          <w:rFonts w:ascii="Times New Roman" w:hAnsi="Times New Roman" w:cs="Times New Roman"/>
        </w:rPr>
        <w:t xml:space="preserve"> these experiences, perceptions, and differences is not quite enough to </w:t>
      </w:r>
      <w:r w:rsidRPr="008838E7">
        <w:rPr>
          <w:rFonts w:ascii="Times New Roman" w:hAnsi="Times New Roman" w:cs="Times New Roman"/>
          <w:i/>
          <w:iCs/>
        </w:rPr>
        <w:t>understand</w:t>
      </w:r>
      <w:r>
        <w:rPr>
          <w:rFonts w:ascii="Times New Roman" w:hAnsi="Times New Roman" w:cs="Times New Roman"/>
        </w:rPr>
        <w:t xml:space="preserve"> them. Kate knew that political topics were not in themselves good or bad in FYC; rather, it was </w:t>
      </w:r>
      <w:r w:rsidRPr="00DD2493">
        <w:rPr>
          <w:rFonts w:ascii="Times New Roman" w:hAnsi="Times New Roman" w:cs="Times New Roman"/>
          <w:i/>
          <w:iCs/>
        </w:rPr>
        <w:t>how</w:t>
      </w:r>
      <w:r>
        <w:rPr>
          <w:rFonts w:ascii="Times New Roman" w:hAnsi="Times New Roman" w:cs="Times New Roman"/>
        </w:rPr>
        <w:t xml:space="preserve"> those discussions were conducted that mattered to her. In other words, these experiences, perceptions, and beliefs </w:t>
      </w:r>
      <w:r>
        <w:rPr>
          <w:rFonts w:ascii="Times New Roman" w:hAnsi="Times New Roman" w:cs="Times New Roman"/>
        </w:rPr>
        <w:lastRenderedPageBreak/>
        <w:t xml:space="preserve">are tied to underlying assumptions about the nature of politics, the meaning of composition, and how a participant defines argument. Investigating and interrogating these foundations is an important next step to understanding this data, and that conversation is the subject of the next chapter. </w:t>
      </w:r>
    </w:p>
    <w:p w14:paraId="53E2F749" w14:textId="77777777" w:rsidR="00647A1D" w:rsidRDefault="00647A1D">
      <w:pPr>
        <w:rPr>
          <w:rFonts w:ascii="Times New Roman" w:hAnsi="Times New Roman" w:cs="Times New Roman"/>
        </w:rPr>
      </w:pPr>
      <w:r>
        <w:rPr>
          <w:rFonts w:ascii="Times New Roman" w:hAnsi="Times New Roman" w:cs="Times New Roman"/>
        </w:rPr>
        <w:br w:type="page"/>
      </w:r>
    </w:p>
    <w:p w14:paraId="36074CF0" w14:textId="01FA2C56" w:rsidR="00647A1D" w:rsidRPr="00647A1D" w:rsidRDefault="00647A1D" w:rsidP="001D7A99">
      <w:pPr>
        <w:pStyle w:val="Heading1"/>
      </w:pPr>
      <w:bookmarkStart w:id="8" w:name="_Toc71036169"/>
      <w:r w:rsidRPr="00647A1D">
        <w:lastRenderedPageBreak/>
        <w:t>Chapter 4</w:t>
      </w:r>
      <w:r w:rsidR="001D7A99">
        <w:t>: D</w:t>
      </w:r>
      <w:r w:rsidRPr="00647A1D">
        <w:t>emagoguery, Deliberation, and Liberalism in FYC</w:t>
      </w:r>
      <w:bookmarkEnd w:id="8"/>
    </w:p>
    <w:p w14:paraId="511F61DD" w14:textId="77777777" w:rsidR="00647A1D" w:rsidRDefault="00647A1D" w:rsidP="00647A1D">
      <w:pPr>
        <w:spacing w:line="480" w:lineRule="auto"/>
        <w:jc w:val="center"/>
        <w:rPr>
          <w:rFonts w:ascii="Times New Roman" w:hAnsi="Times New Roman" w:cs="Times New Roman"/>
        </w:rPr>
      </w:pPr>
    </w:p>
    <w:p w14:paraId="3BFA2A7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In the previous chapter, I examined the tip of the iceberg: participants’ current experiences, perceptions, and beliefs about politics in FYC. In this chapter, I seek to go beneath the surface and examine what assumptions lie beneath those experiences, perceptions and beliefs. To do so, I will use the hypothesis codes I formulated based on Roberts-Miller’s (2004) models of discourse, as a method of revealing what assumptions my participants held about what democratic argument should look like, both in the public sphere and in FYC. As Roberts-Miller (2004) wrote, “[M]uch of our disagreement about pedagogical practices is disagreement about what it means (or should mean) to participate in a democratic public sphere. We are arguing about pedagogy because we disagree about political theory” (p. 4). By investigating these fundamental theoretical differences, composition scholars and instructors can establish stasis and begin to chart a path forward. </w:t>
      </w:r>
    </w:p>
    <w:p w14:paraId="073CB0AA"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As discussed in Chapter 2, these models exist on multiple spectra, and depending on where a person situates themselves or others on those spectra, they may match characteristics of multiple models. The liberal and deliberative models, for instance, share much in common; the more a rhetor favors irenic and cognitive forms of argument, the more they favor the liberal model, and the more a rhetor favors agonistic forms of argument with multiple possible modes (experiential, affective, and cognitive), the more they favor the deliberative model. In this way, a student or instructor may exhibit characteristics of </w:t>
      </w:r>
      <w:r w:rsidRPr="003E3CBE">
        <w:rPr>
          <w:rFonts w:ascii="Times New Roman" w:hAnsi="Times New Roman" w:cs="Times New Roman"/>
          <w:i/>
          <w:iCs/>
        </w:rPr>
        <w:t>both</w:t>
      </w:r>
      <w:r>
        <w:rPr>
          <w:rFonts w:ascii="Times New Roman" w:hAnsi="Times New Roman" w:cs="Times New Roman"/>
        </w:rPr>
        <w:t xml:space="preserve"> a liberal and a deliberative way of approaching politics, because they situate themselves between those approaches (indeed, this is one of the dominant trends in the qualitative data). </w:t>
      </w:r>
    </w:p>
    <w:p w14:paraId="3E522686"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In addition to overlapping categories, however, a person may exhibit a “mutt” of multiple approaches that, on a theoretical level, are fundamentally incompatible. This feature is, for instructors, what Roberts-Miller (2004) called “unreflective grounding of teaching practices in muddled combinations of different models, or the assumption of a model that has implications with which the instructor is deeply uncomfortable” (p. 17). Thus, part of this chapter will seek to explore how the underlying assumptions beneath the “muddled combinations” in the data may work against the express goals or values of the participant. </w:t>
      </w:r>
    </w:p>
    <w:p w14:paraId="709CC86E"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This chapter will be structured in five sections. First, I will discuss the notable absences and limited occurrences of three models of discourse in particular (technocratic, communitarian, and interest-based). Second, I will examine how my participants discussed demagoguery—a rhetorical stance that none of the participants engaged in and one that provoked a universally negative reaction. I will then investigate the pervasive presence of the agonistic code in Deborah’s interview (a code that was mostly absent from other interviews) and distinguish between the agonistic deliberative and the irenic deliberative. Fourth, I will discuss the two most common codes in the interviews and their relation to one another: the liberal model and the deliberative model (in both its agonistic and irenic forms). Finally, I will conclude with a discussion of what these trends mean and what they suggest for composition pedagogy. </w:t>
      </w:r>
    </w:p>
    <w:p w14:paraId="49C2176D" w14:textId="77777777" w:rsidR="00647A1D" w:rsidRDefault="00647A1D" w:rsidP="00647A1D">
      <w:pPr>
        <w:spacing w:line="480" w:lineRule="auto"/>
        <w:rPr>
          <w:rFonts w:ascii="Times New Roman" w:hAnsi="Times New Roman" w:cs="Times New Roman"/>
        </w:rPr>
      </w:pPr>
    </w:p>
    <w:p w14:paraId="360986FE" w14:textId="77777777" w:rsidR="00647A1D" w:rsidRPr="00DC1AAB" w:rsidRDefault="00647A1D" w:rsidP="00647A1D">
      <w:pPr>
        <w:spacing w:line="480" w:lineRule="auto"/>
        <w:rPr>
          <w:rFonts w:ascii="Times New Roman" w:hAnsi="Times New Roman" w:cs="Times New Roman"/>
          <w:b/>
          <w:bCs/>
        </w:rPr>
      </w:pPr>
      <w:r w:rsidRPr="00DC1AAB">
        <w:rPr>
          <w:rFonts w:ascii="Times New Roman" w:hAnsi="Times New Roman" w:cs="Times New Roman"/>
          <w:b/>
          <w:bCs/>
        </w:rPr>
        <w:t xml:space="preserve">Uncommon Assumptions: Technocratic, Communitarian, and Interest-Based Models </w:t>
      </w:r>
    </w:p>
    <w:p w14:paraId="268C824F"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The three most uncommon codes in the data were the technocratic model, the communitarian model, and the interest-based model. In fact, the technocratic model—a model of discourse that assumes that all political discourse is the domain of experts and requires technical knowledge—did not occur at all in the data. This absence is perhaps unsurprising, given that Roberts-Miller </w:t>
      </w:r>
      <w:r>
        <w:rPr>
          <w:rFonts w:ascii="Times New Roman" w:hAnsi="Times New Roman" w:cs="Times New Roman"/>
        </w:rPr>
        <w:lastRenderedPageBreak/>
        <w:t xml:space="preserve">(2004) wrote that it was “not explicitly advocated by composition theorists,” though it is sometimes “implied in some pedagogies” that focus on composition as technical or professional training, such as writing in the disciplines (p. 4). That being said, this study primarily examined the first course of the two-course sequence at a large, public southeastern university; since the course focused on rhetorical concepts, the lack of technocratic assumptions is notable but predictable. </w:t>
      </w:r>
    </w:p>
    <w:p w14:paraId="5D92F035" w14:textId="77777777" w:rsidR="00AB3378" w:rsidRDefault="00647A1D" w:rsidP="00F57A5F">
      <w:pPr>
        <w:spacing w:line="480" w:lineRule="auto"/>
        <w:rPr>
          <w:rFonts w:ascii="Times New Roman" w:hAnsi="Times New Roman" w:cs="Times New Roman"/>
        </w:rPr>
      </w:pPr>
      <w:r>
        <w:rPr>
          <w:rFonts w:ascii="Times New Roman" w:hAnsi="Times New Roman" w:cs="Times New Roman"/>
        </w:rPr>
        <w:tab/>
        <w:t xml:space="preserve">Of the hypothesis codes that did occur in the data, the communitarian model of discourse was the most uncommon. The communitarian model, as discussed in Chapter 2, is a model of social constructivist discourse that sees the end goal of politics as the public good, and education as the inculcation of shared values. Communitarian discourse seeks to build consensus and work toward the good of the community. 2 participants—1 student and 1 instructor—referenced political argument in a way that demonstrated some communitarian assumptions, for a total of 3 occurrences (see Table </w:t>
      </w:r>
      <w:r w:rsidR="00F57A5F">
        <w:rPr>
          <w:rFonts w:ascii="Times New Roman" w:hAnsi="Times New Roman" w:cs="Times New Roman"/>
        </w:rPr>
        <w:t>6</w:t>
      </w:r>
      <w:r>
        <w:rPr>
          <w:rFonts w:ascii="Times New Roman" w:hAnsi="Times New Roman" w:cs="Times New Roman"/>
        </w:rPr>
        <w:t xml:space="preserve">). </w:t>
      </w:r>
    </w:p>
    <w:p w14:paraId="69161757" w14:textId="47115B7F" w:rsidR="00AB3378" w:rsidRDefault="00AB3378" w:rsidP="00AB3378">
      <w:pPr>
        <w:spacing w:line="480" w:lineRule="auto"/>
        <w:ind w:firstLine="720"/>
        <w:rPr>
          <w:rFonts w:ascii="Times New Roman" w:hAnsi="Times New Roman" w:cs="Times New Roman"/>
        </w:rPr>
      </w:pPr>
      <w:r w:rsidRPr="00232473">
        <w:rPr>
          <w:rFonts w:ascii="Times New Roman" w:hAnsi="Times New Roman" w:cs="Times New Roman"/>
        </w:rPr>
        <w:t xml:space="preserve">The emergence of the communitarian code </w:t>
      </w:r>
      <w:r>
        <w:rPr>
          <w:rFonts w:ascii="Times New Roman" w:hAnsi="Times New Roman" w:cs="Times New Roman"/>
        </w:rPr>
        <w:t xml:space="preserve">in Abby’s interview </w:t>
      </w:r>
      <w:r w:rsidRPr="00232473">
        <w:rPr>
          <w:rFonts w:ascii="Times New Roman" w:hAnsi="Times New Roman" w:cs="Times New Roman"/>
        </w:rPr>
        <w:t>was in reference to other students. Abby said, “I feel like a lot of people right now, they don't really educate themselves from a political standpoint. They just [</w:t>
      </w:r>
      <w:r>
        <w:rPr>
          <w:rFonts w:ascii="Times New Roman" w:hAnsi="Times New Roman" w:cs="Times New Roman"/>
        </w:rPr>
        <w:t xml:space="preserve">argue] </w:t>
      </w:r>
      <w:r w:rsidRPr="00232473">
        <w:rPr>
          <w:rFonts w:ascii="Times New Roman" w:hAnsi="Times New Roman" w:cs="Times New Roman"/>
        </w:rPr>
        <w:t xml:space="preserve">based on other people's opinions rather than their own.” </w:t>
      </w:r>
      <w:r>
        <w:rPr>
          <w:rFonts w:ascii="Times New Roman" w:hAnsi="Times New Roman" w:cs="Times New Roman"/>
        </w:rPr>
        <w:t xml:space="preserve">In her interview, Abby </w:t>
      </w:r>
      <w:r w:rsidRPr="00232473">
        <w:rPr>
          <w:rFonts w:ascii="Times New Roman" w:hAnsi="Times New Roman" w:cs="Times New Roman"/>
        </w:rPr>
        <w:t xml:space="preserve">seemed to be communicating that some students took their opinions from their community rather than formulating those opinions for themselves. Abby's reference could also be coded as demagoguery (in which someone takes on the opinions of their </w:t>
      </w:r>
      <w:r>
        <w:rPr>
          <w:rFonts w:ascii="Times New Roman" w:hAnsi="Times New Roman" w:cs="Times New Roman"/>
        </w:rPr>
        <w:t>specific “faction”</w:t>
      </w:r>
      <w:r w:rsidRPr="00232473">
        <w:rPr>
          <w:rFonts w:ascii="Times New Roman" w:hAnsi="Times New Roman" w:cs="Times New Roman"/>
        </w:rPr>
        <w:t>) but either way, it expresse</w:t>
      </w:r>
      <w:r>
        <w:rPr>
          <w:rFonts w:ascii="Times New Roman" w:hAnsi="Times New Roman" w:cs="Times New Roman"/>
        </w:rPr>
        <w:t>d</w:t>
      </w:r>
      <w:r w:rsidRPr="00232473">
        <w:rPr>
          <w:rFonts w:ascii="Times New Roman" w:hAnsi="Times New Roman" w:cs="Times New Roman"/>
        </w:rPr>
        <w:t xml:space="preserve"> her own point of view, which </w:t>
      </w:r>
      <w:r>
        <w:rPr>
          <w:rFonts w:ascii="Times New Roman" w:hAnsi="Times New Roman" w:cs="Times New Roman"/>
        </w:rPr>
        <w:t xml:space="preserve">was decidedly liberal in its assumptions. </w:t>
      </w:r>
    </w:p>
    <w:p w14:paraId="48A1DFCB" w14:textId="60A8E45F" w:rsidR="00AB3378" w:rsidRPr="00AB3378" w:rsidRDefault="00AB3378" w:rsidP="00AB3378">
      <w:pPr>
        <w:spacing w:line="480" w:lineRule="auto"/>
        <w:ind w:firstLine="720"/>
        <w:rPr>
          <w:rFonts w:ascii="Times New Roman" w:hAnsi="Times New Roman" w:cs="Times New Roman"/>
        </w:rPr>
      </w:pPr>
      <w:r w:rsidRPr="00A87C1B">
        <w:rPr>
          <w:rFonts w:ascii="Times New Roman" w:hAnsi="Times New Roman" w:cs="Times New Roman"/>
        </w:rPr>
        <w:t xml:space="preserve">There </w:t>
      </w:r>
      <w:r>
        <w:rPr>
          <w:rFonts w:ascii="Times New Roman" w:hAnsi="Times New Roman" w:cs="Times New Roman"/>
        </w:rPr>
        <w:t>was</w:t>
      </w:r>
      <w:r w:rsidRPr="00A87C1B">
        <w:rPr>
          <w:rFonts w:ascii="Times New Roman" w:hAnsi="Times New Roman" w:cs="Times New Roman"/>
        </w:rPr>
        <w:t xml:space="preserve"> also a hint of the communitarian model in Donna's interview, most notably in Donna's implied prioritization of discourse communities (she t</w:t>
      </w:r>
      <w:r>
        <w:rPr>
          <w:rFonts w:ascii="Times New Roman" w:hAnsi="Times New Roman" w:cs="Times New Roman"/>
        </w:rPr>
        <w:t>old</w:t>
      </w:r>
      <w:r w:rsidRPr="00A87C1B">
        <w:rPr>
          <w:rFonts w:ascii="Times New Roman" w:hAnsi="Times New Roman" w:cs="Times New Roman"/>
        </w:rPr>
        <w:t xml:space="preserve"> students to look for what “we” </w:t>
      </w:r>
      <w:bookmarkStart w:id="9" w:name="_Toc71034051"/>
      <w:r>
        <w:br w:type="page"/>
      </w:r>
    </w:p>
    <w:p w14:paraId="2DD605D2" w14:textId="77777777" w:rsidR="00AB3378" w:rsidRDefault="00AB3378" w:rsidP="00F57A5F">
      <w:pPr>
        <w:pStyle w:val="Caption"/>
        <w:keepNext/>
      </w:pPr>
    </w:p>
    <w:p w14:paraId="460A3211" w14:textId="77777777" w:rsidR="00AB3378" w:rsidRDefault="00AB3378" w:rsidP="00F57A5F">
      <w:pPr>
        <w:pStyle w:val="Caption"/>
        <w:keepNext/>
      </w:pPr>
    </w:p>
    <w:p w14:paraId="0E2FFE8C" w14:textId="77777777" w:rsidR="00AB3378" w:rsidRDefault="00AB3378" w:rsidP="00F57A5F">
      <w:pPr>
        <w:pStyle w:val="Caption"/>
        <w:keepNext/>
      </w:pPr>
    </w:p>
    <w:p w14:paraId="0BCB687E" w14:textId="77777777" w:rsidR="00AB3378" w:rsidRDefault="00AB3378" w:rsidP="00F57A5F">
      <w:pPr>
        <w:pStyle w:val="Caption"/>
        <w:keepNext/>
      </w:pPr>
    </w:p>
    <w:p w14:paraId="2E26FB08" w14:textId="77777777" w:rsidR="00AB3378" w:rsidRDefault="00AB3378" w:rsidP="00F57A5F">
      <w:pPr>
        <w:pStyle w:val="Caption"/>
        <w:keepNext/>
      </w:pPr>
    </w:p>
    <w:p w14:paraId="4DD081BD" w14:textId="77777777" w:rsidR="00AB3378" w:rsidRDefault="00AB3378" w:rsidP="00F57A5F">
      <w:pPr>
        <w:pStyle w:val="Caption"/>
        <w:keepNext/>
      </w:pPr>
    </w:p>
    <w:p w14:paraId="5EC58BB1" w14:textId="77777777" w:rsidR="00AB3378" w:rsidRDefault="00AB3378" w:rsidP="00F57A5F">
      <w:pPr>
        <w:pStyle w:val="Caption"/>
        <w:keepNext/>
      </w:pPr>
    </w:p>
    <w:p w14:paraId="22E1DF48" w14:textId="530E1842" w:rsidR="00F57A5F" w:rsidRDefault="00F57A5F" w:rsidP="00F57A5F">
      <w:pPr>
        <w:pStyle w:val="Caption"/>
        <w:keepNext/>
      </w:pPr>
      <w:r>
        <w:t xml:space="preserve">Table </w:t>
      </w:r>
      <w:fldSimple w:instr=" SEQ Table \* ARABIC ">
        <w:r>
          <w:rPr>
            <w:noProof/>
          </w:rPr>
          <w:t>6</w:t>
        </w:r>
      </w:fldSimple>
      <w:r>
        <w:t xml:space="preserve">: </w:t>
      </w:r>
      <w:r w:rsidRPr="001B2C7C">
        <w:t>Magnitude Codes and Models of Discourse</w:t>
      </w:r>
      <w:bookmarkEnd w:id="9"/>
    </w:p>
    <w:tbl>
      <w:tblPr>
        <w:tblStyle w:val="TableGrid"/>
        <w:tblW w:w="9355" w:type="dxa"/>
        <w:tblLook w:val="04A0" w:firstRow="1" w:lastRow="0" w:firstColumn="1" w:lastColumn="0" w:noHBand="0" w:noVBand="1"/>
      </w:tblPr>
      <w:tblGrid>
        <w:gridCol w:w="1737"/>
        <w:gridCol w:w="1318"/>
        <w:gridCol w:w="1350"/>
        <w:gridCol w:w="1260"/>
        <w:gridCol w:w="1260"/>
        <w:gridCol w:w="1080"/>
        <w:gridCol w:w="1350"/>
      </w:tblGrid>
      <w:tr w:rsidR="00647A1D" w:rsidRPr="00180E7E" w14:paraId="3A4B3A4F" w14:textId="77777777" w:rsidTr="00F46A1C">
        <w:trPr>
          <w:trHeight w:val="611"/>
        </w:trPr>
        <w:tc>
          <w:tcPr>
            <w:tcW w:w="1737" w:type="dxa"/>
            <w:noWrap/>
            <w:hideMark/>
          </w:tcPr>
          <w:p w14:paraId="69EAB14F" w14:textId="77777777" w:rsidR="00647A1D" w:rsidRPr="00180E7E" w:rsidRDefault="00647A1D" w:rsidP="00647A1D">
            <w:pPr>
              <w:jc w:val="center"/>
              <w:rPr>
                <w:rFonts w:ascii="Times New Roman" w:eastAsia="Times New Roman" w:hAnsi="Times New Roman" w:cs="Times New Roman"/>
              </w:rPr>
            </w:pPr>
          </w:p>
        </w:tc>
        <w:tc>
          <w:tcPr>
            <w:tcW w:w="1318" w:type="dxa"/>
            <w:noWrap/>
            <w:hideMark/>
          </w:tcPr>
          <w:p w14:paraId="6BA118BC"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Apolitical</w:t>
            </w:r>
            <w:r>
              <w:rPr>
                <w:rFonts w:ascii="Times New Roman" w:eastAsia="Times New Roman" w:hAnsi="Times New Roman" w:cs="Times New Roman"/>
                <w:color w:val="000000"/>
              </w:rPr>
              <w:t xml:space="preserve"> </w:t>
            </w:r>
            <w:r w:rsidRPr="00180E7E">
              <w:rPr>
                <w:rFonts w:ascii="Times New Roman" w:eastAsia="Times New Roman" w:hAnsi="Times New Roman" w:cs="Times New Roman"/>
                <w:color w:val="000000"/>
              </w:rPr>
              <w:t>Neutral</w:t>
            </w:r>
          </w:p>
        </w:tc>
        <w:tc>
          <w:tcPr>
            <w:tcW w:w="1350" w:type="dxa"/>
            <w:noWrap/>
            <w:hideMark/>
          </w:tcPr>
          <w:p w14:paraId="1E3ED9DD"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Apolitical</w:t>
            </w:r>
            <w:r>
              <w:rPr>
                <w:rFonts w:ascii="Times New Roman" w:eastAsia="Times New Roman" w:hAnsi="Times New Roman" w:cs="Times New Roman"/>
                <w:color w:val="000000"/>
              </w:rPr>
              <w:t xml:space="preserve"> </w:t>
            </w:r>
            <w:r w:rsidRPr="00180E7E">
              <w:rPr>
                <w:rFonts w:ascii="Times New Roman" w:eastAsia="Times New Roman" w:hAnsi="Times New Roman" w:cs="Times New Roman"/>
                <w:color w:val="000000"/>
              </w:rPr>
              <w:t>Positive</w:t>
            </w:r>
          </w:p>
        </w:tc>
        <w:tc>
          <w:tcPr>
            <w:tcW w:w="1260" w:type="dxa"/>
            <w:noWrap/>
            <w:hideMark/>
          </w:tcPr>
          <w:p w14:paraId="6C38A69C"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180E7E">
              <w:rPr>
                <w:rFonts w:ascii="Times New Roman" w:eastAsia="Times New Roman" w:hAnsi="Times New Roman" w:cs="Times New Roman"/>
                <w:color w:val="000000"/>
              </w:rPr>
              <w:t>Mixed</w:t>
            </w:r>
          </w:p>
        </w:tc>
        <w:tc>
          <w:tcPr>
            <w:tcW w:w="1260" w:type="dxa"/>
            <w:noWrap/>
            <w:hideMark/>
          </w:tcPr>
          <w:p w14:paraId="545C98C5"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180E7E">
              <w:rPr>
                <w:rFonts w:ascii="Times New Roman" w:eastAsia="Times New Roman" w:hAnsi="Times New Roman" w:cs="Times New Roman"/>
                <w:color w:val="000000"/>
              </w:rPr>
              <w:t>Negative</w:t>
            </w:r>
          </w:p>
        </w:tc>
        <w:tc>
          <w:tcPr>
            <w:tcW w:w="1080" w:type="dxa"/>
            <w:noWrap/>
            <w:hideMark/>
          </w:tcPr>
          <w:p w14:paraId="7F5D9F32"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180E7E">
              <w:rPr>
                <w:rFonts w:ascii="Times New Roman" w:eastAsia="Times New Roman" w:hAnsi="Times New Roman" w:cs="Times New Roman"/>
                <w:color w:val="000000"/>
              </w:rPr>
              <w:t>Neutral</w:t>
            </w:r>
          </w:p>
        </w:tc>
        <w:tc>
          <w:tcPr>
            <w:tcW w:w="1350" w:type="dxa"/>
            <w:noWrap/>
            <w:hideMark/>
          </w:tcPr>
          <w:p w14:paraId="45B13501"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Political</w:t>
            </w:r>
            <w:r>
              <w:rPr>
                <w:rFonts w:ascii="Times New Roman" w:eastAsia="Times New Roman" w:hAnsi="Times New Roman" w:cs="Times New Roman"/>
                <w:color w:val="000000"/>
              </w:rPr>
              <w:t xml:space="preserve"> </w:t>
            </w:r>
            <w:r w:rsidRPr="00180E7E">
              <w:rPr>
                <w:rFonts w:ascii="Times New Roman" w:eastAsia="Times New Roman" w:hAnsi="Times New Roman" w:cs="Times New Roman"/>
                <w:color w:val="000000"/>
              </w:rPr>
              <w:t>Positive</w:t>
            </w:r>
          </w:p>
        </w:tc>
      </w:tr>
      <w:tr w:rsidR="00647A1D" w:rsidRPr="00180E7E" w14:paraId="147A53A3" w14:textId="77777777" w:rsidTr="00F46A1C">
        <w:trPr>
          <w:trHeight w:val="674"/>
        </w:trPr>
        <w:tc>
          <w:tcPr>
            <w:tcW w:w="1737" w:type="dxa"/>
            <w:noWrap/>
            <w:hideMark/>
          </w:tcPr>
          <w:p w14:paraId="7308C575"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Agonistic Model</w:t>
            </w:r>
          </w:p>
        </w:tc>
        <w:tc>
          <w:tcPr>
            <w:tcW w:w="1318" w:type="dxa"/>
            <w:noWrap/>
            <w:hideMark/>
          </w:tcPr>
          <w:p w14:paraId="328C14C3"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350" w:type="dxa"/>
            <w:noWrap/>
            <w:hideMark/>
          </w:tcPr>
          <w:p w14:paraId="43054F09"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260" w:type="dxa"/>
            <w:noWrap/>
            <w:hideMark/>
          </w:tcPr>
          <w:p w14:paraId="3DB5F013"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07C7E0A6"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080" w:type="dxa"/>
            <w:noWrap/>
            <w:hideMark/>
          </w:tcPr>
          <w:p w14:paraId="1A01E852"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350" w:type="dxa"/>
            <w:noWrap/>
            <w:hideMark/>
          </w:tcPr>
          <w:p w14:paraId="563A451D"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10</w:t>
            </w:r>
          </w:p>
        </w:tc>
      </w:tr>
      <w:tr w:rsidR="00647A1D" w:rsidRPr="00180E7E" w14:paraId="2AE6EDEE" w14:textId="77777777" w:rsidTr="00F46A1C">
        <w:trPr>
          <w:trHeight w:val="620"/>
        </w:trPr>
        <w:tc>
          <w:tcPr>
            <w:tcW w:w="1737" w:type="dxa"/>
            <w:noWrap/>
            <w:hideMark/>
          </w:tcPr>
          <w:p w14:paraId="33E74F7C"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Communitarian Model</w:t>
            </w:r>
          </w:p>
        </w:tc>
        <w:tc>
          <w:tcPr>
            <w:tcW w:w="1318" w:type="dxa"/>
            <w:noWrap/>
            <w:hideMark/>
          </w:tcPr>
          <w:p w14:paraId="4BE11586"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350" w:type="dxa"/>
            <w:noWrap/>
            <w:hideMark/>
          </w:tcPr>
          <w:p w14:paraId="1503887A"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43977F25"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25F58B94"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080" w:type="dxa"/>
            <w:noWrap/>
            <w:hideMark/>
          </w:tcPr>
          <w:p w14:paraId="57F87E23"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2</w:t>
            </w:r>
          </w:p>
        </w:tc>
        <w:tc>
          <w:tcPr>
            <w:tcW w:w="1350" w:type="dxa"/>
            <w:noWrap/>
            <w:hideMark/>
          </w:tcPr>
          <w:p w14:paraId="730BE897"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r>
      <w:tr w:rsidR="00647A1D" w:rsidRPr="00180E7E" w14:paraId="5581DD87" w14:textId="77777777" w:rsidTr="00F46A1C">
        <w:trPr>
          <w:trHeight w:val="620"/>
        </w:trPr>
        <w:tc>
          <w:tcPr>
            <w:tcW w:w="1737" w:type="dxa"/>
            <w:noWrap/>
            <w:hideMark/>
          </w:tcPr>
          <w:p w14:paraId="78428DB6"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Deliberative Model</w:t>
            </w:r>
          </w:p>
        </w:tc>
        <w:tc>
          <w:tcPr>
            <w:tcW w:w="1318" w:type="dxa"/>
            <w:noWrap/>
            <w:hideMark/>
          </w:tcPr>
          <w:p w14:paraId="2C437F8C"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350" w:type="dxa"/>
            <w:noWrap/>
            <w:hideMark/>
          </w:tcPr>
          <w:p w14:paraId="3480DE39"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260" w:type="dxa"/>
            <w:noWrap/>
            <w:hideMark/>
          </w:tcPr>
          <w:p w14:paraId="4EDA0BAB"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260" w:type="dxa"/>
            <w:noWrap/>
            <w:hideMark/>
          </w:tcPr>
          <w:p w14:paraId="1DFE8C98"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080" w:type="dxa"/>
            <w:noWrap/>
            <w:hideMark/>
          </w:tcPr>
          <w:p w14:paraId="49646528"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350" w:type="dxa"/>
            <w:noWrap/>
            <w:hideMark/>
          </w:tcPr>
          <w:p w14:paraId="2B898361"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15</w:t>
            </w:r>
          </w:p>
        </w:tc>
      </w:tr>
      <w:tr w:rsidR="00647A1D" w:rsidRPr="00180E7E" w14:paraId="7A7BEA07" w14:textId="77777777" w:rsidTr="00F46A1C">
        <w:trPr>
          <w:trHeight w:val="440"/>
        </w:trPr>
        <w:tc>
          <w:tcPr>
            <w:tcW w:w="1737" w:type="dxa"/>
            <w:noWrap/>
            <w:hideMark/>
          </w:tcPr>
          <w:p w14:paraId="721C7435"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Demagoguery</w:t>
            </w:r>
          </w:p>
        </w:tc>
        <w:tc>
          <w:tcPr>
            <w:tcW w:w="1318" w:type="dxa"/>
            <w:noWrap/>
            <w:hideMark/>
          </w:tcPr>
          <w:p w14:paraId="48A3123C"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350" w:type="dxa"/>
            <w:noWrap/>
            <w:hideMark/>
          </w:tcPr>
          <w:p w14:paraId="32FF60BD"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0A2EFD71"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260" w:type="dxa"/>
            <w:noWrap/>
            <w:hideMark/>
          </w:tcPr>
          <w:p w14:paraId="47BD962B"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13</w:t>
            </w:r>
          </w:p>
        </w:tc>
        <w:tc>
          <w:tcPr>
            <w:tcW w:w="1080" w:type="dxa"/>
            <w:noWrap/>
            <w:hideMark/>
          </w:tcPr>
          <w:p w14:paraId="4F36B95A"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350" w:type="dxa"/>
            <w:noWrap/>
            <w:hideMark/>
          </w:tcPr>
          <w:p w14:paraId="01718159"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r>
      <w:tr w:rsidR="00647A1D" w:rsidRPr="00180E7E" w14:paraId="353DC8C3" w14:textId="77777777" w:rsidTr="00F46A1C">
        <w:trPr>
          <w:trHeight w:val="620"/>
        </w:trPr>
        <w:tc>
          <w:tcPr>
            <w:tcW w:w="1737" w:type="dxa"/>
            <w:noWrap/>
            <w:hideMark/>
          </w:tcPr>
          <w:p w14:paraId="7ECDFF4F"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Interest-Based Model</w:t>
            </w:r>
          </w:p>
        </w:tc>
        <w:tc>
          <w:tcPr>
            <w:tcW w:w="1318" w:type="dxa"/>
            <w:noWrap/>
            <w:hideMark/>
          </w:tcPr>
          <w:p w14:paraId="3FC86D50"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350" w:type="dxa"/>
            <w:noWrap/>
            <w:hideMark/>
          </w:tcPr>
          <w:p w14:paraId="07167A65"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0462307D"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45EADCF0" w14:textId="77777777" w:rsidR="00647A1D" w:rsidRPr="00180E7E"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080" w:type="dxa"/>
            <w:noWrap/>
            <w:hideMark/>
          </w:tcPr>
          <w:p w14:paraId="5E2ABF7F"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3</w:t>
            </w:r>
          </w:p>
        </w:tc>
        <w:tc>
          <w:tcPr>
            <w:tcW w:w="1350" w:type="dxa"/>
            <w:noWrap/>
            <w:hideMark/>
          </w:tcPr>
          <w:p w14:paraId="290162F3" w14:textId="77777777" w:rsidR="00647A1D" w:rsidRPr="00180E7E" w:rsidRDefault="00647A1D" w:rsidP="00647A1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647A1D" w:rsidRPr="00180E7E" w14:paraId="585EF0FC" w14:textId="77777777" w:rsidTr="00F46A1C">
        <w:trPr>
          <w:trHeight w:val="377"/>
        </w:trPr>
        <w:tc>
          <w:tcPr>
            <w:tcW w:w="1737" w:type="dxa"/>
            <w:noWrap/>
            <w:hideMark/>
          </w:tcPr>
          <w:p w14:paraId="1E4BBB6E"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Liberal Model</w:t>
            </w:r>
          </w:p>
        </w:tc>
        <w:tc>
          <w:tcPr>
            <w:tcW w:w="1318" w:type="dxa"/>
            <w:noWrap/>
            <w:hideMark/>
          </w:tcPr>
          <w:p w14:paraId="5A623597"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1</w:t>
            </w:r>
          </w:p>
        </w:tc>
        <w:tc>
          <w:tcPr>
            <w:tcW w:w="1350" w:type="dxa"/>
            <w:noWrap/>
            <w:hideMark/>
          </w:tcPr>
          <w:p w14:paraId="04AEB867"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6</w:t>
            </w:r>
          </w:p>
        </w:tc>
        <w:tc>
          <w:tcPr>
            <w:tcW w:w="1260" w:type="dxa"/>
            <w:noWrap/>
            <w:hideMark/>
          </w:tcPr>
          <w:p w14:paraId="3DE4F307"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0</w:t>
            </w:r>
          </w:p>
        </w:tc>
        <w:tc>
          <w:tcPr>
            <w:tcW w:w="1260" w:type="dxa"/>
            <w:noWrap/>
            <w:hideMark/>
          </w:tcPr>
          <w:p w14:paraId="134C2272"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4</w:t>
            </w:r>
          </w:p>
        </w:tc>
        <w:tc>
          <w:tcPr>
            <w:tcW w:w="1080" w:type="dxa"/>
            <w:noWrap/>
            <w:hideMark/>
          </w:tcPr>
          <w:p w14:paraId="6AD22D27"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8</w:t>
            </w:r>
          </w:p>
        </w:tc>
        <w:tc>
          <w:tcPr>
            <w:tcW w:w="1350" w:type="dxa"/>
            <w:noWrap/>
            <w:hideMark/>
          </w:tcPr>
          <w:p w14:paraId="1C1B24C9" w14:textId="77777777" w:rsidR="00647A1D" w:rsidRPr="00180E7E" w:rsidRDefault="00647A1D" w:rsidP="00647A1D">
            <w:pPr>
              <w:jc w:val="center"/>
              <w:rPr>
                <w:rFonts w:ascii="Times New Roman" w:eastAsia="Times New Roman" w:hAnsi="Times New Roman" w:cs="Times New Roman"/>
                <w:color w:val="000000"/>
              </w:rPr>
            </w:pPr>
            <w:r w:rsidRPr="00180E7E">
              <w:rPr>
                <w:rFonts w:ascii="Times New Roman" w:eastAsia="Times New Roman" w:hAnsi="Times New Roman" w:cs="Times New Roman"/>
                <w:color w:val="000000"/>
              </w:rPr>
              <w:t>9</w:t>
            </w:r>
          </w:p>
        </w:tc>
      </w:tr>
    </w:tbl>
    <w:p w14:paraId="4D4FD5B4" w14:textId="2F4FD663" w:rsidR="00647A1D" w:rsidRDefault="00647A1D" w:rsidP="00647A1D">
      <w:pPr>
        <w:spacing w:line="480" w:lineRule="auto"/>
        <w:rPr>
          <w:rFonts w:ascii="Times New Roman" w:hAnsi="Times New Roman" w:cs="Times New Roman"/>
        </w:rPr>
      </w:pPr>
    </w:p>
    <w:p w14:paraId="0A2A62FB" w14:textId="77777777" w:rsidR="00AB3378" w:rsidRDefault="00AB3378">
      <w:pPr>
        <w:rPr>
          <w:rFonts w:ascii="Times New Roman" w:hAnsi="Times New Roman" w:cs="Times New Roman"/>
        </w:rPr>
      </w:pPr>
      <w:r>
        <w:rPr>
          <w:rFonts w:ascii="Times New Roman" w:hAnsi="Times New Roman" w:cs="Times New Roman"/>
        </w:rPr>
        <w:br w:type="page"/>
      </w:r>
    </w:p>
    <w:p w14:paraId="0BE15D0B" w14:textId="5A94666E" w:rsidR="00647A1D" w:rsidRDefault="00AB3378" w:rsidP="00AB3378">
      <w:pPr>
        <w:spacing w:line="480" w:lineRule="auto"/>
        <w:rPr>
          <w:rFonts w:ascii="Times New Roman" w:hAnsi="Times New Roman" w:cs="Times New Roman"/>
        </w:rPr>
      </w:pPr>
      <w:r>
        <w:rPr>
          <w:rFonts w:ascii="Times New Roman" w:hAnsi="Times New Roman" w:cs="Times New Roman"/>
        </w:rPr>
        <w:lastRenderedPageBreak/>
        <w:t>would</w:t>
      </w:r>
      <w:r w:rsidRPr="00A87C1B">
        <w:rPr>
          <w:rFonts w:ascii="Times New Roman" w:hAnsi="Times New Roman" w:cs="Times New Roman"/>
        </w:rPr>
        <w:t xml:space="preserve"> find credible in a source), finding common ground with her students, and a strong emphasis on </w:t>
      </w:r>
      <w:r>
        <w:rPr>
          <w:rFonts w:ascii="Times New Roman" w:hAnsi="Times New Roman" w:cs="Times New Roman"/>
        </w:rPr>
        <w:t>“</w:t>
      </w:r>
      <w:r w:rsidRPr="00A87C1B">
        <w:rPr>
          <w:rFonts w:ascii="Times New Roman" w:hAnsi="Times New Roman" w:cs="Times New Roman"/>
        </w:rPr>
        <w:t>being respectful</w:t>
      </w:r>
      <w:r>
        <w:rPr>
          <w:rFonts w:ascii="Times New Roman" w:hAnsi="Times New Roman" w:cs="Times New Roman"/>
        </w:rPr>
        <w:t>.” Her approach to students’ political arguments was a blend of communitarian approaches (in that she emphasized consensus-building) and liberal assumptions:</w:t>
      </w:r>
    </w:p>
    <w:p w14:paraId="2BB5B025" w14:textId="02B7A80C" w:rsidR="00647A1D" w:rsidRDefault="00647A1D" w:rsidP="00F57A5F">
      <w:pPr>
        <w:ind w:left="720"/>
        <w:rPr>
          <w:rFonts w:ascii="Times New Roman" w:hAnsi="Times New Roman" w:cs="Times New Roman"/>
        </w:rPr>
      </w:pPr>
      <w:r w:rsidRPr="001E0F08">
        <w:rPr>
          <w:rFonts w:ascii="Times New Roman" w:hAnsi="Times New Roman" w:cs="Times New Roman"/>
        </w:rPr>
        <w:t>I'm at a weird place, because I felt a kind of agreement with the first student who wrote the paper about the EMT. I was like, yeah, I totally get where you're going with this. And I felt like, when he first brought up the topic to me, he was a bit like, uh, how is she gonna react, you know? Which is so sad. So I like, agreed with what he was saying and thought that the points were really good points. And then I also understood where my other student was coming from and agreed with her about healthcare reform. And it's like, yeah, this is really important and a worthwhile topic. So, you know what I mean? I'm able to agree with—as long as they're being respectful and not saying blatantly terribl</w:t>
      </w:r>
      <w:r>
        <w:rPr>
          <w:rFonts w:ascii="Times New Roman" w:hAnsi="Times New Roman" w:cs="Times New Roman"/>
        </w:rPr>
        <w:t>e</w:t>
      </w:r>
      <w:r w:rsidRPr="001E0F08">
        <w:rPr>
          <w:rFonts w:ascii="Times New Roman" w:hAnsi="Times New Roman" w:cs="Times New Roman"/>
        </w:rPr>
        <w:t xml:space="preserve"> things, I'm able to see</w:t>
      </w:r>
      <w:r>
        <w:rPr>
          <w:rFonts w:ascii="Times New Roman" w:hAnsi="Times New Roman" w:cs="Times New Roman"/>
        </w:rPr>
        <w:t>.</w:t>
      </w:r>
    </w:p>
    <w:p w14:paraId="5AB68CC7" w14:textId="77777777" w:rsidR="00F57A5F" w:rsidRDefault="00F57A5F" w:rsidP="00F57A5F">
      <w:pPr>
        <w:ind w:left="720"/>
        <w:rPr>
          <w:rFonts w:ascii="Times New Roman" w:hAnsi="Times New Roman" w:cs="Times New Roman"/>
        </w:rPr>
      </w:pPr>
    </w:p>
    <w:p w14:paraId="743341F2"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One paper was from a student who viewed himself as conservative; the other student viewed herself as liberal. In both cases, Donna emphasized the core values of respect and tolerance while building consensus on certain points that they made in their papers, which are communitarian values. As I will discuss later, however, respect and civility can also be code for liberal assumptions about neutrality and discourage affective and embodied approaches to argument. </w:t>
      </w:r>
    </w:p>
    <w:p w14:paraId="6D75DE31"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The interest-based model was somewhat more common than the communitarian model, though the participants’ views of that approach were varied. At the heart of the interest-based model is the idea that politics fundamentally comes down to self-interest, even if one pretends to aim for rational decision-making or the common good. Political argument is then about expressing one’s opinions, which—lacking some referent for what constitutes a good argument—means that all arguments are valid and come from one’s position in the world. The participants whose ideas were coded for the interest-based model thought about it in three main ways: in terms of expressive argument, audience-centered appeals, and positionality. </w:t>
      </w:r>
    </w:p>
    <w:p w14:paraId="5DD9F29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Expressive argument is most characteristic of the interest-based model. The student participant Leo, for instance, made an offhand reference that was coded as interest-based, since </w:t>
      </w:r>
      <w:r>
        <w:rPr>
          <w:rFonts w:ascii="Times New Roman" w:hAnsi="Times New Roman" w:cs="Times New Roman"/>
        </w:rPr>
        <w:lastRenderedPageBreak/>
        <w:t xml:space="preserve">he primarily saw political argument as expressive; while he was open to </w:t>
      </w:r>
      <w:r w:rsidRPr="00B7469F">
        <w:rPr>
          <w:rFonts w:ascii="Times New Roman" w:hAnsi="Times New Roman" w:cs="Times New Roman"/>
          <w:i/>
          <w:iCs/>
        </w:rPr>
        <w:t>listen</w:t>
      </w:r>
      <w:r>
        <w:rPr>
          <w:rFonts w:ascii="Times New Roman" w:hAnsi="Times New Roman" w:cs="Times New Roman"/>
        </w:rPr>
        <w:t xml:space="preserve"> to other point of views, he saw no need to </w:t>
      </w:r>
      <w:r w:rsidRPr="00B7469F">
        <w:rPr>
          <w:rFonts w:ascii="Times New Roman" w:hAnsi="Times New Roman" w:cs="Times New Roman"/>
          <w:i/>
          <w:iCs/>
        </w:rPr>
        <w:t>argue</w:t>
      </w:r>
      <w:r>
        <w:rPr>
          <w:rFonts w:ascii="Times New Roman" w:hAnsi="Times New Roman" w:cs="Times New Roman"/>
        </w:rPr>
        <w:t xml:space="preserve"> with another person’s “opinion.” In other words, Leo held to the oft-cited adage: “Everyone is entitled to their own opinion.” For Amos, an instructor, expressive argument was a source of frustration, since he saw research and writing as a process of inquiry rather than a site of expression: “</w:t>
      </w:r>
      <w:r w:rsidRPr="00B7469F">
        <w:rPr>
          <w:rFonts w:ascii="Times New Roman" w:hAnsi="Times New Roman" w:cs="Times New Roman"/>
        </w:rPr>
        <w:t>I think that's where the [people at my previous college], they focused too much on English as a way to express my opinion and give it some validity, rather than as a place of inquiry that then gets expressed.</w:t>
      </w:r>
      <w:r>
        <w:rPr>
          <w:rFonts w:ascii="Times New Roman" w:hAnsi="Times New Roman" w:cs="Times New Roman"/>
        </w:rPr>
        <w:t xml:space="preserve">” </w:t>
      </w:r>
    </w:p>
    <w:p w14:paraId="0D3D51C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Argument was also seen (in part) as audience-centered by one instructor, CJ. </w:t>
      </w:r>
      <w:r w:rsidRPr="00A87C1B">
        <w:rPr>
          <w:rFonts w:ascii="Times New Roman" w:hAnsi="Times New Roman" w:cs="Times New Roman"/>
        </w:rPr>
        <w:t>To deal with potentially fraught situations</w:t>
      </w:r>
      <w:r>
        <w:rPr>
          <w:rFonts w:ascii="Times New Roman" w:hAnsi="Times New Roman" w:cs="Times New Roman"/>
        </w:rPr>
        <w:t xml:space="preserve"> with a student text</w:t>
      </w:r>
      <w:r w:rsidRPr="00A87C1B">
        <w:rPr>
          <w:rFonts w:ascii="Times New Roman" w:hAnsi="Times New Roman" w:cs="Times New Roman"/>
        </w:rPr>
        <w:t>, CJ pointed students to their intended audience</w:t>
      </w:r>
      <w:r>
        <w:rPr>
          <w:rFonts w:ascii="Times New Roman" w:hAnsi="Times New Roman" w:cs="Times New Roman"/>
        </w:rPr>
        <w:t>:</w:t>
      </w:r>
    </w:p>
    <w:p w14:paraId="59A9C4B0" w14:textId="4B19230B" w:rsidR="00647A1D" w:rsidRDefault="00647A1D" w:rsidP="00AB3378">
      <w:pPr>
        <w:ind w:left="720"/>
        <w:rPr>
          <w:rFonts w:ascii="Times New Roman" w:eastAsia="Times New Roman" w:hAnsi="Times New Roman" w:cs="Times New Roman"/>
        </w:rPr>
      </w:pPr>
      <w:r w:rsidRPr="00BC05D3">
        <w:rPr>
          <w:rFonts w:ascii="Times New Roman" w:eastAsia="Times New Roman" w:hAnsi="Times New Roman" w:cs="Times New Roman"/>
        </w:rPr>
        <w:t xml:space="preserve">I would just say, hey, I ran this through Media Bias Fact Check, you should know it's rated as </w:t>
      </w:r>
      <w:r>
        <w:rPr>
          <w:rFonts w:ascii="Times New Roman" w:eastAsia="Times New Roman" w:hAnsi="Times New Roman" w:cs="Times New Roman"/>
        </w:rPr>
        <w:t>“</w:t>
      </w:r>
      <w:r w:rsidRPr="00BC05D3">
        <w:rPr>
          <w:rFonts w:ascii="Times New Roman" w:eastAsia="Times New Roman" w:hAnsi="Times New Roman" w:cs="Times New Roman"/>
        </w:rPr>
        <w:t>Mixed</w:t>
      </w:r>
      <w:r>
        <w:rPr>
          <w:rFonts w:ascii="Times New Roman" w:eastAsia="Times New Roman" w:hAnsi="Times New Roman" w:cs="Times New Roman"/>
        </w:rPr>
        <w:t>.”</w:t>
      </w:r>
      <w:r w:rsidRPr="00BC05D3">
        <w:rPr>
          <w:rFonts w:ascii="Times New Roman" w:eastAsia="Times New Roman" w:hAnsi="Times New Roman" w:cs="Times New Roman"/>
        </w:rPr>
        <w:t xml:space="preserve"> So, that means that it's not necessarily untrue, but it's probably been manipulated in some way and therefore I would consider finding a different source, because, in terms of making your argument credible to your audience, if they can easily find out that this isn't a good source, this isn't gonna be helpful to you.</w:t>
      </w:r>
    </w:p>
    <w:p w14:paraId="1E624BE4" w14:textId="77777777" w:rsidR="00AB3378" w:rsidRPr="00AB3378" w:rsidRDefault="00AB3378" w:rsidP="00AB3378">
      <w:pPr>
        <w:ind w:left="720"/>
        <w:rPr>
          <w:rFonts w:ascii="Times New Roman" w:eastAsia="Times New Roman" w:hAnsi="Times New Roman" w:cs="Times New Roman"/>
        </w:rPr>
      </w:pPr>
    </w:p>
    <w:p w14:paraId="60EB84A1" w14:textId="77777777" w:rsidR="00647A1D" w:rsidRDefault="00647A1D" w:rsidP="00647A1D">
      <w:pPr>
        <w:spacing w:line="480" w:lineRule="auto"/>
        <w:rPr>
          <w:rFonts w:ascii="Times New Roman" w:hAnsi="Times New Roman" w:cs="Times New Roman"/>
        </w:rPr>
      </w:pPr>
      <w:r w:rsidRPr="00A87C1B">
        <w:rPr>
          <w:rFonts w:ascii="Times New Roman" w:hAnsi="Times New Roman" w:cs="Times New Roman"/>
        </w:rPr>
        <w:t>While this could be coded as communitarian, the communitarian model emphasizes conformity and discourse communities, while CJ frame</w:t>
      </w:r>
      <w:r>
        <w:rPr>
          <w:rFonts w:ascii="Times New Roman" w:hAnsi="Times New Roman" w:cs="Times New Roman"/>
        </w:rPr>
        <w:t>d</w:t>
      </w:r>
      <w:r w:rsidRPr="00A87C1B">
        <w:rPr>
          <w:rFonts w:ascii="Times New Roman" w:hAnsi="Times New Roman" w:cs="Times New Roman"/>
        </w:rPr>
        <w:t xml:space="preserve"> the students' audience in terms of what will be </w:t>
      </w:r>
      <w:r>
        <w:rPr>
          <w:rFonts w:ascii="Times New Roman" w:hAnsi="Times New Roman" w:cs="Times New Roman"/>
        </w:rPr>
        <w:t>“</w:t>
      </w:r>
      <w:r w:rsidRPr="00A87C1B">
        <w:rPr>
          <w:rFonts w:ascii="Times New Roman" w:hAnsi="Times New Roman" w:cs="Times New Roman"/>
        </w:rPr>
        <w:t>helpful</w:t>
      </w:r>
      <w:r>
        <w:rPr>
          <w:rFonts w:ascii="Times New Roman" w:hAnsi="Times New Roman" w:cs="Times New Roman"/>
        </w:rPr>
        <w:t>”</w:t>
      </w:r>
      <w:r w:rsidRPr="00A87C1B">
        <w:rPr>
          <w:rFonts w:ascii="Times New Roman" w:hAnsi="Times New Roman" w:cs="Times New Roman"/>
        </w:rPr>
        <w:t xml:space="preserve"> for them</w:t>
      </w:r>
      <w:r>
        <w:rPr>
          <w:rFonts w:ascii="Times New Roman" w:hAnsi="Times New Roman" w:cs="Times New Roman"/>
        </w:rPr>
        <w:t>—</w:t>
      </w:r>
      <w:r w:rsidRPr="00A87C1B">
        <w:rPr>
          <w:rFonts w:ascii="Times New Roman" w:hAnsi="Times New Roman" w:cs="Times New Roman"/>
        </w:rPr>
        <w:t xml:space="preserve">in other words, what will help them succeed </w:t>
      </w:r>
      <w:r>
        <w:rPr>
          <w:rFonts w:ascii="Times New Roman" w:hAnsi="Times New Roman" w:cs="Times New Roman"/>
        </w:rPr>
        <w:t xml:space="preserve">and look credible to their audience. </w:t>
      </w:r>
      <w:r w:rsidRPr="00A87C1B">
        <w:rPr>
          <w:rFonts w:ascii="Times New Roman" w:hAnsi="Times New Roman" w:cs="Times New Roman"/>
        </w:rPr>
        <w:t xml:space="preserve">This emphasis on being able to </w:t>
      </w:r>
      <w:r>
        <w:rPr>
          <w:rFonts w:ascii="Times New Roman" w:hAnsi="Times New Roman" w:cs="Times New Roman"/>
        </w:rPr>
        <w:t>“</w:t>
      </w:r>
      <w:r w:rsidRPr="00A87C1B">
        <w:rPr>
          <w:rFonts w:ascii="Times New Roman" w:hAnsi="Times New Roman" w:cs="Times New Roman"/>
        </w:rPr>
        <w:t>win</w:t>
      </w:r>
      <w:r>
        <w:rPr>
          <w:rFonts w:ascii="Times New Roman" w:hAnsi="Times New Roman" w:cs="Times New Roman"/>
        </w:rPr>
        <w:t>”</w:t>
      </w:r>
      <w:r w:rsidRPr="00A87C1B">
        <w:rPr>
          <w:rFonts w:ascii="Times New Roman" w:hAnsi="Times New Roman" w:cs="Times New Roman"/>
        </w:rPr>
        <w:t xml:space="preserve"> an argument is characteristic of the interest-based model.</w:t>
      </w:r>
      <w:r>
        <w:rPr>
          <w:rFonts w:ascii="Times New Roman" w:hAnsi="Times New Roman" w:cs="Times New Roman"/>
        </w:rPr>
        <w:t xml:space="preserve"> As Roberts-Miller (2004) explained, interest-based assumptions crop up “in pedagogies that describe the major responsibility of a rhetor as making his/her policies the most </w:t>
      </w:r>
      <w:proofErr w:type="gramStart"/>
      <w:r>
        <w:rPr>
          <w:rFonts w:ascii="Times New Roman" w:hAnsi="Times New Roman" w:cs="Times New Roman"/>
        </w:rPr>
        <w:t>attractive, and</w:t>
      </w:r>
      <w:proofErr w:type="gramEnd"/>
      <w:r>
        <w:rPr>
          <w:rFonts w:ascii="Times New Roman" w:hAnsi="Times New Roman" w:cs="Times New Roman"/>
        </w:rPr>
        <w:t xml:space="preserve"> using rhetoric that is conciliatory and pleasing” (p. 99). Of course, not all (or even most) audience-based pedagogies are built on the interest-based model. However, when audience awareness becomes the primary reason to avoid unreliable information, audience—rather than accuracy, truthfulness, and critical thought—becomes the “major responsibility” of the writer.  </w:t>
      </w:r>
      <w:r>
        <w:rPr>
          <w:rFonts w:ascii="Times New Roman" w:hAnsi="Times New Roman" w:cs="Times New Roman"/>
        </w:rPr>
        <w:lastRenderedPageBreak/>
        <w:t xml:space="preserve">While CJ’s pedagogy as a whole was more nuanced than mere rhetorical bargaining, it was clear that some of her pedagogical framing did buy into interest-based assumptions. </w:t>
      </w:r>
    </w:p>
    <w:p w14:paraId="464BF58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The interest-based model is also centered around positionality. If political argument is fundamentally based in self-interest, after all, who a person is and where they came from become the major determinants of what they believe politically. A nuanced conception of interest-based positionality was at the core of Mandy’s approach to teaching her classes. Mandy’s</w:t>
      </w:r>
      <w:r w:rsidRPr="00166221">
        <w:rPr>
          <w:rFonts w:ascii="Times New Roman" w:hAnsi="Times New Roman" w:cs="Times New Roman"/>
        </w:rPr>
        <w:t xml:space="preserve"> model of political discourse </w:t>
      </w:r>
      <w:r>
        <w:rPr>
          <w:rFonts w:ascii="Times New Roman" w:hAnsi="Times New Roman" w:cs="Times New Roman"/>
        </w:rPr>
        <w:t>revolved around</w:t>
      </w:r>
      <w:r w:rsidRPr="00166221">
        <w:rPr>
          <w:rFonts w:ascii="Times New Roman" w:hAnsi="Times New Roman" w:cs="Times New Roman"/>
        </w:rPr>
        <w:t xml:space="preserve"> a sort of inward contemplation, an examination of how one's political beliefs may have been formed by one's circumstances, culture, and background. Mandy ask</w:t>
      </w:r>
      <w:r>
        <w:rPr>
          <w:rFonts w:ascii="Times New Roman" w:hAnsi="Times New Roman" w:cs="Times New Roman"/>
        </w:rPr>
        <w:t>ed</w:t>
      </w:r>
      <w:r w:rsidRPr="00166221">
        <w:rPr>
          <w:rFonts w:ascii="Times New Roman" w:hAnsi="Times New Roman" w:cs="Times New Roman"/>
        </w:rPr>
        <w:t xml:space="preserve"> her students to interrogate their own “identity politics” and understand how their identity is linked to their beliefs. </w:t>
      </w:r>
    </w:p>
    <w:p w14:paraId="6B16D1C5"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Of course, interrogating one’s position in the world is not inherent to the interest-based model. In fact, t</w:t>
      </w:r>
      <w:r w:rsidRPr="00166221">
        <w:rPr>
          <w:rFonts w:ascii="Times New Roman" w:hAnsi="Times New Roman" w:cs="Times New Roman"/>
        </w:rPr>
        <w:t>his method could go in three directions: it could be used as the basis of understanding where and how to reach across difference (deliberative), it could function as the site of being challenged by others’ perspectives (agonistic)</w:t>
      </w:r>
      <w:r>
        <w:rPr>
          <w:rFonts w:ascii="Times New Roman" w:hAnsi="Times New Roman" w:cs="Times New Roman"/>
        </w:rPr>
        <w:t xml:space="preserve">, or </w:t>
      </w:r>
      <w:r w:rsidRPr="00166221">
        <w:rPr>
          <w:rFonts w:ascii="Times New Roman" w:hAnsi="Times New Roman" w:cs="Times New Roman"/>
        </w:rPr>
        <w:t>it could be the primary factor that determines one’s political positions (interest-based</w:t>
      </w:r>
      <w:r>
        <w:rPr>
          <w:rFonts w:ascii="Times New Roman" w:hAnsi="Times New Roman" w:cs="Times New Roman"/>
        </w:rPr>
        <w:t xml:space="preserve">). </w:t>
      </w:r>
      <w:r w:rsidRPr="00166221">
        <w:rPr>
          <w:rFonts w:ascii="Times New Roman" w:hAnsi="Times New Roman" w:cs="Times New Roman"/>
        </w:rPr>
        <w:t xml:space="preserve">In general, Mandy’s method </w:t>
      </w:r>
      <w:r>
        <w:rPr>
          <w:rFonts w:ascii="Times New Roman" w:hAnsi="Times New Roman" w:cs="Times New Roman"/>
        </w:rPr>
        <w:t>emphasized</w:t>
      </w:r>
      <w:r w:rsidRPr="00166221">
        <w:rPr>
          <w:rFonts w:ascii="Times New Roman" w:hAnsi="Times New Roman" w:cs="Times New Roman"/>
        </w:rPr>
        <w:t xml:space="preserve"> self-reflection, and perhaps even solipsism, about one's position in the world, and thus </w:t>
      </w:r>
      <w:r>
        <w:rPr>
          <w:rFonts w:ascii="Times New Roman" w:hAnsi="Times New Roman" w:cs="Times New Roman"/>
        </w:rPr>
        <w:t>was</w:t>
      </w:r>
      <w:r w:rsidRPr="00166221">
        <w:rPr>
          <w:rFonts w:ascii="Times New Roman" w:hAnsi="Times New Roman" w:cs="Times New Roman"/>
        </w:rPr>
        <w:t xml:space="preserve"> most characterized by the interest-based model. Mandy wanted her students to “take that </w:t>
      </w:r>
      <w:r>
        <w:rPr>
          <w:rFonts w:ascii="Times New Roman" w:hAnsi="Times New Roman" w:cs="Times New Roman"/>
        </w:rPr>
        <w:t xml:space="preserve">[insight] </w:t>
      </w:r>
      <w:r w:rsidRPr="00166221">
        <w:rPr>
          <w:rFonts w:ascii="Times New Roman" w:hAnsi="Times New Roman" w:cs="Times New Roman"/>
        </w:rPr>
        <w:t xml:space="preserve">farther” and understand how they </w:t>
      </w:r>
      <w:r>
        <w:rPr>
          <w:rFonts w:ascii="Times New Roman" w:hAnsi="Times New Roman" w:cs="Times New Roman"/>
        </w:rPr>
        <w:t>were</w:t>
      </w:r>
      <w:r w:rsidRPr="00166221">
        <w:rPr>
          <w:rFonts w:ascii="Times New Roman" w:hAnsi="Times New Roman" w:cs="Times New Roman"/>
        </w:rPr>
        <w:t xml:space="preserve"> “important participants” in our democracy. Th</w:t>
      </w:r>
      <w:r>
        <w:rPr>
          <w:rFonts w:ascii="Times New Roman" w:hAnsi="Times New Roman" w:cs="Times New Roman"/>
        </w:rPr>
        <w:t>at</w:t>
      </w:r>
      <w:r w:rsidRPr="00166221">
        <w:rPr>
          <w:rFonts w:ascii="Times New Roman" w:hAnsi="Times New Roman" w:cs="Times New Roman"/>
        </w:rPr>
        <w:t xml:space="preserve"> </w:t>
      </w:r>
      <w:r>
        <w:rPr>
          <w:rFonts w:ascii="Times New Roman" w:hAnsi="Times New Roman" w:cs="Times New Roman"/>
        </w:rPr>
        <w:t>phrasing</w:t>
      </w:r>
      <w:r w:rsidRPr="00166221">
        <w:rPr>
          <w:rFonts w:ascii="Times New Roman" w:hAnsi="Times New Roman" w:cs="Times New Roman"/>
        </w:rPr>
        <w:t xml:space="preserve"> seem</w:t>
      </w:r>
      <w:r>
        <w:rPr>
          <w:rFonts w:ascii="Times New Roman" w:hAnsi="Times New Roman" w:cs="Times New Roman"/>
        </w:rPr>
        <w:t>ed</w:t>
      </w:r>
      <w:r w:rsidRPr="00166221">
        <w:rPr>
          <w:rFonts w:ascii="Times New Roman" w:hAnsi="Times New Roman" w:cs="Times New Roman"/>
        </w:rPr>
        <w:t xml:space="preserve"> deliberative, and perhaps</w:t>
      </w:r>
      <w:r>
        <w:rPr>
          <w:rFonts w:ascii="Times New Roman" w:hAnsi="Times New Roman" w:cs="Times New Roman"/>
        </w:rPr>
        <w:t xml:space="preserve"> Mandy was</w:t>
      </w:r>
      <w:r w:rsidRPr="00166221">
        <w:rPr>
          <w:rFonts w:ascii="Times New Roman" w:hAnsi="Times New Roman" w:cs="Times New Roman"/>
        </w:rPr>
        <w:t xml:space="preserve"> </w:t>
      </w:r>
      <w:r w:rsidRPr="00166221">
        <w:rPr>
          <w:rFonts w:ascii="Times New Roman" w:hAnsi="Times New Roman" w:cs="Times New Roman"/>
          <w:i/>
          <w:iCs/>
        </w:rPr>
        <w:t>reaching</w:t>
      </w:r>
      <w:r w:rsidRPr="00166221">
        <w:rPr>
          <w:rFonts w:ascii="Times New Roman" w:hAnsi="Times New Roman" w:cs="Times New Roman"/>
        </w:rPr>
        <w:t xml:space="preserve"> toward the deliberative model, but </w:t>
      </w:r>
      <w:r>
        <w:rPr>
          <w:rFonts w:ascii="Times New Roman" w:hAnsi="Times New Roman" w:cs="Times New Roman"/>
        </w:rPr>
        <w:t>she</w:t>
      </w:r>
      <w:r w:rsidRPr="00166221">
        <w:rPr>
          <w:rFonts w:ascii="Times New Roman" w:hAnsi="Times New Roman" w:cs="Times New Roman"/>
        </w:rPr>
        <w:t xml:space="preserve"> never explore</w:t>
      </w:r>
      <w:r>
        <w:rPr>
          <w:rFonts w:ascii="Times New Roman" w:hAnsi="Times New Roman" w:cs="Times New Roman"/>
        </w:rPr>
        <w:t>d</w:t>
      </w:r>
      <w:r w:rsidRPr="00166221">
        <w:rPr>
          <w:rFonts w:ascii="Times New Roman" w:hAnsi="Times New Roman" w:cs="Times New Roman"/>
        </w:rPr>
        <w:t xml:space="preserve"> what taking it “farther” mean</w:t>
      </w:r>
      <w:r>
        <w:rPr>
          <w:rFonts w:ascii="Times New Roman" w:hAnsi="Times New Roman" w:cs="Times New Roman"/>
        </w:rPr>
        <w:t>t</w:t>
      </w:r>
      <w:r w:rsidRPr="00166221">
        <w:rPr>
          <w:rFonts w:ascii="Times New Roman" w:hAnsi="Times New Roman" w:cs="Times New Roman"/>
        </w:rPr>
        <w:t>. The implications for political discourse stop</w:t>
      </w:r>
      <w:r>
        <w:rPr>
          <w:rFonts w:ascii="Times New Roman" w:hAnsi="Times New Roman" w:cs="Times New Roman"/>
        </w:rPr>
        <w:t>ped</w:t>
      </w:r>
      <w:r w:rsidRPr="00166221">
        <w:rPr>
          <w:rFonts w:ascii="Times New Roman" w:hAnsi="Times New Roman" w:cs="Times New Roman"/>
        </w:rPr>
        <w:t xml:space="preserve"> at self-reflection</w:t>
      </w:r>
      <w:r>
        <w:rPr>
          <w:rFonts w:ascii="Times New Roman" w:hAnsi="Times New Roman" w:cs="Times New Roman"/>
        </w:rPr>
        <w:t xml:space="preserve">; Mandy seemed to assume that understanding who one is and where one comes from automatically led to certain political positions. </w:t>
      </w:r>
    </w:p>
    <w:p w14:paraId="657A6654"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A similar conception of positionality cropped up in Amy’s interview. </w:t>
      </w:r>
      <w:r w:rsidRPr="00A87C1B">
        <w:rPr>
          <w:rFonts w:ascii="Times New Roman" w:hAnsi="Times New Roman" w:cs="Times New Roman"/>
        </w:rPr>
        <w:t xml:space="preserve">While Amy </w:t>
      </w:r>
      <w:r>
        <w:rPr>
          <w:rFonts w:ascii="Times New Roman" w:hAnsi="Times New Roman" w:cs="Times New Roman"/>
        </w:rPr>
        <w:t>was</w:t>
      </w:r>
      <w:r w:rsidRPr="00A87C1B">
        <w:rPr>
          <w:rFonts w:ascii="Times New Roman" w:hAnsi="Times New Roman" w:cs="Times New Roman"/>
        </w:rPr>
        <w:t xml:space="preserve"> reflecting on the beliefs of her students, she sa</w:t>
      </w:r>
      <w:r>
        <w:rPr>
          <w:rFonts w:ascii="Times New Roman" w:hAnsi="Times New Roman" w:cs="Times New Roman"/>
        </w:rPr>
        <w:t>id</w:t>
      </w:r>
      <w:r w:rsidRPr="00A87C1B">
        <w:rPr>
          <w:rFonts w:ascii="Times New Roman" w:hAnsi="Times New Roman" w:cs="Times New Roman"/>
        </w:rPr>
        <w:t xml:space="preserve"> that some of her students are likely conservative because their families are conservative. </w:t>
      </w:r>
      <w:r>
        <w:rPr>
          <w:rFonts w:ascii="Times New Roman" w:hAnsi="Times New Roman" w:cs="Times New Roman"/>
        </w:rPr>
        <w:t>“</w:t>
      </w:r>
      <w:r w:rsidRPr="00FA1384">
        <w:rPr>
          <w:rFonts w:ascii="Times New Roman" w:hAnsi="Times New Roman" w:cs="Times New Roman"/>
        </w:rPr>
        <w:t>It's just very red state,</w:t>
      </w:r>
      <w:r>
        <w:rPr>
          <w:rFonts w:ascii="Times New Roman" w:hAnsi="Times New Roman" w:cs="Times New Roman"/>
        </w:rPr>
        <w:t>” she told me, “</w:t>
      </w:r>
      <w:r w:rsidRPr="00FA1384">
        <w:rPr>
          <w:rFonts w:ascii="Times New Roman" w:hAnsi="Times New Roman" w:cs="Times New Roman"/>
        </w:rPr>
        <w:t>and if they're from anywhere in this region, they mostly identify with their family's political beliefs, and most of those political beliefs are gonna be pretty conservative.</w:t>
      </w:r>
      <w:r>
        <w:rPr>
          <w:rFonts w:ascii="Times New Roman" w:hAnsi="Times New Roman" w:cs="Times New Roman"/>
        </w:rPr>
        <w:t>”</w:t>
      </w:r>
      <w:r w:rsidRPr="00FA1384">
        <w:rPr>
          <w:rFonts w:ascii="Times New Roman" w:hAnsi="Times New Roman" w:cs="Times New Roman"/>
        </w:rPr>
        <w:t xml:space="preserve"> </w:t>
      </w:r>
      <w:r w:rsidRPr="00A87C1B">
        <w:rPr>
          <w:rFonts w:ascii="Times New Roman" w:hAnsi="Times New Roman" w:cs="Times New Roman"/>
        </w:rPr>
        <w:t>This unit was initially coded as communitarian and then as demagoguery, since it implie</w:t>
      </w:r>
      <w:r>
        <w:rPr>
          <w:rFonts w:ascii="Times New Roman" w:hAnsi="Times New Roman" w:cs="Times New Roman"/>
        </w:rPr>
        <w:t>d</w:t>
      </w:r>
      <w:r w:rsidRPr="00A87C1B">
        <w:rPr>
          <w:rFonts w:ascii="Times New Roman" w:hAnsi="Times New Roman" w:cs="Times New Roman"/>
        </w:rPr>
        <w:t xml:space="preserve"> a certain level of relational belonging connected to policy positions. However, what it really reveal</w:t>
      </w:r>
      <w:r>
        <w:rPr>
          <w:rFonts w:ascii="Times New Roman" w:hAnsi="Times New Roman" w:cs="Times New Roman"/>
        </w:rPr>
        <w:t>ed</w:t>
      </w:r>
      <w:r w:rsidRPr="00A87C1B">
        <w:rPr>
          <w:rFonts w:ascii="Times New Roman" w:hAnsi="Times New Roman" w:cs="Times New Roman"/>
        </w:rPr>
        <w:t xml:space="preserve"> is that Amy s</w:t>
      </w:r>
      <w:r>
        <w:rPr>
          <w:rFonts w:ascii="Times New Roman" w:hAnsi="Times New Roman" w:cs="Times New Roman"/>
        </w:rPr>
        <w:t>aw</w:t>
      </w:r>
      <w:r w:rsidRPr="00A87C1B">
        <w:rPr>
          <w:rFonts w:ascii="Times New Roman" w:hAnsi="Times New Roman" w:cs="Times New Roman"/>
        </w:rPr>
        <w:t xml:space="preserve"> political beliefs as at least partially </w:t>
      </w:r>
      <w:r w:rsidRPr="00FA1384">
        <w:rPr>
          <w:rFonts w:ascii="Times New Roman" w:hAnsi="Times New Roman" w:cs="Times New Roman"/>
          <w:i/>
          <w:iCs/>
        </w:rPr>
        <w:t>deterministic</w:t>
      </w:r>
      <w:r w:rsidRPr="00A87C1B">
        <w:rPr>
          <w:rFonts w:ascii="Times New Roman" w:hAnsi="Times New Roman" w:cs="Times New Roman"/>
        </w:rPr>
        <w:t>, connected to one's cultural and economic position. As such, it implie</w:t>
      </w:r>
      <w:r>
        <w:rPr>
          <w:rFonts w:ascii="Times New Roman" w:hAnsi="Times New Roman" w:cs="Times New Roman"/>
        </w:rPr>
        <w:t>d</w:t>
      </w:r>
      <w:r w:rsidRPr="00A87C1B">
        <w:rPr>
          <w:rFonts w:ascii="Times New Roman" w:hAnsi="Times New Roman" w:cs="Times New Roman"/>
        </w:rPr>
        <w:t xml:space="preserve"> some level of the interest-based model of discourse</w:t>
      </w:r>
      <w:r>
        <w:rPr>
          <w:rFonts w:ascii="Times New Roman" w:hAnsi="Times New Roman" w:cs="Times New Roman"/>
        </w:rPr>
        <w:t xml:space="preserve"> (</w:t>
      </w:r>
      <w:r w:rsidRPr="00A87C1B">
        <w:rPr>
          <w:rFonts w:ascii="Times New Roman" w:hAnsi="Times New Roman" w:cs="Times New Roman"/>
        </w:rPr>
        <w:t>though there is certainly room for the subjectivity of one's position in the communitarian and deliberative models</w:t>
      </w:r>
      <w:r>
        <w:rPr>
          <w:rFonts w:ascii="Times New Roman" w:hAnsi="Times New Roman" w:cs="Times New Roman"/>
        </w:rPr>
        <w:t xml:space="preserve">). </w:t>
      </w:r>
    </w:p>
    <w:p w14:paraId="23B496C9" w14:textId="77777777" w:rsidR="00647A1D" w:rsidRDefault="00647A1D" w:rsidP="00647A1D">
      <w:pPr>
        <w:spacing w:line="480" w:lineRule="auto"/>
        <w:rPr>
          <w:rFonts w:ascii="Times New Roman" w:hAnsi="Times New Roman" w:cs="Times New Roman"/>
        </w:rPr>
      </w:pPr>
    </w:p>
    <w:p w14:paraId="62095092" w14:textId="77777777" w:rsidR="00647A1D" w:rsidRPr="00DC1AAB" w:rsidRDefault="00647A1D" w:rsidP="00647A1D">
      <w:pPr>
        <w:spacing w:line="480" w:lineRule="auto"/>
        <w:rPr>
          <w:rFonts w:ascii="Times New Roman" w:hAnsi="Times New Roman" w:cs="Times New Roman"/>
          <w:b/>
          <w:bCs/>
        </w:rPr>
      </w:pPr>
      <w:r w:rsidRPr="00DC1AAB">
        <w:rPr>
          <w:rFonts w:ascii="Times New Roman" w:hAnsi="Times New Roman" w:cs="Times New Roman"/>
          <w:b/>
          <w:bCs/>
        </w:rPr>
        <w:t>A Culture of Demagoguery</w:t>
      </w:r>
    </w:p>
    <w:p w14:paraId="1A64C9AF"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One of the most pervasive codes in these interviews was demagoguery—political discourse that turns policy issues into identity issues, pitting “us” versus “them.” As Table 7 demonstrates, however, no participant actually advocated for this point of view, though many of them brought it up of their own accord. In each case, demagoguery was something that </w:t>
      </w:r>
      <w:r w:rsidRPr="007F5C5E">
        <w:rPr>
          <w:rFonts w:ascii="Times New Roman" w:hAnsi="Times New Roman" w:cs="Times New Roman"/>
          <w:i/>
          <w:iCs/>
        </w:rPr>
        <w:t>others</w:t>
      </w:r>
      <w:r>
        <w:rPr>
          <w:rFonts w:ascii="Times New Roman" w:hAnsi="Times New Roman" w:cs="Times New Roman"/>
        </w:rPr>
        <w:t xml:space="preserve"> participated in, and functioned as a primary reason why the participants were hesitant about engaging politics in FYC.</w:t>
      </w:r>
    </w:p>
    <w:p w14:paraId="2799ED7B" w14:textId="77777777" w:rsidR="00647A1D" w:rsidRDefault="00647A1D" w:rsidP="00647A1D">
      <w:pPr>
        <w:spacing w:line="480" w:lineRule="auto"/>
        <w:ind w:firstLine="720"/>
        <w:rPr>
          <w:rFonts w:ascii="Times New Roman" w:hAnsi="Times New Roman" w:cs="Times New Roman"/>
        </w:rPr>
      </w:pPr>
      <w:r w:rsidRPr="00A87C1B">
        <w:rPr>
          <w:rFonts w:ascii="Times New Roman" w:hAnsi="Times New Roman" w:cs="Times New Roman"/>
        </w:rPr>
        <w:t xml:space="preserve">In CJ's interview, the demagoguery code was </w:t>
      </w:r>
      <w:r>
        <w:rPr>
          <w:rFonts w:ascii="Times New Roman" w:hAnsi="Times New Roman" w:cs="Times New Roman"/>
        </w:rPr>
        <w:t>frequent</w:t>
      </w:r>
      <w:r w:rsidRPr="00A87C1B">
        <w:rPr>
          <w:rFonts w:ascii="Times New Roman" w:hAnsi="Times New Roman" w:cs="Times New Roman"/>
        </w:rPr>
        <w:t xml:space="preserve">, and it primarily applied to conservative student discourse. It was particularly striking in an interaction with a student who had failed an assignment because of his passionate defense of </w:t>
      </w:r>
      <w:r>
        <w:rPr>
          <w:rFonts w:ascii="Times New Roman" w:hAnsi="Times New Roman" w:cs="Times New Roman"/>
        </w:rPr>
        <w:t>a cable news celebrity</w:t>
      </w:r>
      <w:r w:rsidRPr="00A87C1B">
        <w:rPr>
          <w:rFonts w:ascii="Times New Roman" w:hAnsi="Times New Roman" w:cs="Times New Roman"/>
        </w:rPr>
        <w:t xml:space="preserve"> (identification with an in-group figure being a classic case of demagogic rhetoric)</w:t>
      </w:r>
      <w:r>
        <w:rPr>
          <w:rFonts w:ascii="Times New Roman" w:hAnsi="Times New Roman" w:cs="Times New Roman"/>
        </w:rPr>
        <w:t>. T</w:t>
      </w:r>
      <w:r w:rsidRPr="00A87C1B">
        <w:rPr>
          <w:rFonts w:ascii="Times New Roman" w:hAnsi="Times New Roman" w:cs="Times New Roman"/>
        </w:rPr>
        <w:t xml:space="preserve">he student, who had not fulfilled the primary purpose of the assignment, then accused CJ of politically </w:t>
      </w:r>
      <w:r w:rsidRPr="00A87C1B">
        <w:rPr>
          <w:rFonts w:ascii="Times New Roman" w:hAnsi="Times New Roman" w:cs="Times New Roman"/>
        </w:rPr>
        <w:lastRenderedPageBreak/>
        <w:t>motivated grading.</w:t>
      </w:r>
      <w:r>
        <w:rPr>
          <w:rFonts w:ascii="Times New Roman" w:hAnsi="Times New Roman" w:cs="Times New Roman"/>
        </w:rPr>
        <w:t xml:space="preserve"> </w:t>
      </w:r>
      <w:r w:rsidRPr="00A87C1B">
        <w:rPr>
          <w:rFonts w:ascii="Times New Roman" w:hAnsi="Times New Roman" w:cs="Times New Roman"/>
        </w:rPr>
        <w:t>Resistant students like him substantially shaped how CJ approached the classroom. CJ presented herself as neutral in the class, not because she thought she could be neutral or because she believed it</w:t>
      </w:r>
      <w:r>
        <w:rPr>
          <w:rFonts w:ascii="Times New Roman" w:hAnsi="Times New Roman" w:cs="Times New Roman"/>
        </w:rPr>
        <w:t xml:space="preserve"> was</w:t>
      </w:r>
      <w:r w:rsidRPr="00A87C1B">
        <w:rPr>
          <w:rFonts w:ascii="Times New Roman" w:hAnsi="Times New Roman" w:cs="Times New Roman"/>
        </w:rPr>
        <w:t xml:space="preserve"> the role of the professor to be neutral, but because she believed her students would be “irritated” if they knew her political identit</w:t>
      </w:r>
      <w:r>
        <w:rPr>
          <w:rFonts w:ascii="Times New Roman" w:hAnsi="Times New Roman" w:cs="Times New Roman"/>
        </w:rPr>
        <w:t>y</w:t>
      </w:r>
      <w:r w:rsidRPr="00A87C1B">
        <w:rPr>
          <w:rFonts w:ascii="Times New Roman" w:hAnsi="Times New Roman" w:cs="Times New Roman"/>
        </w:rPr>
        <w:t xml:space="preserve">. Because demagoguery thrives on </w:t>
      </w:r>
      <w:r>
        <w:rPr>
          <w:rFonts w:ascii="Times New Roman" w:hAnsi="Times New Roman" w:cs="Times New Roman"/>
        </w:rPr>
        <w:t>“</w:t>
      </w:r>
      <w:r w:rsidRPr="00A87C1B">
        <w:rPr>
          <w:rFonts w:ascii="Times New Roman" w:hAnsi="Times New Roman" w:cs="Times New Roman"/>
        </w:rPr>
        <w:t>identity</w:t>
      </w:r>
      <w:r>
        <w:rPr>
          <w:rFonts w:ascii="Times New Roman" w:hAnsi="Times New Roman" w:cs="Times New Roman"/>
        </w:rPr>
        <w:t>”</w:t>
      </w:r>
      <w:r w:rsidRPr="00A87C1B">
        <w:rPr>
          <w:rFonts w:ascii="Times New Roman" w:hAnsi="Times New Roman" w:cs="Times New Roman"/>
        </w:rPr>
        <w:t xml:space="preserve"> politics, particularly party politics obsessed with labels and in-group/out-group argument, CJ's fear </w:t>
      </w:r>
      <w:r>
        <w:rPr>
          <w:rFonts w:ascii="Times New Roman" w:hAnsi="Times New Roman" w:cs="Times New Roman"/>
        </w:rPr>
        <w:t>was</w:t>
      </w:r>
      <w:r w:rsidRPr="00A87C1B">
        <w:rPr>
          <w:rFonts w:ascii="Times New Roman" w:hAnsi="Times New Roman" w:cs="Times New Roman"/>
        </w:rPr>
        <w:t xml:space="preserve"> that her students </w:t>
      </w:r>
      <w:r>
        <w:rPr>
          <w:rFonts w:ascii="Times New Roman" w:hAnsi="Times New Roman" w:cs="Times New Roman"/>
        </w:rPr>
        <w:t>would</w:t>
      </w:r>
      <w:r w:rsidRPr="00A87C1B">
        <w:rPr>
          <w:rFonts w:ascii="Times New Roman" w:hAnsi="Times New Roman" w:cs="Times New Roman"/>
        </w:rPr>
        <w:t xml:space="preserve"> react to her with demagogic rhetoric.</w:t>
      </w:r>
    </w:p>
    <w:p w14:paraId="57385648"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Like CJ, Josiah’s references to demagoguery were primarily concerned with conservative students. But unlike CJ, Josiah didn’t see conservative students engaging in demagoguery; rather, he believed</w:t>
      </w:r>
      <w:r w:rsidRPr="00166221">
        <w:rPr>
          <w:rFonts w:ascii="Times New Roman" w:hAnsi="Times New Roman" w:cs="Times New Roman"/>
        </w:rPr>
        <w:t xml:space="preserve"> they feared bias or retribution on the part of their classmates or professors</w:t>
      </w:r>
      <w:r>
        <w:rPr>
          <w:rFonts w:ascii="Times New Roman" w:hAnsi="Times New Roman" w:cs="Times New Roman"/>
        </w:rPr>
        <w:t xml:space="preserve"> if they spoke up with their opinions</w:t>
      </w:r>
      <w:r w:rsidRPr="00166221">
        <w:rPr>
          <w:rFonts w:ascii="Times New Roman" w:hAnsi="Times New Roman" w:cs="Times New Roman"/>
        </w:rPr>
        <w:t xml:space="preserve">. </w:t>
      </w:r>
      <w:r>
        <w:rPr>
          <w:rFonts w:ascii="Times New Roman" w:hAnsi="Times New Roman" w:cs="Times New Roman"/>
        </w:rPr>
        <w:t>“Persecuted</w:t>
      </w:r>
      <w:r w:rsidRPr="00F32FE2">
        <w:rPr>
          <w:rFonts w:ascii="Times New Roman" w:hAnsi="Times New Roman" w:cs="Times New Roman"/>
        </w:rPr>
        <w:t xml:space="preserve"> is a strong word</w:t>
      </w:r>
      <w:r>
        <w:rPr>
          <w:rFonts w:ascii="Times New Roman" w:hAnsi="Times New Roman" w:cs="Times New Roman"/>
        </w:rPr>
        <w:t>,” he said, but there was</w:t>
      </w:r>
      <w:r w:rsidRPr="00F32FE2">
        <w:rPr>
          <w:rFonts w:ascii="Times New Roman" w:hAnsi="Times New Roman" w:cs="Times New Roman"/>
        </w:rPr>
        <w:t xml:space="preserve"> </w:t>
      </w:r>
      <w:r>
        <w:rPr>
          <w:rFonts w:ascii="Times New Roman" w:hAnsi="Times New Roman" w:cs="Times New Roman"/>
        </w:rPr>
        <w:t>“</w:t>
      </w:r>
      <w:r w:rsidRPr="00F32FE2">
        <w:rPr>
          <w:rFonts w:ascii="Times New Roman" w:hAnsi="Times New Roman" w:cs="Times New Roman"/>
        </w:rPr>
        <w:t>fear of being vilified to some extent or at least challenged. They just don't want to deal with being challenged in a public forum, or they don't want to deal with having to potentially lose points on their essay from some sort of bias or agenda from their instructor.</w:t>
      </w:r>
      <w:r>
        <w:rPr>
          <w:rFonts w:ascii="Times New Roman" w:hAnsi="Times New Roman" w:cs="Times New Roman"/>
        </w:rPr>
        <w:t xml:space="preserve">” In other words, Josiah perceived that his students feared a wider culture of demagoguery, where they thought would be “vilified” because of their political beliefs. </w:t>
      </w:r>
    </w:p>
    <w:p w14:paraId="2752F6C1"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Deborah explicitly combated this kind of rhetoric in her classes. “W</w:t>
      </w:r>
      <w:r w:rsidRPr="00BE24E6">
        <w:rPr>
          <w:rFonts w:ascii="Times New Roman" w:hAnsi="Times New Roman" w:cs="Times New Roman"/>
        </w:rPr>
        <w:t>e're at this horrible poin</w:t>
      </w:r>
      <w:r>
        <w:rPr>
          <w:rFonts w:ascii="Times New Roman" w:hAnsi="Times New Roman" w:cs="Times New Roman"/>
        </w:rPr>
        <w:t>t,” she said,</w:t>
      </w:r>
      <w:r w:rsidRPr="00BE24E6">
        <w:rPr>
          <w:rFonts w:ascii="Times New Roman" w:hAnsi="Times New Roman" w:cs="Times New Roman"/>
        </w:rPr>
        <w:t xml:space="preserve"> </w:t>
      </w:r>
      <w:r>
        <w:rPr>
          <w:rFonts w:ascii="Times New Roman" w:hAnsi="Times New Roman" w:cs="Times New Roman"/>
        </w:rPr>
        <w:t>“</w:t>
      </w:r>
      <w:r w:rsidRPr="00BE24E6">
        <w:rPr>
          <w:rFonts w:ascii="Times New Roman" w:hAnsi="Times New Roman" w:cs="Times New Roman"/>
        </w:rPr>
        <w:t>where we see politically sides as the same as we see sports teams. We won, you lost, get over it. Our team won, well, that's everybody</w:t>
      </w:r>
      <w:r>
        <w:rPr>
          <w:rFonts w:ascii="Times New Roman" w:hAnsi="Times New Roman" w:cs="Times New Roman"/>
        </w:rPr>
        <w:t>…. W</w:t>
      </w:r>
      <w:r w:rsidRPr="00BE24E6">
        <w:rPr>
          <w:rFonts w:ascii="Times New Roman" w:hAnsi="Times New Roman" w:cs="Times New Roman"/>
        </w:rPr>
        <w:t>e're really the same team. I tell them, look, you can't just go, they're crap and they're lying and that's it. You have to recognize that this is valid for them</w:t>
      </w:r>
      <w:r>
        <w:rPr>
          <w:rFonts w:ascii="Times New Roman" w:hAnsi="Times New Roman" w:cs="Times New Roman"/>
        </w:rPr>
        <w:t>.” Deborah’s solution, notably, was somewhat expressive: recognizing that other perspectives were “valid” was the first step to recognizing that everyone was on “the same team.” What exactly counts as “valid” was left unsaid, as I will discuss in the next section.</w:t>
      </w:r>
    </w:p>
    <w:p w14:paraId="34D1017C" w14:textId="77777777" w:rsidR="00647A1D" w:rsidRDefault="00647A1D" w:rsidP="00647A1D">
      <w:pPr>
        <w:spacing w:line="480" w:lineRule="auto"/>
        <w:ind w:firstLine="720"/>
        <w:rPr>
          <w:rFonts w:ascii="Times New Roman" w:hAnsi="Times New Roman" w:cs="Times New Roman"/>
        </w:rPr>
      </w:pPr>
      <w:r w:rsidRPr="00A87C1B">
        <w:rPr>
          <w:rFonts w:ascii="Times New Roman" w:hAnsi="Times New Roman" w:cs="Times New Roman"/>
        </w:rPr>
        <w:lastRenderedPageBreak/>
        <w:t>Demagoguery also emerged at several points</w:t>
      </w:r>
      <w:r>
        <w:rPr>
          <w:rFonts w:ascii="Times New Roman" w:hAnsi="Times New Roman" w:cs="Times New Roman"/>
        </w:rPr>
        <w:t xml:space="preserve"> in student interviews. Josh, for instance, </w:t>
      </w:r>
      <w:r w:rsidRPr="00A87C1B">
        <w:rPr>
          <w:rFonts w:ascii="Times New Roman" w:hAnsi="Times New Roman" w:cs="Times New Roman"/>
        </w:rPr>
        <w:t>critiqued our current form of argument: “Individuals who are incredibly stratified to either side of the spectrum, they can't make connections, they cannot find middle ground—no compromise, no way to move forward from the issue. It has to be my way or the highway.” He saw this as the primary kind of argument in the public sphere</w:t>
      </w:r>
      <w:r>
        <w:rPr>
          <w:rFonts w:ascii="Times New Roman" w:hAnsi="Times New Roman" w:cs="Times New Roman"/>
        </w:rPr>
        <w:t xml:space="preserve"> and found it frustrating and limiting. Ember, another student, agreed: “</w:t>
      </w:r>
      <w:r w:rsidRPr="00180E7E">
        <w:rPr>
          <w:rFonts w:ascii="Times New Roman" w:hAnsi="Times New Roman" w:cs="Times New Roman"/>
        </w:rPr>
        <w:t>I don't really like to get into politics, because usually it just leads into an argument, and no one's ever willing to listen.</w:t>
      </w:r>
      <w:r>
        <w:rPr>
          <w:rFonts w:ascii="Times New Roman" w:hAnsi="Times New Roman" w:cs="Times New Roman"/>
        </w:rPr>
        <w:t xml:space="preserve">” It’s notable that, in this quote, Ember conflated arguments with being unwilling to listen; in a culture of demagoguery, argument itself becomes a negative term. </w:t>
      </w:r>
    </w:p>
    <w:p w14:paraId="5132D4CD"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 sum, the pervasive presence of political demagoguery led to frustration, fear, and discomfort in both students and instructors. Instructors generally didn’t want to bring up political topics or their own perspectives for fear of backlash; while students were more open to political discussions, they too were concerned that, without proper boundaries and a culture of listening, political arguments could get out of control. </w:t>
      </w:r>
    </w:p>
    <w:p w14:paraId="261AA5C0" w14:textId="77777777" w:rsidR="00647A1D" w:rsidRDefault="00647A1D" w:rsidP="00647A1D">
      <w:pPr>
        <w:spacing w:line="480" w:lineRule="auto"/>
        <w:rPr>
          <w:rFonts w:ascii="Times New Roman" w:hAnsi="Times New Roman" w:cs="Times New Roman"/>
          <w:i/>
          <w:iCs/>
        </w:rPr>
      </w:pPr>
    </w:p>
    <w:p w14:paraId="67557217" w14:textId="77777777" w:rsidR="00647A1D" w:rsidRPr="00DC1AAB" w:rsidRDefault="00647A1D" w:rsidP="00647A1D">
      <w:pPr>
        <w:spacing w:line="480" w:lineRule="auto"/>
        <w:rPr>
          <w:rFonts w:ascii="Times New Roman" w:hAnsi="Times New Roman" w:cs="Times New Roman"/>
          <w:b/>
          <w:bCs/>
        </w:rPr>
      </w:pPr>
      <w:r w:rsidRPr="00DC1AAB">
        <w:rPr>
          <w:rFonts w:ascii="Times New Roman" w:hAnsi="Times New Roman" w:cs="Times New Roman"/>
          <w:b/>
          <w:bCs/>
        </w:rPr>
        <w:t>Agonistic Composition: Clarifying Conflict</w:t>
      </w:r>
    </w:p>
    <w:p w14:paraId="257934EF" w14:textId="2843A5E2" w:rsidR="00647A1D" w:rsidRDefault="00647A1D" w:rsidP="00F57A5F">
      <w:pPr>
        <w:spacing w:line="480" w:lineRule="auto"/>
        <w:rPr>
          <w:rFonts w:ascii="Times New Roman" w:hAnsi="Times New Roman" w:cs="Times New Roman"/>
        </w:rPr>
      </w:pPr>
      <w:r>
        <w:rPr>
          <w:rFonts w:ascii="Times New Roman" w:hAnsi="Times New Roman" w:cs="Times New Roman"/>
        </w:rPr>
        <w:t xml:space="preserve">As stated in Chapter 2, most political discourse lies on a spectrum of irenic (conflict-avoiding) and agonistic (conflict-embracing). The belief that political conflict </w:t>
      </w:r>
      <w:r w:rsidRPr="00E03915">
        <w:rPr>
          <w:rFonts w:ascii="Times New Roman" w:hAnsi="Times New Roman" w:cs="Times New Roman"/>
          <w:i/>
          <w:iCs/>
        </w:rPr>
        <w:t>can</w:t>
      </w:r>
      <w:r>
        <w:rPr>
          <w:rFonts w:ascii="Times New Roman" w:hAnsi="Times New Roman" w:cs="Times New Roman"/>
        </w:rPr>
        <w:t xml:space="preserve"> be a good thing was a consistent theme across several interviews and represented an agonistic approach. Agonism is a “conflictual” approach to argument, aiming to disrupt consensus and potentially oppressive rhetoric, without being the “verbal free-for-all of interest-based discourse” (Roberts-Miller, 2004, p. 5). For some instructors, conflict represented a site of exploration. As Amos said, “E</w:t>
      </w:r>
      <w:r w:rsidRPr="00DC4335">
        <w:rPr>
          <w:rFonts w:ascii="Times New Roman" w:hAnsi="Times New Roman" w:cs="Times New Roman"/>
        </w:rPr>
        <w:t xml:space="preserve">veryone has a perspective on </w:t>
      </w:r>
      <w:r>
        <w:rPr>
          <w:rFonts w:ascii="Times New Roman" w:hAnsi="Times New Roman" w:cs="Times New Roman"/>
        </w:rPr>
        <w:t>[politics]</w:t>
      </w:r>
      <w:r w:rsidRPr="00DC4335">
        <w:rPr>
          <w:rFonts w:ascii="Times New Roman" w:hAnsi="Times New Roman" w:cs="Times New Roman"/>
        </w:rPr>
        <w:t xml:space="preserve"> that they can bring to the table, even if that is a </w:t>
      </w:r>
      <w:r w:rsidRPr="00DC4335">
        <w:rPr>
          <w:rFonts w:ascii="Times New Roman" w:hAnsi="Times New Roman" w:cs="Times New Roman"/>
        </w:rPr>
        <w:lastRenderedPageBreak/>
        <w:t>disagreement and is something that you can explore further</w:t>
      </w:r>
      <w:r>
        <w:rPr>
          <w:rFonts w:ascii="Times New Roman" w:hAnsi="Times New Roman" w:cs="Times New Roman"/>
        </w:rPr>
        <w:t>.” This awareness of multiple perspectives was important for Josiah’s pedagogy as well. Josiah said, “</w:t>
      </w:r>
      <w:r w:rsidRPr="00DC4335">
        <w:rPr>
          <w:rFonts w:ascii="Times New Roman" w:hAnsi="Times New Roman" w:cs="Times New Roman"/>
        </w:rPr>
        <w:t>I think my goal is if students are critically engaging more with content, which I would probably define as cultivating multiple perspectives and understanding different positions</w:t>
      </w:r>
      <w:r>
        <w:rPr>
          <w:rFonts w:ascii="Times New Roman" w:hAnsi="Times New Roman" w:cs="Times New Roman"/>
        </w:rPr>
        <w:t>…then I would call that success.” That being said, Josiah also expressed hesitancy about a highly conflictual, agonistic approach:</w:t>
      </w:r>
    </w:p>
    <w:p w14:paraId="6705B3CB" w14:textId="105E3876" w:rsidR="00647A1D" w:rsidRDefault="00647A1D" w:rsidP="00F57A5F">
      <w:pPr>
        <w:ind w:left="720"/>
        <w:rPr>
          <w:rFonts w:ascii="Times New Roman" w:hAnsi="Times New Roman" w:cs="Times New Roman"/>
        </w:rPr>
      </w:pPr>
      <w:r>
        <w:rPr>
          <w:rFonts w:ascii="Times New Roman" w:hAnsi="Times New Roman" w:cs="Times New Roman"/>
        </w:rPr>
        <w:t>I</w:t>
      </w:r>
      <w:r w:rsidRPr="00E03915">
        <w:rPr>
          <w:rFonts w:ascii="Times New Roman" w:hAnsi="Times New Roman" w:cs="Times New Roman"/>
        </w:rPr>
        <w:t>t's becoming more and more politically normalized on the left—and I don't know if this is entirely fair—but to be a little bit more confrontational with perspectives that you deem are dangerous or toxic. So to try to more overtly convert people to certain perspectives on things, whereas I'm much more of like, engage but listen a little bit more</w:t>
      </w:r>
      <w:r>
        <w:rPr>
          <w:rFonts w:ascii="Times New Roman" w:hAnsi="Times New Roman" w:cs="Times New Roman"/>
        </w:rPr>
        <w:t xml:space="preserve">…. </w:t>
      </w:r>
      <w:r w:rsidRPr="00E03915">
        <w:rPr>
          <w:rFonts w:ascii="Times New Roman" w:hAnsi="Times New Roman" w:cs="Times New Roman"/>
        </w:rPr>
        <w:t>And I think that a lot more people are</w:t>
      </w:r>
      <w:r>
        <w:rPr>
          <w:rFonts w:ascii="Times New Roman" w:hAnsi="Times New Roman" w:cs="Times New Roman"/>
        </w:rPr>
        <w:t>…</w:t>
      </w:r>
      <w:r w:rsidRPr="00E03915">
        <w:rPr>
          <w:rFonts w:ascii="Times New Roman" w:hAnsi="Times New Roman" w:cs="Times New Roman"/>
        </w:rPr>
        <w:t xml:space="preserve">saying you need to be more engaged, you need to be more aggressive and take what you want. </w:t>
      </w:r>
      <w:proofErr w:type="gramStart"/>
      <w:r w:rsidRPr="00E03915">
        <w:rPr>
          <w:rFonts w:ascii="Times New Roman" w:hAnsi="Times New Roman" w:cs="Times New Roman"/>
        </w:rPr>
        <w:t>There's</w:t>
      </w:r>
      <w:proofErr w:type="gramEnd"/>
      <w:r w:rsidRPr="00E03915">
        <w:rPr>
          <w:rFonts w:ascii="Times New Roman" w:hAnsi="Times New Roman" w:cs="Times New Roman"/>
        </w:rPr>
        <w:t xml:space="preserve"> all of these problems inherent in the system, and you need to challenge and break parts of that system off more, you can't operate within the system the way it's currently constructed.</w:t>
      </w:r>
    </w:p>
    <w:p w14:paraId="09A8D133" w14:textId="77777777" w:rsidR="00F57A5F" w:rsidRDefault="00F57A5F" w:rsidP="00F57A5F">
      <w:pPr>
        <w:ind w:left="720"/>
        <w:rPr>
          <w:rFonts w:ascii="Times New Roman" w:hAnsi="Times New Roman" w:cs="Times New Roman"/>
        </w:rPr>
      </w:pPr>
    </w:p>
    <w:p w14:paraId="60CF55E0"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Given Josiah’s own political beliefs as a self-described liberal who sought “nuance” and middle ground on most issues, his hesitancy was unsurprising, but it did represent some of the concerns that other instructors had about political conflict in the classroom.  </w:t>
      </w:r>
    </w:p>
    <w:p w14:paraId="6027B716" w14:textId="2C6E4C33" w:rsidR="00647A1D" w:rsidRPr="00F57A5F" w:rsidRDefault="00647A1D" w:rsidP="00F57A5F">
      <w:pPr>
        <w:spacing w:line="480" w:lineRule="auto"/>
        <w:ind w:firstLine="720"/>
        <w:rPr>
          <w:rFonts w:ascii="Times New Roman" w:hAnsi="Times New Roman" w:cs="Times New Roman"/>
        </w:rPr>
      </w:pPr>
      <w:r>
        <w:rPr>
          <w:rFonts w:ascii="Times New Roman" w:hAnsi="Times New Roman" w:cs="Times New Roman"/>
        </w:rPr>
        <w:t xml:space="preserve">Though agonism did occur in multiple interviews, Deborah’s interview represented the vast majority of the agonistic codes; it was the most dominant model of discourse in her writing pedagogy. In Deborah’s interview, </w:t>
      </w:r>
      <w:r w:rsidRPr="00A87C1B">
        <w:rPr>
          <w:rFonts w:ascii="Times New Roman" w:hAnsi="Times New Roman" w:cs="Times New Roman"/>
        </w:rPr>
        <w:t xml:space="preserve">difference </w:t>
      </w:r>
      <w:r>
        <w:rPr>
          <w:rFonts w:ascii="Times New Roman" w:hAnsi="Times New Roman" w:cs="Times New Roman"/>
        </w:rPr>
        <w:t>was</w:t>
      </w:r>
      <w:r w:rsidRPr="00A87C1B">
        <w:rPr>
          <w:rFonts w:ascii="Times New Roman" w:hAnsi="Times New Roman" w:cs="Times New Roman"/>
        </w:rPr>
        <w:t xml:space="preserve"> an end in itself</w:t>
      </w:r>
      <w:r>
        <w:rPr>
          <w:rFonts w:ascii="Times New Roman" w:hAnsi="Times New Roman" w:cs="Times New Roman"/>
        </w:rPr>
        <w:t xml:space="preserve">, and </w:t>
      </w:r>
      <w:r w:rsidRPr="00A87C1B">
        <w:rPr>
          <w:rFonts w:ascii="Times New Roman" w:hAnsi="Times New Roman" w:cs="Times New Roman"/>
        </w:rPr>
        <w:t xml:space="preserve">clarifying alternative points of view </w:t>
      </w:r>
      <w:r>
        <w:rPr>
          <w:rFonts w:ascii="Times New Roman" w:hAnsi="Times New Roman" w:cs="Times New Roman"/>
        </w:rPr>
        <w:t>was</w:t>
      </w:r>
      <w:r w:rsidRPr="00A87C1B">
        <w:rPr>
          <w:rFonts w:ascii="Times New Roman" w:hAnsi="Times New Roman" w:cs="Times New Roman"/>
        </w:rPr>
        <w:t xml:space="preserve"> Deborah's primary goal</w:t>
      </w:r>
      <w:r>
        <w:rPr>
          <w:rFonts w:ascii="Times New Roman" w:hAnsi="Times New Roman" w:cs="Times New Roman"/>
        </w:rPr>
        <w:t xml:space="preserve"> as a progressive instructor:</w:t>
      </w:r>
    </w:p>
    <w:p w14:paraId="350A80EA" w14:textId="7C812D29" w:rsidR="00647A1D" w:rsidRDefault="00647A1D" w:rsidP="00F57A5F">
      <w:pPr>
        <w:ind w:left="720"/>
        <w:rPr>
          <w:rFonts w:ascii="Times New Roman" w:eastAsia="Times New Roman" w:hAnsi="Times New Roman" w:cs="Times New Roman"/>
        </w:rPr>
      </w:pPr>
      <w:r w:rsidRPr="00E03915">
        <w:rPr>
          <w:rFonts w:ascii="Times New Roman" w:eastAsia="Times New Roman" w:hAnsi="Times New Roman" w:cs="Times New Roman"/>
        </w:rPr>
        <w:t>I try to keep—I mean, it's pretty clear what side of the divide I'm on, I don't think you can hide that. But I try to choose texts that challenge the idea that we just have to meet in the middle, or challenge the idea of normalcy, that this is just—white people are just normal, cis people are just normal—and get them to start thinking critically about how they perceive the world</w:t>
      </w:r>
      <w:r>
        <w:rPr>
          <w:rFonts w:ascii="Times New Roman" w:eastAsia="Times New Roman" w:hAnsi="Times New Roman" w:cs="Times New Roman"/>
        </w:rPr>
        <w:t>.</w:t>
      </w:r>
    </w:p>
    <w:p w14:paraId="02AE7017" w14:textId="77777777" w:rsidR="00F57A5F" w:rsidRPr="00F57A5F" w:rsidRDefault="00F57A5F" w:rsidP="00F57A5F">
      <w:pPr>
        <w:ind w:left="720"/>
        <w:rPr>
          <w:rFonts w:ascii="Times New Roman" w:eastAsia="Times New Roman" w:hAnsi="Times New Roman" w:cs="Times New Roman"/>
        </w:rPr>
      </w:pPr>
    </w:p>
    <w:p w14:paraId="6F006C58"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While this position could be perceived as interest-based, arguments for Deborah were not purely expressive; Deborah’s goal for her students was for them to look </w:t>
      </w:r>
      <w:r w:rsidRPr="00493D33">
        <w:rPr>
          <w:rFonts w:ascii="Times New Roman" w:hAnsi="Times New Roman" w:cs="Times New Roman"/>
          <w:i/>
          <w:iCs/>
        </w:rPr>
        <w:t>beyond</w:t>
      </w:r>
      <w:r>
        <w:rPr>
          <w:rFonts w:ascii="Times New Roman" w:hAnsi="Times New Roman" w:cs="Times New Roman"/>
        </w:rPr>
        <w:t xml:space="preserve"> their own self-interest </w:t>
      </w:r>
      <w:r>
        <w:rPr>
          <w:rFonts w:ascii="Times New Roman" w:hAnsi="Times New Roman" w:cs="Times New Roman"/>
        </w:rPr>
        <w:lastRenderedPageBreak/>
        <w:t>and think critically about their own conceptions of normative identity and behavior.</w:t>
      </w:r>
      <w:r>
        <w:rPr>
          <w:rStyle w:val="FootnoteReference"/>
          <w:rFonts w:ascii="Times New Roman" w:hAnsi="Times New Roman" w:cs="Times New Roman"/>
        </w:rPr>
        <w:footnoteReference w:id="29"/>
      </w:r>
      <w:r>
        <w:rPr>
          <w:rFonts w:ascii="Times New Roman" w:hAnsi="Times New Roman" w:cs="Times New Roman"/>
        </w:rPr>
        <w:t xml:space="preserve"> “</w:t>
      </w:r>
      <w:r w:rsidRPr="00A87C1B">
        <w:rPr>
          <w:rFonts w:ascii="Times New Roman" w:hAnsi="Times New Roman" w:cs="Times New Roman"/>
        </w:rPr>
        <w:t>Let's talk about this</w:t>
      </w:r>
      <w:r>
        <w:rPr>
          <w:rFonts w:ascii="Times New Roman" w:hAnsi="Times New Roman" w:cs="Times New Roman"/>
        </w:rPr>
        <w:t>”</w:t>
      </w:r>
      <w:r w:rsidRPr="00A87C1B">
        <w:rPr>
          <w:rFonts w:ascii="Times New Roman" w:hAnsi="Times New Roman" w:cs="Times New Roman"/>
        </w:rPr>
        <w:t xml:space="preserve"> </w:t>
      </w:r>
      <w:r>
        <w:rPr>
          <w:rFonts w:ascii="Times New Roman" w:hAnsi="Times New Roman" w:cs="Times New Roman"/>
        </w:rPr>
        <w:t>was</w:t>
      </w:r>
      <w:r w:rsidRPr="00A87C1B">
        <w:rPr>
          <w:rFonts w:ascii="Times New Roman" w:hAnsi="Times New Roman" w:cs="Times New Roman"/>
        </w:rPr>
        <w:t xml:space="preserve"> Deborah's refrain</w:t>
      </w:r>
      <w:r>
        <w:rPr>
          <w:rFonts w:ascii="Times New Roman" w:hAnsi="Times New Roman" w:cs="Times New Roman"/>
        </w:rPr>
        <w:t>—</w:t>
      </w:r>
      <w:r w:rsidRPr="00A87C1B">
        <w:rPr>
          <w:rFonts w:ascii="Times New Roman" w:hAnsi="Times New Roman" w:cs="Times New Roman"/>
        </w:rPr>
        <w:t xml:space="preserve">hashing out issues and clarifying one another's points of view </w:t>
      </w:r>
      <w:r>
        <w:rPr>
          <w:rFonts w:ascii="Times New Roman" w:hAnsi="Times New Roman" w:cs="Times New Roman"/>
        </w:rPr>
        <w:t>was</w:t>
      </w:r>
      <w:r w:rsidRPr="00A87C1B">
        <w:rPr>
          <w:rFonts w:ascii="Times New Roman" w:hAnsi="Times New Roman" w:cs="Times New Roman"/>
        </w:rPr>
        <w:t xml:space="preserve"> seen as a good in itself</w:t>
      </w:r>
      <w:r>
        <w:rPr>
          <w:rFonts w:ascii="Times New Roman" w:hAnsi="Times New Roman" w:cs="Times New Roman"/>
        </w:rPr>
        <w:t xml:space="preserve"> in Deborah’s pedagogy. </w:t>
      </w:r>
    </w:p>
    <w:p w14:paraId="7E4955E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At times, the kind of agonism espoused by Deborah is similar to the deliberative model: highly conflictual and conscious of difference. Though she rarely moved from clarifying differences to reaching out </w:t>
      </w:r>
      <w:r w:rsidRPr="001A431A">
        <w:rPr>
          <w:rFonts w:ascii="Times New Roman" w:hAnsi="Times New Roman" w:cs="Times New Roman"/>
          <w:i/>
          <w:iCs/>
        </w:rPr>
        <w:t>across</w:t>
      </w:r>
      <w:r>
        <w:rPr>
          <w:rFonts w:ascii="Times New Roman" w:hAnsi="Times New Roman" w:cs="Times New Roman"/>
        </w:rPr>
        <w:t xml:space="preserve"> differences (a key distinction between the two models), some of her practices did reflect deliberative values. For example, the deliberative model only works if “there is equal access on the part of people with genuinely different points of view” and some level of “moderation” (Roberts-Miller, 2004, pp. 186, 191). Along those same lines, Deborah said that she aimed “</w:t>
      </w:r>
      <w:r w:rsidRPr="005E0365">
        <w:rPr>
          <w:rFonts w:ascii="Times New Roman" w:hAnsi="Times New Roman" w:cs="Times New Roman"/>
        </w:rPr>
        <w:t>to encourage discussion without enabling bigoted or hypocritical or whatever perspective</w:t>
      </w:r>
      <w:r>
        <w:rPr>
          <w:rFonts w:ascii="Times New Roman" w:hAnsi="Times New Roman" w:cs="Times New Roman"/>
        </w:rPr>
        <w:t>[s]. A</w:t>
      </w:r>
      <w:r w:rsidRPr="005E0365">
        <w:rPr>
          <w:rFonts w:ascii="Times New Roman" w:hAnsi="Times New Roman" w:cs="Times New Roman"/>
        </w:rPr>
        <w:t>nd so, for the most part</w:t>
      </w:r>
      <w:r>
        <w:rPr>
          <w:rFonts w:ascii="Times New Roman" w:hAnsi="Times New Roman" w:cs="Times New Roman"/>
        </w:rPr>
        <w:t>…</w:t>
      </w:r>
      <w:r w:rsidRPr="005E0365">
        <w:rPr>
          <w:rFonts w:ascii="Times New Roman" w:hAnsi="Times New Roman" w:cs="Times New Roman"/>
        </w:rPr>
        <w:t xml:space="preserve">it works in the classroom environment. Because they are, I've found </w:t>
      </w:r>
      <w:proofErr w:type="gramStart"/>
      <w:r w:rsidRPr="005E0365">
        <w:rPr>
          <w:rFonts w:ascii="Times New Roman" w:hAnsi="Times New Roman" w:cs="Times New Roman"/>
        </w:rPr>
        <w:t>that,</w:t>
      </w:r>
      <w:proofErr w:type="gramEnd"/>
      <w:r w:rsidRPr="005E0365">
        <w:rPr>
          <w:rFonts w:ascii="Times New Roman" w:hAnsi="Times New Roman" w:cs="Times New Roman"/>
        </w:rPr>
        <w:t xml:space="preserve"> all of them, across the board, the majority of them are able to discuss a lot of these things comfortably.</w:t>
      </w:r>
      <w:r>
        <w:rPr>
          <w:rFonts w:ascii="Times New Roman" w:hAnsi="Times New Roman" w:cs="Times New Roman"/>
        </w:rPr>
        <w:t xml:space="preserve">” Encouraging students to feel comfortable discussing their views, within certain parameters, is a key element of the deliberative public sphere. In this way, Deborah demonstrated what I’ve called the “agonistic deliberative,” a contrast to a more moderated, compromise-seeking “irenic deliberative” (discussed more in the next section). </w:t>
      </w:r>
    </w:p>
    <w:p w14:paraId="537FDDB6" w14:textId="790ECEEF" w:rsidR="00647A1D" w:rsidRDefault="00647A1D" w:rsidP="00F57A5F">
      <w:pPr>
        <w:spacing w:line="480" w:lineRule="auto"/>
        <w:ind w:firstLine="720"/>
        <w:rPr>
          <w:rFonts w:ascii="Times New Roman" w:hAnsi="Times New Roman" w:cs="Times New Roman"/>
        </w:rPr>
      </w:pPr>
      <w:r>
        <w:rPr>
          <w:rFonts w:ascii="Times New Roman" w:hAnsi="Times New Roman" w:cs="Times New Roman"/>
        </w:rPr>
        <w:t>The agonistic deliberative was particularly clear when Deborah pushed back against the notion of “civility” while explaining her view of tolerance:</w:t>
      </w:r>
    </w:p>
    <w:p w14:paraId="44908053" w14:textId="67F5BB3F" w:rsidR="00647A1D" w:rsidRDefault="00647A1D" w:rsidP="00F57A5F">
      <w:pPr>
        <w:ind w:left="720"/>
        <w:rPr>
          <w:rFonts w:ascii="Times New Roman" w:eastAsia="Times New Roman" w:hAnsi="Times New Roman" w:cs="Times New Roman"/>
        </w:rPr>
      </w:pPr>
      <w:r w:rsidRPr="0026773E">
        <w:rPr>
          <w:rFonts w:ascii="Times New Roman" w:eastAsia="Times New Roman" w:hAnsi="Times New Roman" w:cs="Times New Roman"/>
        </w:rPr>
        <w:t xml:space="preserve">And I'm not saying, be nice and be civil. This isn't like Minnesota nice, where if you think about somebody who is a person of color in Minnesota, where you're in a society where </w:t>
      </w:r>
      <w:r>
        <w:rPr>
          <w:rFonts w:ascii="Times New Roman" w:eastAsia="Times New Roman" w:hAnsi="Times New Roman" w:cs="Times New Roman"/>
        </w:rPr>
        <w:t>“</w:t>
      </w:r>
      <w:r w:rsidRPr="0026773E">
        <w:rPr>
          <w:rFonts w:ascii="Times New Roman" w:eastAsia="Times New Roman" w:hAnsi="Times New Roman" w:cs="Times New Roman"/>
        </w:rPr>
        <w:t>just be nice</w:t>
      </w:r>
      <w:r>
        <w:rPr>
          <w:rFonts w:ascii="Times New Roman" w:eastAsia="Times New Roman" w:hAnsi="Times New Roman" w:cs="Times New Roman"/>
        </w:rPr>
        <w:t>”</w:t>
      </w:r>
      <w:r w:rsidRPr="0026773E">
        <w:rPr>
          <w:rFonts w:ascii="Times New Roman" w:eastAsia="Times New Roman" w:hAnsi="Times New Roman" w:cs="Times New Roman"/>
        </w:rPr>
        <w:t xml:space="preserve"> means you can't speak up for your rights. I'm not telling them to just be civil and play nice and go, uh huh</w:t>
      </w:r>
      <w:r>
        <w:rPr>
          <w:rFonts w:ascii="Times New Roman" w:eastAsia="Times New Roman" w:hAnsi="Times New Roman" w:cs="Times New Roman"/>
        </w:rPr>
        <w:t>, b</w:t>
      </w:r>
      <w:r w:rsidRPr="0026773E">
        <w:rPr>
          <w:rFonts w:ascii="Times New Roman" w:eastAsia="Times New Roman" w:hAnsi="Times New Roman" w:cs="Times New Roman"/>
        </w:rPr>
        <w:t>ut to critically think about their positions, where they come from, and trying not to limit the lives of others, limit the identities of others, based on their personal truths.</w:t>
      </w:r>
    </w:p>
    <w:p w14:paraId="591D5646" w14:textId="77777777" w:rsidR="00F57A5F" w:rsidRPr="00F57A5F" w:rsidRDefault="00F57A5F" w:rsidP="00F57A5F">
      <w:pPr>
        <w:ind w:left="720"/>
        <w:rPr>
          <w:rFonts w:ascii="Times New Roman" w:eastAsia="Times New Roman" w:hAnsi="Times New Roman" w:cs="Times New Roman"/>
        </w:rPr>
      </w:pPr>
    </w:p>
    <w:p w14:paraId="7697C98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lastRenderedPageBreak/>
        <w:t xml:space="preserve">In other words, political discourse has limits (not imposing one’s views on the lives and identities of others), but there is no element of “civility” that might lead to silencing a minority perspective. </w:t>
      </w:r>
    </w:p>
    <w:p w14:paraId="381BA7B9"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As the final sentence of that paragraph demonstrates, however, Deborah’s agonistic approach became a little muddled when she discussed the idea of “personal truths” and accepting other opinions as valid. </w:t>
      </w:r>
      <w:r w:rsidRPr="00A87C1B">
        <w:rPr>
          <w:rFonts w:ascii="Times New Roman" w:hAnsi="Times New Roman" w:cs="Times New Roman"/>
        </w:rPr>
        <w:t xml:space="preserve">Though Deborah's overall approach </w:t>
      </w:r>
      <w:r>
        <w:rPr>
          <w:rFonts w:ascii="Times New Roman" w:hAnsi="Times New Roman" w:cs="Times New Roman"/>
        </w:rPr>
        <w:t>was</w:t>
      </w:r>
      <w:r w:rsidRPr="00A87C1B">
        <w:rPr>
          <w:rFonts w:ascii="Times New Roman" w:hAnsi="Times New Roman" w:cs="Times New Roman"/>
        </w:rPr>
        <w:t xml:space="preserve"> agonistic, some of her assumptions </w:t>
      </w:r>
      <w:r>
        <w:rPr>
          <w:rFonts w:ascii="Times New Roman" w:hAnsi="Times New Roman" w:cs="Times New Roman"/>
        </w:rPr>
        <w:t>in this area were</w:t>
      </w:r>
      <w:r w:rsidRPr="00A87C1B">
        <w:rPr>
          <w:rFonts w:ascii="Times New Roman" w:hAnsi="Times New Roman" w:cs="Times New Roman"/>
        </w:rPr>
        <w:t xml:space="preserve"> more similar to the liberal model. </w:t>
      </w:r>
      <w:r>
        <w:rPr>
          <w:rFonts w:ascii="Times New Roman" w:hAnsi="Times New Roman" w:cs="Times New Roman"/>
        </w:rPr>
        <w:t xml:space="preserve">To clarify these differences, I turn now to discuss how liberalism and deliberation undergird certain practices and beliefs in FYC. </w:t>
      </w:r>
    </w:p>
    <w:p w14:paraId="17FE2FF6" w14:textId="77777777" w:rsidR="00647A1D" w:rsidRDefault="00647A1D" w:rsidP="00647A1D">
      <w:pPr>
        <w:spacing w:line="480" w:lineRule="auto"/>
        <w:rPr>
          <w:rFonts w:ascii="Times New Roman" w:hAnsi="Times New Roman" w:cs="Times New Roman"/>
          <w:i/>
          <w:iCs/>
        </w:rPr>
      </w:pPr>
    </w:p>
    <w:p w14:paraId="0D82BC59" w14:textId="77777777" w:rsidR="00647A1D" w:rsidRPr="00DC1AAB" w:rsidRDefault="00647A1D" w:rsidP="00647A1D">
      <w:pPr>
        <w:spacing w:line="480" w:lineRule="auto"/>
        <w:rPr>
          <w:rFonts w:ascii="Times New Roman" w:hAnsi="Times New Roman" w:cs="Times New Roman"/>
          <w:b/>
          <w:bCs/>
        </w:rPr>
      </w:pPr>
      <w:r w:rsidRPr="00DC1AAB">
        <w:rPr>
          <w:rFonts w:ascii="Times New Roman" w:hAnsi="Times New Roman" w:cs="Times New Roman"/>
          <w:b/>
          <w:bCs/>
        </w:rPr>
        <w:t>Neutrality, Diversity, and Otherness: Liberalism and Deliberation in FYC</w:t>
      </w:r>
    </w:p>
    <w:p w14:paraId="6B805CD9"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As mentioned earlier, the liberal model and the deliberative model have much in common. Both models assume that the “best interest” of a given society can be pursued through public argument, and both models assume that public argument should be rational. Where they begin to differ is on how they define rationality and to what extent they are agonistic. In the liberal model, disagreement exists because of faulty reasoning, a lack of objectivity, or because a rhetor is uncultured (in the sense that they have not gained intellectual autonomy through liberal education). Discussion exists so that the best arguments can be aired and the rational, educated interlocutors standing by can judge which is better—in a democracy, by voting. In the liberal public sphere, conflict is temporary, and emotions are not welcome. In the deliberative model, disagreement exists because difference </w:t>
      </w:r>
      <w:proofErr w:type="gramStart"/>
      <w:r>
        <w:rPr>
          <w:rFonts w:ascii="Times New Roman" w:hAnsi="Times New Roman" w:cs="Times New Roman"/>
        </w:rPr>
        <w:t>exists:</w:t>
      </w:r>
      <w:proofErr w:type="gramEnd"/>
      <w:r>
        <w:rPr>
          <w:rFonts w:ascii="Times New Roman" w:hAnsi="Times New Roman" w:cs="Times New Roman"/>
        </w:rPr>
        <w:t xml:space="preserve"> subjective, situated difference that comes from embodied experience, perspective, and positionality (differences that are up for debate as part of what constitutes “rational” argument). Discussion exists so that many different perspectives can </w:t>
      </w:r>
      <w:r>
        <w:rPr>
          <w:rFonts w:ascii="Times New Roman" w:hAnsi="Times New Roman" w:cs="Times New Roman"/>
        </w:rPr>
        <w:lastRenderedPageBreak/>
        <w:t>be heard—to disrupt consensus and enclave-based discourse—and so that arguments can thus be made “from different perspectives,” as opposed to being made from a “perspective-free stance” (Roberts-Miller, 2004, p. 183).</w:t>
      </w:r>
    </w:p>
    <w:p w14:paraId="3676EBB7"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the qualitative data, the liberal model and the deliberative model were the two most common models espoused by the participants. In what follows, I summarize the trends in how participants drew on the liberal model before discussing how the deliberative model appeared in several interviews. </w:t>
      </w:r>
    </w:p>
    <w:p w14:paraId="2A5BD55D" w14:textId="77777777" w:rsidR="00F57A5F" w:rsidRDefault="00647A1D" w:rsidP="00AB3378">
      <w:pPr>
        <w:spacing w:line="480" w:lineRule="auto"/>
        <w:ind w:firstLine="720"/>
        <w:rPr>
          <w:rFonts w:ascii="Times New Roman" w:eastAsia="Times New Roman" w:hAnsi="Times New Roman" w:cs="Times New Roman"/>
        </w:rPr>
      </w:pPr>
      <w:r>
        <w:rPr>
          <w:rFonts w:ascii="Times New Roman" w:hAnsi="Times New Roman" w:cs="Times New Roman"/>
        </w:rPr>
        <w:t xml:space="preserve">3 participants seemed </w:t>
      </w:r>
      <w:r w:rsidRPr="00EB3860">
        <w:rPr>
          <w:rFonts w:ascii="Times New Roman" w:hAnsi="Times New Roman" w:cs="Times New Roman"/>
          <w:i/>
          <w:iCs/>
        </w:rPr>
        <w:t>primarily</w:t>
      </w:r>
      <w:r>
        <w:rPr>
          <w:rFonts w:ascii="Times New Roman" w:hAnsi="Times New Roman" w:cs="Times New Roman"/>
        </w:rPr>
        <w:t xml:space="preserve"> based in the liberal model of discourse, with 1 student (Josh) and 2 instructors (Donna and CJ). </w:t>
      </w:r>
      <w:r w:rsidRPr="00A87C1B">
        <w:rPr>
          <w:rFonts w:ascii="Times New Roman" w:hAnsi="Times New Roman" w:cs="Times New Roman"/>
        </w:rPr>
        <w:t xml:space="preserve">Although </w:t>
      </w:r>
      <w:r>
        <w:rPr>
          <w:rFonts w:ascii="Times New Roman" w:hAnsi="Times New Roman" w:cs="Times New Roman"/>
        </w:rPr>
        <w:t>Josh</w:t>
      </w:r>
      <w:r w:rsidRPr="00A87C1B">
        <w:rPr>
          <w:rFonts w:ascii="Times New Roman" w:hAnsi="Times New Roman" w:cs="Times New Roman"/>
        </w:rPr>
        <w:t xml:space="preserve"> didn't comment on or evaluate the role of the instructor, his own approach to argument </w:t>
      </w:r>
      <w:r>
        <w:rPr>
          <w:rFonts w:ascii="Times New Roman" w:hAnsi="Times New Roman" w:cs="Times New Roman"/>
        </w:rPr>
        <w:t>was</w:t>
      </w:r>
      <w:r w:rsidRPr="00A87C1B">
        <w:rPr>
          <w:rFonts w:ascii="Times New Roman" w:hAnsi="Times New Roman" w:cs="Times New Roman"/>
        </w:rPr>
        <w:t xml:space="preserve"> very much in the liberal line of thought. </w:t>
      </w:r>
      <w:r>
        <w:rPr>
          <w:rFonts w:ascii="Times New Roman" w:hAnsi="Times New Roman" w:cs="Times New Roman"/>
        </w:rPr>
        <w:t xml:space="preserve">Josh believed </w:t>
      </w:r>
      <w:r w:rsidRPr="00A87C1B">
        <w:rPr>
          <w:rFonts w:ascii="Times New Roman" w:hAnsi="Times New Roman" w:cs="Times New Roman"/>
        </w:rPr>
        <w:t xml:space="preserve">one can set aside one's biases and neutrally </w:t>
      </w:r>
      <w:r>
        <w:rPr>
          <w:rFonts w:ascii="Times New Roman" w:hAnsi="Times New Roman" w:cs="Times New Roman"/>
        </w:rPr>
        <w:t xml:space="preserve">and rationally </w:t>
      </w:r>
      <w:r w:rsidRPr="00A87C1B">
        <w:rPr>
          <w:rFonts w:ascii="Times New Roman" w:hAnsi="Times New Roman" w:cs="Times New Roman"/>
        </w:rPr>
        <w:t xml:space="preserve">evaluate a </w:t>
      </w:r>
      <w:r>
        <w:rPr>
          <w:rFonts w:ascii="Times New Roman" w:hAnsi="Times New Roman" w:cs="Times New Roman"/>
        </w:rPr>
        <w:t xml:space="preserve">topic using just the “facts.” In an apt turn of phrase, Josh </w:t>
      </w:r>
      <w:r w:rsidR="00F57A5F">
        <w:rPr>
          <w:rFonts w:ascii="Times New Roman" w:hAnsi="Times New Roman" w:cs="Times New Roman"/>
        </w:rPr>
        <w:t>r</w:t>
      </w:r>
      <w:r>
        <w:rPr>
          <w:rFonts w:ascii="Times New Roman" w:hAnsi="Times New Roman" w:cs="Times New Roman"/>
        </w:rPr>
        <w:t>eferred to this as “quarantining” his own beliefs:</w:t>
      </w:r>
    </w:p>
    <w:p w14:paraId="565B13B4" w14:textId="4BD7A182" w:rsidR="00647A1D" w:rsidRPr="00F57A5F" w:rsidRDefault="00647A1D" w:rsidP="00F57A5F">
      <w:pPr>
        <w:ind w:left="720"/>
        <w:rPr>
          <w:rFonts w:ascii="Times New Roman" w:hAnsi="Times New Roman" w:cs="Times New Roman"/>
        </w:rPr>
      </w:pPr>
      <w:r>
        <w:rPr>
          <w:rFonts w:ascii="Times New Roman" w:eastAsia="Times New Roman" w:hAnsi="Times New Roman" w:cs="Times New Roman"/>
        </w:rPr>
        <w:t>W</w:t>
      </w:r>
      <w:r w:rsidRPr="00185E4B">
        <w:rPr>
          <w:rFonts w:ascii="Times New Roman" w:eastAsia="Times New Roman" w:hAnsi="Times New Roman" w:cs="Times New Roman"/>
        </w:rPr>
        <w:t>henever it comes to writing specifically, I try to quarantine my political thought. I try my best to write as balanced as possible. I focus on, whenever I'm writing, is the truth, the facts, as they stand. Whatever perspective you can angle onto the truth and facts, that's fine, but what I focus on is that nutrient-dense, what is the actual thing that's happening, rather than just a perspective on it.</w:t>
      </w:r>
    </w:p>
    <w:p w14:paraId="7F0FBA60" w14:textId="77777777" w:rsidR="00647A1D" w:rsidRPr="00A87C1B" w:rsidRDefault="00647A1D" w:rsidP="00647A1D">
      <w:pPr>
        <w:spacing w:line="480" w:lineRule="auto"/>
        <w:ind w:firstLine="720"/>
        <w:rPr>
          <w:rFonts w:ascii="Times New Roman" w:hAnsi="Times New Roman" w:cs="Times New Roman"/>
        </w:rPr>
      </w:pPr>
    </w:p>
    <w:p w14:paraId="196DFAD9"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In other words, Josh understood writing as a process of learning how to think critically and neutrally about a given topic to discern the “truth.” He told me, “M</w:t>
      </w:r>
      <w:r w:rsidRPr="00185E4B">
        <w:rPr>
          <w:rFonts w:ascii="Times New Roman" w:hAnsi="Times New Roman" w:cs="Times New Roman"/>
        </w:rPr>
        <w:t xml:space="preserve">y perspective is, truth trumps </w:t>
      </w:r>
      <w:proofErr w:type="gramStart"/>
      <w:r w:rsidRPr="00185E4B">
        <w:rPr>
          <w:rFonts w:ascii="Times New Roman" w:hAnsi="Times New Roman" w:cs="Times New Roman"/>
        </w:rPr>
        <w:t>over all</w:t>
      </w:r>
      <w:proofErr w:type="gramEnd"/>
      <w:r w:rsidRPr="00185E4B">
        <w:rPr>
          <w:rFonts w:ascii="Times New Roman" w:hAnsi="Times New Roman" w:cs="Times New Roman"/>
        </w:rPr>
        <w:t>. You cannot bend the truth and the facts; they are what they are.</w:t>
      </w:r>
      <w:r>
        <w:rPr>
          <w:rFonts w:ascii="Times New Roman" w:hAnsi="Times New Roman" w:cs="Times New Roman"/>
        </w:rPr>
        <w:t>” Needless to say, such statements are characteristic of Enlightenment assumptions about the nature of truth.</w:t>
      </w:r>
    </w:p>
    <w:p w14:paraId="2B3D27FB"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Josh’s</w:t>
      </w:r>
      <w:r w:rsidRPr="00A87C1B">
        <w:rPr>
          <w:rFonts w:ascii="Times New Roman" w:hAnsi="Times New Roman" w:cs="Times New Roman"/>
        </w:rPr>
        <w:t xml:space="preserve"> view of the role of politics in </w:t>
      </w:r>
      <w:r>
        <w:rPr>
          <w:rFonts w:ascii="Times New Roman" w:hAnsi="Times New Roman" w:cs="Times New Roman"/>
        </w:rPr>
        <w:t>FYC</w:t>
      </w:r>
      <w:r w:rsidRPr="00A87C1B">
        <w:rPr>
          <w:rFonts w:ascii="Times New Roman" w:hAnsi="Times New Roman" w:cs="Times New Roman"/>
        </w:rPr>
        <w:t xml:space="preserve"> classes also implie</w:t>
      </w:r>
      <w:r>
        <w:rPr>
          <w:rFonts w:ascii="Times New Roman" w:hAnsi="Times New Roman" w:cs="Times New Roman"/>
        </w:rPr>
        <w:t>d</w:t>
      </w:r>
      <w:r w:rsidRPr="00A87C1B">
        <w:rPr>
          <w:rFonts w:ascii="Times New Roman" w:hAnsi="Times New Roman" w:cs="Times New Roman"/>
        </w:rPr>
        <w:t xml:space="preserve"> a liberal model. He told me that English contribute</w:t>
      </w:r>
      <w:r>
        <w:rPr>
          <w:rFonts w:ascii="Times New Roman" w:hAnsi="Times New Roman" w:cs="Times New Roman"/>
        </w:rPr>
        <w:t xml:space="preserve">d </w:t>
      </w:r>
      <w:r w:rsidRPr="00A87C1B">
        <w:rPr>
          <w:rFonts w:ascii="Times New Roman" w:hAnsi="Times New Roman" w:cs="Times New Roman"/>
        </w:rPr>
        <w:t>to “critical thought” and allow</w:t>
      </w:r>
      <w:r>
        <w:rPr>
          <w:rFonts w:ascii="Times New Roman" w:hAnsi="Times New Roman" w:cs="Times New Roman"/>
        </w:rPr>
        <w:t>ed</w:t>
      </w:r>
      <w:r w:rsidRPr="00A87C1B">
        <w:rPr>
          <w:rFonts w:ascii="Times New Roman" w:hAnsi="Times New Roman" w:cs="Times New Roman"/>
        </w:rPr>
        <w:t xml:space="preserve"> one to see something from multiple perspectives. While seeing something from different perspectives could mean valuing diversity </w:t>
      </w:r>
      <w:r w:rsidRPr="00A87C1B">
        <w:rPr>
          <w:rFonts w:ascii="Times New Roman" w:hAnsi="Times New Roman" w:cs="Times New Roman"/>
        </w:rPr>
        <w:lastRenderedPageBreak/>
        <w:t xml:space="preserve">(as found in </w:t>
      </w:r>
      <w:r>
        <w:rPr>
          <w:rFonts w:ascii="Times New Roman" w:hAnsi="Times New Roman" w:cs="Times New Roman"/>
        </w:rPr>
        <w:t xml:space="preserve">the </w:t>
      </w:r>
      <w:r w:rsidRPr="00A87C1B">
        <w:rPr>
          <w:rFonts w:ascii="Times New Roman" w:hAnsi="Times New Roman" w:cs="Times New Roman"/>
        </w:rPr>
        <w:t>agonis</w:t>
      </w:r>
      <w:r>
        <w:rPr>
          <w:rFonts w:ascii="Times New Roman" w:hAnsi="Times New Roman" w:cs="Times New Roman"/>
        </w:rPr>
        <w:t xml:space="preserve">tic </w:t>
      </w:r>
      <w:r w:rsidRPr="00A87C1B">
        <w:rPr>
          <w:rFonts w:ascii="Times New Roman" w:hAnsi="Times New Roman" w:cs="Times New Roman"/>
        </w:rPr>
        <w:t>and the deliberative model</w:t>
      </w:r>
      <w:r>
        <w:rPr>
          <w:rFonts w:ascii="Times New Roman" w:hAnsi="Times New Roman" w:cs="Times New Roman"/>
        </w:rPr>
        <w:t>s), his statement</w:t>
      </w:r>
      <w:r w:rsidRPr="00A87C1B">
        <w:rPr>
          <w:rFonts w:ascii="Times New Roman" w:hAnsi="Times New Roman" w:cs="Times New Roman"/>
        </w:rPr>
        <w:t xml:space="preserve"> seem</w:t>
      </w:r>
      <w:r>
        <w:rPr>
          <w:rFonts w:ascii="Times New Roman" w:hAnsi="Times New Roman" w:cs="Times New Roman"/>
        </w:rPr>
        <w:t>ed</w:t>
      </w:r>
      <w:r w:rsidRPr="00A87C1B">
        <w:rPr>
          <w:rFonts w:ascii="Times New Roman" w:hAnsi="Times New Roman" w:cs="Times New Roman"/>
        </w:rPr>
        <w:t xml:space="preserve"> more connected to being able to </w:t>
      </w:r>
      <w:r w:rsidRPr="00D352B5">
        <w:rPr>
          <w:rFonts w:ascii="Times New Roman" w:hAnsi="Times New Roman" w:cs="Times New Roman"/>
          <w:i/>
          <w:iCs/>
        </w:rPr>
        <w:t>transcend</w:t>
      </w:r>
      <w:r w:rsidRPr="00A87C1B">
        <w:rPr>
          <w:rFonts w:ascii="Times New Roman" w:hAnsi="Times New Roman" w:cs="Times New Roman"/>
        </w:rPr>
        <w:t xml:space="preserve"> one’s own perspective and write autonomously.</w:t>
      </w:r>
    </w:p>
    <w:p w14:paraId="64339728"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Liberalism also characterized </w:t>
      </w:r>
      <w:r w:rsidRPr="00A87C1B">
        <w:rPr>
          <w:rFonts w:ascii="Times New Roman" w:hAnsi="Times New Roman" w:cs="Times New Roman"/>
        </w:rPr>
        <w:t xml:space="preserve">Donna's </w:t>
      </w:r>
      <w:r>
        <w:rPr>
          <w:rFonts w:ascii="Times New Roman" w:hAnsi="Times New Roman" w:cs="Times New Roman"/>
        </w:rPr>
        <w:t>approach to teaching FYC</w:t>
      </w:r>
      <w:r w:rsidRPr="00A87C1B">
        <w:rPr>
          <w:rFonts w:ascii="Times New Roman" w:hAnsi="Times New Roman" w:cs="Times New Roman"/>
        </w:rPr>
        <w:t xml:space="preserve">. </w:t>
      </w:r>
      <w:r>
        <w:rPr>
          <w:rFonts w:ascii="Times New Roman" w:hAnsi="Times New Roman" w:cs="Times New Roman"/>
        </w:rPr>
        <w:t>Donna’s</w:t>
      </w:r>
      <w:r w:rsidRPr="00A87C1B">
        <w:rPr>
          <w:rFonts w:ascii="Times New Roman" w:hAnsi="Times New Roman" w:cs="Times New Roman"/>
        </w:rPr>
        <w:t xml:space="preserve"> own views </w:t>
      </w:r>
      <w:r>
        <w:rPr>
          <w:rFonts w:ascii="Times New Roman" w:hAnsi="Times New Roman" w:cs="Times New Roman"/>
        </w:rPr>
        <w:t>seemed strongly</w:t>
      </w:r>
      <w:r w:rsidRPr="00A87C1B">
        <w:rPr>
          <w:rFonts w:ascii="Times New Roman" w:hAnsi="Times New Roman" w:cs="Times New Roman"/>
        </w:rPr>
        <w:t xml:space="preserve"> derived from the liberal model's distinction between the right and the good; student autonomy and choice </w:t>
      </w:r>
      <w:r>
        <w:rPr>
          <w:rFonts w:ascii="Times New Roman" w:hAnsi="Times New Roman" w:cs="Times New Roman"/>
        </w:rPr>
        <w:t>are</w:t>
      </w:r>
      <w:r w:rsidRPr="00A87C1B">
        <w:rPr>
          <w:rFonts w:ascii="Times New Roman" w:hAnsi="Times New Roman" w:cs="Times New Roman"/>
        </w:rPr>
        <w:t xml:space="preserve"> her core values. </w:t>
      </w:r>
      <w:r>
        <w:rPr>
          <w:rFonts w:ascii="Times New Roman" w:hAnsi="Times New Roman" w:cs="Times New Roman"/>
        </w:rPr>
        <w:t>“</w:t>
      </w:r>
      <w:r w:rsidRPr="008B673C">
        <w:rPr>
          <w:rFonts w:ascii="Times New Roman" w:hAnsi="Times New Roman" w:cs="Times New Roman"/>
        </w:rPr>
        <w:t>I just find it really difficult for me to tell other people what they should believ</w:t>
      </w:r>
      <w:r>
        <w:rPr>
          <w:rFonts w:ascii="Times New Roman" w:hAnsi="Times New Roman" w:cs="Times New Roman"/>
        </w:rPr>
        <w:t>e,” she told me. “</w:t>
      </w:r>
      <w:r w:rsidRPr="008B673C">
        <w:rPr>
          <w:rFonts w:ascii="Times New Roman" w:hAnsi="Times New Roman" w:cs="Times New Roman"/>
        </w:rPr>
        <w:t>I believe what I believe, and as long as people are being respectful to other people—I can think they're dead wrong—but as long as they're not hurting somebody, I don't really care.</w:t>
      </w:r>
      <w:r>
        <w:rPr>
          <w:rFonts w:ascii="Times New Roman" w:hAnsi="Times New Roman" w:cs="Times New Roman"/>
        </w:rPr>
        <w:t xml:space="preserve">” </w:t>
      </w:r>
      <w:r w:rsidRPr="00A87C1B">
        <w:rPr>
          <w:rFonts w:ascii="Times New Roman" w:hAnsi="Times New Roman" w:cs="Times New Roman"/>
        </w:rPr>
        <w:t xml:space="preserve">In addition, </w:t>
      </w:r>
      <w:r>
        <w:rPr>
          <w:rFonts w:ascii="Times New Roman" w:hAnsi="Times New Roman" w:cs="Times New Roman"/>
        </w:rPr>
        <w:t>Donna</w:t>
      </w:r>
      <w:r w:rsidRPr="00A87C1B">
        <w:rPr>
          <w:rFonts w:ascii="Times New Roman" w:hAnsi="Times New Roman" w:cs="Times New Roman"/>
        </w:rPr>
        <w:t xml:space="preserve"> value</w:t>
      </w:r>
      <w:r>
        <w:rPr>
          <w:rFonts w:ascii="Times New Roman" w:hAnsi="Times New Roman" w:cs="Times New Roman"/>
        </w:rPr>
        <w:t>d</w:t>
      </w:r>
      <w:r w:rsidRPr="00A87C1B">
        <w:rPr>
          <w:rFonts w:ascii="Times New Roman" w:hAnsi="Times New Roman" w:cs="Times New Roman"/>
        </w:rPr>
        <w:t xml:space="preserve"> neutrality in the classroom and trie</w:t>
      </w:r>
      <w:r>
        <w:rPr>
          <w:rFonts w:ascii="Times New Roman" w:hAnsi="Times New Roman" w:cs="Times New Roman"/>
        </w:rPr>
        <w:t>d</w:t>
      </w:r>
      <w:r w:rsidRPr="00A87C1B">
        <w:rPr>
          <w:rFonts w:ascii="Times New Roman" w:hAnsi="Times New Roman" w:cs="Times New Roman"/>
        </w:rPr>
        <w:t xml:space="preserve"> her hardest not to bring up political topics (unless she </w:t>
      </w:r>
      <w:r>
        <w:rPr>
          <w:rFonts w:ascii="Times New Roman" w:hAnsi="Times New Roman" w:cs="Times New Roman"/>
        </w:rPr>
        <w:t>found</w:t>
      </w:r>
      <w:r w:rsidRPr="00A87C1B">
        <w:rPr>
          <w:rFonts w:ascii="Times New Roman" w:hAnsi="Times New Roman" w:cs="Times New Roman"/>
        </w:rPr>
        <w:t xml:space="preserve"> them helpful to illustrate a class concept).</w:t>
      </w:r>
      <w:r>
        <w:rPr>
          <w:rFonts w:ascii="Times New Roman" w:hAnsi="Times New Roman" w:cs="Times New Roman"/>
        </w:rPr>
        <w:t xml:space="preserve"> </w:t>
      </w:r>
    </w:p>
    <w:p w14:paraId="2A3AC49B" w14:textId="77777777" w:rsidR="00647A1D" w:rsidRDefault="00647A1D" w:rsidP="00647A1D">
      <w:pPr>
        <w:spacing w:line="480" w:lineRule="auto"/>
        <w:ind w:firstLine="720"/>
        <w:rPr>
          <w:rFonts w:ascii="Times New Roman" w:hAnsi="Times New Roman" w:cs="Times New Roman"/>
        </w:rPr>
      </w:pPr>
      <w:r w:rsidRPr="00A87C1B">
        <w:rPr>
          <w:rFonts w:ascii="Times New Roman" w:hAnsi="Times New Roman" w:cs="Times New Roman"/>
        </w:rPr>
        <w:t xml:space="preserve">Perhaps the strongest indication of the liberal model, however, </w:t>
      </w:r>
      <w:r>
        <w:rPr>
          <w:rFonts w:ascii="Times New Roman" w:hAnsi="Times New Roman" w:cs="Times New Roman"/>
        </w:rPr>
        <w:t>was</w:t>
      </w:r>
      <w:r w:rsidRPr="00A87C1B">
        <w:rPr>
          <w:rFonts w:ascii="Times New Roman" w:hAnsi="Times New Roman" w:cs="Times New Roman"/>
        </w:rPr>
        <w:t xml:space="preserve"> Donna's sense that she </w:t>
      </w:r>
      <w:r>
        <w:rPr>
          <w:rFonts w:ascii="Times New Roman" w:hAnsi="Times New Roman" w:cs="Times New Roman"/>
        </w:rPr>
        <w:t>didn’t</w:t>
      </w:r>
      <w:r w:rsidRPr="00A87C1B">
        <w:rPr>
          <w:rFonts w:ascii="Times New Roman" w:hAnsi="Times New Roman" w:cs="Times New Roman"/>
        </w:rPr>
        <w:t xml:space="preserve"> have to tell her students to </w:t>
      </w:r>
      <w:r>
        <w:rPr>
          <w:rFonts w:ascii="Times New Roman" w:hAnsi="Times New Roman" w:cs="Times New Roman"/>
        </w:rPr>
        <w:t>use the rhetorical tools they gained in her class to engage in political issues: “</w:t>
      </w:r>
      <w:r w:rsidRPr="008B673C">
        <w:rPr>
          <w:rFonts w:ascii="Times New Roman" w:hAnsi="Times New Roman" w:cs="Times New Roman"/>
        </w:rPr>
        <w:t>I don't feel like I need to do the work of showing them that they need to transfer that to the political arena. I feel like my job is to show them how to gain that skill and then they can, if they choose to, transfer it there. But I don't view it as my place to make that connection for them.</w:t>
      </w:r>
      <w:r>
        <w:rPr>
          <w:rFonts w:ascii="Times New Roman" w:hAnsi="Times New Roman" w:cs="Times New Roman"/>
        </w:rPr>
        <w:t xml:space="preserve">” In other words, </w:t>
      </w:r>
      <w:r w:rsidRPr="00A87C1B">
        <w:rPr>
          <w:rFonts w:ascii="Times New Roman" w:hAnsi="Times New Roman" w:cs="Times New Roman"/>
        </w:rPr>
        <w:t>she view</w:t>
      </w:r>
      <w:r>
        <w:rPr>
          <w:rFonts w:ascii="Times New Roman" w:hAnsi="Times New Roman" w:cs="Times New Roman"/>
        </w:rPr>
        <w:t>ed</w:t>
      </w:r>
      <w:r w:rsidRPr="00A87C1B">
        <w:rPr>
          <w:rFonts w:ascii="Times New Roman" w:hAnsi="Times New Roman" w:cs="Times New Roman"/>
        </w:rPr>
        <w:t xml:space="preserve"> it as the responsibility of the student </w:t>
      </w:r>
      <w:r>
        <w:rPr>
          <w:rFonts w:ascii="Times New Roman" w:hAnsi="Times New Roman" w:cs="Times New Roman"/>
        </w:rPr>
        <w:t>to use their rhetorical skills in public life</w:t>
      </w:r>
      <w:r w:rsidRPr="00A87C1B">
        <w:rPr>
          <w:rFonts w:ascii="Times New Roman" w:hAnsi="Times New Roman" w:cs="Times New Roman"/>
        </w:rPr>
        <w:t xml:space="preserve">. As such, Donna's teaching </w:t>
      </w:r>
      <w:r>
        <w:rPr>
          <w:rFonts w:ascii="Times New Roman" w:hAnsi="Times New Roman" w:cs="Times New Roman"/>
        </w:rPr>
        <w:t>was</w:t>
      </w:r>
      <w:r w:rsidRPr="00A87C1B">
        <w:rPr>
          <w:rFonts w:ascii="Times New Roman" w:hAnsi="Times New Roman" w:cs="Times New Roman"/>
        </w:rPr>
        <w:t xml:space="preserve"> very much </w:t>
      </w:r>
      <w:r>
        <w:rPr>
          <w:rFonts w:ascii="Times New Roman" w:hAnsi="Times New Roman" w:cs="Times New Roman"/>
        </w:rPr>
        <w:t>liberal “</w:t>
      </w:r>
      <w:r w:rsidRPr="00A87C1B">
        <w:rPr>
          <w:rFonts w:ascii="Times New Roman" w:hAnsi="Times New Roman" w:cs="Times New Roman"/>
        </w:rPr>
        <w:t>apolitical training in discourse</w:t>
      </w:r>
      <w:r>
        <w:rPr>
          <w:rFonts w:ascii="Times New Roman" w:hAnsi="Times New Roman" w:cs="Times New Roman"/>
        </w:rPr>
        <w:t xml:space="preserve">” (Roberts-Miller, 2004, p. 39), </w:t>
      </w:r>
      <w:r w:rsidRPr="00A87C1B">
        <w:rPr>
          <w:rFonts w:ascii="Times New Roman" w:hAnsi="Times New Roman" w:cs="Times New Roman"/>
        </w:rPr>
        <w:t xml:space="preserve">in which the classroom is a place for students to learn and practice rational thought. </w:t>
      </w:r>
    </w:p>
    <w:p w14:paraId="2B953771"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Finally, </w:t>
      </w:r>
      <w:r w:rsidRPr="00A87C1B">
        <w:rPr>
          <w:rFonts w:ascii="Times New Roman" w:hAnsi="Times New Roman" w:cs="Times New Roman"/>
        </w:rPr>
        <w:t xml:space="preserve">CJ </w:t>
      </w:r>
      <w:r>
        <w:rPr>
          <w:rFonts w:ascii="Times New Roman" w:hAnsi="Times New Roman" w:cs="Times New Roman"/>
        </w:rPr>
        <w:t>understood</w:t>
      </w:r>
      <w:r w:rsidRPr="00A87C1B">
        <w:rPr>
          <w:rFonts w:ascii="Times New Roman" w:hAnsi="Times New Roman" w:cs="Times New Roman"/>
        </w:rPr>
        <w:t xml:space="preserve"> her role and her class in distinctively liberal ways</w:t>
      </w:r>
      <w:r>
        <w:rPr>
          <w:rFonts w:ascii="Times New Roman" w:hAnsi="Times New Roman" w:cs="Times New Roman"/>
        </w:rPr>
        <w:t xml:space="preserve"> as well</w:t>
      </w:r>
      <w:r w:rsidRPr="00A87C1B">
        <w:rPr>
          <w:rFonts w:ascii="Times New Roman" w:hAnsi="Times New Roman" w:cs="Times New Roman"/>
        </w:rPr>
        <w:t xml:space="preserve">. </w:t>
      </w:r>
      <w:r>
        <w:rPr>
          <w:rFonts w:ascii="Times New Roman" w:hAnsi="Times New Roman" w:cs="Times New Roman"/>
        </w:rPr>
        <w:t>Like Donna, CJ explicitly</w:t>
      </w:r>
      <w:r w:rsidRPr="00A87C1B">
        <w:rPr>
          <w:rFonts w:ascii="Times New Roman" w:hAnsi="Times New Roman" w:cs="Times New Roman"/>
        </w:rPr>
        <w:t xml:space="preserve"> </w:t>
      </w:r>
      <w:r>
        <w:rPr>
          <w:rFonts w:ascii="Times New Roman" w:hAnsi="Times New Roman" w:cs="Times New Roman"/>
        </w:rPr>
        <w:t>distinguished</w:t>
      </w:r>
      <w:r w:rsidRPr="00A87C1B">
        <w:rPr>
          <w:rFonts w:ascii="Times New Roman" w:hAnsi="Times New Roman" w:cs="Times New Roman"/>
        </w:rPr>
        <w:t xml:space="preserve"> between notions of the </w:t>
      </w:r>
      <w:r>
        <w:rPr>
          <w:rFonts w:ascii="Times New Roman" w:hAnsi="Times New Roman" w:cs="Times New Roman"/>
        </w:rPr>
        <w:t>“</w:t>
      </w:r>
      <w:r w:rsidRPr="00A87C1B">
        <w:rPr>
          <w:rFonts w:ascii="Times New Roman" w:hAnsi="Times New Roman" w:cs="Times New Roman"/>
        </w:rPr>
        <w:t>right</w:t>
      </w:r>
      <w:r>
        <w:rPr>
          <w:rFonts w:ascii="Times New Roman" w:hAnsi="Times New Roman" w:cs="Times New Roman"/>
        </w:rPr>
        <w:t>”</w:t>
      </w:r>
      <w:r w:rsidRPr="00A87C1B">
        <w:rPr>
          <w:rFonts w:ascii="Times New Roman" w:hAnsi="Times New Roman" w:cs="Times New Roman"/>
        </w:rPr>
        <w:t xml:space="preserve"> (i.e. ethics) and the </w:t>
      </w:r>
      <w:r>
        <w:rPr>
          <w:rFonts w:ascii="Times New Roman" w:hAnsi="Times New Roman" w:cs="Times New Roman"/>
        </w:rPr>
        <w:t>“</w:t>
      </w:r>
      <w:r w:rsidRPr="00A87C1B">
        <w:rPr>
          <w:rFonts w:ascii="Times New Roman" w:hAnsi="Times New Roman" w:cs="Times New Roman"/>
        </w:rPr>
        <w:t>good</w:t>
      </w:r>
      <w:r>
        <w:rPr>
          <w:rFonts w:ascii="Times New Roman" w:hAnsi="Times New Roman" w:cs="Times New Roman"/>
        </w:rPr>
        <w:t>”</w:t>
      </w:r>
      <w:r w:rsidRPr="00A87C1B">
        <w:rPr>
          <w:rFonts w:ascii="Times New Roman" w:hAnsi="Times New Roman" w:cs="Times New Roman"/>
        </w:rPr>
        <w:t xml:space="preserve"> (i.e. students' own political beliefs): </w:t>
      </w:r>
      <w:r>
        <w:rPr>
          <w:rFonts w:ascii="Times New Roman" w:hAnsi="Times New Roman" w:cs="Times New Roman"/>
        </w:rPr>
        <w:t>“</w:t>
      </w:r>
      <w:r w:rsidRPr="00A87C1B">
        <w:rPr>
          <w:rFonts w:ascii="Times New Roman" w:hAnsi="Times New Roman" w:cs="Times New Roman"/>
        </w:rPr>
        <w:t>I feel like it's my responsibility</w:t>
      </w:r>
      <w:r>
        <w:rPr>
          <w:rFonts w:ascii="Times New Roman" w:hAnsi="Times New Roman" w:cs="Times New Roman"/>
        </w:rPr>
        <w:t>,” she said,</w:t>
      </w:r>
      <w:r w:rsidRPr="00A87C1B">
        <w:rPr>
          <w:rFonts w:ascii="Times New Roman" w:hAnsi="Times New Roman" w:cs="Times New Roman"/>
        </w:rPr>
        <w:t xml:space="preserve"> </w:t>
      </w:r>
      <w:r>
        <w:rPr>
          <w:rFonts w:ascii="Times New Roman" w:hAnsi="Times New Roman" w:cs="Times New Roman"/>
        </w:rPr>
        <w:t>“</w:t>
      </w:r>
      <w:r w:rsidRPr="00A87C1B">
        <w:rPr>
          <w:rFonts w:ascii="Times New Roman" w:hAnsi="Times New Roman" w:cs="Times New Roman"/>
        </w:rPr>
        <w:t xml:space="preserve">to teach </w:t>
      </w:r>
      <w:r>
        <w:rPr>
          <w:rFonts w:ascii="Times New Roman" w:hAnsi="Times New Roman" w:cs="Times New Roman"/>
        </w:rPr>
        <w:t>[my students]</w:t>
      </w:r>
      <w:r w:rsidRPr="00A87C1B">
        <w:rPr>
          <w:rFonts w:ascii="Times New Roman" w:hAnsi="Times New Roman" w:cs="Times New Roman"/>
        </w:rPr>
        <w:t xml:space="preserve"> how to engage with material more ethically, but I don't think it's my responsibility to </w:t>
      </w:r>
      <w:r w:rsidRPr="00A87C1B">
        <w:rPr>
          <w:rFonts w:ascii="Times New Roman" w:hAnsi="Times New Roman" w:cs="Times New Roman"/>
        </w:rPr>
        <w:lastRenderedPageBreak/>
        <w:t>change their political views. And honestly at the end of the day, I think you can have whatever political views you're gonna have as long as they're logically consistent and ethically sourced.</w:t>
      </w:r>
      <w:r>
        <w:rPr>
          <w:rFonts w:ascii="Times New Roman" w:hAnsi="Times New Roman" w:cs="Times New Roman"/>
        </w:rPr>
        <w:t xml:space="preserve">” Unlike Donna, CJ had other assumptions underlying her pedagogy—particularly the interest-based model—but in terms of her own position in the classroom, her assumptions were very much based in liberalism. </w:t>
      </w:r>
    </w:p>
    <w:p w14:paraId="167CA852"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Though no other students or instructors relied on liberalism as their </w:t>
      </w:r>
      <w:r w:rsidRPr="00410448">
        <w:rPr>
          <w:rFonts w:ascii="Times New Roman" w:hAnsi="Times New Roman" w:cs="Times New Roman"/>
          <w:i/>
          <w:iCs/>
        </w:rPr>
        <w:t>primary</w:t>
      </w:r>
      <w:r>
        <w:rPr>
          <w:rFonts w:ascii="Times New Roman" w:hAnsi="Times New Roman" w:cs="Times New Roman"/>
        </w:rPr>
        <w:t xml:space="preserve"> means of understanding public discourse, the liberal model occurred in some form or fashion in almost every interview. For example, t</w:t>
      </w:r>
      <w:r w:rsidRPr="00166221">
        <w:rPr>
          <w:rFonts w:ascii="Times New Roman" w:hAnsi="Times New Roman" w:cs="Times New Roman"/>
        </w:rPr>
        <w:t xml:space="preserve">hough Josiah </w:t>
      </w:r>
      <w:r>
        <w:rPr>
          <w:rFonts w:ascii="Times New Roman" w:hAnsi="Times New Roman" w:cs="Times New Roman"/>
        </w:rPr>
        <w:t>was</w:t>
      </w:r>
      <w:r w:rsidRPr="00166221">
        <w:rPr>
          <w:rFonts w:ascii="Times New Roman" w:hAnsi="Times New Roman" w:cs="Times New Roman"/>
        </w:rPr>
        <w:t xml:space="preserve"> under no illusions that he </w:t>
      </w:r>
      <w:r>
        <w:rPr>
          <w:rFonts w:ascii="Times New Roman" w:hAnsi="Times New Roman" w:cs="Times New Roman"/>
        </w:rPr>
        <w:t>was</w:t>
      </w:r>
      <w:r w:rsidRPr="00166221">
        <w:rPr>
          <w:rFonts w:ascii="Times New Roman" w:hAnsi="Times New Roman" w:cs="Times New Roman"/>
        </w:rPr>
        <w:t xml:space="preserve"> neutral in the classroom</w:t>
      </w:r>
      <w:r>
        <w:rPr>
          <w:rFonts w:ascii="Times New Roman" w:hAnsi="Times New Roman" w:cs="Times New Roman"/>
        </w:rPr>
        <w:t>—h</w:t>
      </w:r>
      <w:r w:rsidRPr="00166221">
        <w:rPr>
          <w:rFonts w:ascii="Times New Roman" w:hAnsi="Times New Roman" w:cs="Times New Roman"/>
        </w:rPr>
        <w:t xml:space="preserve">e </w:t>
      </w:r>
      <w:r>
        <w:rPr>
          <w:rFonts w:ascii="Times New Roman" w:hAnsi="Times New Roman" w:cs="Times New Roman"/>
        </w:rPr>
        <w:t>saw</w:t>
      </w:r>
      <w:r w:rsidRPr="00166221">
        <w:rPr>
          <w:rFonts w:ascii="Times New Roman" w:hAnsi="Times New Roman" w:cs="Times New Roman"/>
        </w:rPr>
        <w:t xml:space="preserve"> his neutrality as a </w:t>
      </w:r>
      <w:r>
        <w:rPr>
          <w:rFonts w:ascii="Times New Roman" w:hAnsi="Times New Roman" w:cs="Times New Roman"/>
        </w:rPr>
        <w:t>“</w:t>
      </w:r>
      <w:r w:rsidRPr="00166221">
        <w:rPr>
          <w:rFonts w:ascii="Times New Roman" w:hAnsi="Times New Roman" w:cs="Times New Roman"/>
        </w:rPr>
        <w:t>rhetorical effect</w:t>
      </w:r>
      <w:r>
        <w:rPr>
          <w:rFonts w:ascii="Times New Roman" w:hAnsi="Times New Roman" w:cs="Times New Roman"/>
        </w:rPr>
        <w:t>”</w:t>
      </w:r>
      <w:r w:rsidRPr="00166221">
        <w:rPr>
          <w:rFonts w:ascii="Times New Roman" w:hAnsi="Times New Roman" w:cs="Times New Roman"/>
        </w:rPr>
        <w:t xml:space="preserve"> to make students comfortable</w:t>
      </w:r>
      <w:r>
        <w:rPr>
          <w:rFonts w:ascii="Times New Roman" w:hAnsi="Times New Roman" w:cs="Times New Roman"/>
        </w:rPr>
        <w:softHyphen/>
        <w:t>—</w:t>
      </w:r>
      <w:r w:rsidRPr="00166221">
        <w:rPr>
          <w:rFonts w:ascii="Times New Roman" w:hAnsi="Times New Roman" w:cs="Times New Roman"/>
        </w:rPr>
        <w:t>he relie</w:t>
      </w:r>
      <w:r>
        <w:rPr>
          <w:rFonts w:ascii="Times New Roman" w:hAnsi="Times New Roman" w:cs="Times New Roman"/>
        </w:rPr>
        <w:t>d</w:t>
      </w:r>
      <w:r w:rsidRPr="00166221">
        <w:rPr>
          <w:rFonts w:ascii="Times New Roman" w:hAnsi="Times New Roman" w:cs="Times New Roman"/>
        </w:rPr>
        <w:t xml:space="preserve"> on the liberal model in other ways. </w:t>
      </w:r>
      <w:r>
        <w:rPr>
          <w:rFonts w:ascii="Times New Roman" w:hAnsi="Times New Roman" w:cs="Times New Roman"/>
        </w:rPr>
        <w:t>The</w:t>
      </w:r>
      <w:r w:rsidRPr="00166221">
        <w:rPr>
          <w:rFonts w:ascii="Times New Roman" w:hAnsi="Times New Roman" w:cs="Times New Roman"/>
        </w:rPr>
        <w:t xml:space="preserve"> </w:t>
      </w:r>
      <w:r>
        <w:rPr>
          <w:rFonts w:ascii="Times New Roman" w:hAnsi="Times New Roman" w:cs="Times New Roman"/>
        </w:rPr>
        <w:t>“</w:t>
      </w:r>
      <w:r w:rsidRPr="00166221">
        <w:rPr>
          <w:rFonts w:ascii="Times New Roman" w:hAnsi="Times New Roman" w:cs="Times New Roman"/>
        </w:rPr>
        <w:t>self-actualization</w:t>
      </w:r>
      <w:r>
        <w:rPr>
          <w:rFonts w:ascii="Times New Roman" w:hAnsi="Times New Roman" w:cs="Times New Roman"/>
        </w:rPr>
        <w:t>”</w:t>
      </w:r>
      <w:r w:rsidRPr="00166221">
        <w:rPr>
          <w:rFonts w:ascii="Times New Roman" w:hAnsi="Times New Roman" w:cs="Times New Roman"/>
        </w:rPr>
        <w:t xml:space="preserve"> of students </w:t>
      </w:r>
      <w:r>
        <w:rPr>
          <w:rFonts w:ascii="Times New Roman" w:hAnsi="Times New Roman" w:cs="Times New Roman"/>
        </w:rPr>
        <w:t>was</w:t>
      </w:r>
      <w:r w:rsidRPr="00166221">
        <w:rPr>
          <w:rFonts w:ascii="Times New Roman" w:hAnsi="Times New Roman" w:cs="Times New Roman"/>
        </w:rPr>
        <w:t xml:space="preserve"> important to him, and he believe</w:t>
      </w:r>
      <w:r>
        <w:rPr>
          <w:rFonts w:ascii="Times New Roman" w:hAnsi="Times New Roman" w:cs="Times New Roman"/>
        </w:rPr>
        <w:t>d</w:t>
      </w:r>
      <w:r w:rsidRPr="00166221">
        <w:rPr>
          <w:rFonts w:ascii="Times New Roman" w:hAnsi="Times New Roman" w:cs="Times New Roman"/>
        </w:rPr>
        <w:t xml:space="preserve"> he </w:t>
      </w:r>
      <w:r>
        <w:rPr>
          <w:rFonts w:ascii="Times New Roman" w:hAnsi="Times New Roman" w:cs="Times New Roman"/>
        </w:rPr>
        <w:t>could</w:t>
      </w:r>
      <w:r w:rsidRPr="00166221">
        <w:rPr>
          <w:rFonts w:ascii="Times New Roman" w:hAnsi="Times New Roman" w:cs="Times New Roman"/>
        </w:rPr>
        <w:t xml:space="preserve"> teach students </w:t>
      </w:r>
      <w:r>
        <w:rPr>
          <w:rFonts w:ascii="Times New Roman" w:hAnsi="Times New Roman" w:cs="Times New Roman"/>
        </w:rPr>
        <w:t>“</w:t>
      </w:r>
      <w:r w:rsidRPr="00166221">
        <w:rPr>
          <w:rFonts w:ascii="Times New Roman" w:hAnsi="Times New Roman" w:cs="Times New Roman"/>
        </w:rPr>
        <w:t>how to think, but not what to think.</w:t>
      </w:r>
      <w:r>
        <w:rPr>
          <w:rFonts w:ascii="Times New Roman" w:hAnsi="Times New Roman" w:cs="Times New Roman"/>
        </w:rPr>
        <w:t xml:space="preserve">” </w:t>
      </w:r>
      <w:r w:rsidRPr="00166221">
        <w:rPr>
          <w:rFonts w:ascii="Times New Roman" w:hAnsi="Times New Roman" w:cs="Times New Roman"/>
        </w:rPr>
        <w:t>This separation of training in discourse and the political effects of such training is a liberal move, since such intellectual training is not seen as politically formative</w:t>
      </w:r>
      <w:r>
        <w:rPr>
          <w:rFonts w:ascii="Times New Roman" w:hAnsi="Times New Roman" w:cs="Times New Roman"/>
        </w:rPr>
        <w:t xml:space="preserve"> in itself. </w:t>
      </w:r>
    </w:p>
    <w:p w14:paraId="47520317"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I</w:t>
      </w:r>
      <w:r w:rsidRPr="00232473">
        <w:rPr>
          <w:rFonts w:ascii="Times New Roman" w:hAnsi="Times New Roman" w:cs="Times New Roman"/>
        </w:rPr>
        <w:t xml:space="preserve">n general, </w:t>
      </w:r>
      <w:r>
        <w:rPr>
          <w:rFonts w:ascii="Times New Roman" w:hAnsi="Times New Roman" w:cs="Times New Roman"/>
        </w:rPr>
        <w:t>other instructors</w:t>
      </w:r>
      <w:r w:rsidRPr="00232473">
        <w:rPr>
          <w:rFonts w:ascii="Times New Roman" w:hAnsi="Times New Roman" w:cs="Times New Roman"/>
        </w:rPr>
        <w:t xml:space="preserve"> seemed to position </w:t>
      </w:r>
      <w:r>
        <w:rPr>
          <w:rFonts w:ascii="Times New Roman" w:hAnsi="Times New Roman" w:cs="Times New Roman"/>
        </w:rPr>
        <w:t>their</w:t>
      </w:r>
      <w:r w:rsidRPr="00232473">
        <w:rPr>
          <w:rFonts w:ascii="Times New Roman" w:hAnsi="Times New Roman" w:cs="Times New Roman"/>
        </w:rPr>
        <w:t xml:space="preserve"> conception</w:t>
      </w:r>
      <w:r>
        <w:rPr>
          <w:rFonts w:ascii="Times New Roman" w:hAnsi="Times New Roman" w:cs="Times New Roman"/>
        </w:rPr>
        <w:t>s</w:t>
      </w:r>
      <w:r w:rsidRPr="00232473">
        <w:rPr>
          <w:rFonts w:ascii="Times New Roman" w:hAnsi="Times New Roman" w:cs="Times New Roman"/>
        </w:rPr>
        <w:t xml:space="preserve"> of political discourse in composition courses between the liberal model and the deliberative model. </w:t>
      </w:r>
      <w:r>
        <w:rPr>
          <w:rFonts w:ascii="Times New Roman" w:hAnsi="Times New Roman" w:cs="Times New Roman"/>
        </w:rPr>
        <w:t>Amos, for instance,</w:t>
      </w:r>
      <w:r w:rsidRPr="00232473">
        <w:rPr>
          <w:rFonts w:ascii="Times New Roman" w:hAnsi="Times New Roman" w:cs="Times New Roman"/>
        </w:rPr>
        <w:t xml:space="preserve"> saw his role in political discussions as </w:t>
      </w:r>
      <w:r>
        <w:rPr>
          <w:rFonts w:ascii="Times New Roman" w:hAnsi="Times New Roman" w:cs="Times New Roman"/>
        </w:rPr>
        <w:t>“</w:t>
      </w:r>
      <w:r w:rsidRPr="00232473">
        <w:rPr>
          <w:rFonts w:ascii="Times New Roman" w:hAnsi="Times New Roman" w:cs="Times New Roman"/>
        </w:rPr>
        <w:t>mediator</w:t>
      </w:r>
      <w:r>
        <w:rPr>
          <w:rFonts w:ascii="Times New Roman" w:hAnsi="Times New Roman" w:cs="Times New Roman"/>
        </w:rPr>
        <w:t xml:space="preserve">” </w:t>
      </w:r>
      <w:r w:rsidRPr="00232473">
        <w:rPr>
          <w:rFonts w:ascii="Times New Roman" w:hAnsi="Times New Roman" w:cs="Times New Roman"/>
        </w:rPr>
        <w:t xml:space="preserve">and thought that his students generally agreed with his </w:t>
      </w:r>
      <w:r>
        <w:rPr>
          <w:rFonts w:ascii="Times New Roman" w:hAnsi="Times New Roman" w:cs="Times New Roman"/>
        </w:rPr>
        <w:t>“</w:t>
      </w:r>
      <w:r w:rsidRPr="00232473">
        <w:rPr>
          <w:rFonts w:ascii="Times New Roman" w:hAnsi="Times New Roman" w:cs="Times New Roman"/>
        </w:rPr>
        <w:t>liberal-humanist</w:t>
      </w:r>
      <w:r>
        <w:rPr>
          <w:rFonts w:ascii="Times New Roman" w:hAnsi="Times New Roman" w:cs="Times New Roman"/>
        </w:rPr>
        <w:t>”</w:t>
      </w:r>
      <w:r w:rsidRPr="00232473">
        <w:rPr>
          <w:rFonts w:ascii="Times New Roman" w:hAnsi="Times New Roman" w:cs="Times New Roman"/>
        </w:rPr>
        <w:t xml:space="preserve"> principles of social justice. The language of mediation suggests a liberal conception of that role as a neutral arbiter, enforcing a concept of </w:t>
      </w:r>
      <w:r>
        <w:rPr>
          <w:rFonts w:ascii="Times New Roman" w:hAnsi="Times New Roman" w:cs="Times New Roman"/>
        </w:rPr>
        <w:t>“</w:t>
      </w:r>
      <w:r w:rsidRPr="00232473">
        <w:rPr>
          <w:rFonts w:ascii="Times New Roman" w:hAnsi="Times New Roman" w:cs="Times New Roman"/>
        </w:rPr>
        <w:t>right</w:t>
      </w:r>
      <w:r>
        <w:rPr>
          <w:rFonts w:ascii="Times New Roman" w:hAnsi="Times New Roman" w:cs="Times New Roman"/>
        </w:rPr>
        <w:t>”</w:t>
      </w:r>
      <w:r w:rsidRPr="00232473">
        <w:rPr>
          <w:rFonts w:ascii="Times New Roman" w:hAnsi="Times New Roman" w:cs="Times New Roman"/>
        </w:rPr>
        <w:t xml:space="preserve"> while being neutral on </w:t>
      </w:r>
      <w:r>
        <w:rPr>
          <w:rFonts w:ascii="Times New Roman" w:hAnsi="Times New Roman" w:cs="Times New Roman"/>
        </w:rPr>
        <w:t>“</w:t>
      </w:r>
      <w:r w:rsidRPr="00232473">
        <w:rPr>
          <w:rFonts w:ascii="Times New Roman" w:hAnsi="Times New Roman" w:cs="Times New Roman"/>
        </w:rPr>
        <w:t>the good.</w:t>
      </w:r>
      <w:r>
        <w:rPr>
          <w:rFonts w:ascii="Times New Roman" w:hAnsi="Times New Roman" w:cs="Times New Roman"/>
        </w:rPr>
        <w:t xml:space="preserve">” </w:t>
      </w:r>
      <w:r w:rsidRPr="00232473">
        <w:rPr>
          <w:rFonts w:ascii="Times New Roman" w:hAnsi="Times New Roman" w:cs="Times New Roman"/>
        </w:rPr>
        <w:t>The language of principles likewise expresses some sort of transcendent truth that can be grasped by most (if they are liberally educated). In addition, when responding to student writing, Amos pushe</w:t>
      </w:r>
      <w:r>
        <w:rPr>
          <w:rFonts w:ascii="Times New Roman" w:hAnsi="Times New Roman" w:cs="Times New Roman"/>
        </w:rPr>
        <w:t>d</w:t>
      </w:r>
      <w:r w:rsidRPr="00232473">
        <w:rPr>
          <w:rFonts w:ascii="Times New Roman" w:hAnsi="Times New Roman" w:cs="Times New Roman"/>
        </w:rPr>
        <w:t xml:space="preserve"> back against what he </w:t>
      </w:r>
      <w:r>
        <w:rPr>
          <w:rFonts w:ascii="Times New Roman" w:hAnsi="Times New Roman" w:cs="Times New Roman"/>
        </w:rPr>
        <w:t>saw</w:t>
      </w:r>
      <w:r w:rsidRPr="00232473">
        <w:rPr>
          <w:rFonts w:ascii="Times New Roman" w:hAnsi="Times New Roman" w:cs="Times New Roman"/>
        </w:rPr>
        <w:t xml:space="preserve"> to be </w:t>
      </w:r>
      <w:r>
        <w:rPr>
          <w:rFonts w:ascii="Times New Roman" w:hAnsi="Times New Roman" w:cs="Times New Roman"/>
        </w:rPr>
        <w:t>“</w:t>
      </w:r>
      <w:r w:rsidRPr="00232473">
        <w:rPr>
          <w:rFonts w:ascii="Times New Roman" w:hAnsi="Times New Roman" w:cs="Times New Roman"/>
        </w:rPr>
        <w:t>enforcing an ideology</w:t>
      </w:r>
      <w:r>
        <w:rPr>
          <w:rFonts w:ascii="Times New Roman" w:hAnsi="Times New Roman" w:cs="Times New Roman"/>
        </w:rPr>
        <w:t>”</w:t>
      </w:r>
      <w:r w:rsidRPr="00232473">
        <w:rPr>
          <w:rFonts w:ascii="Times New Roman" w:hAnsi="Times New Roman" w:cs="Times New Roman"/>
        </w:rPr>
        <w:t xml:space="preserve"> on a research question, which implie</w:t>
      </w:r>
      <w:r>
        <w:rPr>
          <w:rFonts w:ascii="Times New Roman" w:hAnsi="Times New Roman" w:cs="Times New Roman"/>
        </w:rPr>
        <w:t>d</w:t>
      </w:r>
      <w:r w:rsidRPr="00232473">
        <w:rPr>
          <w:rFonts w:ascii="Times New Roman" w:hAnsi="Times New Roman" w:cs="Times New Roman"/>
        </w:rPr>
        <w:t xml:space="preserve"> some sort of neutrality </w:t>
      </w:r>
      <w:r>
        <w:rPr>
          <w:rFonts w:ascii="Times New Roman" w:hAnsi="Times New Roman" w:cs="Times New Roman"/>
        </w:rPr>
        <w:t>was</w:t>
      </w:r>
      <w:r w:rsidRPr="00232473">
        <w:rPr>
          <w:rFonts w:ascii="Times New Roman" w:hAnsi="Times New Roman" w:cs="Times New Roman"/>
        </w:rPr>
        <w:t xml:space="preserve"> possible.</w:t>
      </w:r>
    </w:p>
    <w:p w14:paraId="304D7720" w14:textId="77777777" w:rsidR="00647A1D" w:rsidRDefault="00647A1D" w:rsidP="00647A1D">
      <w:pPr>
        <w:spacing w:line="480" w:lineRule="auto"/>
        <w:rPr>
          <w:rFonts w:ascii="Times New Roman" w:hAnsi="Times New Roman" w:cs="Times New Roman"/>
        </w:rPr>
      </w:pPr>
      <w:r>
        <w:rPr>
          <w:rFonts w:ascii="Times New Roman" w:hAnsi="Times New Roman" w:cs="Times New Roman"/>
        </w:rPr>
        <w:lastRenderedPageBreak/>
        <w:tab/>
        <w:t xml:space="preserve">While the liberal model was somewhat more common, the deliberative model was a surprisingly pervasive trend in the qualitative data, particularly in student interviews. For example, Ember spent part of her interview reflecting on how she stayed politically informed and made political decisions. Her </w:t>
      </w:r>
      <w:r w:rsidRPr="00A87C1B">
        <w:rPr>
          <w:rFonts w:ascii="Times New Roman" w:hAnsi="Times New Roman" w:cs="Times New Roman"/>
        </w:rPr>
        <w:t xml:space="preserve">approach was highly nuanced, parsing through the biases of others and her own biases (without chalking up political positions to one's place in the world, as the interest-based model would have it). She relied on primary sources, such as campaign websites, to understand how political figures speak about themselves. As such, her approach </w:t>
      </w:r>
      <w:r>
        <w:rPr>
          <w:rFonts w:ascii="Times New Roman" w:hAnsi="Times New Roman" w:cs="Times New Roman"/>
        </w:rPr>
        <w:t>was</w:t>
      </w:r>
      <w:r w:rsidRPr="00A87C1B">
        <w:rPr>
          <w:rFonts w:ascii="Times New Roman" w:hAnsi="Times New Roman" w:cs="Times New Roman"/>
        </w:rPr>
        <w:t xml:space="preserve"> democratic deliberation all the way down.</w:t>
      </w:r>
      <w:r>
        <w:rPr>
          <w:rFonts w:ascii="Times New Roman" w:hAnsi="Times New Roman" w:cs="Times New Roman"/>
        </w:rPr>
        <w:t xml:space="preserve"> </w:t>
      </w:r>
      <w:r w:rsidRPr="00A87C1B">
        <w:rPr>
          <w:rFonts w:ascii="Times New Roman" w:hAnsi="Times New Roman" w:cs="Times New Roman"/>
        </w:rPr>
        <w:t xml:space="preserve">This remarkable nuance in her own political life </w:t>
      </w:r>
      <w:r>
        <w:rPr>
          <w:rFonts w:ascii="Times New Roman" w:hAnsi="Times New Roman" w:cs="Times New Roman"/>
        </w:rPr>
        <w:t>was</w:t>
      </w:r>
      <w:r w:rsidRPr="00A87C1B">
        <w:rPr>
          <w:rFonts w:ascii="Times New Roman" w:hAnsi="Times New Roman" w:cs="Times New Roman"/>
        </w:rPr>
        <w:t xml:space="preserve"> contrasted with her class, which she </w:t>
      </w:r>
      <w:r>
        <w:rPr>
          <w:rFonts w:ascii="Times New Roman" w:hAnsi="Times New Roman" w:cs="Times New Roman"/>
        </w:rPr>
        <w:t>saw</w:t>
      </w:r>
      <w:r w:rsidRPr="00A87C1B">
        <w:rPr>
          <w:rFonts w:ascii="Times New Roman" w:hAnsi="Times New Roman" w:cs="Times New Roman"/>
        </w:rPr>
        <w:t xml:space="preserve"> as fundamentally disconnected from politics. She told me that politics could probably be left out of </w:t>
      </w:r>
      <w:r>
        <w:rPr>
          <w:rFonts w:ascii="Times New Roman" w:hAnsi="Times New Roman" w:cs="Times New Roman"/>
        </w:rPr>
        <w:t>English composition</w:t>
      </w:r>
      <w:r w:rsidRPr="00A87C1B">
        <w:rPr>
          <w:rFonts w:ascii="Times New Roman" w:hAnsi="Times New Roman" w:cs="Times New Roman"/>
        </w:rPr>
        <w:t xml:space="preserve"> and it would be fine. As a result, though Ember </w:t>
      </w:r>
      <w:r>
        <w:rPr>
          <w:rFonts w:ascii="Times New Roman" w:hAnsi="Times New Roman" w:cs="Times New Roman"/>
        </w:rPr>
        <w:t>had</w:t>
      </w:r>
      <w:r w:rsidRPr="00A87C1B">
        <w:rPr>
          <w:rFonts w:ascii="Times New Roman" w:hAnsi="Times New Roman" w:cs="Times New Roman"/>
        </w:rPr>
        <w:t xml:space="preserve"> a deliberative approach in her own life, she </w:t>
      </w:r>
      <w:r>
        <w:rPr>
          <w:rFonts w:ascii="Times New Roman" w:hAnsi="Times New Roman" w:cs="Times New Roman"/>
        </w:rPr>
        <w:t>still made</w:t>
      </w:r>
      <w:r w:rsidRPr="00A87C1B">
        <w:rPr>
          <w:rFonts w:ascii="Times New Roman" w:hAnsi="Times New Roman" w:cs="Times New Roman"/>
        </w:rPr>
        <w:t xml:space="preserve"> the liberal assumption that the research, rhetoric, and argument </w:t>
      </w:r>
      <w:r>
        <w:rPr>
          <w:rFonts w:ascii="Times New Roman" w:hAnsi="Times New Roman" w:cs="Times New Roman"/>
        </w:rPr>
        <w:t>could</w:t>
      </w:r>
      <w:r w:rsidRPr="00A87C1B">
        <w:rPr>
          <w:rFonts w:ascii="Times New Roman" w:hAnsi="Times New Roman" w:cs="Times New Roman"/>
        </w:rPr>
        <w:t xml:space="preserve"> be taught apolitically.</w:t>
      </w:r>
    </w:p>
    <w:p w14:paraId="26DFE470"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 addition, </w:t>
      </w:r>
      <w:r w:rsidRPr="00166221">
        <w:rPr>
          <w:rFonts w:ascii="Times New Roman" w:hAnsi="Times New Roman" w:cs="Times New Roman"/>
        </w:rPr>
        <w:t xml:space="preserve">Kate's </w:t>
      </w:r>
      <w:r>
        <w:rPr>
          <w:rFonts w:ascii="Times New Roman" w:hAnsi="Times New Roman" w:cs="Times New Roman"/>
        </w:rPr>
        <w:t xml:space="preserve">responses </w:t>
      </w:r>
      <w:r w:rsidRPr="00166221">
        <w:rPr>
          <w:rFonts w:ascii="Times New Roman" w:hAnsi="Times New Roman" w:cs="Times New Roman"/>
        </w:rPr>
        <w:t>w</w:t>
      </w:r>
      <w:r>
        <w:rPr>
          <w:rFonts w:ascii="Times New Roman" w:hAnsi="Times New Roman" w:cs="Times New Roman"/>
        </w:rPr>
        <w:t>ere</w:t>
      </w:r>
      <w:r w:rsidRPr="00166221">
        <w:rPr>
          <w:rFonts w:ascii="Times New Roman" w:hAnsi="Times New Roman" w:cs="Times New Roman"/>
        </w:rPr>
        <w:t xml:space="preserve"> characterized by the deliberative model of discourse; </w:t>
      </w:r>
      <w:r>
        <w:rPr>
          <w:rFonts w:ascii="Times New Roman" w:hAnsi="Times New Roman" w:cs="Times New Roman"/>
        </w:rPr>
        <w:t>s</w:t>
      </w:r>
      <w:r w:rsidRPr="00166221">
        <w:rPr>
          <w:rFonts w:ascii="Times New Roman" w:hAnsi="Times New Roman" w:cs="Times New Roman"/>
        </w:rPr>
        <w:t>he also critique</w:t>
      </w:r>
      <w:r>
        <w:rPr>
          <w:rFonts w:ascii="Times New Roman" w:hAnsi="Times New Roman" w:cs="Times New Roman"/>
        </w:rPr>
        <w:t>d</w:t>
      </w:r>
      <w:r w:rsidRPr="00166221">
        <w:rPr>
          <w:rFonts w:ascii="Times New Roman" w:hAnsi="Times New Roman" w:cs="Times New Roman"/>
        </w:rPr>
        <w:t xml:space="preserve"> two </w:t>
      </w:r>
      <w:r>
        <w:rPr>
          <w:rFonts w:ascii="Times New Roman" w:hAnsi="Times New Roman" w:cs="Times New Roman"/>
        </w:rPr>
        <w:t xml:space="preserve">other models (demagoguery and interest-based). </w:t>
      </w:r>
      <w:r w:rsidRPr="00166221">
        <w:rPr>
          <w:rFonts w:ascii="Times New Roman" w:hAnsi="Times New Roman" w:cs="Times New Roman"/>
        </w:rPr>
        <w:t>Since demagoguery is really a degradation of the interest-based model, Kate's reference to demagoguery</w:t>
      </w:r>
      <w:r>
        <w:rPr>
          <w:rFonts w:ascii="Times New Roman" w:hAnsi="Times New Roman" w:cs="Times New Roman"/>
        </w:rPr>
        <w:t xml:space="preserve">—political arguments that caused “hate”—was </w:t>
      </w:r>
      <w:r w:rsidRPr="00166221">
        <w:rPr>
          <w:rFonts w:ascii="Times New Roman" w:hAnsi="Times New Roman" w:cs="Times New Roman"/>
        </w:rPr>
        <w:t>analogous to her reference to expressive, interest-based discourse</w:t>
      </w:r>
      <w:r>
        <w:rPr>
          <w:rFonts w:ascii="Times New Roman" w:hAnsi="Times New Roman" w:cs="Times New Roman"/>
        </w:rPr>
        <w:t xml:space="preserve">. </w:t>
      </w:r>
      <w:r w:rsidRPr="00166221">
        <w:rPr>
          <w:rFonts w:ascii="Times New Roman" w:hAnsi="Times New Roman" w:cs="Times New Roman"/>
        </w:rPr>
        <w:t xml:space="preserve">The solution to both, according to Kate, </w:t>
      </w:r>
      <w:r>
        <w:rPr>
          <w:rFonts w:ascii="Times New Roman" w:hAnsi="Times New Roman" w:cs="Times New Roman"/>
        </w:rPr>
        <w:t>was</w:t>
      </w:r>
      <w:r w:rsidRPr="00166221">
        <w:rPr>
          <w:rFonts w:ascii="Times New Roman" w:hAnsi="Times New Roman" w:cs="Times New Roman"/>
        </w:rPr>
        <w:t xml:space="preserve"> a </w:t>
      </w:r>
      <w:r>
        <w:rPr>
          <w:rFonts w:ascii="Times New Roman" w:hAnsi="Times New Roman" w:cs="Times New Roman"/>
        </w:rPr>
        <w:t>classroom</w:t>
      </w:r>
      <w:r w:rsidRPr="00166221">
        <w:rPr>
          <w:rFonts w:ascii="Times New Roman" w:hAnsi="Times New Roman" w:cs="Times New Roman"/>
        </w:rPr>
        <w:t xml:space="preserve"> where students </w:t>
      </w:r>
      <w:r>
        <w:rPr>
          <w:rFonts w:ascii="Times New Roman" w:hAnsi="Times New Roman" w:cs="Times New Roman"/>
        </w:rPr>
        <w:t>could</w:t>
      </w:r>
      <w:r w:rsidRPr="00166221">
        <w:rPr>
          <w:rFonts w:ascii="Times New Roman" w:hAnsi="Times New Roman" w:cs="Times New Roman"/>
        </w:rPr>
        <w:t xml:space="preserve"> explore multiple perspectives and perhaps even do research and write from a perspective that they </w:t>
      </w:r>
      <w:r>
        <w:rPr>
          <w:rFonts w:ascii="Times New Roman" w:hAnsi="Times New Roman" w:cs="Times New Roman"/>
        </w:rPr>
        <w:t>did</w:t>
      </w:r>
      <w:r w:rsidRPr="00166221">
        <w:rPr>
          <w:rFonts w:ascii="Times New Roman" w:hAnsi="Times New Roman" w:cs="Times New Roman"/>
        </w:rPr>
        <w:t xml:space="preserve"> not hold. </w:t>
      </w:r>
      <w:r>
        <w:rPr>
          <w:rFonts w:ascii="Times New Roman" w:hAnsi="Times New Roman" w:cs="Times New Roman"/>
        </w:rPr>
        <w:t>In other words, Kate sought a deliberative classroom, one that was attentive to difference and the process of deliberation.</w:t>
      </w:r>
    </w:p>
    <w:p w14:paraId="764B600C"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While Matt didn’t want to address controversial issues, he proposed a similarly deliberative approach to (non-controversial) political topics. He said, “</w:t>
      </w:r>
      <w:r w:rsidRPr="00394D64">
        <w:rPr>
          <w:rFonts w:ascii="Times New Roman" w:hAnsi="Times New Roman" w:cs="Times New Roman"/>
        </w:rPr>
        <w:t xml:space="preserve">I think it could be interesting to implement politics into English class, and maybe like, write, introduce a problem </w:t>
      </w:r>
      <w:r w:rsidRPr="00394D64">
        <w:rPr>
          <w:rFonts w:ascii="Times New Roman" w:hAnsi="Times New Roman" w:cs="Times New Roman"/>
        </w:rPr>
        <w:lastRenderedPageBreak/>
        <w:t>and then have the assignment be, write about a solution to</w:t>
      </w:r>
      <w:r>
        <w:rPr>
          <w:rFonts w:ascii="Times New Roman" w:hAnsi="Times New Roman" w:cs="Times New Roman"/>
        </w:rPr>
        <w:t xml:space="preserve"> it.” The only problem was the possibility of running into strong disagreement. But i</w:t>
      </w:r>
      <w:r w:rsidRPr="00166221">
        <w:rPr>
          <w:rFonts w:ascii="Times New Roman" w:hAnsi="Times New Roman" w:cs="Times New Roman"/>
        </w:rPr>
        <w:t xml:space="preserve">f he knew his classmates better and if they avoided </w:t>
      </w:r>
      <w:r>
        <w:rPr>
          <w:rFonts w:ascii="Times New Roman" w:hAnsi="Times New Roman" w:cs="Times New Roman"/>
        </w:rPr>
        <w:t>polarizing</w:t>
      </w:r>
      <w:r w:rsidRPr="00166221">
        <w:rPr>
          <w:rFonts w:ascii="Times New Roman" w:hAnsi="Times New Roman" w:cs="Times New Roman"/>
        </w:rPr>
        <w:t xml:space="preserve"> topics, </w:t>
      </w:r>
      <w:r>
        <w:rPr>
          <w:rFonts w:ascii="Times New Roman" w:hAnsi="Times New Roman" w:cs="Times New Roman"/>
        </w:rPr>
        <w:t>Matt</w:t>
      </w:r>
      <w:r w:rsidRPr="00166221">
        <w:rPr>
          <w:rFonts w:ascii="Times New Roman" w:hAnsi="Times New Roman" w:cs="Times New Roman"/>
        </w:rPr>
        <w:t xml:space="preserve"> told me, then discussing politics in composition could be interesting and fun</w:t>
      </w:r>
      <w:r>
        <w:rPr>
          <w:rFonts w:ascii="Times New Roman" w:hAnsi="Times New Roman" w:cs="Times New Roman"/>
        </w:rPr>
        <w:t>: “</w:t>
      </w:r>
      <w:r w:rsidRPr="00166221">
        <w:rPr>
          <w:rFonts w:ascii="Times New Roman" w:hAnsi="Times New Roman" w:cs="Times New Roman"/>
        </w:rPr>
        <w:t>I guess there's a couple things that could make me comfortable. One, if I was just comfortable with all my peers, like if I knew my peers better. Again, like in high school, I went to a smaller school, it was only like a thirty</w:t>
      </w:r>
      <w:r>
        <w:rPr>
          <w:rFonts w:ascii="Times New Roman" w:hAnsi="Times New Roman" w:cs="Times New Roman"/>
        </w:rPr>
        <w:t>-</w:t>
      </w:r>
      <w:r w:rsidRPr="00166221">
        <w:rPr>
          <w:rFonts w:ascii="Times New Roman" w:hAnsi="Times New Roman" w:cs="Times New Roman"/>
        </w:rPr>
        <w:t>person class, and I knew everybody. And then, maybe just the topic of discussion, if it's about politics but it's not a hot-button topic.</w:t>
      </w:r>
      <w:r>
        <w:rPr>
          <w:rFonts w:ascii="Times New Roman" w:hAnsi="Times New Roman" w:cs="Times New Roman"/>
        </w:rPr>
        <w:t>” In other words, Matt sought a deliberative, but irenic, classroom environment.</w:t>
      </w:r>
    </w:p>
    <w:p w14:paraId="44CB30D2" w14:textId="3C063D13" w:rsidR="00647A1D" w:rsidRPr="00AB3378" w:rsidRDefault="00647A1D" w:rsidP="00AB3378">
      <w:pPr>
        <w:spacing w:line="480" w:lineRule="auto"/>
        <w:ind w:firstLine="720"/>
        <w:rPr>
          <w:rFonts w:ascii="Times New Roman" w:hAnsi="Times New Roman" w:cs="Times New Roman"/>
        </w:rPr>
      </w:pPr>
      <w:r>
        <w:rPr>
          <w:rFonts w:ascii="Times New Roman" w:hAnsi="Times New Roman" w:cs="Times New Roman"/>
        </w:rPr>
        <w:t>The deliberative model was also common in instructor interviews, though it was sometimes syncretized with other models. Amy, for instance, said that politics in FYC can be useful for “</w:t>
      </w:r>
      <w:r w:rsidRPr="006F74F2">
        <w:rPr>
          <w:rFonts w:ascii="Times New Roman" w:hAnsi="Times New Roman" w:cs="Times New Roman"/>
        </w:rPr>
        <w:t>looking at making strong claims and being able to support those claims</w:t>
      </w:r>
      <w:r>
        <w:rPr>
          <w:rFonts w:ascii="Times New Roman" w:hAnsi="Times New Roman" w:cs="Times New Roman"/>
        </w:rPr>
        <w:t xml:space="preserve">.” Such assertive argument, particularly argument that functions as “thesis-driven list of reasons” (Roberts-Miller, 2004, p. 215), assumes a universal audience and thus buys into the liberal model of discourse. Yet Amy also </w:t>
      </w:r>
      <w:r w:rsidRPr="00A87C1B">
        <w:rPr>
          <w:rFonts w:ascii="Times New Roman" w:hAnsi="Times New Roman" w:cs="Times New Roman"/>
        </w:rPr>
        <w:t>consciously reject</w:t>
      </w:r>
      <w:r>
        <w:rPr>
          <w:rFonts w:ascii="Times New Roman" w:hAnsi="Times New Roman" w:cs="Times New Roman"/>
        </w:rPr>
        <w:t>ed</w:t>
      </w:r>
      <w:r w:rsidRPr="00A87C1B">
        <w:rPr>
          <w:rFonts w:ascii="Times New Roman" w:hAnsi="Times New Roman" w:cs="Times New Roman"/>
        </w:rPr>
        <w:t xml:space="preserve"> Enlightenment conceptions of individualism</w:t>
      </w:r>
      <w:r>
        <w:rPr>
          <w:rFonts w:ascii="Times New Roman" w:hAnsi="Times New Roman" w:cs="Times New Roman"/>
        </w:rPr>
        <w:t xml:space="preserve"> in her classroom</w:t>
      </w:r>
      <w:r w:rsidRPr="00A87C1B">
        <w:rPr>
          <w:rFonts w:ascii="Times New Roman" w:hAnsi="Times New Roman" w:cs="Times New Roman"/>
        </w:rPr>
        <w:t>, which seem</w:t>
      </w:r>
      <w:r>
        <w:rPr>
          <w:rFonts w:ascii="Times New Roman" w:hAnsi="Times New Roman" w:cs="Times New Roman"/>
        </w:rPr>
        <w:t>ed</w:t>
      </w:r>
      <w:r w:rsidRPr="00A87C1B">
        <w:rPr>
          <w:rFonts w:ascii="Times New Roman" w:hAnsi="Times New Roman" w:cs="Times New Roman"/>
        </w:rPr>
        <w:t xml:space="preserve"> to position her in the deliberative model of discourse. She</w:t>
      </w:r>
      <w:r>
        <w:rPr>
          <w:rFonts w:ascii="Times New Roman" w:hAnsi="Times New Roman" w:cs="Times New Roman"/>
        </w:rPr>
        <w:t xml:space="preserve"> was</w:t>
      </w:r>
      <w:r w:rsidRPr="00A87C1B">
        <w:rPr>
          <w:rFonts w:ascii="Times New Roman" w:hAnsi="Times New Roman" w:cs="Times New Roman"/>
        </w:rPr>
        <w:t xml:space="preserve"> mindful of student difference and prioritize</w:t>
      </w:r>
      <w:r>
        <w:rPr>
          <w:rFonts w:ascii="Times New Roman" w:hAnsi="Times New Roman" w:cs="Times New Roman"/>
        </w:rPr>
        <w:t>d reaching out to one’s audience when writing. Notably, she connected issues of grammar and audience to her progressive beliefs:</w:t>
      </w:r>
    </w:p>
    <w:p w14:paraId="6510D4FE" w14:textId="65CC3C69" w:rsidR="00647A1D" w:rsidRDefault="00647A1D" w:rsidP="00F57A5F">
      <w:pPr>
        <w:ind w:left="720"/>
        <w:rPr>
          <w:rFonts w:ascii="Times New Roman" w:eastAsia="Times New Roman" w:hAnsi="Times New Roman" w:cs="Times New Roman"/>
        </w:rPr>
      </w:pPr>
      <w:r w:rsidRPr="00B81006">
        <w:rPr>
          <w:rFonts w:ascii="Times New Roman" w:eastAsia="Times New Roman" w:hAnsi="Times New Roman" w:cs="Times New Roman"/>
        </w:rPr>
        <w:t>I tell them Units 1 and 2, I don't care about your grammar. Make sure it's readable, make sure it's appropriate and run spell-check, don't leave it in there just for the fun of it. This is more of a gatekeeping thing than anything else, and I don't focus on it in Units 1 and 2. And then I contrast that in Unit 3 and say, okay, it matters now, because you've got a different audience now. I'm not your primary audience anymore, although I intersect with your primary audience. </w:t>
      </w:r>
    </w:p>
    <w:p w14:paraId="673666DA" w14:textId="77777777" w:rsidR="00F57A5F" w:rsidRPr="00F57A5F" w:rsidRDefault="00F57A5F" w:rsidP="00F57A5F">
      <w:pPr>
        <w:ind w:left="720"/>
        <w:rPr>
          <w:rFonts w:ascii="Times New Roman" w:eastAsia="Times New Roman" w:hAnsi="Times New Roman" w:cs="Times New Roman"/>
        </w:rPr>
      </w:pPr>
    </w:p>
    <w:p w14:paraId="51C80C7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By teaching students to recognize audience as a rhetorical concept—particular, not universal—Amy facilitated reaching across difference toward an Other (even if by being more careful with one’s grammar).</w:t>
      </w:r>
    </w:p>
    <w:p w14:paraId="54A2705C" w14:textId="2D14A9D0" w:rsidR="00647A1D" w:rsidRPr="00F57A5F" w:rsidRDefault="00647A1D" w:rsidP="00F57A5F">
      <w:pPr>
        <w:spacing w:line="480" w:lineRule="auto"/>
        <w:ind w:firstLine="720"/>
        <w:rPr>
          <w:rFonts w:ascii="Times New Roman" w:hAnsi="Times New Roman" w:cs="Times New Roman"/>
        </w:rPr>
      </w:pPr>
      <w:r>
        <w:rPr>
          <w:rFonts w:ascii="Times New Roman" w:hAnsi="Times New Roman" w:cs="Times New Roman"/>
        </w:rPr>
        <w:lastRenderedPageBreak/>
        <w:t>The deliberative model was strongly represented in the approaches of other instructors. In his class, Josiah</w:t>
      </w:r>
      <w:r w:rsidRPr="00166221">
        <w:rPr>
          <w:rFonts w:ascii="Times New Roman" w:hAnsi="Times New Roman" w:cs="Times New Roman"/>
        </w:rPr>
        <w:t xml:space="preserve"> prioritized different perspectives but seemed to opt for a more irenic view of what discourse should look like (in part because he</w:t>
      </w:r>
      <w:r>
        <w:rPr>
          <w:rFonts w:ascii="Times New Roman" w:hAnsi="Times New Roman" w:cs="Times New Roman"/>
        </w:rPr>
        <w:t xml:space="preserve"> was </w:t>
      </w:r>
      <w:r w:rsidRPr="00166221">
        <w:rPr>
          <w:rFonts w:ascii="Times New Roman" w:hAnsi="Times New Roman" w:cs="Times New Roman"/>
        </w:rPr>
        <w:t>sensitive to the demagogic atmosphere). Indeed, Josiah’s impulse toward moderation and nuance look</w:t>
      </w:r>
      <w:r>
        <w:rPr>
          <w:rFonts w:ascii="Times New Roman" w:hAnsi="Times New Roman" w:cs="Times New Roman"/>
        </w:rPr>
        <w:t>ed</w:t>
      </w:r>
      <w:r w:rsidRPr="00166221">
        <w:rPr>
          <w:rFonts w:ascii="Times New Roman" w:hAnsi="Times New Roman" w:cs="Times New Roman"/>
        </w:rPr>
        <w:t xml:space="preserve"> a lot like </w:t>
      </w:r>
      <w:r>
        <w:rPr>
          <w:rFonts w:ascii="Times New Roman" w:hAnsi="Times New Roman" w:cs="Times New Roman"/>
        </w:rPr>
        <w:t xml:space="preserve">what Roberts-Miller (2004) referred to as </w:t>
      </w:r>
      <w:r w:rsidRPr="00166221">
        <w:rPr>
          <w:rFonts w:ascii="Times New Roman" w:hAnsi="Times New Roman" w:cs="Times New Roman"/>
        </w:rPr>
        <w:t>mediation</w:t>
      </w:r>
      <w:r>
        <w:rPr>
          <w:rFonts w:ascii="Times New Roman" w:hAnsi="Times New Roman" w:cs="Times New Roman"/>
        </w:rPr>
        <w:t>, or attempting to find temporary, contingent points of agreement in the deliberative process</w:t>
      </w:r>
      <w:r w:rsidRPr="00166221">
        <w:rPr>
          <w:rFonts w:ascii="Times New Roman" w:hAnsi="Times New Roman" w:cs="Times New Roman"/>
        </w:rPr>
        <w:t xml:space="preserve"> (</w:t>
      </w:r>
      <w:r>
        <w:rPr>
          <w:rFonts w:ascii="Times New Roman" w:hAnsi="Times New Roman" w:cs="Times New Roman"/>
        </w:rPr>
        <w:t xml:space="preserve">pp. </w:t>
      </w:r>
      <w:r w:rsidRPr="00166221">
        <w:rPr>
          <w:rFonts w:ascii="Times New Roman" w:hAnsi="Times New Roman" w:cs="Times New Roman"/>
        </w:rPr>
        <w:t>203-204). Ultimately, the fact that he create</w:t>
      </w:r>
      <w:r>
        <w:rPr>
          <w:rFonts w:ascii="Times New Roman" w:hAnsi="Times New Roman" w:cs="Times New Roman"/>
        </w:rPr>
        <w:t>d</w:t>
      </w:r>
      <w:r w:rsidRPr="00166221">
        <w:rPr>
          <w:rFonts w:ascii="Times New Roman" w:hAnsi="Times New Roman" w:cs="Times New Roman"/>
        </w:rPr>
        <w:t xml:space="preserve"> a culture of listening in order for students to explore topics (rather than simply be challenged by alternative perspectives)</w:t>
      </w:r>
      <w:r>
        <w:rPr>
          <w:rStyle w:val="FootnoteReference"/>
          <w:rFonts w:ascii="Times New Roman" w:hAnsi="Times New Roman" w:cs="Times New Roman"/>
        </w:rPr>
        <w:footnoteReference w:id="30"/>
      </w:r>
      <w:r w:rsidRPr="00166221">
        <w:rPr>
          <w:rFonts w:ascii="Times New Roman" w:hAnsi="Times New Roman" w:cs="Times New Roman"/>
        </w:rPr>
        <w:t xml:space="preserve"> </w:t>
      </w:r>
      <w:r>
        <w:rPr>
          <w:rFonts w:ascii="Times New Roman" w:hAnsi="Times New Roman" w:cs="Times New Roman"/>
        </w:rPr>
        <w:t xml:space="preserve">meant that his classroom was ultimately deliberative: </w:t>
      </w:r>
    </w:p>
    <w:p w14:paraId="5BF02ED2" w14:textId="3FDE62B4" w:rsidR="00647A1D" w:rsidRDefault="00647A1D" w:rsidP="00F57A5F">
      <w:pPr>
        <w:ind w:left="720"/>
        <w:rPr>
          <w:rFonts w:ascii="Times New Roman" w:eastAsia="Times New Roman" w:hAnsi="Times New Roman" w:cs="Times New Roman"/>
        </w:rPr>
      </w:pPr>
      <w:r w:rsidRPr="006F74F2">
        <w:rPr>
          <w:rFonts w:ascii="Times New Roman" w:eastAsia="Times New Roman" w:hAnsi="Times New Roman" w:cs="Times New Roman"/>
        </w:rPr>
        <w:t xml:space="preserve">I try to be as welcoming as possible if </w:t>
      </w:r>
      <w:r>
        <w:rPr>
          <w:rFonts w:ascii="Times New Roman" w:eastAsia="Times New Roman" w:hAnsi="Times New Roman" w:cs="Times New Roman"/>
        </w:rPr>
        <w:t>[my students]</w:t>
      </w:r>
      <w:r w:rsidRPr="006F74F2">
        <w:rPr>
          <w:rFonts w:ascii="Times New Roman" w:eastAsia="Times New Roman" w:hAnsi="Times New Roman" w:cs="Times New Roman"/>
        </w:rPr>
        <w:t xml:space="preserve"> want to explore topics that are more conservative or even more somewhere different on the spectrum</w:t>
      </w:r>
      <w:r>
        <w:rPr>
          <w:rFonts w:ascii="Times New Roman" w:eastAsia="Times New Roman" w:hAnsi="Times New Roman" w:cs="Times New Roman"/>
        </w:rPr>
        <w:t xml:space="preserve">…. </w:t>
      </w:r>
      <w:r w:rsidRPr="006F74F2">
        <w:rPr>
          <w:rFonts w:ascii="Times New Roman" w:eastAsia="Times New Roman" w:hAnsi="Times New Roman" w:cs="Times New Roman"/>
        </w:rPr>
        <w:t>So I want to, I try to make it as welcoming as possible because I feel like if they're able to explore those and talk about those, if there are any opportunities to engage with them and maybe challenge certain kinds of assumptions they have or invite them to look at it from different perspectives, they'll feel more comfortable listening to me and listening to other people in class, because we're more comfortable listening to them.</w:t>
      </w:r>
    </w:p>
    <w:p w14:paraId="517D606B" w14:textId="77777777" w:rsidR="00F57A5F" w:rsidRPr="00F57A5F" w:rsidRDefault="00F57A5F" w:rsidP="00F57A5F">
      <w:pPr>
        <w:ind w:left="720"/>
        <w:rPr>
          <w:rFonts w:ascii="Times New Roman" w:eastAsia="Times New Roman" w:hAnsi="Times New Roman" w:cs="Times New Roman"/>
        </w:rPr>
      </w:pPr>
    </w:p>
    <w:p w14:paraId="2841035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This quote not only illustrates Josiah’s listening-oriented approach to the classroom, but it also demonstrates how his “irenic deliberative” is still ultimately agonistic, even if it’s much more nondirective than Deborah’s approach. By creating a culture of listening, Josiah created an opening to push back on unquestioned assumptions. When he encountered “implicit biases or lack of imagination” for understanding different perspectives, he could then point “</w:t>
      </w:r>
      <w:r w:rsidRPr="00CC3591">
        <w:rPr>
          <w:rFonts w:ascii="Times New Roman" w:hAnsi="Times New Roman" w:cs="Times New Roman"/>
        </w:rPr>
        <w:t xml:space="preserve">that stuff out or </w:t>
      </w:r>
      <w:r>
        <w:rPr>
          <w:rFonts w:ascii="Times New Roman" w:hAnsi="Times New Roman" w:cs="Times New Roman"/>
        </w:rPr>
        <w:t>[ask them to think]</w:t>
      </w:r>
      <w:r w:rsidRPr="00CC3591">
        <w:rPr>
          <w:rFonts w:ascii="Times New Roman" w:hAnsi="Times New Roman" w:cs="Times New Roman"/>
        </w:rPr>
        <w:t xml:space="preserve"> about ways that they could have a more well-rounded view on something like that.</w:t>
      </w:r>
      <w:r>
        <w:rPr>
          <w:rFonts w:ascii="Times New Roman" w:hAnsi="Times New Roman" w:cs="Times New Roman"/>
        </w:rPr>
        <w:t xml:space="preserve">” </w:t>
      </w:r>
    </w:p>
    <w:p w14:paraId="6129B3EF"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Like Josiah, Amos valued mediation and exploration in his FYC courses.</w:t>
      </w:r>
      <w:r w:rsidRPr="00232473">
        <w:rPr>
          <w:rFonts w:ascii="Times New Roman" w:hAnsi="Times New Roman" w:cs="Times New Roman"/>
        </w:rPr>
        <w:t xml:space="preserve"> </w:t>
      </w:r>
      <w:r>
        <w:rPr>
          <w:rFonts w:ascii="Times New Roman" w:hAnsi="Times New Roman" w:cs="Times New Roman"/>
        </w:rPr>
        <w:t>W</w:t>
      </w:r>
      <w:r w:rsidRPr="00232473">
        <w:rPr>
          <w:rFonts w:ascii="Times New Roman" w:hAnsi="Times New Roman" w:cs="Times New Roman"/>
        </w:rPr>
        <w:t xml:space="preserve">hen discussing a composition class at another institution, he described helping students think through how a controversy they were studying in largely deliberative terms. He wanted them to suss out, </w:t>
      </w:r>
      <w:r w:rsidRPr="00232473">
        <w:rPr>
          <w:rFonts w:ascii="Times New Roman" w:hAnsi="Times New Roman" w:cs="Times New Roman"/>
        </w:rPr>
        <w:lastRenderedPageBreak/>
        <w:t xml:space="preserve">he told me, </w:t>
      </w:r>
      <w:r>
        <w:rPr>
          <w:rFonts w:ascii="Times New Roman" w:hAnsi="Times New Roman" w:cs="Times New Roman"/>
        </w:rPr>
        <w:t>“</w:t>
      </w:r>
      <w:r w:rsidRPr="00232473">
        <w:rPr>
          <w:rFonts w:ascii="Times New Roman" w:hAnsi="Times New Roman" w:cs="Times New Roman"/>
        </w:rPr>
        <w:t>how their lived experience touched on larger political questions and how they were inculcated in those.</w:t>
      </w:r>
      <w:r>
        <w:rPr>
          <w:rFonts w:ascii="Times New Roman" w:hAnsi="Times New Roman" w:cs="Times New Roman"/>
        </w:rPr>
        <w:t>”</w:t>
      </w:r>
      <w:r w:rsidRPr="00232473">
        <w:rPr>
          <w:rFonts w:ascii="Times New Roman" w:hAnsi="Times New Roman" w:cs="Times New Roman"/>
        </w:rPr>
        <w:t xml:space="preserve"> The language of experience and inculcation implies certain affective modes of reasoning that the liberal model typically avoids but which the deliberative model embraces. In addition, his mediation was not, in his words, </w:t>
      </w:r>
      <w:r>
        <w:rPr>
          <w:rFonts w:ascii="Times New Roman" w:hAnsi="Times New Roman" w:cs="Times New Roman"/>
        </w:rPr>
        <w:t>“</w:t>
      </w:r>
      <w:r w:rsidRPr="00232473">
        <w:rPr>
          <w:rFonts w:ascii="Times New Roman" w:hAnsi="Times New Roman" w:cs="Times New Roman"/>
        </w:rPr>
        <w:t>an antagonistic back and forth</w:t>
      </w:r>
      <w:r>
        <w:rPr>
          <w:rFonts w:ascii="Times New Roman" w:hAnsi="Times New Roman" w:cs="Times New Roman"/>
        </w:rPr>
        <w:t>”</w:t>
      </w:r>
      <w:r w:rsidRPr="00232473">
        <w:rPr>
          <w:rFonts w:ascii="Times New Roman" w:hAnsi="Times New Roman" w:cs="Times New Roman"/>
        </w:rPr>
        <w:t xml:space="preserve"> but more of a </w:t>
      </w:r>
      <w:r>
        <w:rPr>
          <w:rFonts w:ascii="Times New Roman" w:hAnsi="Times New Roman" w:cs="Times New Roman"/>
        </w:rPr>
        <w:t>“</w:t>
      </w:r>
      <w:r w:rsidRPr="00232473">
        <w:rPr>
          <w:rFonts w:ascii="Times New Roman" w:hAnsi="Times New Roman" w:cs="Times New Roman"/>
        </w:rPr>
        <w:t>Socratic questioning of their beliefs or their claims, trying to get them to articulate them in a way that they would have to make explicit the warrants underneath them.</w:t>
      </w:r>
      <w:r>
        <w:rPr>
          <w:rFonts w:ascii="Times New Roman" w:hAnsi="Times New Roman" w:cs="Times New Roman"/>
        </w:rPr>
        <w:t>”</w:t>
      </w:r>
      <w:r w:rsidRPr="00232473">
        <w:rPr>
          <w:rFonts w:ascii="Times New Roman" w:hAnsi="Times New Roman" w:cs="Times New Roman"/>
        </w:rPr>
        <w:t xml:space="preserve"> </w:t>
      </w:r>
      <w:r>
        <w:rPr>
          <w:rFonts w:ascii="Times New Roman" w:hAnsi="Times New Roman" w:cs="Times New Roman"/>
        </w:rPr>
        <w:t>Arguing</w:t>
      </w:r>
      <w:r w:rsidRPr="00232473">
        <w:rPr>
          <w:rFonts w:ascii="Times New Roman" w:hAnsi="Times New Roman" w:cs="Times New Roman"/>
        </w:rPr>
        <w:t xml:space="preserve"> about how to argue</w:t>
      </w:r>
      <w:r>
        <w:rPr>
          <w:rFonts w:ascii="Times New Roman" w:hAnsi="Times New Roman" w:cs="Times New Roman"/>
        </w:rPr>
        <w:t>—</w:t>
      </w:r>
      <w:r w:rsidRPr="00232473">
        <w:rPr>
          <w:rFonts w:ascii="Times New Roman" w:hAnsi="Times New Roman" w:cs="Times New Roman"/>
        </w:rPr>
        <w:t>making explicit one's warrants</w:t>
      </w:r>
      <w:r>
        <w:rPr>
          <w:rFonts w:ascii="Times New Roman" w:hAnsi="Times New Roman" w:cs="Times New Roman"/>
        </w:rPr>
        <w:t>—</w:t>
      </w:r>
      <w:r w:rsidRPr="00232473">
        <w:rPr>
          <w:rFonts w:ascii="Times New Roman" w:hAnsi="Times New Roman" w:cs="Times New Roman"/>
        </w:rPr>
        <w:t xml:space="preserve">is characteristic of the deliberative model of discourse. </w:t>
      </w:r>
      <w:r>
        <w:rPr>
          <w:rFonts w:ascii="Times New Roman" w:hAnsi="Times New Roman" w:cs="Times New Roman"/>
        </w:rPr>
        <w:t xml:space="preserve">While the liberal model also prioritizes consistent reasoning, </w:t>
      </w:r>
      <w:r w:rsidRPr="00232473">
        <w:rPr>
          <w:rFonts w:ascii="Times New Roman" w:hAnsi="Times New Roman" w:cs="Times New Roman"/>
        </w:rPr>
        <w:t xml:space="preserve">Amos was </w:t>
      </w:r>
      <w:r>
        <w:rPr>
          <w:rFonts w:ascii="Times New Roman" w:hAnsi="Times New Roman" w:cs="Times New Roman"/>
        </w:rPr>
        <w:t>“</w:t>
      </w:r>
      <w:r w:rsidRPr="00232473">
        <w:rPr>
          <w:rFonts w:ascii="Times New Roman" w:hAnsi="Times New Roman" w:cs="Times New Roman"/>
        </w:rPr>
        <w:t>trying to cultivate inquiry</w:t>
      </w:r>
      <w:r>
        <w:rPr>
          <w:rFonts w:ascii="Times New Roman" w:hAnsi="Times New Roman" w:cs="Times New Roman"/>
        </w:rPr>
        <w:t xml:space="preserve">” </w:t>
      </w:r>
      <w:r w:rsidRPr="00232473">
        <w:rPr>
          <w:rFonts w:ascii="Times New Roman" w:hAnsi="Times New Roman" w:cs="Times New Roman"/>
        </w:rPr>
        <w:t>rather than teach students to simply argue for a thesis</w:t>
      </w:r>
      <w:r>
        <w:rPr>
          <w:rFonts w:ascii="Times New Roman" w:hAnsi="Times New Roman" w:cs="Times New Roman"/>
        </w:rPr>
        <w:t>.</w:t>
      </w:r>
    </w:p>
    <w:p w14:paraId="17E8D2C9"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Even for instructors who primarily relied on other models of discourse, the deliberative model did occur occasionally. For example, CJ discussed</w:t>
      </w:r>
      <w:r w:rsidRPr="00A87C1B">
        <w:rPr>
          <w:rFonts w:ascii="Times New Roman" w:hAnsi="Times New Roman" w:cs="Times New Roman"/>
        </w:rPr>
        <w:t xml:space="preserve"> a positive political experience </w:t>
      </w:r>
      <w:r>
        <w:rPr>
          <w:rFonts w:ascii="Times New Roman" w:hAnsi="Times New Roman" w:cs="Times New Roman"/>
        </w:rPr>
        <w:t>she</w:t>
      </w:r>
      <w:r w:rsidRPr="00A87C1B">
        <w:rPr>
          <w:rFonts w:ascii="Times New Roman" w:hAnsi="Times New Roman" w:cs="Times New Roman"/>
        </w:rPr>
        <w:t xml:space="preserve"> had with a student, who approached issues of racial justice with an open mind and explored, rather than argued, the topic. </w:t>
      </w:r>
      <w:r>
        <w:rPr>
          <w:rFonts w:ascii="Times New Roman" w:hAnsi="Times New Roman" w:cs="Times New Roman"/>
        </w:rPr>
        <w:t>“</w:t>
      </w:r>
      <w:r w:rsidRPr="00B81006">
        <w:rPr>
          <w:rFonts w:ascii="Times New Roman" w:hAnsi="Times New Roman" w:cs="Times New Roman"/>
        </w:rPr>
        <w:t xml:space="preserve">Seeing </w:t>
      </w:r>
      <w:r>
        <w:rPr>
          <w:rFonts w:ascii="Times New Roman" w:hAnsi="Times New Roman" w:cs="Times New Roman"/>
        </w:rPr>
        <w:t>[students]</w:t>
      </w:r>
      <w:r w:rsidRPr="00B81006">
        <w:rPr>
          <w:rFonts w:ascii="Times New Roman" w:hAnsi="Times New Roman" w:cs="Times New Roman"/>
        </w:rPr>
        <w:t xml:space="preserve"> form an opinion on something that they didn't really have strong opinion or policy idea of what might work has been a cool experience</w:t>
      </w:r>
      <w:r>
        <w:rPr>
          <w:rFonts w:ascii="Times New Roman" w:hAnsi="Times New Roman" w:cs="Times New Roman"/>
        </w:rPr>
        <w:t>,” she said.  While having a “strong opinion” and crafting a research-based argument centered around a thesis is a fundamentally liberal way to teach argument, CJ seemed to be referring to a</w:t>
      </w:r>
      <w:r w:rsidRPr="00A87C1B">
        <w:rPr>
          <w:rFonts w:ascii="Times New Roman" w:hAnsi="Times New Roman" w:cs="Times New Roman"/>
        </w:rPr>
        <w:t xml:space="preserve">rgument as </w:t>
      </w:r>
      <w:r w:rsidRPr="00B81006">
        <w:rPr>
          <w:rFonts w:ascii="Times New Roman" w:hAnsi="Times New Roman" w:cs="Times New Roman"/>
          <w:i/>
          <w:iCs/>
        </w:rPr>
        <w:t>exploration</w:t>
      </w:r>
      <w:r>
        <w:rPr>
          <w:rFonts w:ascii="Times New Roman" w:hAnsi="Times New Roman" w:cs="Times New Roman"/>
        </w:rPr>
        <w:t xml:space="preserve"> here. In this case, though CJ primarily relied on the liberal and interest-based models in her instruction, her most treasured moments from her FYC course emerged from coaching a deliberative process. </w:t>
      </w:r>
    </w:p>
    <w:p w14:paraId="59EB1F44"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Similarly,</w:t>
      </w:r>
      <w:r w:rsidRPr="00A87C1B">
        <w:rPr>
          <w:rFonts w:ascii="Times New Roman" w:hAnsi="Times New Roman" w:cs="Times New Roman"/>
        </w:rPr>
        <w:t xml:space="preserve"> toward the end of her interview, </w:t>
      </w:r>
      <w:r>
        <w:rPr>
          <w:rFonts w:ascii="Times New Roman" w:hAnsi="Times New Roman" w:cs="Times New Roman"/>
        </w:rPr>
        <w:t>Donna</w:t>
      </w:r>
      <w:r w:rsidRPr="00A87C1B">
        <w:rPr>
          <w:rFonts w:ascii="Times New Roman" w:hAnsi="Times New Roman" w:cs="Times New Roman"/>
        </w:rPr>
        <w:t xml:space="preserve"> describe</w:t>
      </w:r>
      <w:r>
        <w:rPr>
          <w:rFonts w:ascii="Times New Roman" w:hAnsi="Times New Roman" w:cs="Times New Roman"/>
        </w:rPr>
        <w:t>d</w:t>
      </w:r>
      <w:r w:rsidRPr="00A87C1B">
        <w:rPr>
          <w:rFonts w:ascii="Times New Roman" w:hAnsi="Times New Roman" w:cs="Times New Roman"/>
        </w:rPr>
        <w:t xml:space="preserve"> the kinds of arguments that would counteract demagogic rhetoric</w:t>
      </w:r>
      <w:r>
        <w:rPr>
          <w:rFonts w:ascii="Times New Roman" w:hAnsi="Times New Roman" w:cs="Times New Roman"/>
        </w:rPr>
        <w:t>: “I</w:t>
      </w:r>
      <w:r w:rsidRPr="00F732E4">
        <w:rPr>
          <w:rFonts w:ascii="Times New Roman" w:hAnsi="Times New Roman" w:cs="Times New Roman"/>
        </w:rPr>
        <w:t>n order to have a good political discussion where you're actually gonna accomplish something, both sides have to be willing to be persuaded. Both sides have to be willing to admit that they're wrong. You have to have some degree of vulnerability</w:t>
      </w:r>
      <w:r>
        <w:rPr>
          <w:rFonts w:ascii="Times New Roman" w:hAnsi="Times New Roman" w:cs="Times New Roman"/>
        </w:rPr>
        <w:t xml:space="preserve">.” </w:t>
      </w:r>
      <w:r>
        <w:rPr>
          <w:rFonts w:ascii="Times New Roman" w:hAnsi="Times New Roman" w:cs="Times New Roman"/>
        </w:rPr>
        <w:lastRenderedPageBreak/>
        <w:t>This vulnerability comes about, she told me, by being willing to go outside of the “echo chambers” one might be in. Though Donna never drew on that approach in her teaching—she preferred to keep politics secondary in her course—it remained her standard for what “good arguments” could look like.</w:t>
      </w:r>
    </w:p>
    <w:p w14:paraId="2C1B6106" w14:textId="77777777" w:rsidR="00647A1D" w:rsidRPr="00F57A5F" w:rsidRDefault="00647A1D" w:rsidP="00647A1D">
      <w:pPr>
        <w:spacing w:line="480" w:lineRule="auto"/>
        <w:rPr>
          <w:rFonts w:ascii="Times New Roman" w:hAnsi="Times New Roman" w:cs="Times New Roman"/>
          <w:b/>
          <w:bCs/>
        </w:rPr>
      </w:pPr>
    </w:p>
    <w:p w14:paraId="3165FD8B" w14:textId="77777777" w:rsidR="00647A1D" w:rsidRPr="00F57A5F" w:rsidRDefault="00647A1D" w:rsidP="00647A1D">
      <w:pPr>
        <w:spacing w:line="480" w:lineRule="auto"/>
        <w:rPr>
          <w:rFonts w:ascii="Times New Roman" w:hAnsi="Times New Roman" w:cs="Times New Roman"/>
          <w:b/>
          <w:bCs/>
        </w:rPr>
      </w:pPr>
      <w:r w:rsidRPr="00F57A5F">
        <w:rPr>
          <w:rFonts w:ascii="Times New Roman" w:hAnsi="Times New Roman" w:cs="Times New Roman"/>
          <w:b/>
          <w:bCs/>
        </w:rPr>
        <w:t>Conclusion: The Trouble with Discourse Models</w:t>
      </w:r>
    </w:p>
    <w:p w14:paraId="4E5CCC09" w14:textId="47B26E77" w:rsidR="00AB3378" w:rsidRDefault="00647A1D" w:rsidP="00F57A5F">
      <w:pPr>
        <w:spacing w:line="480" w:lineRule="auto"/>
        <w:rPr>
          <w:rFonts w:ascii="Times New Roman" w:hAnsi="Times New Roman" w:cs="Times New Roman"/>
        </w:rPr>
      </w:pPr>
      <w:r>
        <w:rPr>
          <w:rFonts w:ascii="Times New Roman" w:hAnsi="Times New Roman" w:cs="Times New Roman"/>
        </w:rPr>
        <w:t xml:space="preserve">The discussion above demonstrates the diverse, broad, and idiosyncratic approaches that students and instructors bring to FYC. Indeed, most participants drew on multiple models of discourse (all, in fact, except Josh), as summarized in Table </w:t>
      </w:r>
      <w:r w:rsidR="00F57A5F">
        <w:rPr>
          <w:rFonts w:ascii="Times New Roman" w:hAnsi="Times New Roman" w:cs="Times New Roman"/>
        </w:rPr>
        <w:t>7</w:t>
      </w:r>
      <w:r>
        <w:rPr>
          <w:rFonts w:ascii="Times New Roman" w:hAnsi="Times New Roman" w:cs="Times New Roman"/>
        </w:rPr>
        <w:t xml:space="preserve"> below. </w:t>
      </w:r>
    </w:p>
    <w:p w14:paraId="193E8F14" w14:textId="37610E98" w:rsidR="00AB3378" w:rsidRDefault="00AB3378" w:rsidP="00AB3378">
      <w:pPr>
        <w:spacing w:line="480" w:lineRule="auto"/>
        <w:ind w:firstLine="720"/>
        <w:rPr>
          <w:rFonts w:ascii="Times New Roman" w:hAnsi="Times New Roman" w:cs="Times New Roman"/>
        </w:rPr>
      </w:pPr>
      <w:r>
        <w:rPr>
          <w:rFonts w:ascii="Times New Roman" w:hAnsi="Times New Roman" w:cs="Times New Roman"/>
        </w:rPr>
        <w:t xml:space="preserve">While there is nothing wrong with drawing on multiple </w:t>
      </w:r>
      <w:r w:rsidRPr="00E25F14">
        <w:rPr>
          <w:rFonts w:ascii="Times New Roman" w:hAnsi="Times New Roman" w:cs="Times New Roman"/>
          <w:i/>
          <w:iCs/>
        </w:rPr>
        <w:t>methods</w:t>
      </w:r>
      <w:r>
        <w:rPr>
          <w:rFonts w:ascii="Times New Roman" w:hAnsi="Times New Roman" w:cs="Times New Roman"/>
        </w:rPr>
        <w:t xml:space="preserve"> for teaching for democratic engagement or engaging in argument, the problem is when multiple models are irreconcilably in conflict, leading to contradictions between what a person believes about political argument and how they actually approach it in FYC. I’ll start with a minor example: Amy’s approach to teaching argument (as described above), which was largely deliberative. On</w:t>
      </w:r>
      <w:r w:rsidRPr="00A87C1B">
        <w:rPr>
          <w:rFonts w:ascii="Times New Roman" w:hAnsi="Times New Roman" w:cs="Times New Roman"/>
        </w:rPr>
        <w:t xml:space="preserve">e of the reasons that </w:t>
      </w:r>
      <w:r>
        <w:rPr>
          <w:rFonts w:ascii="Times New Roman" w:hAnsi="Times New Roman" w:cs="Times New Roman"/>
        </w:rPr>
        <w:t>Amy</w:t>
      </w:r>
      <w:r w:rsidRPr="00A87C1B">
        <w:rPr>
          <w:rFonts w:ascii="Times New Roman" w:hAnsi="Times New Roman" w:cs="Times New Roman"/>
        </w:rPr>
        <w:t xml:space="preserve"> </w:t>
      </w:r>
      <w:r>
        <w:rPr>
          <w:rFonts w:ascii="Times New Roman" w:hAnsi="Times New Roman" w:cs="Times New Roman"/>
        </w:rPr>
        <w:t>found</w:t>
      </w:r>
      <w:r w:rsidRPr="00A87C1B">
        <w:rPr>
          <w:rFonts w:ascii="Times New Roman" w:hAnsi="Times New Roman" w:cs="Times New Roman"/>
        </w:rPr>
        <w:t xml:space="preserve"> politics helpful in </w:t>
      </w:r>
      <w:r>
        <w:rPr>
          <w:rFonts w:ascii="Times New Roman" w:hAnsi="Times New Roman" w:cs="Times New Roman"/>
        </w:rPr>
        <w:t>FYC</w:t>
      </w:r>
      <w:r w:rsidRPr="00A87C1B">
        <w:rPr>
          <w:rFonts w:ascii="Times New Roman" w:hAnsi="Times New Roman" w:cs="Times New Roman"/>
        </w:rPr>
        <w:t xml:space="preserve"> </w:t>
      </w:r>
      <w:r>
        <w:rPr>
          <w:rFonts w:ascii="Times New Roman" w:hAnsi="Times New Roman" w:cs="Times New Roman"/>
        </w:rPr>
        <w:t>was</w:t>
      </w:r>
      <w:r w:rsidRPr="00A87C1B">
        <w:rPr>
          <w:rFonts w:ascii="Times New Roman" w:hAnsi="Times New Roman" w:cs="Times New Roman"/>
        </w:rPr>
        <w:t xml:space="preserve"> to </w:t>
      </w:r>
      <w:r>
        <w:rPr>
          <w:rFonts w:ascii="Times New Roman" w:hAnsi="Times New Roman" w:cs="Times New Roman"/>
        </w:rPr>
        <w:t xml:space="preserve">help students </w:t>
      </w:r>
      <w:r w:rsidRPr="00A87C1B">
        <w:rPr>
          <w:rFonts w:ascii="Times New Roman" w:hAnsi="Times New Roman" w:cs="Times New Roman"/>
        </w:rPr>
        <w:t xml:space="preserve">analyze and create </w:t>
      </w:r>
      <w:r>
        <w:rPr>
          <w:rFonts w:ascii="Times New Roman" w:hAnsi="Times New Roman" w:cs="Times New Roman"/>
        </w:rPr>
        <w:t>“</w:t>
      </w:r>
      <w:r w:rsidRPr="00A87C1B">
        <w:rPr>
          <w:rFonts w:ascii="Times New Roman" w:hAnsi="Times New Roman" w:cs="Times New Roman"/>
        </w:rPr>
        <w:t>strong claims</w:t>
      </w:r>
      <w:r>
        <w:rPr>
          <w:rFonts w:ascii="Times New Roman" w:hAnsi="Times New Roman" w:cs="Times New Roman"/>
        </w:rPr>
        <w:t xml:space="preserve">” </w:t>
      </w:r>
      <w:r w:rsidRPr="00A87C1B">
        <w:rPr>
          <w:rFonts w:ascii="Times New Roman" w:hAnsi="Times New Roman" w:cs="Times New Roman"/>
        </w:rPr>
        <w:t xml:space="preserve">with supporting evidence. In an ideal world, the deliberative model sees argument as exploratory and invitational, partition-based rather than claims-based. The </w:t>
      </w:r>
      <w:r>
        <w:rPr>
          <w:rFonts w:ascii="Times New Roman" w:hAnsi="Times New Roman" w:cs="Times New Roman"/>
        </w:rPr>
        <w:t>“</w:t>
      </w:r>
      <w:r w:rsidRPr="00A87C1B">
        <w:rPr>
          <w:rFonts w:ascii="Times New Roman" w:hAnsi="Times New Roman" w:cs="Times New Roman"/>
        </w:rPr>
        <w:t>thesis plus reasons</w:t>
      </w:r>
      <w:r>
        <w:rPr>
          <w:rFonts w:ascii="Times New Roman" w:hAnsi="Times New Roman" w:cs="Times New Roman"/>
        </w:rPr>
        <w:t>”</w:t>
      </w:r>
      <w:r w:rsidRPr="00A87C1B">
        <w:rPr>
          <w:rFonts w:ascii="Times New Roman" w:hAnsi="Times New Roman" w:cs="Times New Roman"/>
        </w:rPr>
        <w:t xml:space="preserve"> conception of argument is much more based in the liberal model of discourse</w:t>
      </w:r>
      <w:r>
        <w:rPr>
          <w:rFonts w:ascii="Times New Roman" w:hAnsi="Times New Roman" w:cs="Times New Roman"/>
        </w:rPr>
        <w:t>, which presumes a dispassionate, universal audience that won’t be turned off by overly aggressive or confident rhetoric.</w:t>
      </w:r>
      <w:r w:rsidRPr="00A87C1B">
        <w:rPr>
          <w:rFonts w:ascii="Times New Roman" w:hAnsi="Times New Roman" w:cs="Times New Roman"/>
        </w:rPr>
        <w:t xml:space="preserve"> There is a minor disconnect, then, from what model of discourse Amy seem</w:t>
      </w:r>
      <w:r>
        <w:rPr>
          <w:rFonts w:ascii="Times New Roman" w:hAnsi="Times New Roman" w:cs="Times New Roman"/>
        </w:rPr>
        <w:t>ed</w:t>
      </w:r>
      <w:r w:rsidRPr="00A87C1B">
        <w:rPr>
          <w:rFonts w:ascii="Times New Roman" w:hAnsi="Times New Roman" w:cs="Times New Roman"/>
        </w:rPr>
        <w:t xml:space="preserve"> to rely on</w:t>
      </w:r>
      <w:r>
        <w:rPr>
          <w:rFonts w:ascii="Times New Roman" w:hAnsi="Times New Roman" w:cs="Times New Roman"/>
        </w:rPr>
        <w:t xml:space="preserve"> (the deliberative model)</w:t>
      </w:r>
      <w:r w:rsidRPr="00A87C1B">
        <w:rPr>
          <w:rFonts w:ascii="Times New Roman" w:hAnsi="Times New Roman" w:cs="Times New Roman"/>
        </w:rPr>
        <w:t xml:space="preserve"> and the way she </w:t>
      </w:r>
      <w:r>
        <w:rPr>
          <w:rFonts w:ascii="Times New Roman" w:hAnsi="Times New Roman" w:cs="Times New Roman"/>
        </w:rPr>
        <w:t>taught</w:t>
      </w:r>
      <w:r w:rsidRPr="00A87C1B">
        <w:rPr>
          <w:rFonts w:ascii="Times New Roman" w:hAnsi="Times New Roman" w:cs="Times New Roman"/>
        </w:rPr>
        <w:t xml:space="preserve"> political argument</w:t>
      </w:r>
      <w:r>
        <w:rPr>
          <w:rFonts w:ascii="Times New Roman" w:hAnsi="Times New Roman" w:cs="Times New Roman"/>
        </w:rPr>
        <w:t>.</w:t>
      </w:r>
    </w:p>
    <w:p w14:paraId="5EACF696" w14:textId="2EDF4664" w:rsidR="00AB3378" w:rsidRPr="00AB3378" w:rsidRDefault="00AB3378" w:rsidP="00AB3378">
      <w:pPr>
        <w:spacing w:line="480" w:lineRule="auto"/>
        <w:ind w:firstLine="720"/>
        <w:rPr>
          <w:rFonts w:ascii="Times New Roman" w:hAnsi="Times New Roman" w:cs="Times New Roman"/>
        </w:rPr>
      </w:pPr>
      <w:r>
        <w:rPr>
          <w:rFonts w:ascii="Times New Roman" w:hAnsi="Times New Roman" w:cs="Times New Roman"/>
        </w:rPr>
        <w:t xml:space="preserve">While this disconnect is relatively small and probably contestable, the “muddled combinations” of multiple discourse models lead to much larger gaps in other interviews. To </w:t>
      </w:r>
      <w:r>
        <w:br w:type="page"/>
      </w:r>
    </w:p>
    <w:p w14:paraId="18D57FA4" w14:textId="0F9E0991" w:rsidR="00647A1D" w:rsidRDefault="00647A1D" w:rsidP="00F57A5F">
      <w:pPr>
        <w:spacing w:line="480" w:lineRule="auto"/>
      </w:pPr>
    </w:p>
    <w:p w14:paraId="17F2BE07" w14:textId="77777777" w:rsidR="00AB3378" w:rsidRPr="006A286D" w:rsidRDefault="00AB3378" w:rsidP="00F57A5F">
      <w:pPr>
        <w:spacing w:line="480" w:lineRule="auto"/>
      </w:pPr>
    </w:p>
    <w:p w14:paraId="1E5BBAD7" w14:textId="5EDC2294" w:rsidR="00F57A5F" w:rsidRDefault="00F57A5F" w:rsidP="00F57A5F">
      <w:pPr>
        <w:pStyle w:val="Caption"/>
        <w:keepNext/>
      </w:pPr>
      <w:bookmarkStart w:id="10" w:name="_Toc71034052"/>
      <w:r>
        <w:t xml:space="preserve">Table </w:t>
      </w:r>
      <w:fldSimple w:instr=" SEQ Table \* ARABIC ">
        <w:r>
          <w:rPr>
            <w:noProof/>
          </w:rPr>
          <w:t>7</w:t>
        </w:r>
      </w:fldSimple>
      <w:r>
        <w:t xml:space="preserve">: </w:t>
      </w:r>
      <w:r w:rsidRPr="00821D8B">
        <w:t>Models of Discourse Codes by Participant</w:t>
      </w:r>
      <w:bookmarkEnd w:id="10"/>
    </w:p>
    <w:tbl>
      <w:tblPr>
        <w:tblStyle w:val="TableGrid"/>
        <w:tblW w:w="0" w:type="auto"/>
        <w:tblLook w:val="04A0" w:firstRow="1" w:lastRow="0" w:firstColumn="1" w:lastColumn="0" w:noHBand="0" w:noVBand="1"/>
      </w:tblPr>
      <w:tblGrid>
        <w:gridCol w:w="1309"/>
        <w:gridCol w:w="1268"/>
        <w:gridCol w:w="1738"/>
        <w:gridCol w:w="1392"/>
        <w:gridCol w:w="1619"/>
        <w:gridCol w:w="1014"/>
        <w:gridCol w:w="1010"/>
      </w:tblGrid>
      <w:tr w:rsidR="00647A1D" w:rsidRPr="006A286D" w14:paraId="4F033FEE" w14:textId="77777777" w:rsidTr="00647A1D">
        <w:trPr>
          <w:trHeight w:val="320"/>
        </w:trPr>
        <w:tc>
          <w:tcPr>
            <w:tcW w:w="1309" w:type="dxa"/>
            <w:noWrap/>
            <w:hideMark/>
          </w:tcPr>
          <w:p w14:paraId="590C461E" w14:textId="77777777" w:rsidR="00647A1D" w:rsidRPr="006A286D" w:rsidRDefault="00647A1D" w:rsidP="00647A1D">
            <w:pPr>
              <w:jc w:val="center"/>
              <w:rPr>
                <w:rFonts w:ascii="Times New Roman" w:hAnsi="Times New Roman" w:cs="Times New Roman"/>
              </w:rPr>
            </w:pPr>
          </w:p>
        </w:tc>
        <w:tc>
          <w:tcPr>
            <w:tcW w:w="1268" w:type="dxa"/>
            <w:noWrap/>
            <w:hideMark/>
          </w:tcPr>
          <w:p w14:paraId="46EAC65D" w14:textId="77777777" w:rsidR="00647A1D" w:rsidRPr="006A286D" w:rsidRDefault="00647A1D" w:rsidP="00647A1D">
            <w:pPr>
              <w:jc w:val="center"/>
              <w:rPr>
                <w:rFonts w:ascii="Times New Roman" w:hAnsi="Times New Roman" w:cs="Times New Roman"/>
                <w:sz w:val="22"/>
                <w:szCs w:val="22"/>
              </w:rPr>
            </w:pPr>
            <w:r w:rsidRPr="006A286D">
              <w:rPr>
                <w:rFonts w:ascii="Times New Roman" w:hAnsi="Times New Roman" w:cs="Times New Roman"/>
                <w:sz w:val="22"/>
                <w:szCs w:val="22"/>
              </w:rPr>
              <w:t>Agonistic</w:t>
            </w:r>
          </w:p>
        </w:tc>
        <w:tc>
          <w:tcPr>
            <w:tcW w:w="1738" w:type="dxa"/>
            <w:noWrap/>
            <w:hideMark/>
          </w:tcPr>
          <w:p w14:paraId="37C8B2FB" w14:textId="77777777" w:rsidR="00647A1D" w:rsidRPr="006A286D" w:rsidRDefault="00647A1D" w:rsidP="00647A1D">
            <w:pPr>
              <w:jc w:val="center"/>
              <w:rPr>
                <w:rFonts w:ascii="Times New Roman" w:hAnsi="Times New Roman" w:cs="Times New Roman"/>
                <w:sz w:val="22"/>
                <w:szCs w:val="22"/>
              </w:rPr>
            </w:pPr>
            <w:r w:rsidRPr="006A286D">
              <w:rPr>
                <w:rFonts w:ascii="Times New Roman" w:hAnsi="Times New Roman" w:cs="Times New Roman"/>
                <w:sz w:val="22"/>
                <w:szCs w:val="22"/>
              </w:rPr>
              <w:t>Communitarian</w:t>
            </w:r>
          </w:p>
        </w:tc>
        <w:tc>
          <w:tcPr>
            <w:tcW w:w="1392" w:type="dxa"/>
            <w:noWrap/>
            <w:hideMark/>
          </w:tcPr>
          <w:p w14:paraId="29870ED1" w14:textId="77777777" w:rsidR="00647A1D" w:rsidRPr="006A286D" w:rsidRDefault="00647A1D" w:rsidP="00647A1D">
            <w:pPr>
              <w:jc w:val="center"/>
              <w:rPr>
                <w:rFonts w:ascii="Times New Roman" w:hAnsi="Times New Roman" w:cs="Times New Roman"/>
                <w:sz w:val="22"/>
                <w:szCs w:val="22"/>
              </w:rPr>
            </w:pPr>
            <w:r w:rsidRPr="006A286D">
              <w:rPr>
                <w:rFonts w:ascii="Times New Roman" w:hAnsi="Times New Roman" w:cs="Times New Roman"/>
                <w:sz w:val="22"/>
                <w:szCs w:val="22"/>
              </w:rPr>
              <w:t>Deliberative</w:t>
            </w:r>
          </w:p>
        </w:tc>
        <w:tc>
          <w:tcPr>
            <w:tcW w:w="1619" w:type="dxa"/>
            <w:noWrap/>
            <w:hideMark/>
          </w:tcPr>
          <w:p w14:paraId="3D503447" w14:textId="77777777" w:rsidR="00647A1D" w:rsidRPr="006A286D" w:rsidRDefault="00647A1D" w:rsidP="00647A1D">
            <w:pPr>
              <w:jc w:val="center"/>
              <w:rPr>
                <w:rFonts w:ascii="Times New Roman" w:hAnsi="Times New Roman" w:cs="Times New Roman"/>
                <w:sz w:val="22"/>
                <w:szCs w:val="22"/>
              </w:rPr>
            </w:pPr>
            <w:r w:rsidRPr="006A286D">
              <w:rPr>
                <w:rFonts w:ascii="Times New Roman" w:hAnsi="Times New Roman" w:cs="Times New Roman"/>
                <w:sz w:val="22"/>
                <w:szCs w:val="22"/>
              </w:rPr>
              <w:t>Demagoguery</w:t>
            </w:r>
          </w:p>
        </w:tc>
        <w:tc>
          <w:tcPr>
            <w:tcW w:w="1014" w:type="dxa"/>
            <w:noWrap/>
            <w:hideMark/>
          </w:tcPr>
          <w:p w14:paraId="48F26527" w14:textId="77777777" w:rsidR="00647A1D" w:rsidRPr="006A286D" w:rsidRDefault="00647A1D" w:rsidP="00647A1D">
            <w:pPr>
              <w:jc w:val="center"/>
              <w:rPr>
                <w:rFonts w:ascii="Times New Roman" w:hAnsi="Times New Roman" w:cs="Times New Roman"/>
                <w:sz w:val="22"/>
                <w:szCs w:val="22"/>
              </w:rPr>
            </w:pPr>
            <w:r w:rsidRPr="006A286D">
              <w:rPr>
                <w:rFonts w:ascii="Times New Roman" w:hAnsi="Times New Roman" w:cs="Times New Roman"/>
                <w:sz w:val="22"/>
                <w:szCs w:val="22"/>
              </w:rPr>
              <w:t>Interest-Based</w:t>
            </w:r>
          </w:p>
        </w:tc>
        <w:tc>
          <w:tcPr>
            <w:tcW w:w="1010" w:type="dxa"/>
            <w:noWrap/>
            <w:hideMark/>
          </w:tcPr>
          <w:p w14:paraId="161F6F73" w14:textId="77777777" w:rsidR="00647A1D" w:rsidRPr="006A286D" w:rsidRDefault="00647A1D" w:rsidP="00647A1D">
            <w:pPr>
              <w:jc w:val="center"/>
              <w:rPr>
                <w:rFonts w:ascii="Times New Roman" w:hAnsi="Times New Roman" w:cs="Times New Roman"/>
                <w:sz w:val="22"/>
                <w:szCs w:val="22"/>
              </w:rPr>
            </w:pPr>
            <w:r w:rsidRPr="006A286D">
              <w:rPr>
                <w:rFonts w:ascii="Times New Roman" w:hAnsi="Times New Roman" w:cs="Times New Roman"/>
                <w:sz w:val="22"/>
                <w:szCs w:val="22"/>
              </w:rPr>
              <w:t>Liberal</w:t>
            </w:r>
          </w:p>
        </w:tc>
      </w:tr>
      <w:tr w:rsidR="00647A1D" w:rsidRPr="006A286D" w14:paraId="53577392" w14:textId="77777777" w:rsidTr="00647A1D">
        <w:trPr>
          <w:trHeight w:val="320"/>
        </w:trPr>
        <w:tc>
          <w:tcPr>
            <w:tcW w:w="1309" w:type="dxa"/>
            <w:noWrap/>
            <w:hideMark/>
          </w:tcPr>
          <w:p w14:paraId="4AB86D4B"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Abby (Student)</w:t>
            </w:r>
          </w:p>
        </w:tc>
        <w:tc>
          <w:tcPr>
            <w:tcW w:w="1268" w:type="dxa"/>
            <w:noWrap/>
            <w:hideMark/>
          </w:tcPr>
          <w:p w14:paraId="2045BC4D"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738" w:type="dxa"/>
            <w:noWrap/>
            <w:hideMark/>
          </w:tcPr>
          <w:p w14:paraId="2E559896"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1</w:t>
            </w:r>
          </w:p>
        </w:tc>
        <w:tc>
          <w:tcPr>
            <w:tcW w:w="1392" w:type="dxa"/>
            <w:noWrap/>
            <w:hideMark/>
          </w:tcPr>
          <w:p w14:paraId="24CB7854"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619" w:type="dxa"/>
            <w:noWrap/>
            <w:hideMark/>
          </w:tcPr>
          <w:p w14:paraId="2CD3ED15"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014" w:type="dxa"/>
            <w:noWrap/>
            <w:hideMark/>
          </w:tcPr>
          <w:p w14:paraId="593B0BCE"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010" w:type="dxa"/>
            <w:noWrap/>
            <w:hideMark/>
          </w:tcPr>
          <w:p w14:paraId="4940BB1F"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1</w:t>
            </w:r>
          </w:p>
        </w:tc>
      </w:tr>
      <w:tr w:rsidR="00647A1D" w:rsidRPr="006A286D" w14:paraId="03155164" w14:textId="77777777" w:rsidTr="00647A1D">
        <w:trPr>
          <w:trHeight w:val="320"/>
        </w:trPr>
        <w:tc>
          <w:tcPr>
            <w:tcW w:w="1309" w:type="dxa"/>
            <w:noWrap/>
            <w:hideMark/>
          </w:tcPr>
          <w:p w14:paraId="5CF983AD"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Amos (Instructor)</w:t>
            </w:r>
          </w:p>
        </w:tc>
        <w:tc>
          <w:tcPr>
            <w:tcW w:w="1268" w:type="dxa"/>
            <w:noWrap/>
            <w:hideMark/>
          </w:tcPr>
          <w:p w14:paraId="6B3D634E"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1</w:t>
            </w:r>
          </w:p>
        </w:tc>
        <w:tc>
          <w:tcPr>
            <w:tcW w:w="1738" w:type="dxa"/>
            <w:noWrap/>
            <w:hideMark/>
          </w:tcPr>
          <w:p w14:paraId="2D1790E9"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392" w:type="dxa"/>
            <w:noWrap/>
            <w:hideMark/>
          </w:tcPr>
          <w:p w14:paraId="7C1F11EF"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3</w:t>
            </w:r>
          </w:p>
        </w:tc>
        <w:tc>
          <w:tcPr>
            <w:tcW w:w="1619" w:type="dxa"/>
            <w:noWrap/>
            <w:hideMark/>
          </w:tcPr>
          <w:p w14:paraId="4EFFEF1D"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014" w:type="dxa"/>
            <w:noWrap/>
            <w:hideMark/>
          </w:tcPr>
          <w:p w14:paraId="4B851DF3"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2</w:t>
            </w:r>
          </w:p>
        </w:tc>
        <w:tc>
          <w:tcPr>
            <w:tcW w:w="1010" w:type="dxa"/>
            <w:noWrap/>
            <w:hideMark/>
          </w:tcPr>
          <w:p w14:paraId="4CDADB21"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4</w:t>
            </w:r>
          </w:p>
        </w:tc>
      </w:tr>
      <w:tr w:rsidR="00647A1D" w:rsidRPr="006A286D" w14:paraId="77B8E580" w14:textId="77777777" w:rsidTr="00647A1D">
        <w:trPr>
          <w:trHeight w:val="320"/>
        </w:trPr>
        <w:tc>
          <w:tcPr>
            <w:tcW w:w="1309" w:type="dxa"/>
            <w:noWrap/>
            <w:hideMark/>
          </w:tcPr>
          <w:p w14:paraId="63E018FB"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Amy (Instructor)</w:t>
            </w:r>
          </w:p>
        </w:tc>
        <w:tc>
          <w:tcPr>
            <w:tcW w:w="1268" w:type="dxa"/>
            <w:noWrap/>
            <w:hideMark/>
          </w:tcPr>
          <w:p w14:paraId="272B431C"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738" w:type="dxa"/>
            <w:noWrap/>
            <w:hideMark/>
          </w:tcPr>
          <w:p w14:paraId="41BA3F32"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392" w:type="dxa"/>
            <w:noWrap/>
            <w:hideMark/>
          </w:tcPr>
          <w:p w14:paraId="21173995"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2</w:t>
            </w:r>
          </w:p>
        </w:tc>
        <w:tc>
          <w:tcPr>
            <w:tcW w:w="1619" w:type="dxa"/>
            <w:noWrap/>
            <w:hideMark/>
          </w:tcPr>
          <w:p w14:paraId="1308C97F"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014" w:type="dxa"/>
            <w:noWrap/>
            <w:hideMark/>
          </w:tcPr>
          <w:p w14:paraId="5326C1BC"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1</w:t>
            </w:r>
          </w:p>
        </w:tc>
        <w:tc>
          <w:tcPr>
            <w:tcW w:w="1010" w:type="dxa"/>
            <w:noWrap/>
            <w:hideMark/>
          </w:tcPr>
          <w:p w14:paraId="10E336C5"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1</w:t>
            </w:r>
          </w:p>
        </w:tc>
      </w:tr>
      <w:tr w:rsidR="00647A1D" w:rsidRPr="006A286D" w14:paraId="1FAF295A" w14:textId="77777777" w:rsidTr="00647A1D">
        <w:trPr>
          <w:trHeight w:val="320"/>
        </w:trPr>
        <w:tc>
          <w:tcPr>
            <w:tcW w:w="1309" w:type="dxa"/>
            <w:noWrap/>
            <w:hideMark/>
          </w:tcPr>
          <w:p w14:paraId="0B4959B6"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CJ (Instructor)</w:t>
            </w:r>
          </w:p>
        </w:tc>
        <w:tc>
          <w:tcPr>
            <w:tcW w:w="1268" w:type="dxa"/>
            <w:noWrap/>
            <w:hideMark/>
          </w:tcPr>
          <w:p w14:paraId="1803587C"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738" w:type="dxa"/>
            <w:noWrap/>
            <w:hideMark/>
          </w:tcPr>
          <w:p w14:paraId="53665DD2"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0</w:t>
            </w:r>
          </w:p>
        </w:tc>
        <w:tc>
          <w:tcPr>
            <w:tcW w:w="1392" w:type="dxa"/>
            <w:noWrap/>
            <w:hideMark/>
          </w:tcPr>
          <w:p w14:paraId="192A13CA"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1</w:t>
            </w:r>
          </w:p>
        </w:tc>
        <w:tc>
          <w:tcPr>
            <w:tcW w:w="1619" w:type="dxa"/>
            <w:noWrap/>
            <w:hideMark/>
          </w:tcPr>
          <w:p w14:paraId="7E45DF55"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5</w:t>
            </w:r>
          </w:p>
        </w:tc>
        <w:tc>
          <w:tcPr>
            <w:tcW w:w="1014" w:type="dxa"/>
            <w:noWrap/>
            <w:hideMark/>
          </w:tcPr>
          <w:p w14:paraId="5995AD7F"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3</w:t>
            </w:r>
          </w:p>
        </w:tc>
        <w:tc>
          <w:tcPr>
            <w:tcW w:w="1010" w:type="dxa"/>
            <w:noWrap/>
            <w:hideMark/>
          </w:tcPr>
          <w:p w14:paraId="5E2DD772" w14:textId="77777777" w:rsidR="00647A1D" w:rsidRPr="006A286D" w:rsidRDefault="00647A1D" w:rsidP="00647A1D">
            <w:pPr>
              <w:jc w:val="center"/>
              <w:rPr>
                <w:rFonts w:ascii="Times New Roman" w:hAnsi="Times New Roman" w:cs="Times New Roman"/>
              </w:rPr>
            </w:pPr>
            <w:r w:rsidRPr="006A286D">
              <w:rPr>
                <w:rFonts w:ascii="Times New Roman" w:hAnsi="Times New Roman" w:cs="Times New Roman"/>
              </w:rPr>
              <w:t>2</w:t>
            </w:r>
          </w:p>
        </w:tc>
      </w:tr>
      <w:tr w:rsidR="00AB3378" w:rsidRPr="006A286D" w14:paraId="59FEE7A2" w14:textId="77777777" w:rsidTr="00647A1D">
        <w:trPr>
          <w:trHeight w:val="320"/>
        </w:trPr>
        <w:tc>
          <w:tcPr>
            <w:tcW w:w="1309" w:type="dxa"/>
            <w:noWrap/>
          </w:tcPr>
          <w:p w14:paraId="5AF6D574" w14:textId="3517C5D8" w:rsidR="00AB3378" w:rsidRPr="006A286D" w:rsidRDefault="00AB3378" w:rsidP="00AB3378">
            <w:pPr>
              <w:jc w:val="center"/>
              <w:rPr>
                <w:rFonts w:ascii="Times New Roman" w:hAnsi="Times New Roman" w:cs="Times New Roman"/>
              </w:rPr>
            </w:pPr>
            <w:r w:rsidRPr="006A286D">
              <w:rPr>
                <w:rFonts w:ascii="Times New Roman" w:hAnsi="Times New Roman" w:cs="Times New Roman"/>
              </w:rPr>
              <w:t>Deborah (Instructor)</w:t>
            </w:r>
          </w:p>
        </w:tc>
        <w:tc>
          <w:tcPr>
            <w:tcW w:w="1268" w:type="dxa"/>
            <w:noWrap/>
          </w:tcPr>
          <w:p w14:paraId="4A67AA04" w14:textId="6C0DC137"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11</w:t>
            </w:r>
          </w:p>
        </w:tc>
        <w:tc>
          <w:tcPr>
            <w:tcW w:w="1738" w:type="dxa"/>
            <w:noWrap/>
          </w:tcPr>
          <w:p w14:paraId="05F2445B" w14:textId="66BA3B56"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3A3515ED" w14:textId="118342D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619" w:type="dxa"/>
            <w:noWrap/>
          </w:tcPr>
          <w:p w14:paraId="2196E7C9" w14:textId="73A8CBF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2</w:t>
            </w:r>
          </w:p>
        </w:tc>
        <w:tc>
          <w:tcPr>
            <w:tcW w:w="1014" w:type="dxa"/>
            <w:noWrap/>
          </w:tcPr>
          <w:p w14:paraId="3546D6D2" w14:textId="2DA66920"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0" w:type="dxa"/>
            <w:noWrap/>
          </w:tcPr>
          <w:p w14:paraId="79AC1718" w14:textId="641BBDB9" w:rsidR="00AB3378" w:rsidRPr="006A286D" w:rsidRDefault="00AB3378" w:rsidP="00AB3378">
            <w:pPr>
              <w:jc w:val="center"/>
              <w:rPr>
                <w:rFonts w:ascii="Times New Roman" w:hAnsi="Times New Roman" w:cs="Times New Roman"/>
              </w:rPr>
            </w:pPr>
            <w:r w:rsidRPr="006A286D">
              <w:rPr>
                <w:rFonts w:ascii="Times New Roman" w:hAnsi="Times New Roman" w:cs="Times New Roman"/>
              </w:rPr>
              <w:t>9</w:t>
            </w:r>
          </w:p>
        </w:tc>
      </w:tr>
      <w:tr w:rsidR="00AB3378" w:rsidRPr="006A286D" w14:paraId="7685C555" w14:textId="77777777" w:rsidTr="00647A1D">
        <w:trPr>
          <w:trHeight w:val="320"/>
        </w:trPr>
        <w:tc>
          <w:tcPr>
            <w:tcW w:w="1309" w:type="dxa"/>
            <w:noWrap/>
          </w:tcPr>
          <w:p w14:paraId="7507E7A1" w14:textId="04F0428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Donna (Instructor)</w:t>
            </w:r>
          </w:p>
        </w:tc>
        <w:tc>
          <w:tcPr>
            <w:tcW w:w="1268" w:type="dxa"/>
            <w:noWrap/>
          </w:tcPr>
          <w:p w14:paraId="4B4E0FF6" w14:textId="1035A14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738" w:type="dxa"/>
            <w:noWrap/>
          </w:tcPr>
          <w:p w14:paraId="0CC72F9B" w14:textId="74798911" w:rsidR="00AB3378" w:rsidRPr="006A286D" w:rsidRDefault="00AB3378" w:rsidP="00AB3378">
            <w:pPr>
              <w:jc w:val="center"/>
              <w:rPr>
                <w:rFonts w:ascii="Times New Roman" w:hAnsi="Times New Roman" w:cs="Times New Roman"/>
              </w:rPr>
            </w:pPr>
            <w:r w:rsidRPr="006A286D">
              <w:rPr>
                <w:rFonts w:ascii="Times New Roman" w:hAnsi="Times New Roman" w:cs="Times New Roman"/>
              </w:rPr>
              <w:t>4</w:t>
            </w:r>
          </w:p>
        </w:tc>
        <w:tc>
          <w:tcPr>
            <w:tcW w:w="1392" w:type="dxa"/>
            <w:noWrap/>
          </w:tcPr>
          <w:p w14:paraId="5079FB9D" w14:textId="758C54A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619" w:type="dxa"/>
            <w:noWrap/>
          </w:tcPr>
          <w:p w14:paraId="72B6999D" w14:textId="2399424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5</w:t>
            </w:r>
          </w:p>
        </w:tc>
        <w:tc>
          <w:tcPr>
            <w:tcW w:w="1014" w:type="dxa"/>
            <w:noWrap/>
          </w:tcPr>
          <w:p w14:paraId="6230053C" w14:textId="4991222B"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010" w:type="dxa"/>
            <w:noWrap/>
          </w:tcPr>
          <w:p w14:paraId="6745A988" w14:textId="5FD8AD2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11</w:t>
            </w:r>
          </w:p>
        </w:tc>
      </w:tr>
      <w:tr w:rsidR="00AB3378" w:rsidRPr="006A286D" w14:paraId="05186477" w14:textId="77777777" w:rsidTr="00647A1D">
        <w:trPr>
          <w:trHeight w:val="320"/>
        </w:trPr>
        <w:tc>
          <w:tcPr>
            <w:tcW w:w="1309" w:type="dxa"/>
            <w:noWrap/>
          </w:tcPr>
          <w:p w14:paraId="1E4CD8D0" w14:textId="13D2D73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Ember (Student)</w:t>
            </w:r>
          </w:p>
        </w:tc>
        <w:tc>
          <w:tcPr>
            <w:tcW w:w="1268" w:type="dxa"/>
            <w:noWrap/>
          </w:tcPr>
          <w:p w14:paraId="05267444" w14:textId="1A9806DF"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738" w:type="dxa"/>
            <w:noWrap/>
          </w:tcPr>
          <w:p w14:paraId="2F46F9DE" w14:textId="554C45F8"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50EC9715" w14:textId="6A251455" w:rsidR="00AB3378" w:rsidRPr="006A286D" w:rsidRDefault="00AB3378" w:rsidP="00AB3378">
            <w:pPr>
              <w:jc w:val="center"/>
              <w:rPr>
                <w:rFonts w:ascii="Times New Roman" w:hAnsi="Times New Roman" w:cs="Times New Roman"/>
              </w:rPr>
            </w:pPr>
            <w:r w:rsidRPr="006A286D">
              <w:rPr>
                <w:rFonts w:ascii="Times New Roman" w:hAnsi="Times New Roman" w:cs="Times New Roman"/>
              </w:rPr>
              <w:t>3</w:t>
            </w:r>
          </w:p>
        </w:tc>
        <w:tc>
          <w:tcPr>
            <w:tcW w:w="1619" w:type="dxa"/>
            <w:noWrap/>
          </w:tcPr>
          <w:p w14:paraId="1F6CEDE0" w14:textId="2B89E788" w:rsidR="00AB3378" w:rsidRPr="006A286D" w:rsidRDefault="00AB3378" w:rsidP="00AB3378">
            <w:pPr>
              <w:jc w:val="center"/>
              <w:rPr>
                <w:rFonts w:ascii="Times New Roman" w:hAnsi="Times New Roman" w:cs="Times New Roman"/>
              </w:rPr>
            </w:pPr>
            <w:r w:rsidRPr="006A286D">
              <w:rPr>
                <w:rFonts w:ascii="Times New Roman" w:hAnsi="Times New Roman" w:cs="Times New Roman"/>
              </w:rPr>
              <w:t>2</w:t>
            </w:r>
          </w:p>
        </w:tc>
        <w:tc>
          <w:tcPr>
            <w:tcW w:w="1014" w:type="dxa"/>
            <w:noWrap/>
          </w:tcPr>
          <w:p w14:paraId="30EE7DC5" w14:textId="64842066"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010" w:type="dxa"/>
            <w:noWrap/>
          </w:tcPr>
          <w:p w14:paraId="485BCEC6" w14:textId="3BDBDAA6"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r>
      <w:tr w:rsidR="00AB3378" w:rsidRPr="006A286D" w14:paraId="48469626" w14:textId="77777777" w:rsidTr="00647A1D">
        <w:trPr>
          <w:trHeight w:val="320"/>
        </w:trPr>
        <w:tc>
          <w:tcPr>
            <w:tcW w:w="1309" w:type="dxa"/>
            <w:noWrap/>
          </w:tcPr>
          <w:p w14:paraId="2CA7D06B" w14:textId="56FB1542" w:rsidR="00AB3378" w:rsidRPr="006A286D" w:rsidRDefault="00AB3378" w:rsidP="00AB3378">
            <w:pPr>
              <w:jc w:val="center"/>
              <w:rPr>
                <w:rFonts w:ascii="Times New Roman" w:hAnsi="Times New Roman" w:cs="Times New Roman"/>
              </w:rPr>
            </w:pPr>
            <w:r w:rsidRPr="006A286D">
              <w:rPr>
                <w:rFonts w:ascii="Times New Roman" w:hAnsi="Times New Roman" w:cs="Times New Roman"/>
              </w:rPr>
              <w:t>Josh (Student)</w:t>
            </w:r>
          </w:p>
        </w:tc>
        <w:tc>
          <w:tcPr>
            <w:tcW w:w="1268" w:type="dxa"/>
            <w:noWrap/>
          </w:tcPr>
          <w:p w14:paraId="3CF36FDD" w14:textId="796B6807"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738" w:type="dxa"/>
            <w:noWrap/>
          </w:tcPr>
          <w:p w14:paraId="621746B4" w14:textId="2882D9B1"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320043EE" w14:textId="3EE62C99"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619" w:type="dxa"/>
            <w:noWrap/>
          </w:tcPr>
          <w:p w14:paraId="4F3AC173" w14:textId="1F49C67F" w:rsidR="00AB3378" w:rsidRPr="006A286D" w:rsidRDefault="00AB3378" w:rsidP="00AB3378">
            <w:pPr>
              <w:jc w:val="center"/>
              <w:rPr>
                <w:rFonts w:ascii="Times New Roman" w:hAnsi="Times New Roman" w:cs="Times New Roman"/>
              </w:rPr>
            </w:pPr>
            <w:r w:rsidRPr="006A286D">
              <w:rPr>
                <w:rFonts w:ascii="Times New Roman" w:hAnsi="Times New Roman" w:cs="Times New Roman"/>
              </w:rPr>
              <w:t>4</w:t>
            </w:r>
          </w:p>
        </w:tc>
        <w:tc>
          <w:tcPr>
            <w:tcW w:w="1014" w:type="dxa"/>
            <w:noWrap/>
          </w:tcPr>
          <w:p w14:paraId="1C1C3744" w14:textId="6C50B29A"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010" w:type="dxa"/>
            <w:noWrap/>
          </w:tcPr>
          <w:p w14:paraId="0180E10E" w14:textId="6EE0AE2F" w:rsidR="00AB3378" w:rsidRPr="006A286D" w:rsidRDefault="00AB3378" w:rsidP="00AB3378">
            <w:pPr>
              <w:jc w:val="center"/>
              <w:rPr>
                <w:rFonts w:ascii="Times New Roman" w:hAnsi="Times New Roman" w:cs="Times New Roman"/>
              </w:rPr>
            </w:pPr>
            <w:r w:rsidRPr="006A286D">
              <w:rPr>
                <w:rFonts w:ascii="Times New Roman" w:hAnsi="Times New Roman" w:cs="Times New Roman"/>
              </w:rPr>
              <w:t>4</w:t>
            </w:r>
          </w:p>
        </w:tc>
      </w:tr>
      <w:tr w:rsidR="00AB3378" w:rsidRPr="006A286D" w14:paraId="14C887A0" w14:textId="77777777" w:rsidTr="00647A1D">
        <w:trPr>
          <w:trHeight w:val="320"/>
        </w:trPr>
        <w:tc>
          <w:tcPr>
            <w:tcW w:w="1309" w:type="dxa"/>
            <w:noWrap/>
          </w:tcPr>
          <w:p w14:paraId="4AF15163" w14:textId="6C07D093" w:rsidR="00AB3378" w:rsidRPr="006A286D" w:rsidRDefault="00AB3378" w:rsidP="00AB3378">
            <w:pPr>
              <w:jc w:val="center"/>
              <w:rPr>
                <w:rFonts w:ascii="Times New Roman" w:hAnsi="Times New Roman" w:cs="Times New Roman"/>
              </w:rPr>
            </w:pPr>
            <w:r w:rsidRPr="006A286D">
              <w:rPr>
                <w:rFonts w:ascii="Times New Roman" w:hAnsi="Times New Roman" w:cs="Times New Roman"/>
              </w:rPr>
              <w:t>Josiah (Instructor)</w:t>
            </w:r>
          </w:p>
        </w:tc>
        <w:tc>
          <w:tcPr>
            <w:tcW w:w="1268" w:type="dxa"/>
            <w:noWrap/>
          </w:tcPr>
          <w:p w14:paraId="26CC147D" w14:textId="02D9943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4</w:t>
            </w:r>
          </w:p>
        </w:tc>
        <w:tc>
          <w:tcPr>
            <w:tcW w:w="1738" w:type="dxa"/>
            <w:noWrap/>
          </w:tcPr>
          <w:p w14:paraId="7E3ACADC" w14:textId="70188CF3"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308556C1" w14:textId="78E4273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10</w:t>
            </w:r>
          </w:p>
        </w:tc>
        <w:tc>
          <w:tcPr>
            <w:tcW w:w="1619" w:type="dxa"/>
            <w:noWrap/>
          </w:tcPr>
          <w:p w14:paraId="065DF545" w14:textId="63C21B5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6</w:t>
            </w:r>
          </w:p>
        </w:tc>
        <w:tc>
          <w:tcPr>
            <w:tcW w:w="1014" w:type="dxa"/>
            <w:noWrap/>
          </w:tcPr>
          <w:p w14:paraId="5D9712A9" w14:textId="28A08E49"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010" w:type="dxa"/>
            <w:noWrap/>
          </w:tcPr>
          <w:p w14:paraId="07B3B8E3" w14:textId="327F55A5" w:rsidR="00AB3378" w:rsidRPr="006A286D" w:rsidRDefault="00AB3378" w:rsidP="00AB3378">
            <w:pPr>
              <w:jc w:val="center"/>
              <w:rPr>
                <w:rFonts w:ascii="Times New Roman" w:hAnsi="Times New Roman" w:cs="Times New Roman"/>
              </w:rPr>
            </w:pPr>
            <w:r w:rsidRPr="006A286D">
              <w:rPr>
                <w:rFonts w:ascii="Times New Roman" w:hAnsi="Times New Roman" w:cs="Times New Roman"/>
              </w:rPr>
              <w:t>4</w:t>
            </w:r>
          </w:p>
        </w:tc>
      </w:tr>
      <w:tr w:rsidR="00AB3378" w:rsidRPr="006A286D" w14:paraId="6FA68E03" w14:textId="77777777" w:rsidTr="00647A1D">
        <w:trPr>
          <w:trHeight w:val="320"/>
        </w:trPr>
        <w:tc>
          <w:tcPr>
            <w:tcW w:w="1309" w:type="dxa"/>
            <w:noWrap/>
          </w:tcPr>
          <w:p w14:paraId="318BA132" w14:textId="63A308EA" w:rsidR="00AB3378" w:rsidRPr="006A286D" w:rsidRDefault="00AB3378" w:rsidP="00AB3378">
            <w:pPr>
              <w:jc w:val="center"/>
              <w:rPr>
                <w:rFonts w:ascii="Times New Roman" w:hAnsi="Times New Roman" w:cs="Times New Roman"/>
              </w:rPr>
            </w:pPr>
            <w:r w:rsidRPr="006A286D">
              <w:rPr>
                <w:rFonts w:ascii="Times New Roman" w:hAnsi="Times New Roman" w:cs="Times New Roman"/>
              </w:rPr>
              <w:t>Kate (Student)</w:t>
            </w:r>
          </w:p>
        </w:tc>
        <w:tc>
          <w:tcPr>
            <w:tcW w:w="1268" w:type="dxa"/>
            <w:noWrap/>
          </w:tcPr>
          <w:p w14:paraId="54B3C99D" w14:textId="0099F4B8"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738" w:type="dxa"/>
            <w:noWrap/>
          </w:tcPr>
          <w:p w14:paraId="104A6CB2" w14:textId="2D4DE60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1238A848" w14:textId="207F44D6" w:rsidR="00AB3378" w:rsidRPr="006A286D" w:rsidRDefault="00AB3378" w:rsidP="00AB3378">
            <w:pPr>
              <w:jc w:val="center"/>
              <w:rPr>
                <w:rFonts w:ascii="Times New Roman" w:hAnsi="Times New Roman" w:cs="Times New Roman"/>
              </w:rPr>
            </w:pPr>
            <w:r w:rsidRPr="006A286D">
              <w:rPr>
                <w:rFonts w:ascii="Times New Roman" w:hAnsi="Times New Roman" w:cs="Times New Roman"/>
              </w:rPr>
              <w:t>2</w:t>
            </w:r>
          </w:p>
        </w:tc>
        <w:tc>
          <w:tcPr>
            <w:tcW w:w="1619" w:type="dxa"/>
            <w:noWrap/>
          </w:tcPr>
          <w:p w14:paraId="229C8DCD" w14:textId="4D8088F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4" w:type="dxa"/>
            <w:noWrap/>
          </w:tcPr>
          <w:p w14:paraId="6AF8BB6D" w14:textId="57143FCB"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0" w:type="dxa"/>
            <w:noWrap/>
          </w:tcPr>
          <w:p w14:paraId="633B2926" w14:textId="3EE023DD"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r>
      <w:tr w:rsidR="00AB3378" w:rsidRPr="006A286D" w14:paraId="0F4869AC" w14:textId="77777777" w:rsidTr="00647A1D">
        <w:trPr>
          <w:trHeight w:val="320"/>
        </w:trPr>
        <w:tc>
          <w:tcPr>
            <w:tcW w:w="1309" w:type="dxa"/>
            <w:noWrap/>
          </w:tcPr>
          <w:p w14:paraId="50D2B763" w14:textId="680AB1B1" w:rsidR="00AB3378" w:rsidRPr="006A286D" w:rsidRDefault="00AB3378" w:rsidP="00AB3378">
            <w:pPr>
              <w:jc w:val="center"/>
              <w:rPr>
                <w:rFonts w:ascii="Times New Roman" w:hAnsi="Times New Roman" w:cs="Times New Roman"/>
              </w:rPr>
            </w:pPr>
            <w:r w:rsidRPr="006A286D">
              <w:rPr>
                <w:rFonts w:ascii="Times New Roman" w:hAnsi="Times New Roman" w:cs="Times New Roman"/>
              </w:rPr>
              <w:t>Leo (Student)</w:t>
            </w:r>
          </w:p>
        </w:tc>
        <w:tc>
          <w:tcPr>
            <w:tcW w:w="1268" w:type="dxa"/>
            <w:noWrap/>
          </w:tcPr>
          <w:p w14:paraId="3ED2342C" w14:textId="7D4FB4B4"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738" w:type="dxa"/>
            <w:noWrap/>
          </w:tcPr>
          <w:p w14:paraId="21284258" w14:textId="75D462AF"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2085F2F3" w14:textId="6FDAD92B" w:rsidR="00AB3378" w:rsidRPr="006A286D" w:rsidRDefault="00AB3378" w:rsidP="00AB3378">
            <w:pPr>
              <w:jc w:val="center"/>
              <w:rPr>
                <w:rFonts w:ascii="Times New Roman" w:hAnsi="Times New Roman" w:cs="Times New Roman"/>
              </w:rPr>
            </w:pPr>
            <w:r w:rsidRPr="006A286D">
              <w:rPr>
                <w:rFonts w:ascii="Times New Roman" w:hAnsi="Times New Roman" w:cs="Times New Roman"/>
              </w:rPr>
              <w:t>2</w:t>
            </w:r>
          </w:p>
        </w:tc>
        <w:tc>
          <w:tcPr>
            <w:tcW w:w="1619" w:type="dxa"/>
            <w:noWrap/>
          </w:tcPr>
          <w:p w14:paraId="4DC62AF8" w14:textId="39CA41BB"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014" w:type="dxa"/>
            <w:noWrap/>
          </w:tcPr>
          <w:p w14:paraId="466B4C00" w14:textId="1F486732"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0" w:type="dxa"/>
            <w:noWrap/>
          </w:tcPr>
          <w:p w14:paraId="1D4F8906" w14:textId="37ABAED9"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r>
      <w:tr w:rsidR="00AB3378" w:rsidRPr="006A286D" w14:paraId="78376544" w14:textId="77777777" w:rsidTr="00647A1D">
        <w:trPr>
          <w:trHeight w:val="320"/>
        </w:trPr>
        <w:tc>
          <w:tcPr>
            <w:tcW w:w="1309" w:type="dxa"/>
            <w:noWrap/>
          </w:tcPr>
          <w:p w14:paraId="3841F003" w14:textId="0034D9BE" w:rsidR="00AB3378" w:rsidRPr="006A286D" w:rsidRDefault="00AB3378" w:rsidP="00AB3378">
            <w:pPr>
              <w:jc w:val="center"/>
              <w:rPr>
                <w:rFonts w:ascii="Times New Roman" w:hAnsi="Times New Roman" w:cs="Times New Roman"/>
              </w:rPr>
            </w:pPr>
            <w:r w:rsidRPr="006A286D">
              <w:rPr>
                <w:rFonts w:ascii="Times New Roman" w:hAnsi="Times New Roman" w:cs="Times New Roman"/>
              </w:rPr>
              <w:t>Mandy (Instructor)</w:t>
            </w:r>
          </w:p>
        </w:tc>
        <w:tc>
          <w:tcPr>
            <w:tcW w:w="1268" w:type="dxa"/>
            <w:noWrap/>
          </w:tcPr>
          <w:p w14:paraId="54A1628E" w14:textId="06920134"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738" w:type="dxa"/>
            <w:noWrap/>
          </w:tcPr>
          <w:p w14:paraId="4E4EB5A8" w14:textId="2A44DDB1"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3C9BC03A" w14:textId="2EF9A12F" w:rsidR="00AB3378" w:rsidRPr="006A286D" w:rsidRDefault="00AB3378" w:rsidP="00AB3378">
            <w:pPr>
              <w:jc w:val="center"/>
              <w:rPr>
                <w:rFonts w:ascii="Times New Roman" w:hAnsi="Times New Roman" w:cs="Times New Roman"/>
              </w:rPr>
            </w:pPr>
            <w:r w:rsidRPr="006A286D">
              <w:rPr>
                <w:rFonts w:ascii="Times New Roman" w:hAnsi="Times New Roman" w:cs="Times New Roman"/>
              </w:rPr>
              <w:t>3</w:t>
            </w:r>
          </w:p>
        </w:tc>
        <w:tc>
          <w:tcPr>
            <w:tcW w:w="1619" w:type="dxa"/>
            <w:noWrap/>
          </w:tcPr>
          <w:p w14:paraId="3E2A54E0" w14:textId="39A95F7B"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4" w:type="dxa"/>
            <w:noWrap/>
          </w:tcPr>
          <w:p w14:paraId="7906ED1D" w14:textId="31C0B3E2" w:rsidR="00AB3378" w:rsidRPr="006A286D" w:rsidRDefault="00AB3378" w:rsidP="00AB3378">
            <w:pPr>
              <w:jc w:val="center"/>
              <w:rPr>
                <w:rFonts w:ascii="Times New Roman" w:hAnsi="Times New Roman" w:cs="Times New Roman"/>
              </w:rPr>
            </w:pPr>
            <w:r w:rsidRPr="006A286D">
              <w:rPr>
                <w:rFonts w:ascii="Times New Roman" w:hAnsi="Times New Roman" w:cs="Times New Roman"/>
              </w:rPr>
              <w:t>2</w:t>
            </w:r>
          </w:p>
        </w:tc>
        <w:tc>
          <w:tcPr>
            <w:tcW w:w="1010" w:type="dxa"/>
            <w:noWrap/>
          </w:tcPr>
          <w:p w14:paraId="19C36647" w14:textId="48C1BE1E" w:rsidR="00AB3378" w:rsidRPr="006A286D" w:rsidRDefault="00AB3378" w:rsidP="00AB3378">
            <w:pPr>
              <w:jc w:val="center"/>
              <w:rPr>
                <w:rFonts w:ascii="Times New Roman" w:hAnsi="Times New Roman" w:cs="Times New Roman"/>
              </w:rPr>
            </w:pPr>
            <w:r w:rsidRPr="006A286D">
              <w:rPr>
                <w:rFonts w:ascii="Times New Roman" w:hAnsi="Times New Roman" w:cs="Times New Roman"/>
              </w:rPr>
              <w:t>3</w:t>
            </w:r>
          </w:p>
        </w:tc>
      </w:tr>
      <w:tr w:rsidR="00AB3378" w:rsidRPr="006A286D" w14:paraId="6645100D" w14:textId="77777777" w:rsidTr="00647A1D">
        <w:trPr>
          <w:trHeight w:val="320"/>
        </w:trPr>
        <w:tc>
          <w:tcPr>
            <w:tcW w:w="1309" w:type="dxa"/>
            <w:noWrap/>
          </w:tcPr>
          <w:p w14:paraId="346B2996" w14:textId="02859D64" w:rsidR="00AB3378" w:rsidRPr="006A286D" w:rsidRDefault="00AB3378" w:rsidP="00AB3378">
            <w:pPr>
              <w:jc w:val="center"/>
              <w:rPr>
                <w:rFonts w:ascii="Times New Roman" w:hAnsi="Times New Roman" w:cs="Times New Roman"/>
              </w:rPr>
            </w:pPr>
            <w:r w:rsidRPr="006A286D">
              <w:rPr>
                <w:rFonts w:ascii="Times New Roman" w:hAnsi="Times New Roman" w:cs="Times New Roman"/>
              </w:rPr>
              <w:t>Matt (Student)</w:t>
            </w:r>
          </w:p>
        </w:tc>
        <w:tc>
          <w:tcPr>
            <w:tcW w:w="1268" w:type="dxa"/>
            <w:noWrap/>
          </w:tcPr>
          <w:p w14:paraId="0E27221B" w14:textId="5AF3B08F"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738" w:type="dxa"/>
            <w:noWrap/>
          </w:tcPr>
          <w:p w14:paraId="0E542BA5" w14:textId="51C956BC"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c>
          <w:tcPr>
            <w:tcW w:w="1392" w:type="dxa"/>
            <w:noWrap/>
          </w:tcPr>
          <w:p w14:paraId="4E1B1782" w14:textId="341153A6" w:rsidR="00AB3378" w:rsidRPr="006A286D" w:rsidRDefault="00AB3378" w:rsidP="00AB3378">
            <w:pPr>
              <w:jc w:val="center"/>
              <w:rPr>
                <w:rFonts w:ascii="Times New Roman" w:hAnsi="Times New Roman" w:cs="Times New Roman"/>
              </w:rPr>
            </w:pPr>
            <w:r w:rsidRPr="006A286D">
              <w:rPr>
                <w:rFonts w:ascii="Times New Roman" w:hAnsi="Times New Roman" w:cs="Times New Roman"/>
              </w:rPr>
              <w:t>3</w:t>
            </w:r>
          </w:p>
        </w:tc>
        <w:tc>
          <w:tcPr>
            <w:tcW w:w="1619" w:type="dxa"/>
            <w:noWrap/>
          </w:tcPr>
          <w:p w14:paraId="0061A368" w14:textId="17C2C99E"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4" w:type="dxa"/>
            <w:noWrap/>
          </w:tcPr>
          <w:p w14:paraId="3CC683B4" w14:textId="26BD82B9" w:rsidR="00AB3378" w:rsidRPr="006A286D" w:rsidRDefault="00AB3378" w:rsidP="00AB3378">
            <w:pPr>
              <w:jc w:val="center"/>
              <w:rPr>
                <w:rFonts w:ascii="Times New Roman" w:hAnsi="Times New Roman" w:cs="Times New Roman"/>
              </w:rPr>
            </w:pPr>
            <w:r w:rsidRPr="006A286D">
              <w:rPr>
                <w:rFonts w:ascii="Times New Roman" w:hAnsi="Times New Roman" w:cs="Times New Roman"/>
              </w:rPr>
              <w:t>1</w:t>
            </w:r>
          </w:p>
        </w:tc>
        <w:tc>
          <w:tcPr>
            <w:tcW w:w="1010" w:type="dxa"/>
            <w:noWrap/>
          </w:tcPr>
          <w:p w14:paraId="26B76FB4" w14:textId="4F4CC241" w:rsidR="00AB3378" w:rsidRPr="006A286D" w:rsidRDefault="00AB3378" w:rsidP="00AB3378">
            <w:pPr>
              <w:jc w:val="center"/>
              <w:rPr>
                <w:rFonts w:ascii="Times New Roman" w:hAnsi="Times New Roman" w:cs="Times New Roman"/>
              </w:rPr>
            </w:pPr>
            <w:r w:rsidRPr="006A286D">
              <w:rPr>
                <w:rFonts w:ascii="Times New Roman" w:hAnsi="Times New Roman" w:cs="Times New Roman"/>
              </w:rPr>
              <w:t>0</w:t>
            </w:r>
          </w:p>
        </w:tc>
      </w:tr>
    </w:tbl>
    <w:p w14:paraId="20B9CEB5" w14:textId="77777777" w:rsidR="00F57A5F" w:rsidRDefault="00F57A5F" w:rsidP="00F57A5F">
      <w:pPr>
        <w:spacing w:line="480" w:lineRule="auto"/>
        <w:rPr>
          <w:rFonts w:ascii="Times New Roman" w:hAnsi="Times New Roman" w:cs="Times New Roman"/>
        </w:rPr>
      </w:pPr>
    </w:p>
    <w:p w14:paraId="70A89D0E" w14:textId="77777777" w:rsidR="00AB3378" w:rsidRDefault="00AB3378">
      <w:pPr>
        <w:rPr>
          <w:rFonts w:ascii="Times New Roman" w:hAnsi="Times New Roman" w:cs="Times New Roman"/>
        </w:rPr>
      </w:pPr>
      <w:r>
        <w:rPr>
          <w:rFonts w:ascii="Times New Roman" w:hAnsi="Times New Roman" w:cs="Times New Roman"/>
        </w:rPr>
        <w:br w:type="page"/>
      </w:r>
    </w:p>
    <w:p w14:paraId="5113BC97" w14:textId="469C2E4A" w:rsidR="00647A1D" w:rsidRDefault="00AB3378" w:rsidP="00647A1D">
      <w:pPr>
        <w:spacing w:line="480" w:lineRule="auto"/>
        <w:rPr>
          <w:rFonts w:ascii="Times New Roman" w:hAnsi="Times New Roman" w:cs="Times New Roman"/>
        </w:rPr>
      </w:pPr>
      <w:r>
        <w:rPr>
          <w:rFonts w:ascii="Times New Roman" w:hAnsi="Times New Roman" w:cs="Times New Roman"/>
        </w:rPr>
        <w:lastRenderedPageBreak/>
        <w:t>discuss how the unreflective combination of discourse models might lead to inconsistency, I will briefly review two examples from Deborah and Josiah. Though they are largely consistent and</w:t>
      </w:r>
      <w:r w:rsidR="00647A1D">
        <w:rPr>
          <w:rFonts w:ascii="Times New Roman" w:hAnsi="Times New Roman" w:cs="Times New Roman"/>
        </w:rPr>
        <w:t xml:space="preserve"> (by my own reckoning) are thoughtful, critical instructors who care about their students deeply, these models of discourse nevertheless reveal hidden contradictions that run contrary to some of their professed values. </w:t>
      </w:r>
    </w:p>
    <w:p w14:paraId="3CB8C693" w14:textId="6E00793E" w:rsidR="00647A1D" w:rsidRDefault="00647A1D" w:rsidP="00F57A5F">
      <w:pPr>
        <w:spacing w:line="480" w:lineRule="auto"/>
        <w:ind w:firstLine="720"/>
        <w:rPr>
          <w:rFonts w:ascii="Times New Roman" w:hAnsi="Times New Roman" w:cs="Times New Roman"/>
        </w:rPr>
      </w:pPr>
      <w:r>
        <w:rPr>
          <w:rFonts w:ascii="Times New Roman" w:hAnsi="Times New Roman" w:cs="Times New Roman"/>
        </w:rPr>
        <w:t>As discussed in the previous section, Josiah’s approach to the FYC classroom was primarily deliberative. While he saw his neutrality as a “rhetorical effect,” other portions of his interview demonstrated some level of buy-in to the liberal model of discourse. For example, he said:</w:t>
      </w:r>
    </w:p>
    <w:p w14:paraId="73416806" w14:textId="3EC6A1C4" w:rsidR="00647A1D" w:rsidRDefault="00647A1D" w:rsidP="00F57A5F">
      <w:pPr>
        <w:ind w:left="630"/>
        <w:rPr>
          <w:rFonts w:ascii="Times New Roman" w:hAnsi="Times New Roman" w:cs="Times New Roman"/>
        </w:rPr>
      </w:pPr>
      <w:r w:rsidRPr="0089696A">
        <w:rPr>
          <w:rFonts w:ascii="Times New Roman" w:hAnsi="Times New Roman" w:cs="Times New Roman"/>
        </w:rPr>
        <w:t xml:space="preserve">I sort of see my role as an instructor in the classroom as being a facilitator and a guide and just teaching them how to think critically, how to engage with different topics, but not teaching them what to think. So how to think, but not necessarily what to think. I think their path to becoming the kind of citizen they want to become is ultimately gonna be up to them. </w:t>
      </w:r>
      <w:r w:rsidR="00F57A5F">
        <w:rPr>
          <w:rFonts w:ascii="Times New Roman" w:hAnsi="Times New Roman" w:cs="Times New Roman"/>
        </w:rPr>
        <w:br/>
      </w:r>
    </w:p>
    <w:p w14:paraId="2F409F8C" w14:textId="77777777" w:rsidR="00647A1D" w:rsidRDefault="00647A1D" w:rsidP="00647A1D">
      <w:pPr>
        <w:spacing w:line="480" w:lineRule="auto"/>
        <w:rPr>
          <w:rFonts w:ascii="Times New Roman" w:hAnsi="Times New Roman" w:cs="Times New Roman"/>
        </w:rPr>
      </w:pPr>
      <w:r w:rsidRPr="00166221">
        <w:rPr>
          <w:rFonts w:ascii="Times New Roman" w:hAnsi="Times New Roman" w:cs="Times New Roman"/>
        </w:rPr>
        <w:t xml:space="preserve">This </w:t>
      </w:r>
      <w:r>
        <w:rPr>
          <w:rFonts w:ascii="Times New Roman" w:hAnsi="Times New Roman" w:cs="Times New Roman"/>
        </w:rPr>
        <w:t xml:space="preserve">distinction between the “how” and “what” of thinking critically </w:t>
      </w:r>
      <w:r w:rsidRPr="00166221">
        <w:rPr>
          <w:rFonts w:ascii="Times New Roman" w:hAnsi="Times New Roman" w:cs="Times New Roman"/>
        </w:rPr>
        <w:t xml:space="preserve">leads to a </w:t>
      </w:r>
      <w:r>
        <w:rPr>
          <w:rFonts w:ascii="Times New Roman" w:hAnsi="Times New Roman" w:cs="Times New Roman"/>
        </w:rPr>
        <w:t>strange</w:t>
      </w:r>
      <w:r w:rsidRPr="00166221">
        <w:rPr>
          <w:rFonts w:ascii="Times New Roman" w:hAnsi="Times New Roman" w:cs="Times New Roman"/>
        </w:rPr>
        <w:t xml:space="preserve"> disconnect in Josiah's approach. On one hand, student self-actualization </w:t>
      </w:r>
      <w:r>
        <w:rPr>
          <w:rFonts w:ascii="Times New Roman" w:hAnsi="Times New Roman" w:cs="Times New Roman"/>
        </w:rPr>
        <w:t>was</w:t>
      </w:r>
      <w:r w:rsidRPr="00166221">
        <w:rPr>
          <w:rFonts w:ascii="Times New Roman" w:hAnsi="Times New Roman" w:cs="Times New Roman"/>
        </w:rPr>
        <w:t xml:space="preserve"> important to him, and he believe</w:t>
      </w:r>
      <w:r>
        <w:rPr>
          <w:rFonts w:ascii="Times New Roman" w:hAnsi="Times New Roman" w:cs="Times New Roman"/>
        </w:rPr>
        <w:t>d</w:t>
      </w:r>
      <w:r w:rsidRPr="00166221">
        <w:rPr>
          <w:rFonts w:ascii="Times New Roman" w:hAnsi="Times New Roman" w:cs="Times New Roman"/>
        </w:rPr>
        <w:t xml:space="preserve"> he </w:t>
      </w:r>
      <w:r>
        <w:rPr>
          <w:rFonts w:ascii="Times New Roman" w:hAnsi="Times New Roman" w:cs="Times New Roman"/>
        </w:rPr>
        <w:t>was</w:t>
      </w:r>
      <w:r w:rsidRPr="00166221">
        <w:rPr>
          <w:rFonts w:ascii="Times New Roman" w:hAnsi="Times New Roman" w:cs="Times New Roman"/>
        </w:rPr>
        <w:t xml:space="preserve"> not teaching his students </w:t>
      </w:r>
      <w:r>
        <w:rPr>
          <w:rFonts w:ascii="Times New Roman" w:hAnsi="Times New Roman" w:cs="Times New Roman"/>
        </w:rPr>
        <w:t>“</w:t>
      </w:r>
      <w:r w:rsidRPr="00166221">
        <w:rPr>
          <w:rFonts w:ascii="Times New Roman" w:hAnsi="Times New Roman" w:cs="Times New Roman"/>
        </w:rPr>
        <w:t>what to think.</w:t>
      </w:r>
      <w:r>
        <w:rPr>
          <w:rFonts w:ascii="Times New Roman" w:hAnsi="Times New Roman" w:cs="Times New Roman"/>
        </w:rPr>
        <w:t>”</w:t>
      </w:r>
      <w:r w:rsidRPr="00166221">
        <w:rPr>
          <w:rFonts w:ascii="Times New Roman" w:hAnsi="Times New Roman" w:cs="Times New Roman"/>
        </w:rPr>
        <w:t xml:space="preserve"> On the other hand, however, the practical effect of him </w:t>
      </w:r>
      <w:r>
        <w:rPr>
          <w:rFonts w:ascii="Times New Roman" w:hAnsi="Times New Roman" w:cs="Times New Roman"/>
        </w:rPr>
        <w:t>presenting</w:t>
      </w:r>
      <w:r w:rsidRPr="00166221">
        <w:rPr>
          <w:rFonts w:ascii="Times New Roman" w:hAnsi="Times New Roman" w:cs="Times New Roman"/>
        </w:rPr>
        <w:t xml:space="preserve"> his students with diverse perspectives </w:t>
      </w:r>
      <w:r>
        <w:rPr>
          <w:rFonts w:ascii="Times New Roman" w:hAnsi="Times New Roman" w:cs="Times New Roman"/>
        </w:rPr>
        <w:t>was</w:t>
      </w:r>
      <w:r w:rsidRPr="00166221">
        <w:rPr>
          <w:rFonts w:ascii="Times New Roman" w:hAnsi="Times New Roman" w:cs="Times New Roman"/>
        </w:rPr>
        <w:t xml:space="preserve"> that they change</w:t>
      </w:r>
      <w:r>
        <w:rPr>
          <w:rFonts w:ascii="Times New Roman" w:hAnsi="Times New Roman" w:cs="Times New Roman"/>
        </w:rPr>
        <w:t>d</w:t>
      </w:r>
      <w:r w:rsidRPr="00166221">
        <w:rPr>
          <w:rFonts w:ascii="Times New Roman" w:hAnsi="Times New Roman" w:cs="Times New Roman"/>
        </w:rPr>
        <w:t xml:space="preserve"> their minds</w:t>
      </w:r>
      <w:r>
        <w:rPr>
          <w:rFonts w:ascii="Times New Roman" w:hAnsi="Times New Roman" w:cs="Times New Roman"/>
        </w:rPr>
        <w:t xml:space="preserve">: </w:t>
      </w:r>
      <w:r w:rsidRPr="00166221">
        <w:rPr>
          <w:rFonts w:ascii="Times New Roman" w:hAnsi="Times New Roman" w:cs="Times New Roman"/>
        </w:rPr>
        <w:t>they move</w:t>
      </w:r>
      <w:r>
        <w:rPr>
          <w:rFonts w:ascii="Times New Roman" w:hAnsi="Times New Roman" w:cs="Times New Roman"/>
        </w:rPr>
        <w:t>d</w:t>
      </w:r>
      <w:r w:rsidRPr="00166221">
        <w:rPr>
          <w:rFonts w:ascii="Times New Roman" w:hAnsi="Times New Roman" w:cs="Times New Roman"/>
        </w:rPr>
        <w:t xml:space="preserve"> toward nuance and moderation.</w:t>
      </w:r>
      <w:r>
        <w:rPr>
          <w:rFonts w:ascii="Times New Roman" w:hAnsi="Times New Roman" w:cs="Times New Roman"/>
        </w:rPr>
        <w:t xml:space="preserve"> </w:t>
      </w:r>
      <w:r w:rsidRPr="00166221">
        <w:rPr>
          <w:rFonts w:ascii="Times New Roman" w:hAnsi="Times New Roman" w:cs="Times New Roman"/>
        </w:rPr>
        <w:t xml:space="preserve">Indeed, Josiah </w:t>
      </w:r>
      <w:r>
        <w:rPr>
          <w:rFonts w:ascii="Times New Roman" w:hAnsi="Times New Roman" w:cs="Times New Roman"/>
        </w:rPr>
        <w:t>saw</w:t>
      </w:r>
      <w:r w:rsidRPr="00166221">
        <w:rPr>
          <w:rFonts w:ascii="Times New Roman" w:hAnsi="Times New Roman" w:cs="Times New Roman"/>
        </w:rPr>
        <w:t xml:space="preserve"> this change as productive, and he </w:t>
      </w:r>
      <w:r>
        <w:rPr>
          <w:rFonts w:ascii="Times New Roman" w:hAnsi="Times New Roman" w:cs="Times New Roman"/>
        </w:rPr>
        <w:t>was</w:t>
      </w:r>
      <w:r w:rsidRPr="00166221">
        <w:rPr>
          <w:rFonts w:ascii="Times New Roman" w:hAnsi="Times New Roman" w:cs="Times New Roman"/>
        </w:rPr>
        <w:t xml:space="preserve"> consciously trying to move them in that direction. </w:t>
      </w:r>
      <w:r>
        <w:rPr>
          <w:rFonts w:ascii="Times New Roman" w:hAnsi="Times New Roman" w:cs="Times New Roman"/>
        </w:rPr>
        <w:t xml:space="preserve">He wanted to, in his words, “help students </w:t>
      </w:r>
      <w:r w:rsidRPr="00365C9B">
        <w:rPr>
          <w:rFonts w:ascii="Times New Roman" w:hAnsi="Times New Roman" w:cs="Times New Roman"/>
        </w:rPr>
        <w:t>become more nuanced thinkers.</w:t>
      </w:r>
      <w:r>
        <w:rPr>
          <w:rFonts w:ascii="Times New Roman" w:hAnsi="Times New Roman" w:cs="Times New Roman"/>
        </w:rPr>
        <w:t xml:space="preserve">” </w:t>
      </w:r>
      <w:r w:rsidRPr="00166221">
        <w:rPr>
          <w:rFonts w:ascii="Times New Roman" w:hAnsi="Times New Roman" w:cs="Times New Roman"/>
        </w:rPr>
        <w:t xml:space="preserve">When talking about his pro-life students, he told me, </w:t>
      </w:r>
      <w:r>
        <w:rPr>
          <w:rFonts w:ascii="Times New Roman" w:hAnsi="Times New Roman" w:cs="Times New Roman"/>
        </w:rPr>
        <w:t>“</w:t>
      </w:r>
      <w:r w:rsidRPr="00166221">
        <w:rPr>
          <w:rFonts w:ascii="Times New Roman" w:hAnsi="Times New Roman" w:cs="Times New Roman"/>
        </w:rPr>
        <w:t>I get [my students] to maybe say, alright, maybe [alternatives to banning abortion are] okay sometimes. So just trying to find middle ground on a lot of stuff is what I try to do a lot of times.</w:t>
      </w:r>
      <w:r>
        <w:rPr>
          <w:rFonts w:ascii="Times New Roman" w:hAnsi="Times New Roman" w:cs="Times New Roman"/>
        </w:rPr>
        <w:t xml:space="preserve">” In other words, practically speaking, Josiah </w:t>
      </w:r>
      <w:r w:rsidRPr="00365C9B">
        <w:rPr>
          <w:rFonts w:ascii="Times New Roman" w:hAnsi="Times New Roman" w:cs="Times New Roman"/>
          <w:i/>
          <w:iCs/>
        </w:rPr>
        <w:t>was</w:t>
      </w:r>
      <w:r>
        <w:rPr>
          <w:rFonts w:ascii="Times New Roman" w:hAnsi="Times New Roman" w:cs="Times New Roman"/>
        </w:rPr>
        <w:t xml:space="preserve"> telling students “what to think.” Even </w:t>
      </w:r>
      <w:r>
        <w:rPr>
          <w:rFonts w:ascii="Times New Roman" w:hAnsi="Times New Roman" w:cs="Times New Roman"/>
        </w:rPr>
        <w:lastRenderedPageBreak/>
        <w:t xml:space="preserve">if he was not trying to get them to transform their positions, by moving students toward more moderated opinions, Josiah was shaping their political beliefs. </w:t>
      </w:r>
    </w:p>
    <w:p w14:paraId="5D3590F4"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This tension shows up even more strongly in Deborah’s interview. In her interview, </w:t>
      </w:r>
      <w:r w:rsidRPr="00A87C1B">
        <w:rPr>
          <w:rFonts w:ascii="Times New Roman" w:hAnsi="Times New Roman" w:cs="Times New Roman"/>
        </w:rPr>
        <w:t>Deborah demarcate</w:t>
      </w:r>
      <w:r>
        <w:rPr>
          <w:rFonts w:ascii="Times New Roman" w:hAnsi="Times New Roman" w:cs="Times New Roman"/>
        </w:rPr>
        <w:t>d</w:t>
      </w:r>
      <w:r w:rsidRPr="00A87C1B">
        <w:rPr>
          <w:rFonts w:ascii="Times New Roman" w:hAnsi="Times New Roman" w:cs="Times New Roman"/>
        </w:rPr>
        <w:t xml:space="preserve"> the </w:t>
      </w:r>
      <w:r>
        <w:rPr>
          <w:rFonts w:ascii="Times New Roman" w:hAnsi="Times New Roman" w:cs="Times New Roman"/>
        </w:rPr>
        <w:t>“</w:t>
      </w:r>
      <w:r w:rsidRPr="00A87C1B">
        <w:rPr>
          <w:rFonts w:ascii="Times New Roman" w:hAnsi="Times New Roman" w:cs="Times New Roman"/>
        </w:rPr>
        <w:t>right</w:t>
      </w:r>
      <w:r>
        <w:rPr>
          <w:rFonts w:ascii="Times New Roman" w:hAnsi="Times New Roman" w:cs="Times New Roman"/>
        </w:rPr>
        <w:t>”</w:t>
      </w:r>
      <w:r w:rsidRPr="00A87C1B">
        <w:rPr>
          <w:rFonts w:ascii="Times New Roman" w:hAnsi="Times New Roman" w:cs="Times New Roman"/>
        </w:rPr>
        <w:t xml:space="preserve"> and the </w:t>
      </w:r>
      <w:r>
        <w:rPr>
          <w:rFonts w:ascii="Times New Roman" w:hAnsi="Times New Roman" w:cs="Times New Roman"/>
        </w:rPr>
        <w:t>“</w:t>
      </w:r>
      <w:r w:rsidRPr="00A87C1B">
        <w:rPr>
          <w:rFonts w:ascii="Times New Roman" w:hAnsi="Times New Roman" w:cs="Times New Roman"/>
        </w:rPr>
        <w:t>good</w:t>
      </w:r>
      <w:r>
        <w:rPr>
          <w:rFonts w:ascii="Times New Roman" w:hAnsi="Times New Roman" w:cs="Times New Roman"/>
        </w:rPr>
        <w:t>”</w:t>
      </w:r>
      <w:r w:rsidRPr="00A87C1B">
        <w:rPr>
          <w:rFonts w:ascii="Times New Roman" w:hAnsi="Times New Roman" w:cs="Times New Roman"/>
        </w:rPr>
        <w:t xml:space="preserve"> (though she </w:t>
      </w:r>
      <w:r>
        <w:rPr>
          <w:rFonts w:ascii="Times New Roman" w:hAnsi="Times New Roman" w:cs="Times New Roman"/>
        </w:rPr>
        <w:t>didn’t</w:t>
      </w:r>
      <w:r w:rsidRPr="00A87C1B">
        <w:rPr>
          <w:rFonts w:ascii="Times New Roman" w:hAnsi="Times New Roman" w:cs="Times New Roman"/>
        </w:rPr>
        <w:t xml:space="preserve"> use those </w:t>
      </w:r>
      <w:r>
        <w:rPr>
          <w:rFonts w:ascii="Times New Roman" w:hAnsi="Times New Roman" w:cs="Times New Roman"/>
        </w:rPr>
        <w:t xml:space="preserve">specific </w:t>
      </w:r>
      <w:r w:rsidRPr="00A87C1B">
        <w:rPr>
          <w:rFonts w:ascii="Times New Roman" w:hAnsi="Times New Roman" w:cs="Times New Roman"/>
        </w:rPr>
        <w:t xml:space="preserve">terms). Deborah </w:t>
      </w:r>
      <w:r>
        <w:rPr>
          <w:rFonts w:ascii="Times New Roman" w:hAnsi="Times New Roman" w:cs="Times New Roman"/>
        </w:rPr>
        <w:t>rightly saw</w:t>
      </w:r>
      <w:r w:rsidRPr="00A87C1B">
        <w:rPr>
          <w:rFonts w:ascii="Times New Roman" w:hAnsi="Times New Roman" w:cs="Times New Roman"/>
        </w:rPr>
        <w:t xml:space="preserve"> racism, bigotry, and exclusivism as something she must regulate as part of the </w:t>
      </w:r>
      <w:r>
        <w:rPr>
          <w:rFonts w:ascii="Times New Roman" w:hAnsi="Times New Roman" w:cs="Times New Roman"/>
        </w:rPr>
        <w:t>“</w:t>
      </w:r>
      <w:r w:rsidRPr="00A87C1B">
        <w:rPr>
          <w:rFonts w:ascii="Times New Roman" w:hAnsi="Times New Roman" w:cs="Times New Roman"/>
        </w:rPr>
        <w:t>right</w:t>
      </w:r>
      <w:r>
        <w:rPr>
          <w:rFonts w:ascii="Times New Roman" w:hAnsi="Times New Roman" w:cs="Times New Roman"/>
        </w:rPr>
        <w:t>”—a deliberative move—</w:t>
      </w:r>
      <w:r w:rsidRPr="00A87C1B">
        <w:rPr>
          <w:rFonts w:ascii="Times New Roman" w:hAnsi="Times New Roman" w:cs="Times New Roman"/>
        </w:rPr>
        <w:t>and value</w:t>
      </w:r>
      <w:r>
        <w:rPr>
          <w:rFonts w:ascii="Times New Roman" w:hAnsi="Times New Roman" w:cs="Times New Roman"/>
        </w:rPr>
        <w:t>d</w:t>
      </w:r>
      <w:r w:rsidRPr="00A87C1B">
        <w:rPr>
          <w:rFonts w:ascii="Times New Roman" w:hAnsi="Times New Roman" w:cs="Times New Roman"/>
        </w:rPr>
        <w:t xml:space="preserve"> student autonomy and critical thought on questions of the good</w:t>
      </w:r>
      <w:r>
        <w:rPr>
          <w:rFonts w:ascii="Times New Roman" w:hAnsi="Times New Roman" w:cs="Times New Roman"/>
        </w:rPr>
        <w:t>, which was a more liberal assumption</w:t>
      </w:r>
      <w:r w:rsidRPr="00A87C1B">
        <w:rPr>
          <w:rFonts w:ascii="Times New Roman" w:hAnsi="Times New Roman" w:cs="Times New Roman"/>
        </w:rPr>
        <w:t xml:space="preserve">. This approach </w:t>
      </w:r>
      <w:r>
        <w:rPr>
          <w:rFonts w:ascii="Times New Roman" w:hAnsi="Times New Roman" w:cs="Times New Roman"/>
        </w:rPr>
        <w:t>to the classroom was</w:t>
      </w:r>
      <w:r w:rsidRPr="00A87C1B">
        <w:rPr>
          <w:rFonts w:ascii="Times New Roman" w:hAnsi="Times New Roman" w:cs="Times New Roman"/>
        </w:rPr>
        <w:t xml:space="preserve"> particularly </w:t>
      </w:r>
      <w:r>
        <w:rPr>
          <w:rFonts w:ascii="Times New Roman" w:hAnsi="Times New Roman" w:cs="Times New Roman"/>
        </w:rPr>
        <w:t>noticeable</w:t>
      </w:r>
      <w:r w:rsidRPr="00A87C1B">
        <w:rPr>
          <w:rFonts w:ascii="Times New Roman" w:hAnsi="Times New Roman" w:cs="Times New Roman"/>
        </w:rPr>
        <w:t xml:space="preserve"> when it </w:t>
      </w:r>
      <w:r>
        <w:rPr>
          <w:rFonts w:ascii="Times New Roman" w:hAnsi="Times New Roman" w:cs="Times New Roman"/>
        </w:rPr>
        <w:t>came</w:t>
      </w:r>
      <w:r w:rsidRPr="00A87C1B">
        <w:rPr>
          <w:rFonts w:ascii="Times New Roman" w:hAnsi="Times New Roman" w:cs="Times New Roman"/>
        </w:rPr>
        <w:t xml:space="preserve"> to her conservative and/or religious students. For Deborah, </w:t>
      </w:r>
      <w:r>
        <w:rPr>
          <w:rFonts w:ascii="Times New Roman" w:hAnsi="Times New Roman" w:cs="Times New Roman"/>
        </w:rPr>
        <w:t>“</w:t>
      </w:r>
      <w:r w:rsidRPr="00A87C1B">
        <w:rPr>
          <w:rFonts w:ascii="Times New Roman" w:hAnsi="Times New Roman" w:cs="Times New Roman"/>
        </w:rPr>
        <w:t>your truth</w:t>
      </w:r>
      <w:r>
        <w:rPr>
          <w:rFonts w:ascii="Times New Roman" w:hAnsi="Times New Roman" w:cs="Times New Roman"/>
        </w:rPr>
        <w:t>”</w:t>
      </w:r>
      <w:r w:rsidRPr="00A87C1B">
        <w:rPr>
          <w:rFonts w:ascii="Times New Roman" w:hAnsi="Times New Roman" w:cs="Times New Roman"/>
        </w:rPr>
        <w:t xml:space="preserve"> and </w:t>
      </w:r>
      <w:r>
        <w:rPr>
          <w:rFonts w:ascii="Times New Roman" w:hAnsi="Times New Roman" w:cs="Times New Roman"/>
        </w:rPr>
        <w:t>“</w:t>
      </w:r>
      <w:r w:rsidRPr="00A87C1B">
        <w:rPr>
          <w:rFonts w:ascii="Times New Roman" w:hAnsi="Times New Roman" w:cs="Times New Roman"/>
        </w:rPr>
        <w:t>my truth</w:t>
      </w:r>
      <w:r>
        <w:rPr>
          <w:rFonts w:ascii="Times New Roman" w:hAnsi="Times New Roman" w:cs="Times New Roman"/>
        </w:rPr>
        <w:t>”</w:t>
      </w:r>
      <w:r w:rsidRPr="00A87C1B">
        <w:rPr>
          <w:rFonts w:ascii="Times New Roman" w:hAnsi="Times New Roman" w:cs="Times New Roman"/>
        </w:rPr>
        <w:t xml:space="preserve"> </w:t>
      </w:r>
      <w:r>
        <w:rPr>
          <w:rFonts w:ascii="Times New Roman" w:hAnsi="Times New Roman" w:cs="Times New Roman"/>
        </w:rPr>
        <w:t>could not</w:t>
      </w:r>
      <w:r w:rsidRPr="00A87C1B">
        <w:rPr>
          <w:rFonts w:ascii="Times New Roman" w:hAnsi="Times New Roman" w:cs="Times New Roman"/>
        </w:rPr>
        <w:t xml:space="preserve"> truly be in dialogue, except to clarify the differences between them</w:t>
      </w:r>
      <w:r>
        <w:rPr>
          <w:rFonts w:ascii="Times New Roman" w:hAnsi="Times New Roman" w:cs="Times New Roman"/>
        </w:rPr>
        <w:t>: “</w:t>
      </w:r>
      <w:r w:rsidRPr="008A3936">
        <w:rPr>
          <w:rFonts w:ascii="Times New Roman" w:hAnsi="Times New Roman" w:cs="Times New Roman"/>
        </w:rPr>
        <w:t>I'm not trying to get you</w:t>
      </w:r>
      <w:r>
        <w:rPr>
          <w:rFonts w:ascii="Times New Roman" w:hAnsi="Times New Roman" w:cs="Times New Roman"/>
        </w:rPr>
        <w:t>,</w:t>
      </w:r>
      <w:r w:rsidRPr="008A3936">
        <w:rPr>
          <w:rFonts w:ascii="Times New Roman" w:hAnsi="Times New Roman" w:cs="Times New Roman"/>
        </w:rPr>
        <w:t xml:space="preserve"> to not, or to stop believing in what you believe,</w:t>
      </w:r>
      <w:r>
        <w:rPr>
          <w:rFonts w:ascii="Times New Roman" w:hAnsi="Times New Roman" w:cs="Times New Roman"/>
        </w:rPr>
        <w:t>” she would tell her students,</w:t>
      </w:r>
      <w:r w:rsidRPr="008A3936">
        <w:rPr>
          <w:rFonts w:ascii="Times New Roman" w:hAnsi="Times New Roman" w:cs="Times New Roman"/>
        </w:rPr>
        <w:t xml:space="preserve"> </w:t>
      </w:r>
      <w:r>
        <w:rPr>
          <w:rFonts w:ascii="Times New Roman" w:hAnsi="Times New Roman" w:cs="Times New Roman"/>
        </w:rPr>
        <w:t>“</w:t>
      </w:r>
      <w:r w:rsidRPr="008A3936">
        <w:rPr>
          <w:rFonts w:ascii="Times New Roman" w:hAnsi="Times New Roman" w:cs="Times New Roman"/>
        </w:rPr>
        <w:t>but you have to accept that</w:t>
      </w:r>
      <w:r>
        <w:rPr>
          <w:rFonts w:ascii="Times New Roman" w:hAnsi="Times New Roman" w:cs="Times New Roman"/>
        </w:rPr>
        <w:t xml:space="preserve"> [a writer’s</w:t>
      </w:r>
      <w:r w:rsidRPr="008A3936">
        <w:rPr>
          <w:rFonts w:ascii="Times New Roman" w:hAnsi="Times New Roman" w:cs="Times New Roman"/>
        </w:rPr>
        <w:t xml:space="preserve"> perception</w:t>
      </w:r>
      <w:r>
        <w:rPr>
          <w:rFonts w:ascii="Times New Roman" w:hAnsi="Times New Roman" w:cs="Times New Roman"/>
        </w:rPr>
        <w:t>]</w:t>
      </w:r>
      <w:r w:rsidRPr="008A3936">
        <w:rPr>
          <w:rFonts w:ascii="Times New Roman" w:hAnsi="Times New Roman" w:cs="Times New Roman"/>
        </w:rPr>
        <w:t xml:space="preserve"> of the creation of the world, for example, is just as valid to </w:t>
      </w:r>
      <w:r>
        <w:rPr>
          <w:rFonts w:ascii="Times New Roman" w:hAnsi="Times New Roman" w:cs="Times New Roman"/>
        </w:rPr>
        <w:t>them</w:t>
      </w:r>
      <w:r w:rsidRPr="008A3936">
        <w:rPr>
          <w:rFonts w:ascii="Times New Roman" w:hAnsi="Times New Roman" w:cs="Times New Roman"/>
        </w:rPr>
        <w:t xml:space="preserve"> as the biblical one is as valid to you. You don't have to accept it as truth, but you have to understand that </w:t>
      </w:r>
      <w:r>
        <w:rPr>
          <w:rFonts w:ascii="Times New Roman" w:hAnsi="Times New Roman" w:cs="Times New Roman"/>
        </w:rPr>
        <w:t>they</w:t>
      </w:r>
      <w:r w:rsidRPr="008A3936">
        <w:rPr>
          <w:rFonts w:ascii="Times New Roman" w:hAnsi="Times New Roman" w:cs="Times New Roman"/>
        </w:rPr>
        <w:t xml:space="preserve"> accept that as truth. And so, if you value </w:t>
      </w:r>
      <w:r>
        <w:rPr>
          <w:rFonts w:ascii="Times New Roman" w:hAnsi="Times New Roman" w:cs="Times New Roman"/>
        </w:rPr>
        <w:t>them</w:t>
      </w:r>
      <w:r w:rsidRPr="008A3936">
        <w:rPr>
          <w:rFonts w:ascii="Times New Roman" w:hAnsi="Times New Roman" w:cs="Times New Roman"/>
        </w:rPr>
        <w:t xml:space="preserve"> as a person, then you have to accept </w:t>
      </w:r>
      <w:r>
        <w:rPr>
          <w:rFonts w:ascii="Times New Roman" w:hAnsi="Times New Roman" w:cs="Times New Roman"/>
        </w:rPr>
        <w:t>their</w:t>
      </w:r>
      <w:r w:rsidRPr="008A3936">
        <w:rPr>
          <w:rFonts w:ascii="Times New Roman" w:hAnsi="Times New Roman" w:cs="Times New Roman"/>
        </w:rPr>
        <w:t xml:space="preserve"> sense of the world.</w:t>
      </w:r>
      <w:r>
        <w:rPr>
          <w:rFonts w:ascii="Times New Roman" w:hAnsi="Times New Roman" w:cs="Times New Roman"/>
        </w:rPr>
        <w:t>”</w:t>
      </w:r>
      <w:r w:rsidRPr="00A87C1B">
        <w:rPr>
          <w:rFonts w:ascii="Times New Roman" w:hAnsi="Times New Roman" w:cs="Times New Roman"/>
        </w:rPr>
        <w:t xml:space="preserve"> Certain kinds of truth</w:t>
      </w:r>
      <w:r>
        <w:rPr>
          <w:rFonts w:ascii="Times New Roman" w:hAnsi="Times New Roman" w:cs="Times New Roman"/>
        </w:rPr>
        <w:t>—</w:t>
      </w:r>
      <w:r w:rsidRPr="00A87C1B">
        <w:rPr>
          <w:rFonts w:ascii="Times New Roman" w:hAnsi="Times New Roman" w:cs="Times New Roman"/>
        </w:rPr>
        <w:t>she name</w:t>
      </w:r>
      <w:r>
        <w:rPr>
          <w:rFonts w:ascii="Times New Roman" w:hAnsi="Times New Roman" w:cs="Times New Roman"/>
        </w:rPr>
        <w:t>d</w:t>
      </w:r>
      <w:r w:rsidRPr="00A87C1B">
        <w:rPr>
          <w:rFonts w:ascii="Times New Roman" w:hAnsi="Times New Roman" w:cs="Times New Roman"/>
        </w:rPr>
        <w:t xml:space="preserve"> religion and identity (race, gender, sexual orientation) as two examples</w:t>
      </w:r>
      <w:r>
        <w:rPr>
          <w:rFonts w:ascii="Times New Roman" w:hAnsi="Times New Roman" w:cs="Times New Roman"/>
        </w:rPr>
        <w:t>—were</w:t>
      </w:r>
      <w:r w:rsidRPr="00A87C1B">
        <w:rPr>
          <w:rFonts w:ascii="Times New Roman" w:hAnsi="Times New Roman" w:cs="Times New Roman"/>
        </w:rPr>
        <w:t xml:space="preserve"> simply comparing apples to oranges and </w:t>
      </w:r>
      <w:r>
        <w:rPr>
          <w:rFonts w:ascii="Times New Roman" w:hAnsi="Times New Roman" w:cs="Times New Roman"/>
        </w:rPr>
        <w:t>were not</w:t>
      </w:r>
      <w:r w:rsidRPr="00A87C1B">
        <w:rPr>
          <w:rFonts w:ascii="Times New Roman" w:hAnsi="Times New Roman" w:cs="Times New Roman"/>
        </w:rPr>
        <w:t xml:space="preserve"> </w:t>
      </w:r>
      <w:r>
        <w:rPr>
          <w:rFonts w:ascii="Times New Roman" w:hAnsi="Times New Roman" w:cs="Times New Roman"/>
        </w:rPr>
        <w:t>up</w:t>
      </w:r>
      <w:r w:rsidRPr="00A87C1B">
        <w:rPr>
          <w:rFonts w:ascii="Times New Roman" w:hAnsi="Times New Roman" w:cs="Times New Roman"/>
        </w:rPr>
        <w:t xml:space="preserve"> for argument.</w:t>
      </w:r>
      <w:r>
        <w:rPr>
          <w:rFonts w:ascii="Times New Roman" w:hAnsi="Times New Roman" w:cs="Times New Roman"/>
        </w:rPr>
        <w:t xml:space="preserve"> In other words, these highly subjective, expressive forms of truth were outside the realm of public deliberation. </w:t>
      </w:r>
    </w:p>
    <w:p w14:paraId="6B06CB56"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Shortly after making this point, Deborah</w:t>
      </w:r>
      <w:r w:rsidRPr="00A87C1B">
        <w:rPr>
          <w:rFonts w:ascii="Times New Roman" w:hAnsi="Times New Roman" w:cs="Times New Roman"/>
        </w:rPr>
        <w:t xml:space="preserve"> clarifie</w:t>
      </w:r>
      <w:r>
        <w:rPr>
          <w:rFonts w:ascii="Times New Roman" w:hAnsi="Times New Roman" w:cs="Times New Roman"/>
        </w:rPr>
        <w:t>d</w:t>
      </w:r>
      <w:r w:rsidRPr="00A87C1B">
        <w:rPr>
          <w:rFonts w:ascii="Times New Roman" w:hAnsi="Times New Roman" w:cs="Times New Roman"/>
        </w:rPr>
        <w:t xml:space="preserve"> that this distinction </w:t>
      </w:r>
      <w:r>
        <w:rPr>
          <w:rFonts w:ascii="Times New Roman" w:hAnsi="Times New Roman" w:cs="Times New Roman"/>
        </w:rPr>
        <w:t>wasn’t</w:t>
      </w:r>
      <w:r w:rsidRPr="00A87C1B">
        <w:rPr>
          <w:rFonts w:ascii="Times New Roman" w:hAnsi="Times New Roman" w:cs="Times New Roman"/>
        </w:rPr>
        <w:t xml:space="preserve"> quite true of political </w:t>
      </w:r>
      <w:r>
        <w:rPr>
          <w:rFonts w:ascii="Times New Roman" w:hAnsi="Times New Roman" w:cs="Times New Roman"/>
        </w:rPr>
        <w:t>identity—</w:t>
      </w:r>
      <w:r w:rsidRPr="00A87C1B">
        <w:rPr>
          <w:rFonts w:ascii="Times New Roman" w:hAnsi="Times New Roman" w:cs="Times New Roman"/>
        </w:rPr>
        <w:t>she critique</w:t>
      </w:r>
      <w:r>
        <w:rPr>
          <w:rFonts w:ascii="Times New Roman" w:hAnsi="Times New Roman" w:cs="Times New Roman"/>
        </w:rPr>
        <w:t>d</w:t>
      </w:r>
      <w:r w:rsidRPr="00A87C1B">
        <w:rPr>
          <w:rFonts w:ascii="Times New Roman" w:hAnsi="Times New Roman" w:cs="Times New Roman"/>
        </w:rPr>
        <w:t xml:space="preserve"> Trump's lies, for instance</w:t>
      </w:r>
      <w:r>
        <w:rPr>
          <w:rFonts w:ascii="Times New Roman" w:hAnsi="Times New Roman" w:cs="Times New Roman"/>
        </w:rPr>
        <w:t>, after saying that her students “</w:t>
      </w:r>
      <w:r w:rsidRPr="008A3936">
        <w:rPr>
          <w:rFonts w:ascii="Times New Roman" w:hAnsi="Times New Roman" w:cs="Times New Roman"/>
        </w:rPr>
        <w:t>don't have to not vote for Trump</w:t>
      </w:r>
      <w:r>
        <w:rPr>
          <w:rFonts w:ascii="Times New Roman" w:hAnsi="Times New Roman" w:cs="Times New Roman"/>
        </w:rPr>
        <w:t>” to engage in her class. She told me, “</w:t>
      </w:r>
      <w:r w:rsidRPr="00AB0629">
        <w:rPr>
          <w:rFonts w:ascii="Times New Roman" w:hAnsi="Times New Roman" w:cs="Times New Roman"/>
        </w:rPr>
        <w:t>Now, I look at somebody who is in the cult of Trump's popularity, and I recognize that that's valid for them, but then I'm also concerned, because it's valid for them, and if I look at it factually, I know it's not real, a lot of it.</w:t>
      </w:r>
      <w:r>
        <w:rPr>
          <w:rFonts w:ascii="Times New Roman" w:hAnsi="Times New Roman" w:cs="Times New Roman"/>
        </w:rPr>
        <w:t>”</w:t>
      </w:r>
      <w:r w:rsidRPr="00A87C1B">
        <w:rPr>
          <w:rFonts w:ascii="Times New Roman" w:hAnsi="Times New Roman" w:cs="Times New Roman"/>
        </w:rPr>
        <w:t xml:space="preserve"> </w:t>
      </w:r>
      <w:r>
        <w:rPr>
          <w:rFonts w:ascii="Times New Roman" w:hAnsi="Times New Roman" w:cs="Times New Roman"/>
        </w:rPr>
        <w:t>As she worked to parse out the difference between validity and facts, Deborah eventually</w:t>
      </w:r>
      <w:r w:rsidRPr="00A87C1B">
        <w:rPr>
          <w:rFonts w:ascii="Times New Roman" w:hAnsi="Times New Roman" w:cs="Times New Roman"/>
        </w:rPr>
        <w:t xml:space="preserve"> </w:t>
      </w:r>
      <w:r>
        <w:rPr>
          <w:rFonts w:ascii="Times New Roman" w:hAnsi="Times New Roman" w:cs="Times New Roman"/>
        </w:rPr>
        <w:t>said</w:t>
      </w:r>
      <w:r w:rsidRPr="00A87C1B">
        <w:rPr>
          <w:rFonts w:ascii="Times New Roman" w:hAnsi="Times New Roman" w:cs="Times New Roman"/>
        </w:rPr>
        <w:t xml:space="preserve"> </w:t>
      </w:r>
      <w:r w:rsidRPr="00A87C1B">
        <w:rPr>
          <w:rFonts w:ascii="Times New Roman" w:hAnsi="Times New Roman" w:cs="Times New Roman"/>
        </w:rPr>
        <w:lastRenderedPageBreak/>
        <w:t xml:space="preserve">that while </w:t>
      </w:r>
      <w:r>
        <w:rPr>
          <w:rFonts w:ascii="Times New Roman" w:hAnsi="Times New Roman" w:cs="Times New Roman"/>
        </w:rPr>
        <w:t>one</w:t>
      </w:r>
      <w:r w:rsidRPr="00A87C1B">
        <w:rPr>
          <w:rFonts w:ascii="Times New Roman" w:hAnsi="Times New Roman" w:cs="Times New Roman"/>
        </w:rPr>
        <w:t xml:space="preserve"> </w:t>
      </w:r>
      <w:r>
        <w:rPr>
          <w:rFonts w:ascii="Times New Roman" w:hAnsi="Times New Roman" w:cs="Times New Roman"/>
        </w:rPr>
        <w:t>could</w:t>
      </w:r>
      <w:r w:rsidRPr="00A87C1B">
        <w:rPr>
          <w:rFonts w:ascii="Times New Roman" w:hAnsi="Times New Roman" w:cs="Times New Roman"/>
        </w:rPr>
        <w:t xml:space="preserve"> prove Trump wrong with facts, </w:t>
      </w:r>
      <w:r>
        <w:rPr>
          <w:rFonts w:ascii="Times New Roman" w:hAnsi="Times New Roman" w:cs="Times New Roman"/>
        </w:rPr>
        <w:t>one</w:t>
      </w:r>
      <w:r w:rsidRPr="00A87C1B">
        <w:rPr>
          <w:rFonts w:ascii="Times New Roman" w:hAnsi="Times New Roman" w:cs="Times New Roman"/>
        </w:rPr>
        <w:t xml:space="preserve"> c</w:t>
      </w:r>
      <w:r>
        <w:rPr>
          <w:rFonts w:ascii="Times New Roman" w:hAnsi="Times New Roman" w:cs="Times New Roman"/>
        </w:rPr>
        <w:t>ould not</w:t>
      </w:r>
      <w:r w:rsidRPr="00A87C1B">
        <w:rPr>
          <w:rFonts w:ascii="Times New Roman" w:hAnsi="Times New Roman" w:cs="Times New Roman"/>
        </w:rPr>
        <w:t xml:space="preserve"> prove faith or identity wrong with comparable forms of data</w:t>
      </w:r>
      <w:r>
        <w:rPr>
          <w:rFonts w:ascii="Times New Roman" w:hAnsi="Times New Roman" w:cs="Times New Roman"/>
        </w:rPr>
        <w:t>. “</w:t>
      </w:r>
      <w:r w:rsidRPr="00A5455B">
        <w:rPr>
          <w:rFonts w:ascii="Times New Roman" w:hAnsi="Times New Roman" w:cs="Times New Roman"/>
        </w:rPr>
        <w:t>It's not so much of a religious truth</w:t>
      </w:r>
      <w:r>
        <w:rPr>
          <w:rFonts w:ascii="Times New Roman" w:hAnsi="Times New Roman" w:cs="Times New Roman"/>
        </w:rPr>
        <w:t xml:space="preserve">,” she said, “or </w:t>
      </w:r>
      <w:r w:rsidRPr="00A5455B">
        <w:rPr>
          <w:rFonts w:ascii="Times New Roman" w:hAnsi="Times New Roman" w:cs="Times New Roman"/>
        </w:rPr>
        <w:t>a racial or cultural identity and so on, but we know that a lot, or a majority of what he's saying isn't grounded in fact. And so it is a little different than other kinds of self-definition</w:t>
      </w:r>
      <w:r>
        <w:rPr>
          <w:rFonts w:ascii="Times New Roman" w:hAnsi="Times New Roman" w:cs="Times New Roman"/>
        </w:rPr>
        <w:t xml:space="preserve">.” </w:t>
      </w:r>
      <w:r w:rsidRPr="00A87C1B">
        <w:rPr>
          <w:rFonts w:ascii="Times New Roman" w:hAnsi="Times New Roman" w:cs="Times New Roman"/>
        </w:rPr>
        <w:t>In creating this dichotomy, Deborah lean</w:t>
      </w:r>
      <w:r>
        <w:rPr>
          <w:rFonts w:ascii="Times New Roman" w:hAnsi="Times New Roman" w:cs="Times New Roman"/>
        </w:rPr>
        <w:t xml:space="preserve">ed </w:t>
      </w:r>
      <w:r w:rsidRPr="00A87C1B">
        <w:rPr>
          <w:rFonts w:ascii="Times New Roman" w:hAnsi="Times New Roman" w:cs="Times New Roman"/>
        </w:rPr>
        <w:t xml:space="preserve">on the liberal distinction between more empirical, </w:t>
      </w:r>
      <w:r>
        <w:rPr>
          <w:rFonts w:ascii="Times New Roman" w:hAnsi="Times New Roman" w:cs="Times New Roman"/>
        </w:rPr>
        <w:t>“</w:t>
      </w:r>
      <w:r w:rsidRPr="00A87C1B">
        <w:rPr>
          <w:rFonts w:ascii="Times New Roman" w:hAnsi="Times New Roman" w:cs="Times New Roman"/>
        </w:rPr>
        <w:t>provable</w:t>
      </w:r>
      <w:r>
        <w:rPr>
          <w:rFonts w:ascii="Times New Roman" w:hAnsi="Times New Roman" w:cs="Times New Roman"/>
        </w:rPr>
        <w:t>”</w:t>
      </w:r>
      <w:r w:rsidRPr="00A87C1B">
        <w:rPr>
          <w:rFonts w:ascii="Times New Roman" w:hAnsi="Times New Roman" w:cs="Times New Roman"/>
        </w:rPr>
        <w:t xml:space="preserve"> forms of rationality and more experiential and expressive beliefs. </w:t>
      </w:r>
      <w:r>
        <w:rPr>
          <w:rFonts w:ascii="Times New Roman" w:hAnsi="Times New Roman" w:cs="Times New Roman"/>
        </w:rPr>
        <w:t>In the liberal calculus, the</w:t>
      </w:r>
      <w:r w:rsidRPr="00A87C1B">
        <w:rPr>
          <w:rFonts w:ascii="Times New Roman" w:hAnsi="Times New Roman" w:cs="Times New Roman"/>
        </w:rPr>
        <w:t xml:space="preserve"> latter are mere perspectives that one can hold, not opinions that one can debate</w:t>
      </w:r>
      <w:r>
        <w:rPr>
          <w:rFonts w:ascii="Times New Roman" w:hAnsi="Times New Roman" w:cs="Times New Roman"/>
        </w:rPr>
        <w:t xml:space="preserve"> (at least outside of religious settings)</w:t>
      </w:r>
      <w:r w:rsidRPr="00A87C1B">
        <w:rPr>
          <w:rFonts w:ascii="Times New Roman" w:hAnsi="Times New Roman" w:cs="Times New Roman"/>
        </w:rPr>
        <w:t xml:space="preserve">. The problem with this assumption is that Deborah's perspective on the right (such as tolerance and pluralism) and professed neutrality on questions of the good (such who </w:t>
      </w:r>
      <w:r>
        <w:rPr>
          <w:rFonts w:ascii="Times New Roman" w:hAnsi="Times New Roman" w:cs="Times New Roman"/>
        </w:rPr>
        <w:t>one</w:t>
      </w:r>
      <w:r w:rsidRPr="00A87C1B">
        <w:rPr>
          <w:rFonts w:ascii="Times New Roman" w:hAnsi="Times New Roman" w:cs="Times New Roman"/>
        </w:rPr>
        <w:t xml:space="preserve"> vote</w:t>
      </w:r>
      <w:r>
        <w:rPr>
          <w:rFonts w:ascii="Times New Roman" w:hAnsi="Times New Roman" w:cs="Times New Roman"/>
        </w:rPr>
        <w:t>s</w:t>
      </w:r>
      <w:r w:rsidRPr="00A87C1B">
        <w:rPr>
          <w:rFonts w:ascii="Times New Roman" w:hAnsi="Times New Roman" w:cs="Times New Roman"/>
        </w:rPr>
        <w:t xml:space="preserve"> for) in fact disadvantage</w:t>
      </w:r>
      <w:r>
        <w:rPr>
          <w:rFonts w:ascii="Times New Roman" w:hAnsi="Times New Roman" w:cs="Times New Roman"/>
        </w:rPr>
        <w:t>d</w:t>
      </w:r>
      <w:r w:rsidRPr="00A87C1B">
        <w:rPr>
          <w:rFonts w:ascii="Times New Roman" w:hAnsi="Times New Roman" w:cs="Times New Roman"/>
        </w:rPr>
        <w:t xml:space="preserve"> religious perspectives</w:t>
      </w:r>
      <w:r>
        <w:rPr>
          <w:rFonts w:ascii="Times New Roman" w:hAnsi="Times New Roman" w:cs="Times New Roman"/>
        </w:rPr>
        <w:t xml:space="preserve"> whose conceptions of the good </w:t>
      </w:r>
      <w:r w:rsidRPr="00B67577">
        <w:rPr>
          <w:rFonts w:ascii="Times New Roman" w:hAnsi="Times New Roman" w:cs="Times New Roman"/>
          <w:i/>
          <w:iCs/>
        </w:rPr>
        <w:t>influence</w:t>
      </w:r>
      <w:r>
        <w:rPr>
          <w:rFonts w:ascii="Times New Roman" w:hAnsi="Times New Roman" w:cs="Times New Roman"/>
          <w:i/>
          <w:iCs/>
        </w:rPr>
        <w:t>d</w:t>
      </w:r>
      <w:r>
        <w:rPr>
          <w:rFonts w:ascii="Times New Roman" w:hAnsi="Times New Roman" w:cs="Times New Roman"/>
        </w:rPr>
        <w:t xml:space="preserve"> their perspectives on the right.</w:t>
      </w:r>
    </w:p>
    <w:p w14:paraId="4A71D7EC" w14:textId="6538C327" w:rsidR="00647A1D" w:rsidRDefault="00647A1D" w:rsidP="00F57A5F">
      <w:pPr>
        <w:spacing w:line="480" w:lineRule="auto"/>
        <w:ind w:firstLine="720"/>
        <w:rPr>
          <w:rFonts w:ascii="Times New Roman" w:hAnsi="Times New Roman" w:cs="Times New Roman"/>
        </w:rPr>
      </w:pPr>
      <w:r>
        <w:rPr>
          <w:rFonts w:ascii="Times New Roman" w:hAnsi="Times New Roman" w:cs="Times New Roman"/>
        </w:rPr>
        <w:t xml:space="preserve">In her discussion, </w:t>
      </w:r>
      <w:r w:rsidRPr="00A87C1B">
        <w:rPr>
          <w:rFonts w:ascii="Times New Roman" w:hAnsi="Times New Roman" w:cs="Times New Roman"/>
        </w:rPr>
        <w:t>Deborah assume</w:t>
      </w:r>
      <w:r>
        <w:rPr>
          <w:rFonts w:ascii="Times New Roman" w:hAnsi="Times New Roman" w:cs="Times New Roman"/>
        </w:rPr>
        <w:t>d</w:t>
      </w:r>
      <w:r w:rsidRPr="00A87C1B">
        <w:rPr>
          <w:rFonts w:ascii="Times New Roman" w:hAnsi="Times New Roman" w:cs="Times New Roman"/>
        </w:rPr>
        <w:t xml:space="preserve"> her students’ religion </w:t>
      </w:r>
      <w:r>
        <w:rPr>
          <w:rFonts w:ascii="Times New Roman" w:hAnsi="Times New Roman" w:cs="Times New Roman"/>
        </w:rPr>
        <w:t>could</w:t>
      </w:r>
      <w:r w:rsidRPr="00A87C1B">
        <w:rPr>
          <w:rFonts w:ascii="Times New Roman" w:hAnsi="Times New Roman" w:cs="Times New Roman"/>
        </w:rPr>
        <w:t xml:space="preserve"> coexist with the kind of pluralism that she is espousing</w:t>
      </w:r>
      <w:r>
        <w:rPr>
          <w:rFonts w:ascii="Times New Roman" w:hAnsi="Times New Roman" w:cs="Times New Roman"/>
        </w:rPr>
        <w:t xml:space="preserve">. </w:t>
      </w:r>
      <w:r w:rsidRPr="00A87C1B">
        <w:rPr>
          <w:rFonts w:ascii="Times New Roman" w:hAnsi="Times New Roman" w:cs="Times New Roman"/>
        </w:rPr>
        <w:t xml:space="preserve">In fact, because experience and one's own </w:t>
      </w:r>
      <w:r>
        <w:rPr>
          <w:rFonts w:ascii="Times New Roman" w:hAnsi="Times New Roman" w:cs="Times New Roman"/>
        </w:rPr>
        <w:t xml:space="preserve">identity-related </w:t>
      </w:r>
      <w:r w:rsidRPr="00A87C1B">
        <w:rPr>
          <w:rFonts w:ascii="Times New Roman" w:hAnsi="Times New Roman" w:cs="Times New Roman"/>
        </w:rPr>
        <w:t xml:space="preserve">perspective </w:t>
      </w:r>
      <w:r>
        <w:rPr>
          <w:rFonts w:ascii="Times New Roman" w:hAnsi="Times New Roman" w:cs="Times New Roman"/>
        </w:rPr>
        <w:t>were</w:t>
      </w:r>
      <w:r w:rsidRPr="00A87C1B">
        <w:rPr>
          <w:rFonts w:ascii="Times New Roman" w:hAnsi="Times New Roman" w:cs="Times New Roman"/>
        </w:rPr>
        <w:t xml:space="preserve"> an invalid form of evidence, this dichotomy creat</w:t>
      </w:r>
      <w:r>
        <w:rPr>
          <w:rFonts w:ascii="Times New Roman" w:hAnsi="Times New Roman" w:cs="Times New Roman"/>
        </w:rPr>
        <w:t>ed</w:t>
      </w:r>
      <w:r w:rsidRPr="00A87C1B">
        <w:rPr>
          <w:rFonts w:ascii="Times New Roman" w:hAnsi="Times New Roman" w:cs="Times New Roman"/>
        </w:rPr>
        <w:t xml:space="preserve"> a situation where religious students </w:t>
      </w:r>
      <w:r>
        <w:rPr>
          <w:rFonts w:ascii="Times New Roman" w:hAnsi="Times New Roman" w:cs="Times New Roman"/>
        </w:rPr>
        <w:t>could not</w:t>
      </w:r>
      <w:r w:rsidRPr="00A87C1B">
        <w:rPr>
          <w:rFonts w:ascii="Times New Roman" w:hAnsi="Times New Roman" w:cs="Times New Roman"/>
        </w:rPr>
        <w:t xml:space="preserve"> allow their religious perspective to be a part of the conversation</w:t>
      </w:r>
      <w:r>
        <w:rPr>
          <w:rFonts w:ascii="Times New Roman" w:hAnsi="Times New Roman" w:cs="Times New Roman"/>
        </w:rPr>
        <w:t xml:space="preserve">, </w:t>
      </w:r>
      <w:r w:rsidRPr="00A87C1B">
        <w:rPr>
          <w:rFonts w:ascii="Times New Roman" w:hAnsi="Times New Roman" w:cs="Times New Roman"/>
        </w:rPr>
        <w:t xml:space="preserve">and no religious perspective </w:t>
      </w:r>
      <w:r>
        <w:rPr>
          <w:rFonts w:ascii="Times New Roman" w:hAnsi="Times New Roman" w:cs="Times New Roman"/>
        </w:rPr>
        <w:t>was</w:t>
      </w:r>
      <w:r w:rsidRPr="00A87C1B">
        <w:rPr>
          <w:rFonts w:ascii="Times New Roman" w:hAnsi="Times New Roman" w:cs="Times New Roman"/>
        </w:rPr>
        <w:t xml:space="preserve"> better or more rational than any other.</w:t>
      </w:r>
      <w:r>
        <w:rPr>
          <w:rStyle w:val="FootnoteReference"/>
          <w:rFonts w:ascii="Times New Roman" w:hAnsi="Times New Roman" w:cs="Times New Roman"/>
        </w:rPr>
        <w:footnoteReference w:id="31"/>
      </w:r>
      <w:r w:rsidRPr="00A87C1B">
        <w:rPr>
          <w:rFonts w:ascii="Times New Roman" w:hAnsi="Times New Roman" w:cs="Times New Roman"/>
        </w:rPr>
        <w:t xml:space="preserve"> This problem, of course, comes squarely from the liberal model, and is addressed at length in Roberts-Miller's</w:t>
      </w:r>
      <w:r>
        <w:rPr>
          <w:rFonts w:ascii="Times New Roman" w:hAnsi="Times New Roman" w:cs="Times New Roman"/>
        </w:rPr>
        <w:t xml:space="preserve"> (2004)</w:t>
      </w:r>
      <w:r w:rsidRPr="00A87C1B">
        <w:rPr>
          <w:rFonts w:ascii="Times New Roman" w:hAnsi="Times New Roman" w:cs="Times New Roman"/>
        </w:rPr>
        <w:t xml:space="preserve"> critique of </w:t>
      </w:r>
      <w:r>
        <w:rPr>
          <w:rFonts w:ascii="Times New Roman" w:hAnsi="Times New Roman" w:cs="Times New Roman"/>
        </w:rPr>
        <w:t xml:space="preserve">deontological </w:t>
      </w:r>
      <w:r w:rsidRPr="00A87C1B">
        <w:rPr>
          <w:rFonts w:ascii="Times New Roman" w:hAnsi="Times New Roman" w:cs="Times New Roman"/>
        </w:rPr>
        <w:t>liberalism</w:t>
      </w:r>
      <w:r>
        <w:rPr>
          <w:rFonts w:ascii="Times New Roman" w:hAnsi="Times New Roman" w:cs="Times New Roman"/>
        </w:rPr>
        <w:t>. Roberts-Miller (2004) wrote that authors like Fishman and McCarthy (1996) professed to be neutral, but their pedagogy suggested that they favor certain kinds of outcomes—or, as they termed it, “student change.” Roberts-Miller (2004) went on to say:</w:t>
      </w:r>
    </w:p>
    <w:p w14:paraId="0C609DE8" w14:textId="6BB29440" w:rsidR="00647A1D" w:rsidRDefault="00647A1D" w:rsidP="00F57A5F">
      <w:pPr>
        <w:ind w:left="720"/>
        <w:rPr>
          <w:rFonts w:ascii="Times New Roman" w:hAnsi="Times New Roman" w:cs="Times New Roman"/>
        </w:rPr>
      </w:pPr>
      <w:r w:rsidRPr="00A5455B">
        <w:rPr>
          <w:rFonts w:ascii="Times New Roman" w:hAnsi="Times New Roman" w:cs="Times New Roman"/>
        </w:rPr>
        <w:lastRenderedPageBreak/>
        <w:t>That Fishman is far from neutral is not in and of itself a problem, but it does strike me as a problem that Fishman appears not to see the contradiction between the claims of equal respect for all positions and the actual favoring of certain kinds of stances. This is exactly the criticism made of deontological liberalism—that its apparent neutrality on questions of the good in fact privileges certain philosophies, and that deeply held spiritual beliefs are disadvantaged in liberal public discourse</w:t>
      </w:r>
      <w:r>
        <w:rPr>
          <w:rFonts w:ascii="Times New Roman" w:hAnsi="Times New Roman" w:cs="Times New Roman"/>
        </w:rPr>
        <w:t>.</w:t>
      </w:r>
      <w:r w:rsidRPr="00A5455B">
        <w:rPr>
          <w:rFonts w:ascii="Times New Roman" w:hAnsi="Times New Roman" w:cs="Times New Roman"/>
        </w:rPr>
        <w:t xml:space="preserve"> (</w:t>
      </w:r>
      <w:r>
        <w:rPr>
          <w:rFonts w:ascii="Times New Roman" w:hAnsi="Times New Roman" w:cs="Times New Roman"/>
        </w:rPr>
        <w:t>p.</w:t>
      </w:r>
      <w:r w:rsidRPr="00A5455B">
        <w:rPr>
          <w:rFonts w:ascii="Times New Roman" w:hAnsi="Times New Roman" w:cs="Times New Roman"/>
        </w:rPr>
        <w:t xml:space="preserve"> 97)</w:t>
      </w:r>
    </w:p>
    <w:p w14:paraId="3CEE4DF7" w14:textId="77777777" w:rsidR="00F57A5F" w:rsidRDefault="00F57A5F" w:rsidP="00F57A5F">
      <w:pPr>
        <w:ind w:left="720"/>
        <w:rPr>
          <w:rFonts w:ascii="Times New Roman" w:hAnsi="Times New Roman" w:cs="Times New Roman"/>
        </w:rPr>
      </w:pPr>
    </w:p>
    <w:p w14:paraId="719674E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Similarly, that Deborah was not neutral in advocating for a pluralistic approach was not a problem in itself, but because the validity of certain identity-based positions (such as religious belief) was not up for discussion, such students were disadvantaged. Ultimately, though Deborah told students she was not trying to get them to change what they believed (theologically or politically), her approach nevertheless required them to adopt a certain kind of pluralism that </w:t>
      </w:r>
      <w:r w:rsidRPr="00001A0B">
        <w:rPr>
          <w:rFonts w:ascii="Times New Roman" w:hAnsi="Times New Roman" w:cs="Times New Roman"/>
          <w:i/>
          <w:iCs/>
        </w:rPr>
        <w:t>did</w:t>
      </w:r>
      <w:r>
        <w:rPr>
          <w:rFonts w:ascii="Times New Roman" w:hAnsi="Times New Roman" w:cs="Times New Roman"/>
        </w:rPr>
        <w:t xml:space="preserve"> change their beliefs. She mentioned, for instance, a student whose “</w:t>
      </w:r>
      <w:r w:rsidRPr="004C73A8">
        <w:rPr>
          <w:rFonts w:ascii="Times New Roman" w:hAnsi="Times New Roman" w:cs="Times New Roman"/>
        </w:rPr>
        <w:t>attitudes towards things had changed over time</w:t>
      </w:r>
      <w:r>
        <w:rPr>
          <w:rFonts w:ascii="Times New Roman" w:hAnsi="Times New Roman" w:cs="Times New Roman"/>
        </w:rPr>
        <w:t>” where Deborah’s course was an “epiphany” for them. “They became sort of a super progressive,” Deborah said, concluding: “T</w:t>
      </w:r>
      <w:r w:rsidRPr="004C73A8">
        <w:rPr>
          <w:rFonts w:ascii="Times New Roman" w:hAnsi="Times New Roman" w:cs="Times New Roman"/>
        </w:rPr>
        <w:t>hose are often the things that make me happy. It's not that the students agree with my perspective that makes me happy, but that students recognize the value of other peoples' perspectives.</w:t>
      </w:r>
      <w:r>
        <w:rPr>
          <w:rFonts w:ascii="Times New Roman" w:hAnsi="Times New Roman" w:cs="Times New Roman"/>
        </w:rPr>
        <w:t xml:space="preserve">” Yet it’s difficult to extricate the two; in the case Deborah cited, recognizing the value of a certain perspective led to </w:t>
      </w:r>
      <w:r w:rsidRPr="004C73A8">
        <w:rPr>
          <w:rFonts w:ascii="Times New Roman" w:hAnsi="Times New Roman" w:cs="Times New Roman"/>
          <w:i/>
          <w:iCs/>
        </w:rPr>
        <w:t>agreeing</w:t>
      </w:r>
      <w:r>
        <w:rPr>
          <w:rFonts w:ascii="Times New Roman" w:hAnsi="Times New Roman" w:cs="Times New Roman"/>
        </w:rPr>
        <w:t xml:space="preserve"> with that perspective, to becoming “a super progressive.” As with Josiah’s approach to helping students become “nuanced thinkers,” by exposing students to different perspectives, Deborah was asking—however implicitly—for students to change their beliefs. </w:t>
      </w:r>
    </w:p>
    <w:p w14:paraId="2BBC5C2B" w14:textId="1F0D546B"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If this liberal ideal of neutrality is problematic, however, what can be done to replace it? How might instructors and students move forward with political topics in FYC, given their current perceptions about the topic and assumptions of how political argument should function in a democracy? In my final chapter, I attempt to answer these questions and chart a path forward for politics in FYC. </w:t>
      </w:r>
    </w:p>
    <w:p w14:paraId="5D6C4511" w14:textId="77777777" w:rsidR="00647A1D" w:rsidRDefault="00647A1D">
      <w:pPr>
        <w:rPr>
          <w:rFonts w:ascii="Times New Roman" w:hAnsi="Times New Roman" w:cs="Times New Roman"/>
        </w:rPr>
      </w:pPr>
      <w:r>
        <w:rPr>
          <w:rFonts w:ascii="Times New Roman" w:hAnsi="Times New Roman" w:cs="Times New Roman"/>
        </w:rPr>
        <w:br w:type="page"/>
      </w:r>
    </w:p>
    <w:p w14:paraId="51A90F03" w14:textId="1A304A1B" w:rsidR="00647A1D" w:rsidRDefault="00647A1D" w:rsidP="001D7A99">
      <w:pPr>
        <w:pStyle w:val="Heading1"/>
      </w:pPr>
      <w:bookmarkStart w:id="11" w:name="_Toc71036170"/>
      <w:r>
        <w:lastRenderedPageBreak/>
        <w:t>Chapter 5</w:t>
      </w:r>
      <w:r w:rsidR="001D7A99">
        <w:t xml:space="preserve">: </w:t>
      </w:r>
      <w:r>
        <w:t>Toward a Deliberative Composition</w:t>
      </w:r>
      <w:bookmarkEnd w:id="11"/>
    </w:p>
    <w:p w14:paraId="5DB1BAD5" w14:textId="77777777" w:rsidR="00647A1D" w:rsidRDefault="00647A1D" w:rsidP="00647A1D">
      <w:pPr>
        <w:spacing w:line="480" w:lineRule="auto"/>
        <w:jc w:val="center"/>
        <w:rPr>
          <w:rFonts w:ascii="Times New Roman" w:hAnsi="Times New Roman" w:cs="Times New Roman"/>
        </w:rPr>
      </w:pPr>
    </w:p>
    <w:p w14:paraId="065967EE"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my previous chapters, I have discussed the long and fraught history of politics in composition courses, from Berlin and Hairston to Duffy and Blankenship. By examining my quantitative and qualitative data at length, I have explored how instructors shied away from politics as a subject of discussion and limited the scope of political topics; how student experiences were largely apolitical (though not by choice); and how participants were remarkably open to politics in composition, within certain boundaries. In the previous chapter, I attempted to dive beneath the surface and investigate the assumptions behind these practices and beliefs, demonstrating that most students and instructors held to some combination of liberal and deliberative beliefs about politics in FYC. </w:t>
      </w:r>
    </w:p>
    <w:p w14:paraId="2EF4D42D"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In this chapter, I hope to bring each of these threads together and chart a path forward for politics in composition based on the findings of this study. To do so, I will first reflect on my own position as a researcher, a teacher, and a religious rhetor and reflect on the affordances and limitations of my own identity. I will then discuss the openness of most participants to integrating politics in FYC in some form or fashion before tackling the difficult subject of instructor positionality. Once I survey the role of the instructor, I will turn to curriculum, summarizing the implications for practice that arise from the study (as well as the tension between demagoguery and deliberation). Finally, I will conclude with suggestions for future research—most importantly, the need to hear directly from conservative students, who were often the Other in these conversations.</w:t>
      </w:r>
    </w:p>
    <w:p w14:paraId="017C9D77" w14:textId="1D31DA2B" w:rsidR="00647A1D" w:rsidRDefault="00647A1D" w:rsidP="00647A1D">
      <w:pPr>
        <w:spacing w:line="480" w:lineRule="auto"/>
        <w:rPr>
          <w:rFonts w:ascii="Times New Roman" w:hAnsi="Times New Roman" w:cs="Times New Roman"/>
        </w:rPr>
      </w:pPr>
    </w:p>
    <w:p w14:paraId="1C8B6A81" w14:textId="77777777" w:rsidR="00F57A5F" w:rsidRDefault="00F57A5F" w:rsidP="00647A1D">
      <w:pPr>
        <w:spacing w:line="480" w:lineRule="auto"/>
        <w:rPr>
          <w:rFonts w:ascii="Times New Roman" w:hAnsi="Times New Roman" w:cs="Times New Roman"/>
        </w:rPr>
      </w:pPr>
    </w:p>
    <w:p w14:paraId="24B18CEA" w14:textId="77777777" w:rsidR="00647A1D" w:rsidRPr="00C20F16" w:rsidRDefault="00647A1D" w:rsidP="00647A1D">
      <w:pPr>
        <w:spacing w:line="480" w:lineRule="auto"/>
        <w:rPr>
          <w:rFonts w:ascii="Times New Roman" w:hAnsi="Times New Roman" w:cs="Times New Roman"/>
          <w:b/>
          <w:bCs/>
        </w:rPr>
      </w:pPr>
      <w:r w:rsidRPr="00C20F16">
        <w:rPr>
          <w:rFonts w:ascii="Times New Roman" w:hAnsi="Times New Roman" w:cs="Times New Roman"/>
          <w:b/>
          <w:bCs/>
        </w:rPr>
        <w:lastRenderedPageBreak/>
        <w:t>Researcher Positionality and Advocacy</w:t>
      </w:r>
    </w:p>
    <w:p w14:paraId="4A77A6B4"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As discussed in Chapters 1 and 2, my position as a heterosexual cisgender white male (who favors a deliberative approach to public discourse) necessarily colored my approach to this data. At some points, it meant that I did not collect data that would have allowed for a more thorough, contextual consideration of participant positionality and motives, such as ethnic and racial information. Though I presented myself as neutral in my interviews—a necessary move to preserve the validity of the data—my neutrality concealed the fact that my ulterior motive was advocacy for my own perspective. I believed strongly (and still do) that a deliberative approach to civil discourse is the best solution to our toxic public sphere, and that FYC is a particularly useful site for exploring those deliberative values. </w:t>
      </w:r>
    </w:p>
    <w:p w14:paraId="6B43277C"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While that desire was not problematic in and of itself, like other belief systems, it functioned as a terministic screen. Because my eventual goal was to advocate for a deliberative, democratic, and socially just public sphere, I interpreted my data through that lens. During the coding process, for example, I noticed how I was quick to code portions of a participant’s interview that represented approaches that I found problematic—liberal assumptions about neutrality, for instance, or deterministic, interest-based ideas about how a person’s position in the world led to their political positions. Often, what I was seeking was not the authentic truth of my participants’ experiences (which sometimes challenged my frameworks and troubled my definitions), but to validate a preexisting hypothesis. In other words, I had a tendency to obscure the places where a participant would engage in deliberative practices in favor of exposing the ways that my participants drew on other models.</w:t>
      </w:r>
    </w:p>
    <w:p w14:paraId="0A4EAB59"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To conduct my research reflexively, I relied on three methods to counterbalance my own positionality and the biases that accompanied it: dialogue with other scholars, a bracketing </w:t>
      </w:r>
      <w:r>
        <w:rPr>
          <w:rFonts w:ascii="Times New Roman" w:hAnsi="Times New Roman" w:cs="Times New Roman"/>
        </w:rPr>
        <w:lastRenderedPageBreak/>
        <w:t>interview, and recoding my most troubling data. As part of my research process, I worked with half a dozen colleagues—both from writing studies and from literature by training, ranging from experienced tenured professors to graduate students—to test my codebook on some of my most difficult data (which included selections from CJ, Deborah, and Josiah’s interviews). This process revealed two things. First, by and large, the consensus of the group (which applied the codes without my input) generally matched my own coding strategies. While there was some difference on specific applications, their conclusions mirrored my own most of the time. Second, however, there was a notable departure from that trend of consistency: where I had coded Deborah’s interview as entirely agonistic, my colleagues saw her interview as characterized by both agonism and the deliberative model. To reconcile these differences, I returned to my theoretical framework and distinguished between the agonistic deliberative and the irenic deliberative.</w:t>
      </w:r>
    </w:p>
    <w:p w14:paraId="07102D02"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 addition, I relied on a lengthy bracketing interview to help me think through the implications of my work. While the practice of “bracketing” in qualitative research—using an interview to set aside or challenge researcher biases when a researcher has a personal connection to their study—is methodologically varied (Tufford &amp; Newman, 2010), I worked with my interviewer to be consistent with the assumptions in my own methodology. </w:t>
      </w:r>
      <w:r w:rsidRPr="007F22C4">
        <w:rPr>
          <w:rFonts w:ascii="Times New Roman" w:hAnsi="Times New Roman" w:cs="Times New Roman"/>
        </w:rPr>
        <w:t>I want</w:t>
      </w:r>
      <w:r>
        <w:rPr>
          <w:rFonts w:ascii="Times New Roman" w:hAnsi="Times New Roman" w:cs="Times New Roman"/>
        </w:rPr>
        <w:t>ed</w:t>
      </w:r>
      <w:r w:rsidRPr="007F22C4">
        <w:rPr>
          <w:rFonts w:ascii="Times New Roman" w:hAnsi="Times New Roman" w:cs="Times New Roman"/>
        </w:rPr>
        <w:t xml:space="preserve"> to avoid a liberal-style method of bracketing that mean</w:t>
      </w:r>
      <w:r>
        <w:rPr>
          <w:rFonts w:ascii="Times New Roman" w:hAnsi="Times New Roman" w:cs="Times New Roman"/>
        </w:rPr>
        <w:t>t</w:t>
      </w:r>
      <w:r w:rsidRPr="007F22C4">
        <w:rPr>
          <w:rFonts w:ascii="Times New Roman" w:hAnsi="Times New Roman" w:cs="Times New Roman"/>
        </w:rPr>
        <w:t xml:space="preserve"> I would </w:t>
      </w:r>
      <w:r>
        <w:rPr>
          <w:rFonts w:ascii="Times New Roman" w:hAnsi="Times New Roman" w:cs="Times New Roman"/>
        </w:rPr>
        <w:t>“b</w:t>
      </w:r>
      <w:r w:rsidRPr="007F22C4">
        <w:rPr>
          <w:rFonts w:ascii="Times New Roman" w:hAnsi="Times New Roman" w:cs="Times New Roman"/>
        </w:rPr>
        <w:t>racket</w:t>
      </w:r>
      <w:r>
        <w:rPr>
          <w:rFonts w:ascii="Times New Roman" w:hAnsi="Times New Roman" w:cs="Times New Roman"/>
        </w:rPr>
        <w:t>”</w:t>
      </w:r>
      <w:r w:rsidRPr="007F22C4">
        <w:rPr>
          <w:rFonts w:ascii="Times New Roman" w:hAnsi="Times New Roman" w:cs="Times New Roman"/>
        </w:rPr>
        <w:t xml:space="preserve"> my own opinions and separate them from my analysis so that I can be </w:t>
      </w:r>
      <w:r>
        <w:rPr>
          <w:rFonts w:ascii="Times New Roman" w:hAnsi="Times New Roman" w:cs="Times New Roman"/>
        </w:rPr>
        <w:t>“</w:t>
      </w:r>
      <w:r w:rsidRPr="007F22C4">
        <w:rPr>
          <w:rFonts w:ascii="Times New Roman" w:hAnsi="Times New Roman" w:cs="Times New Roman"/>
        </w:rPr>
        <w:t>objective.</w:t>
      </w:r>
      <w:r>
        <w:rPr>
          <w:rFonts w:ascii="Times New Roman" w:hAnsi="Times New Roman" w:cs="Times New Roman"/>
        </w:rPr>
        <w:t>”</w:t>
      </w:r>
      <w:r w:rsidRPr="007F22C4">
        <w:rPr>
          <w:rFonts w:ascii="Times New Roman" w:hAnsi="Times New Roman" w:cs="Times New Roman"/>
        </w:rPr>
        <w:t xml:space="preserve"> Rather, </w:t>
      </w:r>
      <w:r>
        <w:rPr>
          <w:rFonts w:ascii="Times New Roman" w:hAnsi="Times New Roman" w:cs="Times New Roman"/>
        </w:rPr>
        <w:t>I wanted</w:t>
      </w:r>
      <w:r w:rsidRPr="007F22C4">
        <w:rPr>
          <w:rFonts w:ascii="Times New Roman" w:hAnsi="Times New Roman" w:cs="Times New Roman"/>
        </w:rPr>
        <w:t xml:space="preserve"> to be productively challenged by others' perspectives so that I </w:t>
      </w:r>
      <w:r>
        <w:rPr>
          <w:rFonts w:ascii="Times New Roman" w:hAnsi="Times New Roman" w:cs="Times New Roman"/>
        </w:rPr>
        <w:t>could</w:t>
      </w:r>
      <w:r w:rsidRPr="007F22C4">
        <w:rPr>
          <w:rFonts w:ascii="Times New Roman" w:hAnsi="Times New Roman" w:cs="Times New Roman"/>
        </w:rPr>
        <w:t xml:space="preserve"> analyze my data in a way that is fair and nuanced (rather than detached and neutral).</w:t>
      </w:r>
    </w:p>
    <w:p w14:paraId="129B57A2" w14:textId="0ECC8525"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The results of the bracketing interview indicated that I, too, worked from liberal assumptions some of the time; despite my empathic, affective, dialogic framework, I often </w:t>
      </w:r>
      <w:r>
        <w:rPr>
          <w:rFonts w:ascii="Times New Roman" w:hAnsi="Times New Roman" w:cs="Times New Roman"/>
        </w:rPr>
        <w:lastRenderedPageBreak/>
        <w:t xml:space="preserve">analyzed my data from a highly cognitive perspective and—outside of the informed consent process—never addressed my position as the researcher with my participants. I tacitly assumed that I could be apolitical in the research process (despite conducting my research in the aftermath of the 2020 election). Yet, as my interviewer brought up, I was unable to recruit conservative students. Although I assumed it was simply an issue of sampling—only three conservative students had originally agreed to be contacted for a follow-up interview—the absence begged the question whether I, as a researcher in the Department of English, was implicitly coded as “liberal” and thus potentially hostile. Researcher positionality can lead to the allowance or denial of access, as </w:t>
      </w:r>
      <w:r w:rsidR="00316BDD">
        <w:rPr>
          <w:rFonts w:ascii="Times New Roman" w:hAnsi="Times New Roman" w:cs="Times New Roman"/>
        </w:rPr>
        <w:t>Cope and Ringer</w:t>
      </w:r>
      <w:r>
        <w:rPr>
          <w:rFonts w:ascii="Times New Roman" w:hAnsi="Times New Roman" w:cs="Times New Roman"/>
        </w:rPr>
        <w:t xml:space="preserve"> (2014) note with religiously inflected research. In this case, my lack of consideration of how participants might perceive me as a researcher may have closed the door to conservative perspectives or may have affected the responses of what participants I did interview. </w:t>
      </w:r>
    </w:p>
    <w:p w14:paraId="6C7D9447"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These two challenges to my assumptions—coding my data with other scholars and exploring my research through a bracketing interview—led me to my third method of counterbalancing my positionality: recoding my interviews. As part of the process of listening well to my participants, I spent a lot of time rethinking and reviewing my hypothesis codes. Some interviews were recoded two or three times as my underlying assumptions were revealed and as my codebook evolved. At times, I meditated on my interview transcripts as one might explicate a poem or exegete a religious text, attending to the specifics of language, nuance, and emotional inflection in search of better understanding. </w:t>
      </w:r>
    </w:p>
    <w:p w14:paraId="28AE4B00"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It may seem that exploring this reflexive process is more appropriate for a methodology discussion or better left out of an academic text altogether. However, I reflect on this process here to intentionally foreground the subjectivity of my own perspective as I draw conclusions </w:t>
      </w:r>
      <w:r>
        <w:rPr>
          <w:rFonts w:ascii="Times New Roman" w:hAnsi="Times New Roman" w:cs="Times New Roman"/>
        </w:rPr>
        <w:lastRenderedPageBreak/>
        <w:t xml:space="preserve">from my data. The discussion at the end of the previous chapter, for instance, was only made possible by extensive contemplation on my own positionality. Deborah’s interaction with a conservative religious student was difficult for me as a researcher and as a religious rhetor, especially since she occasionally used negatively coded language to describe the interaction: the religious student had “gotten </w:t>
      </w:r>
      <w:r w:rsidRPr="00347859">
        <w:rPr>
          <w:rFonts w:ascii="Times New Roman" w:hAnsi="Times New Roman" w:cs="Times New Roman"/>
        </w:rPr>
        <w:t>his tail-feathers ruffled</w:t>
      </w:r>
      <w:r>
        <w:rPr>
          <w:rFonts w:ascii="Times New Roman" w:hAnsi="Times New Roman" w:cs="Times New Roman"/>
        </w:rPr>
        <w:t xml:space="preserve">” by the text, she told me. As a colleague pointed out, at one point, I had </w:t>
      </w:r>
      <w:r w:rsidRPr="00063E6A">
        <w:rPr>
          <w:rFonts w:ascii="Times New Roman" w:hAnsi="Times New Roman" w:cs="Times New Roman"/>
          <w:i/>
          <w:iCs/>
        </w:rPr>
        <w:t>been</w:t>
      </w:r>
      <w:r>
        <w:rPr>
          <w:rFonts w:ascii="Times New Roman" w:hAnsi="Times New Roman" w:cs="Times New Roman"/>
        </w:rPr>
        <w:t xml:space="preserve"> that student as a freshman in college, and my prior experiences led to what Catherine Pavia (2015) called Burkean identification with a research participant. Yet my ethical obligation as an empathic, deliberative researcher was to portray my participants in terms consistent with how they would see themselves. I wrestled with how to do this; I pored over Deborah’s interview transcript for hours. I left it and pondered my own emotional reactions to her statements; I returned to it and recoded it again. It was only until I felt like I </w:t>
      </w:r>
      <w:r w:rsidRPr="001051A8">
        <w:rPr>
          <w:rFonts w:ascii="Times New Roman" w:hAnsi="Times New Roman" w:cs="Times New Roman"/>
          <w:i/>
          <w:iCs/>
        </w:rPr>
        <w:t>understood</w:t>
      </w:r>
      <w:r>
        <w:rPr>
          <w:rFonts w:ascii="Times New Roman" w:hAnsi="Times New Roman" w:cs="Times New Roman"/>
        </w:rPr>
        <w:t xml:space="preserve"> Deborah’s approach—however imperfectly—that I was able to code that section effectively and begin to write about it. The analysis required that I respected her position and recognized her love for her students; in Blankenship’s (2019) terms, I had to begin with “changing” myself, “</w:t>
      </w:r>
      <w:r w:rsidRPr="004E2DD2">
        <w:rPr>
          <w:rFonts w:ascii="Times New Roman" w:hAnsi="Times New Roman" w:cs="Times New Roman"/>
        </w:rPr>
        <w:t>with listening</w:t>
      </w:r>
      <w:r>
        <w:rPr>
          <w:rFonts w:ascii="Times New Roman" w:hAnsi="Times New Roman" w:cs="Times New Roman"/>
        </w:rPr>
        <w:t>,</w:t>
      </w:r>
      <w:r w:rsidRPr="006F6012">
        <w:t xml:space="preserve"> </w:t>
      </w:r>
      <w:r w:rsidRPr="006F6012">
        <w:rPr>
          <w:rFonts w:ascii="Times New Roman" w:hAnsi="Times New Roman" w:cs="Times New Roman"/>
        </w:rPr>
        <w:t>with trying to understand the personal and political factors that influence the person</w:t>
      </w:r>
      <w:r w:rsidRPr="004E2DD2">
        <w:rPr>
          <w:rFonts w:ascii="Times New Roman" w:hAnsi="Times New Roman" w:cs="Times New Roman"/>
        </w:rPr>
        <w:t>” (</w:t>
      </w:r>
      <w:r>
        <w:rPr>
          <w:rFonts w:ascii="Times New Roman" w:hAnsi="Times New Roman" w:cs="Times New Roman"/>
        </w:rPr>
        <w:t xml:space="preserve">p. </w:t>
      </w:r>
      <w:r w:rsidRPr="004E2DD2">
        <w:rPr>
          <w:rFonts w:ascii="Times New Roman" w:hAnsi="Times New Roman" w:cs="Times New Roman"/>
        </w:rPr>
        <w:t>20)</w:t>
      </w:r>
      <w:r>
        <w:rPr>
          <w:rFonts w:ascii="Times New Roman" w:hAnsi="Times New Roman" w:cs="Times New Roman"/>
        </w:rPr>
        <w:t>. I had to start with myself—with reflexive listening—before I was able to engage her perspective.</w:t>
      </w:r>
    </w:p>
    <w:p w14:paraId="4180055C"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 am trying to say, in other words, that my positionality and my conclusions from my data are inextricable. It is my hope that, by reviewing my own biases and the ways I have attempted to be thoughtful and reflexive about this process, my conclusions have been challenged and refined by other perspectives. At the very least, my reader should be empowered to understand where my conclusions come from and how they might be ideologically inflected. </w:t>
      </w:r>
    </w:p>
    <w:p w14:paraId="675A6366" w14:textId="77777777" w:rsidR="00647A1D" w:rsidRDefault="00647A1D" w:rsidP="00647A1D">
      <w:pPr>
        <w:spacing w:line="480" w:lineRule="auto"/>
        <w:rPr>
          <w:rFonts w:ascii="Times New Roman" w:hAnsi="Times New Roman" w:cs="Times New Roman"/>
        </w:rPr>
      </w:pPr>
    </w:p>
    <w:p w14:paraId="11A43D1D" w14:textId="77777777" w:rsidR="00647A1D" w:rsidRPr="00037C7A" w:rsidRDefault="00647A1D" w:rsidP="00647A1D">
      <w:pPr>
        <w:spacing w:line="480" w:lineRule="auto"/>
        <w:rPr>
          <w:rFonts w:ascii="Times New Roman" w:hAnsi="Times New Roman" w:cs="Times New Roman"/>
          <w:b/>
          <w:bCs/>
        </w:rPr>
      </w:pPr>
      <w:r w:rsidRPr="00037C7A">
        <w:rPr>
          <w:rFonts w:ascii="Times New Roman" w:hAnsi="Times New Roman" w:cs="Times New Roman"/>
          <w:b/>
          <w:bCs/>
        </w:rPr>
        <w:lastRenderedPageBreak/>
        <w:t>Openness to Integrating Politics and FYC</w:t>
      </w:r>
    </w:p>
    <w:p w14:paraId="64C93B14"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One of the biggest takeaways from the quantitative and qualitative data is the openness on the part of students and instructors to integrating politics in FYC. Though instructors were hesitant about </w:t>
      </w:r>
      <w:r w:rsidRPr="00F5282A">
        <w:rPr>
          <w:rFonts w:ascii="Times New Roman" w:hAnsi="Times New Roman" w:cs="Times New Roman"/>
          <w:i/>
          <w:iCs/>
        </w:rPr>
        <w:t>how</w:t>
      </w:r>
      <w:r>
        <w:rPr>
          <w:rFonts w:ascii="Times New Roman" w:hAnsi="Times New Roman" w:cs="Times New Roman"/>
        </w:rPr>
        <w:t xml:space="preserve"> political topics could be integrated, students were more open to these ideas. 11 out of the 13 participants interviewed had at least a mixed-positive view of integrating politics in FYC in some form, and both of the remaining participants (Donna and Ember) thought that political examples could be useful as illustrations or examples. Notably, though instructors almost universally believed (with the exception of Deborah) that politics should be secondary to course concepts, students saw politics as a potential topic for discussion (Abby, Kate, Leo), if a noncontroversial one (Matt), or a means of developing critical thinking (Josh). In other words, students were more open than instructors to integrating politics into FYC in a variety of ways. </w:t>
      </w:r>
    </w:p>
    <w:p w14:paraId="16EC5B4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With the caveat that no conservative students were interviewed, these results indicate that students may be more willing to use politics as a site of inquiry than most instructors believe. Though Donna said that most of her students were “sick of talking about politics,” I wonder whether they were, like Ember, sick of particular </w:t>
      </w:r>
      <w:r w:rsidRPr="00896AC9">
        <w:rPr>
          <w:rFonts w:ascii="Times New Roman" w:hAnsi="Times New Roman" w:cs="Times New Roman"/>
          <w:i/>
          <w:iCs/>
        </w:rPr>
        <w:t>method</w:t>
      </w:r>
      <w:r>
        <w:rPr>
          <w:rFonts w:ascii="Times New Roman" w:hAnsi="Times New Roman" w:cs="Times New Roman"/>
        </w:rPr>
        <w:t xml:space="preserve"> of talking about politics. Ember, as noted in the previous chapter, conflated argument with hateful or polarizing discussion; while she was somewhat open to limited political examples, she was hesitant because of her own experiences: “</w:t>
      </w:r>
      <w:r w:rsidRPr="00896AC9">
        <w:rPr>
          <w:rFonts w:ascii="Times New Roman" w:hAnsi="Times New Roman" w:cs="Times New Roman"/>
        </w:rPr>
        <w:t>I don't really like to get into politics, because usually it just leads into an argument, and no one's ever willing to listen.</w:t>
      </w:r>
      <w:r>
        <w:rPr>
          <w:rFonts w:ascii="Times New Roman" w:hAnsi="Times New Roman" w:cs="Times New Roman"/>
        </w:rPr>
        <w:t xml:space="preserve">” Ember and Donna both saw “politics” in polarized ways; in fact, such polarization was at the core of Donna’s professed definition of politics. Perhaps what they were sick of was not politics itself, but of demagogic politics. </w:t>
      </w:r>
    </w:p>
    <w:p w14:paraId="0476E461"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What is necessary, then, is not to throw out political topics altogether, but to clearly define </w:t>
      </w:r>
      <w:r w:rsidRPr="000F3A7F">
        <w:rPr>
          <w:rFonts w:ascii="Times New Roman" w:hAnsi="Times New Roman" w:cs="Times New Roman"/>
          <w:i/>
          <w:iCs/>
        </w:rPr>
        <w:t>how to argue</w:t>
      </w:r>
      <w:r>
        <w:rPr>
          <w:rFonts w:ascii="Times New Roman" w:hAnsi="Times New Roman" w:cs="Times New Roman"/>
        </w:rPr>
        <w:t xml:space="preserve"> about politics—to explicitly name toxic forms of argument and regulate </w:t>
      </w:r>
      <w:r>
        <w:rPr>
          <w:rFonts w:ascii="Times New Roman" w:hAnsi="Times New Roman" w:cs="Times New Roman"/>
        </w:rPr>
        <w:lastRenderedPageBreak/>
        <w:t xml:space="preserve">them. Given the openness of the other students interviewed, and the tendency to conflate demagoguery with political argument, a productive path forward seems to revolve around teaching political topics with guardrails and a culture of listening. If instructors of FYC are to productively engage in political topics in their courses, ensuring that students are on the same page about what constitutes an “argument” and prioritizing an atmosphere of listening are paramount. In other words, work needs to be done on the stasis of definition: once “good arguments” are clearly defined and limitations to political arguments are in place (to ensure equal access and participation), both students and instructors might find themselves willing or even eager to engage in political topics. This possibility, at any rate, is what students seem to be open to. </w:t>
      </w:r>
    </w:p>
    <w:p w14:paraId="6023FD15" w14:textId="77777777" w:rsidR="00647A1D" w:rsidRDefault="00647A1D" w:rsidP="00647A1D">
      <w:pPr>
        <w:spacing w:line="480" w:lineRule="auto"/>
        <w:rPr>
          <w:rFonts w:ascii="Times New Roman" w:hAnsi="Times New Roman" w:cs="Times New Roman"/>
        </w:rPr>
      </w:pPr>
    </w:p>
    <w:p w14:paraId="5FB0F009" w14:textId="77777777" w:rsidR="00647A1D" w:rsidRPr="00037C7A" w:rsidRDefault="00647A1D" w:rsidP="00647A1D">
      <w:pPr>
        <w:spacing w:line="480" w:lineRule="auto"/>
        <w:rPr>
          <w:rFonts w:ascii="Times New Roman" w:hAnsi="Times New Roman" w:cs="Times New Roman"/>
          <w:b/>
          <w:bCs/>
        </w:rPr>
      </w:pPr>
      <w:r w:rsidRPr="00037C7A">
        <w:rPr>
          <w:rFonts w:ascii="Times New Roman" w:hAnsi="Times New Roman" w:cs="Times New Roman"/>
          <w:b/>
          <w:bCs/>
        </w:rPr>
        <w:t>The Role of the Instructor: Neutral Arbiter or Fair Facilitator?</w:t>
      </w:r>
    </w:p>
    <w:p w14:paraId="21F5683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If instructors take on political topics, however, they must wrestle with their role in the classroom and how they propose to address their own political beliefs. To “quarantine” one’s political thought (to quote Josh’s turn of phrase) is to buy into the liberal assumption that attempting to be unbiased is both possible and desirable. Yet most FYC instructors don’t consciously believe that they can be unbiased; “social constructivism remains hegemonic” in writing studies, as Roberts-Miller (2004) observed over a decade ago (p. 161). Berlin (1988) and his social-epistemic are mainstream concepts in writing studies. As Josiah told me, “</w:t>
      </w:r>
      <w:r w:rsidRPr="00A02BB2">
        <w:rPr>
          <w:rFonts w:ascii="Times New Roman" w:hAnsi="Times New Roman" w:cs="Times New Roman"/>
        </w:rPr>
        <w:t>I think neutrality is pretty much impossible when it comes to almost anything—everyone has a position, everyone has a rhetorical perspective</w:t>
      </w:r>
      <w:r>
        <w:rPr>
          <w:rFonts w:ascii="Times New Roman" w:hAnsi="Times New Roman" w:cs="Times New Roman"/>
        </w:rPr>
        <w:t>.”</w:t>
      </w:r>
    </w:p>
    <w:p w14:paraId="5EAB720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Despite the hegemony of constructivist epistemologies in writing studies, most of the instructors in my study saw politics as somehow separate from a rhetorical education. (Deborah, </w:t>
      </w:r>
      <w:r>
        <w:rPr>
          <w:rFonts w:ascii="Times New Roman" w:hAnsi="Times New Roman" w:cs="Times New Roman"/>
        </w:rPr>
        <w:lastRenderedPageBreak/>
        <w:t xml:space="preserve">as always, remains an asterisk to this claim. Rhetorical education? “That’s politics, all of it,” she remarked.) 3 out of 7 instructors interviewed saw themselves as apolitical in their instruction, and 5 out of the 7 instructors saw their role in the classroom as primarily neutral. 1 of the remaining instructors primarily connected their political role to their LGBTQ identity, rather than any political positions. In other words, a substantial number of instructors saw their roles as apolitical, and most of them conceived of themselves as neutral arbiters in the classroom, even if their classes were political to some extent. </w:t>
      </w:r>
    </w:p>
    <w:p w14:paraId="72432A6C"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Seeing politics as “secondary to class concepts” (as most of the instructors did) required seeing the class </w:t>
      </w:r>
      <w:r w:rsidRPr="00CA38E5">
        <w:rPr>
          <w:rFonts w:ascii="Times New Roman" w:hAnsi="Times New Roman" w:cs="Times New Roman"/>
        </w:rPr>
        <w:t>concepts</w:t>
      </w:r>
      <w:r>
        <w:rPr>
          <w:rFonts w:ascii="Times New Roman" w:hAnsi="Times New Roman" w:cs="Times New Roman"/>
        </w:rPr>
        <w:t xml:space="preserve"> as apolitical in themselves—abstract rhetorical principles (or literacy practices) that can then be applied to political situations. A rhetorical education is, in other words, “</w:t>
      </w:r>
      <w:r w:rsidRPr="00A87C1B">
        <w:rPr>
          <w:rFonts w:ascii="Times New Roman" w:hAnsi="Times New Roman" w:cs="Times New Roman"/>
        </w:rPr>
        <w:t>apolitical training in discourse</w:t>
      </w:r>
      <w:r>
        <w:rPr>
          <w:rFonts w:ascii="Times New Roman" w:hAnsi="Times New Roman" w:cs="Times New Roman"/>
        </w:rPr>
        <w:t>,” the foundation of the liberal model (Roberts-Miller, 2004, p. 39). Yet, as I demonstrated in Chapter 4, even teaching students “</w:t>
      </w:r>
      <w:r w:rsidRPr="009A6837">
        <w:rPr>
          <w:rFonts w:ascii="Times New Roman" w:hAnsi="Times New Roman" w:cs="Times New Roman"/>
        </w:rPr>
        <w:t>how</w:t>
      </w:r>
      <w:r>
        <w:rPr>
          <w:rFonts w:ascii="Times New Roman" w:hAnsi="Times New Roman" w:cs="Times New Roman"/>
        </w:rPr>
        <w:t xml:space="preserve"> to think” while consciously avoiding telling them </w:t>
      </w:r>
      <w:r w:rsidRPr="00952DB5">
        <w:rPr>
          <w:rFonts w:ascii="Times New Roman" w:hAnsi="Times New Roman" w:cs="Times New Roman"/>
          <w:i/>
          <w:iCs/>
        </w:rPr>
        <w:t>what</w:t>
      </w:r>
      <w:r>
        <w:rPr>
          <w:rFonts w:ascii="Times New Roman" w:hAnsi="Times New Roman" w:cs="Times New Roman"/>
        </w:rPr>
        <w:t xml:space="preserve"> to think has a political effect, especially for religious students (see, for instance, Ringer, 2013). </w:t>
      </w:r>
    </w:p>
    <w:p w14:paraId="15BF58F0"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If seeing rhetorical education as fundamentally apolitical is untenable—and I believe it is—then instructors must formulate ethical ways to approach a classroom that is, in Berlin’s (1988) terms, “always already ideological” (p. 477). Such an approach doesn’t have to mean that the instructor must take a political stand in the classroom, as some critical pedagogy </w:t>
      </w:r>
      <w:proofErr w:type="gramStart"/>
      <w:r>
        <w:rPr>
          <w:rFonts w:ascii="Times New Roman" w:hAnsi="Times New Roman" w:cs="Times New Roman"/>
        </w:rPr>
        <w:t>adherents</w:t>
      </w:r>
      <w:proofErr w:type="gramEnd"/>
      <w:r>
        <w:rPr>
          <w:rFonts w:ascii="Times New Roman" w:hAnsi="Times New Roman" w:cs="Times New Roman"/>
        </w:rPr>
        <w:t xml:space="preserve"> advocate. As Donna put it, “I</w:t>
      </w:r>
      <w:r w:rsidRPr="00810412">
        <w:rPr>
          <w:rFonts w:ascii="Times New Roman" w:hAnsi="Times New Roman" w:cs="Times New Roman"/>
        </w:rPr>
        <w:t>f they're just, your instructor just, sipping their coffee, talks about their own politics, that's probably pretty jarring</w:t>
      </w:r>
      <w:r>
        <w:rPr>
          <w:rFonts w:ascii="Times New Roman" w:hAnsi="Times New Roman" w:cs="Times New Roman"/>
        </w:rPr>
        <w:t xml:space="preserve"> [for students]</w:t>
      </w:r>
      <w:r w:rsidRPr="00810412">
        <w:rPr>
          <w:rFonts w:ascii="Times New Roman" w:hAnsi="Times New Roman" w:cs="Times New Roman"/>
        </w:rPr>
        <w:t>.</w:t>
      </w:r>
      <w:r>
        <w:rPr>
          <w:rFonts w:ascii="Times New Roman" w:hAnsi="Times New Roman" w:cs="Times New Roman"/>
        </w:rPr>
        <w:t>”</w:t>
      </w:r>
      <w:r w:rsidRPr="00810412">
        <w:rPr>
          <w:rFonts w:ascii="Times New Roman" w:hAnsi="Times New Roman" w:cs="Times New Roman"/>
        </w:rPr>
        <w:t> </w:t>
      </w:r>
      <w:r>
        <w:rPr>
          <w:rFonts w:ascii="Times New Roman" w:hAnsi="Times New Roman" w:cs="Times New Roman"/>
        </w:rPr>
        <w:t xml:space="preserve">The deliberative model offers an alternative to the untenable neutrality of the liberal model while avoiding the blatant advocacy that led to objections from past generations of instructors like Hairston (1992). </w:t>
      </w:r>
    </w:p>
    <w:p w14:paraId="68C3B1A6"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The choice between neutrality and open bias, as Roberts-Miller (2004) noted, is a false dichotomy; it “obscures the other options that instructors have, such as being fair” (p. 207). Neutral, she argued, implies some sort of epistemological claim about how one thinks; in contrast, fairness is “behavioral…describing how one treats students” (Roberts-Miller, 2004, p. 207). In other words, instructors in the deliberative model do not have to be objective or neutral to be fair; they need only consider that “the instructor’s voice always carries more power” in the classroom and carefully strategize about how one might create an environment of “equal respect” where “a set of grading criteria are applied to all students equally, and.</w:t>
      </w:r>
      <w:proofErr w:type="gramStart"/>
      <w:r>
        <w:rPr>
          <w:rFonts w:ascii="Times New Roman" w:hAnsi="Times New Roman" w:cs="Times New Roman"/>
        </w:rPr>
        <w:t>..the</w:t>
      </w:r>
      <w:proofErr w:type="gramEnd"/>
      <w:r>
        <w:rPr>
          <w:rFonts w:ascii="Times New Roman" w:hAnsi="Times New Roman" w:cs="Times New Roman"/>
        </w:rPr>
        <w:t xml:space="preserve"> same discursive demands” are made of all students (Roberts-Miller, 2004, p. 207). </w:t>
      </w:r>
    </w:p>
    <w:p w14:paraId="36830B91" w14:textId="77777777" w:rsidR="00647A1D" w:rsidRPr="00EF430B"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To explore what “fairness” versus “neutrality” might look like, I’ll use an example from two instructors. Several instructors that I interviewed used similar tactics with potentially sensitive political situations, which I termed “redirection.” The core of this strategy is to avoid engaging politically with a student; when inappropriate political content is raised, the instructor redirects the student back to the assignment prompt. Two of these instructors—Amy and CJ—had striking similarities when they applied this tactic. </w:t>
      </w:r>
      <w:r w:rsidRPr="00EF430B">
        <w:rPr>
          <w:rFonts w:ascii="Times New Roman" w:hAnsi="Times New Roman" w:cs="Times New Roman"/>
        </w:rPr>
        <w:t xml:space="preserve">Both Amy and CJ </w:t>
      </w:r>
      <w:r>
        <w:rPr>
          <w:rFonts w:ascii="Times New Roman" w:hAnsi="Times New Roman" w:cs="Times New Roman"/>
        </w:rPr>
        <w:t>were</w:t>
      </w:r>
      <w:r w:rsidRPr="00EF430B">
        <w:rPr>
          <w:rFonts w:ascii="Times New Roman" w:hAnsi="Times New Roman" w:cs="Times New Roman"/>
        </w:rPr>
        <w:t xml:space="preserve"> liberal, if not progressive; both of them </w:t>
      </w:r>
      <w:r>
        <w:rPr>
          <w:rFonts w:ascii="Times New Roman" w:hAnsi="Times New Roman" w:cs="Times New Roman"/>
        </w:rPr>
        <w:t>had</w:t>
      </w:r>
      <w:r w:rsidRPr="00EF430B">
        <w:rPr>
          <w:rFonts w:ascii="Times New Roman" w:hAnsi="Times New Roman" w:cs="Times New Roman"/>
        </w:rPr>
        <w:t xml:space="preserve"> course themes with political overtones (social media and information literacy); and both of them use</w:t>
      </w:r>
      <w:r>
        <w:rPr>
          <w:rFonts w:ascii="Times New Roman" w:hAnsi="Times New Roman" w:cs="Times New Roman"/>
        </w:rPr>
        <w:t>d</w:t>
      </w:r>
      <w:r w:rsidRPr="00EF430B">
        <w:rPr>
          <w:rFonts w:ascii="Times New Roman" w:hAnsi="Times New Roman" w:cs="Times New Roman"/>
        </w:rPr>
        <w:t xml:space="preserve"> the same </w:t>
      </w:r>
      <w:r>
        <w:rPr>
          <w:rFonts w:ascii="Times New Roman" w:hAnsi="Times New Roman" w:cs="Times New Roman"/>
        </w:rPr>
        <w:t xml:space="preserve">redirective </w:t>
      </w:r>
      <w:r w:rsidRPr="00EF430B">
        <w:rPr>
          <w:rFonts w:ascii="Times New Roman" w:hAnsi="Times New Roman" w:cs="Times New Roman"/>
        </w:rPr>
        <w:t>approach to deal with students who inappropriately brought in their political views.</w:t>
      </w:r>
      <w:r>
        <w:rPr>
          <w:rFonts w:ascii="Times New Roman" w:hAnsi="Times New Roman" w:cs="Times New Roman"/>
        </w:rPr>
        <w:t xml:space="preserve"> In both cases, the student had raised a potentially polarizing right-wing objection and didn’t answer the prompt.</w:t>
      </w:r>
      <w:r w:rsidRPr="00EF430B">
        <w:rPr>
          <w:rFonts w:ascii="Times New Roman" w:hAnsi="Times New Roman" w:cs="Times New Roman"/>
        </w:rPr>
        <w:t xml:space="preserve"> That </w:t>
      </w:r>
      <w:r>
        <w:rPr>
          <w:rFonts w:ascii="Times New Roman" w:hAnsi="Times New Roman" w:cs="Times New Roman"/>
        </w:rPr>
        <w:t>strategy worked</w:t>
      </w:r>
      <w:r w:rsidRPr="00EF430B">
        <w:rPr>
          <w:rFonts w:ascii="Times New Roman" w:hAnsi="Times New Roman" w:cs="Times New Roman"/>
        </w:rPr>
        <w:t xml:space="preserve"> for Amy</w:t>
      </w:r>
      <w:r>
        <w:rPr>
          <w:rFonts w:ascii="Times New Roman" w:hAnsi="Times New Roman" w:cs="Times New Roman"/>
        </w:rPr>
        <w:t>—</w:t>
      </w:r>
      <w:r w:rsidRPr="00EF430B">
        <w:rPr>
          <w:rFonts w:ascii="Times New Roman" w:hAnsi="Times New Roman" w:cs="Times New Roman"/>
        </w:rPr>
        <w:t>her student remove</w:t>
      </w:r>
      <w:r>
        <w:rPr>
          <w:rFonts w:ascii="Times New Roman" w:hAnsi="Times New Roman" w:cs="Times New Roman"/>
        </w:rPr>
        <w:t>d</w:t>
      </w:r>
      <w:r w:rsidRPr="00EF430B">
        <w:rPr>
          <w:rFonts w:ascii="Times New Roman" w:hAnsi="Times New Roman" w:cs="Times New Roman"/>
        </w:rPr>
        <w:t xml:space="preserve"> the content</w:t>
      </w:r>
      <w:r>
        <w:rPr>
          <w:rFonts w:ascii="Times New Roman" w:hAnsi="Times New Roman" w:cs="Times New Roman"/>
        </w:rPr>
        <w:t>—b</w:t>
      </w:r>
      <w:r w:rsidRPr="00EF430B">
        <w:rPr>
          <w:rFonts w:ascii="Times New Roman" w:hAnsi="Times New Roman" w:cs="Times New Roman"/>
        </w:rPr>
        <w:t>ut it backfire</w:t>
      </w:r>
      <w:r>
        <w:rPr>
          <w:rFonts w:ascii="Times New Roman" w:hAnsi="Times New Roman" w:cs="Times New Roman"/>
        </w:rPr>
        <w:t>d</w:t>
      </w:r>
      <w:r w:rsidRPr="00EF430B">
        <w:rPr>
          <w:rFonts w:ascii="Times New Roman" w:hAnsi="Times New Roman" w:cs="Times New Roman"/>
        </w:rPr>
        <w:t xml:space="preserve"> for CJ: her student just ignore</w:t>
      </w:r>
      <w:r>
        <w:rPr>
          <w:rFonts w:ascii="Times New Roman" w:hAnsi="Times New Roman" w:cs="Times New Roman"/>
        </w:rPr>
        <w:t>d</w:t>
      </w:r>
      <w:r w:rsidRPr="00EF430B">
        <w:rPr>
          <w:rFonts w:ascii="Times New Roman" w:hAnsi="Times New Roman" w:cs="Times New Roman"/>
        </w:rPr>
        <w:t xml:space="preserve"> her feedback</w:t>
      </w:r>
      <w:r>
        <w:rPr>
          <w:rFonts w:ascii="Times New Roman" w:hAnsi="Times New Roman" w:cs="Times New Roman"/>
        </w:rPr>
        <w:t xml:space="preserve"> and sent her an angry email after she gave him a low grade</w:t>
      </w:r>
      <w:r w:rsidRPr="00EF430B">
        <w:rPr>
          <w:rFonts w:ascii="Times New Roman" w:hAnsi="Times New Roman" w:cs="Times New Roman"/>
        </w:rPr>
        <w:t xml:space="preserve">. </w:t>
      </w:r>
    </w:p>
    <w:p w14:paraId="5C5F807B" w14:textId="77777777" w:rsidR="00647A1D" w:rsidRDefault="00647A1D" w:rsidP="00647A1D">
      <w:pPr>
        <w:spacing w:line="480" w:lineRule="auto"/>
        <w:ind w:firstLine="720"/>
        <w:rPr>
          <w:rFonts w:ascii="Times New Roman" w:hAnsi="Times New Roman" w:cs="Times New Roman"/>
        </w:rPr>
      </w:pPr>
      <w:r w:rsidRPr="00EF430B">
        <w:rPr>
          <w:rFonts w:ascii="Times New Roman" w:hAnsi="Times New Roman" w:cs="Times New Roman"/>
        </w:rPr>
        <w:t>In part, it seem</w:t>
      </w:r>
      <w:r>
        <w:rPr>
          <w:rFonts w:ascii="Times New Roman" w:hAnsi="Times New Roman" w:cs="Times New Roman"/>
        </w:rPr>
        <w:t>ed</w:t>
      </w:r>
      <w:r w:rsidRPr="00EF430B">
        <w:rPr>
          <w:rFonts w:ascii="Times New Roman" w:hAnsi="Times New Roman" w:cs="Times New Roman"/>
        </w:rPr>
        <w:t xml:space="preserve"> like the difference </w:t>
      </w:r>
      <w:r>
        <w:rPr>
          <w:rFonts w:ascii="Times New Roman" w:hAnsi="Times New Roman" w:cs="Times New Roman"/>
        </w:rPr>
        <w:t>was</w:t>
      </w:r>
      <w:r w:rsidRPr="00EF430B">
        <w:rPr>
          <w:rFonts w:ascii="Times New Roman" w:hAnsi="Times New Roman" w:cs="Times New Roman"/>
        </w:rPr>
        <w:t xml:space="preserve"> the prompt. CJ's prompt </w:t>
      </w:r>
      <w:r>
        <w:rPr>
          <w:rFonts w:ascii="Times New Roman" w:hAnsi="Times New Roman" w:cs="Times New Roman"/>
        </w:rPr>
        <w:t>was</w:t>
      </w:r>
      <w:r w:rsidRPr="00EF430B">
        <w:rPr>
          <w:rFonts w:ascii="Times New Roman" w:hAnsi="Times New Roman" w:cs="Times New Roman"/>
        </w:rPr>
        <w:t xml:space="preserve"> explicitly political: find good sources to disprove right-wing conspiracy theories. Amy's prompt </w:t>
      </w:r>
      <w:r>
        <w:rPr>
          <w:rFonts w:ascii="Times New Roman" w:hAnsi="Times New Roman" w:cs="Times New Roman"/>
        </w:rPr>
        <w:t>was</w:t>
      </w:r>
      <w:r w:rsidRPr="00EF430B">
        <w:rPr>
          <w:rFonts w:ascii="Times New Roman" w:hAnsi="Times New Roman" w:cs="Times New Roman"/>
        </w:rPr>
        <w:t xml:space="preserve"> not political; </w:t>
      </w:r>
      <w:r w:rsidRPr="00EF430B">
        <w:rPr>
          <w:rFonts w:ascii="Times New Roman" w:hAnsi="Times New Roman" w:cs="Times New Roman"/>
        </w:rPr>
        <w:lastRenderedPageBreak/>
        <w:t xml:space="preserve">she </w:t>
      </w:r>
      <w:r>
        <w:rPr>
          <w:rFonts w:ascii="Times New Roman" w:hAnsi="Times New Roman" w:cs="Times New Roman"/>
        </w:rPr>
        <w:t xml:space="preserve">wanted </w:t>
      </w:r>
      <w:r w:rsidRPr="00EF430B">
        <w:rPr>
          <w:rFonts w:ascii="Times New Roman" w:hAnsi="Times New Roman" w:cs="Times New Roman"/>
        </w:rPr>
        <w:t xml:space="preserve">them to write annotated </w:t>
      </w:r>
      <w:r>
        <w:rPr>
          <w:rFonts w:ascii="Times New Roman" w:hAnsi="Times New Roman" w:cs="Times New Roman"/>
        </w:rPr>
        <w:t>bibliographic entries for their sources,</w:t>
      </w:r>
      <w:r w:rsidRPr="00EF430B">
        <w:rPr>
          <w:rFonts w:ascii="Times New Roman" w:hAnsi="Times New Roman" w:cs="Times New Roman"/>
        </w:rPr>
        <w:t xml:space="preserve"> and the student's political opinions </w:t>
      </w:r>
      <w:r>
        <w:rPr>
          <w:rFonts w:ascii="Times New Roman" w:hAnsi="Times New Roman" w:cs="Times New Roman"/>
        </w:rPr>
        <w:t>didn’t</w:t>
      </w:r>
      <w:r w:rsidRPr="00EF430B">
        <w:rPr>
          <w:rFonts w:ascii="Times New Roman" w:hAnsi="Times New Roman" w:cs="Times New Roman"/>
        </w:rPr>
        <w:t xml:space="preserve"> fall in the realm of </w:t>
      </w:r>
      <w:r>
        <w:rPr>
          <w:rFonts w:ascii="Times New Roman" w:hAnsi="Times New Roman" w:cs="Times New Roman"/>
        </w:rPr>
        <w:t>“</w:t>
      </w:r>
      <w:r w:rsidRPr="00EF430B">
        <w:rPr>
          <w:rFonts w:ascii="Times New Roman" w:hAnsi="Times New Roman" w:cs="Times New Roman"/>
        </w:rPr>
        <w:t>summary.</w:t>
      </w:r>
      <w:r>
        <w:rPr>
          <w:rFonts w:ascii="Times New Roman" w:hAnsi="Times New Roman" w:cs="Times New Roman"/>
        </w:rPr>
        <w:t>”</w:t>
      </w:r>
      <w:r w:rsidRPr="00EF430B">
        <w:rPr>
          <w:rFonts w:ascii="Times New Roman" w:hAnsi="Times New Roman" w:cs="Times New Roman"/>
        </w:rPr>
        <w:t xml:space="preserve"> </w:t>
      </w:r>
      <w:r>
        <w:rPr>
          <w:rFonts w:ascii="Times New Roman" w:hAnsi="Times New Roman" w:cs="Times New Roman"/>
        </w:rPr>
        <w:t>The</w:t>
      </w:r>
      <w:r w:rsidRPr="00EF430B">
        <w:rPr>
          <w:rFonts w:ascii="Times New Roman" w:hAnsi="Times New Roman" w:cs="Times New Roman"/>
        </w:rPr>
        <w:t xml:space="preserve"> student in CJ's class </w:t>
      </w:r>
      <w:r>
        <w:rPr>
          <w:rFonts w:ascii="Times New Roman" w:hAnsi="Times New Roman" w:cs="Times New Roman"/>
        </w:rPr>
        <w:t xml:space="preserve">seemed to </w:t>
      </w:r>
      <w:r w:rsidRPr="00EF430B">
        <w:rPr>
          <w:rFonts w:ascii="Times New Roman" w:hAnsi="Times New Roman" w:cs="Times New Roman"/>
        </w:rPr>
        <w:t xml:space="preserve">disagree with the </w:t>
      </w:r>
      <w:r w:rsidRPr="00AF7A6A">
        <w:rPr>
          <w:rFonts w:ascii="Times New Roman" w:hAnsi="Times New Roman" w:cs="Times New Roman"/>
          <w:i/>
          <w:iCs/>
        </w:rPr>
        <w:t>prem</w:t>
      </w:r>
      <w:r w:rsidRPr="00306300">
        <w:rPr>
          <w:rFonts w:ascii="Times New Roman" w:hAnsi="Times New Roman" w:cs="Times New Roman"/>
          <w:i/>
          <w:iCs/>
        </w:rPr>
        <w:t>ise of the prompt</w:t>
      </w:r>
      <w:r w:rsidRPr="00EF430B">
        <w:rPr>
          <w:rFonts w:ascii="Times New Roman" w:hAnsi="Times New Roman" w:cs="Times New Roman"/>
        </w:rPr>
        <w:t>, whereas the student in Amy's class accepted the premise of the prompt.</w:t>
      </w:r>
      <w:r>
        <w:rPr>
          <w:rFonts w:ascii="Times New Roman" w:hAnsi="Times New Roman" w:cs="Times New Roman"/>
        </w:rPr>
        <w:t xml:space="preserve"> In other words, CJ’s professed neutrality belied the political nature of the prompt, which might be seen as discriminatory or biased by conservative students. It certainly asked them to think about source material in ways that they might not be accustomed to, particularly if they distrusted the mainstream media. When the student’s assignment received a failing grade, it seemed that the student’s suspicions were confirmed, and he accused her of politically motivated grading. From CJ’s perspective, she was being politically neutral and never took a side; from the student’s perspective, she was biased and unfair. </w:t>
      </w:r>
    </w:p>
    <w:p w14:paraId="56D0E179"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The solution that the deliberative model suggests is to ensure “equal respect” and the “same discursive demands” for every student. In other words, the deliberative models requires that instructors (and other rhetors in a democracy) “give reasons that people from a different perspective will consider valid” (p. 203). In the case of CJ’s student, the situation might have been avoided if CJ discussed with the student the underlying premise of the prompt and had given the student an opportunity to contest the fairness of the prompt itself. If CJ had been able to unpack some of those assumptions—asking the student, for example, to differentiate between what arguments get made and </w:t>
      </w:r>
      <w:r w:rsidRPr="005843F5">
        <w:rPr>
          <w:rFonts w:ascii="Times New Roman" w:hAnsi="Times New Roman" w:cs="Times New Roman"/>
          <w:i/>
          <w:iCs/>
        </w:rPr>
        <w:t>how</w:t>
      </w:r>
      <w:r>
        <w:rPr>
          <w:rFonts w:ascii="Times New Roman" w:hAnsi="Times New Roman" w:cs="Times New Roman"/>
        </w:rPr>
        <w:t xml:space="preserve"> they get made—the situation may not have backfired.</w:t>
      </w:r>
    </w:p>
    <w:p w14:paraId="2666C34A"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 xml:space="preserve">In other words, I am proposing here that instructors reflect on the underlying premises of their courses. What sort of discourse is valued? Does this discourse ask students to become certain kinds of rhetors or citizens? Is it possible that these values may conflict with some of the values students bring into the classroom? If so, revealing the premise of an assignment or discussion may be an important practice when students object to the assignment itself. As </w:t>
      </w:r>
      <w:r>
        <w:rPr>
          <w:rFonts w:ascii="Times New Roman" w:hAnsi="Times New Roman" w:cs="Times New Roman"/>
        </w:rPr>
        <w:lastRenderedPageBreak/>
        <w:t>Roberts-Miller (2017) noted, rhetors work against demagoguery when they conduct “</w:t>
      </w:r>
      <w:r w:rsidRPr="005843F5">
        <w:rPr>
          <w:rFonts w:ascii="Times New Roman" w:hAnsi="Times New Roman" w:cs="Times New Roman"/>
          <w:i/>
          <w:iCs/>
        </w:rPr>
        <w:t>arguments about how we should argue</w:t>
      </w:r>
      <w:r>
        <w:rPr>
          <w:rFonts w:ascii="Times New Roman" w:hAnsi="Times New Roman" w:cs="Times New Roman"/>
        </w:rPr>
        <w:t xml:space="preserve">…especially if those arguments concern whether the rules are being applied to all participants equally” (p. 15, emphasis original). In a situation like CJ’s, where a student was engaging in polarizing and potential demagogic rhetoric, making the terms of an assignment up for argument might work to counteract otherwise problematic encounters. Students must, however, feel like they can voice such objections; an atmosphere of openness and listening is required. </w:t>
      </w:r>
    </w:p>
    <w:p w14:paraId="4F5EA9AD" w14:textId="77777777" w:rsidR="00647A1D" w:rsidRDefault="00647A1D" w:rsidP="00647A1D">
      <w:pPr>
        <w:spacing w:line="480" w:lineRule="auto"/>
        <w:rPr>
          <w:rFonts w:ascii="Times New Roman" w:hAnsi="Times New Roman" w:cs="Times New Roman"/>
        </w:rPr>
      </w:pPr>
    </w:p>
    <w:p w14:paraId="7DA029BC" w14:textId="77777777" w:rsidR="00647A1D" w:rsidRPr="00037C7A" w:rsidRDefault="00647A1D" w:rsidP="00647A1D">
      <w:pPr>
        <w:spacing w:line="480" w:lineRule="auto"/>
        <w:rPr>
          <w:rFonts w:ascii="Times New Roman" w:hAnsi="Times New Roman" w:cs="Times New Roman"/>
          <w:b/>
          <w:bCs/>
        </w:rPr>
      </w:pPr>
      <w:r w:rsidRPr="00037C7A">
        <w:rPr>
          <w:rFonts w:ascii="Times New Roman" w:hAnsi="Times New Roman" w:cs="Times New Roman"/>
          <w:b/>
          <w:bCs/>
        </w:rPr>
        <w:t>Deliberative Argument as a Solution to Demagoguery: Suggestions for Practice</w:t>
      </w:r>
    </w:p>
    <w:p w14:paraId="046E13FA"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Now that I’ve discussed some suggestions for the role of the instructor in FYC, I turn now to curriculum. In other words, now that I have surveyed what politics in FYC </w:t>
      </w:r>
      <w:r w:rsidRPr="00331DAB">
        <w:rPr>
          <w:rFonts w:ascii="Times New Roman" w:hAnsi="Times New Roman" w:cs="Times New Roman"/>
          <w:i/>
          <w:iCs/>
        </w:rPr>
        <w:t>currently</w:t>
      </w:r>
      <w:r>
        <w:rPr>
          <w:rFonts w:ascii="Times New Roman" w:hAnsi="Times New Roman" w:cs="Times New Roman"/>
        </w:rPr>
        <w:t xml:space="preserve"> looks like, what </w:t>
      </w:r>
      <w:r w:rsidRPr="00331DAB">
        <w:rPr>
          <w:rFonts w:ascii="Times New Roman" w:hAnsi="Times New Roman" w:cs="Times New Roman"/>
          <w:i/>
          <w:iCs/>
        </w:rPr>
        <w:t>could</w:t>
      </w:r>
      <w:r>
        <w:rPr>
          <w:rFonts w:ascii="Times New Roman" w:hAnsi="Times New Roman" w:cs="Times New Roman"/>
        </w:rPr>
        <w:t xml:space="preserve"> it look like? How might we avoid what Roberts-Miller (2004) termed inconsistent “eclecticism” and articulate “which political theory we are using” as instructors (p. 223)? What implications might this study have for responding to the “political” turn?</w:t>
      </w:r>
    </w:p>
    <w:p w14:paraId="0E0108E8"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Perhaps the most obvious implication is that instructors should consider integrating political topics, discussions, and assignments into their FYC courses, particularly if those courses are already imbricated into politics by virtue of being “rhetorical.” Though our culture of demagoguery makes political instruction a potentially fraught task, it is difficult to see how students will transfer rhetorical virtues to the public sphere—in Duffy’s (2019) terms—without applying those virtues to an analogous argumentative situation, such as a class assignment. If compositionists are to respond to the “political turn,” they may have to “get political.” But how should compositionists approach this task?</w:t>
      </w:r>
    </w:p>
    <w:p w14:paraId="58BF70C4"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lastRenderedPageBreak/>
        <w:t xml:space="preserve">As I’ve made clear, I think that the deliberative approach is the most fruitful for countering demagoguery and toxic discourse in political argument. When I began this study, I thought that this perspective was limited among writing instructors and nonexistent among students. Like many scholars, I saw FYC students from a deficit-based mindset (recognizing their deficiencies), rather than an asset-based perspective (highlighting their strengths). One of the most challenging and surprising findings of this study was that the deliberative model was a close second to the liberal model as the most common way of approaching argument, either in practice or hypothetically. Furthermore, this approach was led by </w:t>
      </w:r>
      <w:r w:rsidRPr="00AA18D2">
        <w:rPr>
          <w:rFonts w:ascii="Times New Roman" w:hAnsi="Times New Roman" w:cs="Times New Roman"/>
          <w:i/>
          <w:iCs/>
        </w:rPr>
        <w:t>students</w:t>
      </w:r>
      <w:r>
        <w:rPr>
          <w:rFonts w:ascii="Times New Roman" w:hAnsi="Times New Roman" w:cs="Times New Roman"/>
        </w:rPr>
        <w:t>, students who were sick of “hateful” arguments and had ideas for how to productively discuss and write about politics in FYC. While they didn’t always have the nuance or theoretical rigor of scholars in writing studies, the students in my study were far from lacking. Intuitively, they responded to demagoguery with democratic deliberation. Consider this striking passage:</w:t>
      </w:r>
    </w:p>
    <w:p w14:paraId="4355E9CB" w14:textId="77777777" w:rsidR="00647A1D" w:rsidRDefault="00647A1D" w:rsidP="00647A1D">
      <w:pPr>
        <w:ind w:left="720"/>
        <w:rPr>
          <w:rFonts w:ascii="Times New Roman" w:hAnsi="Times New Roman" w:cs="Times New Roman"/>
        </w:rPr>
      </w:pPr>
    </w:p>
    <w:p w14:paraId="51F6DB60" w14:textId="77777777" w:rsidR="00647A1D" w:rsidRPr="00F11632" w:rsidRDefault="00647A1D" w:rsidP="00647A1D">
      <w:pPr>
        <w:ind w:left="720"/>
        <w:rPr>
          <w:rFonts w:ascii="Times New Roman" w:hAnsi="Times New Roman" w:cs="Times New Roman"/>
        </w:rPr>
      </w:pPr>
      <w:r>
        <w:rPr>
          <w:rFonts w:ascii="Times New Roman" w:hAnsi="Times New Roman" w:cs="Times New Roman"/>
        </w:rPr>
        <w:t xml:space="preserve">Kate: </w:t>
      </w:r>
      <w:r w:rsidRPr="00F11632">
        <w:rPr>
          <w:rFonts w:ascii="Times New Roman" w:hAnsi="Times New Roman" w:cs="Times New Roman"/>
        </w:rPr>
        <w:t xml:space="preserve">I just thought of that, </w:t>
      </w:r>
      <w:proofErr w:type="gramStart"/>
      <w:r w:rsidRPr="00F11632">
        <w:rPr>
          <w:rFonts w:ascii="Times New Roman" w:hAnsi="Times New Roman" w:cs="Times New Roman"/>
        </w:rPr>
        <w:t>where,</w:t>
      </w:r>
      <w:proofErr w:type="gramEnd"/>
      <w:r w:rsidRPr="00F11632">
        <w:rPr>
          <w:rFonts w:ascii="Times New Roman" w:hAnsi="Times New Roman" w:cs="Times New Roman"/>
        </w:rPr>
        <w:t xml:space="preserve"> I kind of saw that there might be a lot of disagreements that might cause a lot of, like, more arguments and cause more hate than it would the purpose of the argument, or like the discussion</w:t>
      </w:r>
      <w:r>
        <w:rPr>
          <w:rFonts w:ascii="Times New Roman" w:hAnsi="Times New Roman" w:cs="Times New Roman"/>
        </w:rPr>
        <w:t>…. I</w:t>
      </w:r>
      <w:r w:rsidRPr="00F11632">
        <w:rPr>
          <w:rFonts w:ascii="Times New Roman" w:hAnsi="Times New Roman" w:cs="Times New Roman"/>
        </w:rPr>
        <w:t xml:space="preserve"> mean, I think it would be very interesting to have more political conversations in class. But again, the arguments might get out of hand, I feel like, [and] that's why I said that it wouldn't be as beneficial. </w:t>
      </w:r>
    </w:p>
    <w:p w14:paraId="064AC86C" w14:textId="77777777" w:rsidR="00647A1D" w:rsidRPr="00F11632" w:rsidRDefault="00647A1D" w:rsidP="00647A1D">
      <w:pPr>
        <w:ind w:left="720"/>
        <w:rPr>
          <w:rFonts w:ascii="Times New Roman" w:hAnsi="Times New Roman" w:cs="Times New Roman"/>
        </w:rPr>
      </w:pPr>
    </w:p>
    <w:p w14:paraId="7DF782D7" w14:textId="77777777" w:rsidR="00647A1D" w:rsidRPr="00F11632" w:rsidRDefault="00647A1D" w:rsidP="00647A1D">
      <w:pPr>
        <w:ind w:left="720"/>
        <w:rPr>
          <w:rFonts w:ascii="Times New Roman" w:hAnsi="Times New Roman" w:cs="Times New Roman"/>
        </w:rPr>
      </w:pPr>
      <w:r w:rsidRPr="00F11632">
        <w:rPr>
          <w:rFonts w:ascii="Times New Roman" w:hAnsi="Times New Roman" w:cs="Times New Roman"/>
        </w:rPr>
        <w:t>I</w:t>
      </w:r>
      <w:r>
        <w:rPr>
          <w:rFonts w:ascii="Times New Roman" w:hAnsi="Times New Roman" w:cs="Times New Roman"/>
        </w:rPr>
        <w:t>nterviewer</w:t>
      </w:r>
      <w:r w:rsidRPr="00F11632">
        <w:rPr>
          <w:rFonts w:ascii="Times New Roman" w:hAnsi="Times New Roman" w:cs="Times New Roman"/>
        </w:rPr>
        <w:t>: Sure. What would you say it would take for a political conversation to be constructive in an English class, or I guess in other classes?</w:t>
      </w:r>
    </w:p>
    <w:p w14:paraId="1B63675F" w14:textId="77777777" w:rsidR="00647A1D" w:rsidRPr="00F11632" w:rsidRDefault="00647A1D" w:rsidP="00647A1D">
      <w:pPr>
        <w:ind w:left="720"/>
        <w:rPr>
          <w:rFonts w:ascii="Times New Roman" w:hAnsi="Times New Roman" w:cs="Times New Roman"/>
        </w:rPr>
      </w:pPr>
    </w:p>
    <w:p w14:paraId="4F816554" w14:textId="77777777" w:rsidR="00647A1D" w:rsidRDefault="00647A1D" w:rsidP="00647A1D">
      <w:pPr>
        <w:ind w:left="720"/>
        <w:rPr>
          <w:rFonts w:ascii="Times New Roman" w:hAnsi="Times New Roman" w:cs="Times New Roman"/>
        </w:rPr>
      </w:pPr>
      <w:r w:rsidRPr="00F11632">
        <w:rPr>
          <w:rFonts w:ascii="Times New Roman" w:hAnsi="Times New Roman" w:cs="Times New Roman"/>
        </w:rPr>
        <w:t>K</w:t>
      </w:r>
      <w:r>
        <w:rPr>
          <w:rFonts w:ascii="Times New Roman" w:hAnsi="Times New Roman" w:cs="Times New Roman"/>
        </w:rPr>
        <w:t>ate</w:t>
      </w:r>
      <w:r w:rsidRPr="00F11632">
        <w:rPr>
          <w:rFonts w:ascii="Times New Roman" w:hAnsi="Times New Roman" w:cs="Times New Roman"/>
        </w:rPr>
        <w:t xml:space="preserve">: </w:t>
      </w:r>
      <w:r>
        <w:rPr>
          <w:rFonts w:ascii="Times New Roman" w:hAnsi="Times New Roman" w:cs="Times New Roman"/>
        </w:rPr>
        <w:t>…</w:t>
      </w:r>
      <w:r w:rsidRPr="00F11632">
        <w:rPr>
          <w:rFonts w:ascii="Times New Roman" w:hAnsi="Times New Roman" w:cs="Times New Roman"/>
        </w:rPr>
        <w:t>If the teacher were to ask a question and just say</w:t>
      </w:r>
      <w:r>
        <w:rPr>
          <w:rFonts w:ascii="Times New Roman" w:hAnsi="Times New Roman" w:cs="Times New Roman"/>
        </w:rPr>
        <w:t>…</w:t>
      </w:r>
      <w:r w:rsidRPr="00F11632">
        <w:rPr>
          <w:rFonts w:ascii="Times New Roman" w:hAnsi="Times New Roman" w:cs="Times New Roman"/>
        </w:rPr>
        <w:t>oh, here's this policy, what are your, just comment your thoughts on it or something, or like which side do you support. Kind of like what you asked me earlier. Versus something that's like, um [pause] here's this policy and discuss like, what you think each side of, each, three different sides I guess, what that entails and how do you think people that support those three sides, how do you think they feel, do you agree or disagree with them, kind of just getting more specific</w:t>
      </w:r>
      <w:r>
        <w:rPr>
          <w:rFonts w:ascii="Times New Roman" w:hAnsi="Times New Roman" w:cs="Times New Roman"/>
        </w:rPr>
        <w:t xml:space="preserve">…. </w:t>
      </w:r>
      <w:r w:rsidRPr="00F11632">
        <w:rPr>
          <w:rFonts w:ascii="Times New Roman" w:hAnsi="Times New Roman" w:cs="Times New Roman"/>
        </w:rPr>
        <w:t>I mean, basically just giving a lot more direction than just asking a question and your thoughts on it.</w:t>
      </w:r>
    </w:p>
    <w:p w14:paraId="32191BBC" w14:textId="77777777" w:rsidR="00647A1D" w:rsidRDefault="00647A1D" w:rsidP="00647A1D">
      <w:pPr>
        <w:spacing w:line="480" w:lineRule="auto"/>
        <w:rPr>
          <w:rFonts w:ascii="Times New Roman" w:hAnsi="Times New Roman" w:cs="Times New Roman"/>
        </w:rPr>
      </w:pPr>
    </w:p>
    <w:p w14:paraId="0849DB6F" w14:textId="77777777" w:rsidR="00647A1D" w:rsidRDefault="00647A1D" w:rsidP="00647A1D">
      <w:pPr>
        <w:spacing w:line="480" w:lineRule="auto"/>
        <w:rPr>
          <w:rFonts w:ascii="Times New Roman" w:hAnsi="Times New Roman" w:cs="Times New Roman"/>
        </w:rPr>
      </w:pPr>
      <w:r>
        <w:rPr>
          <w:rFonts w:ascii="Times New Roman" w:hAnsi="Times New Roman" w:cs="Times New Roman"/>
        </w:rPr>
        <w:lastRenderedPageBreak/>
        <w:t xml:space="preserve">Here, Kate began with an offhand reference to demagoguery, which would “cause more hate” in political arguments and “get out of hand.” The possibility for hateful or polarized arguments were the main reason why Kate hesitated about integrating political topics in FYC. When I asked what it would take to have a productive, constructive political conversation in FYC, however, she pivoted from expressive argument (“comment your thoughts on it”) to </w:t>
      </w:r>
      <w:r w:rsidRPr="00F11632">
        <w:rPr>
          <w:rFonts w:ascii="Times New Roman" w:hAnsi="Times New Roman" w:cs="Times New Roman"/>
          <w:i/>
          <w:iCs/>
        </w:rPr>
        <w:t>argument as empathy</w:t>
      </w:r>
      <w:r>
        <w:rPr>
          <w:rFonts w:ascii="Times New Roman" w:hAnsi="Times New Roman" w:cs="Times New Roman"/>
        </w:rPr>
        <w:t xml:space="preserve">: “how do you think people that support those three sides, how do you think they feel.” By directing students to consider multiple perspectives and empathize with other points of view, Kate told me, political conversations could be interesting and beneficial. Kate’s argument is democratic deliberation all the way down, from the importance of diverse perspectives (“what do you think each side…entails”) to a highly empathic, emotionally robust form of inquiry (“how do you think they feel”). </w:t>
      </w:r>
    </w:p>
    <w:p w14:paraId="1473E687" w14:textId="77777777" w:rsidR="00647A1D" w:rsidRDefault="00647A1D" w:rsidP="00647A1D">
      <w:pPr>
        <w:spacing w:line="480" w:lineRule="auto"/>
        <w:ind w:firstLine="720"/>
        <w:rPr>
          <w:rFonts w:ascii="Times New Roman" w:hAnsi="Times New Roman" w:cs="Times New Roman"/>
        </w:rPr>
      </w:pPr>
      <w:r>
        <w:rPr>
          <w:rFonts w:ascii="Times New Roman" w:hAnsi="Times New Roman" w:cs="Times New Roman"/>
        </w:rPr>
        <w:t>This trend was present among instructors as well. Consider, for instance, why Josiah positioned his class as listening and exploration-oriented (i.e. deliberative):</w:t>
      </w:r>
    </w:p>
    <w:p w14:paraId="3D5F7B2C" w14:textId="77777777" w:rsidR="00647A1D" w:rsidRDefault="00647A1D" w:rsidP="00647A1D">
      <w:pPr>
        <w:ind w:left="720"/>
        <w:rPr>
          <w:rFonts w:ascii="Times New Roman" w:hAnsi="Times New Roman" w:cs="Times New Roman"/>
        </w:rPr>
      </w:pPr>
      <w:r w:rsidRPr="00AA18D2">
        <w:rPr>
          <w:rFonts w:ascii="Times New Roman" w:hAnsi="Times New Roman" w:cs="Times New Roman"/>
        </w:rPr>
        <w:t xml:space="preserve">So, my main purpose—I want to feel like it's a welcoming place where students can explore the perspectives that they want to engage in and explore with, because I feel like a </w:t>
      </w:r>
      <w:r w:rsidRPr="00CB2F1D">
        <w:rPr>
          <w:rFonts w:ascii="Times New Roman" w:hAnsi="Times New Roman" w:cs="Times New Roman"/>
        </w:rPr>
        <w:t>lot of times many students, especially from a moderate to a conservative background, will be a little afraid to explore topics that are often labeled as politically conservative at the university. Because they will have been told or it has been implied or maybe they will have encountered it in high school that they might receive some kind of bias or backlash from various topics that are</w:t>
      </w:r>
      <w:r w:rsidRPr="00AA18D2">
        <w:rPr>
          <w:rFonts w:ascii="Times New Roman" w:hAnsi="Times New Roman" w:cs="Times New Roman"/>
        </w:rPr>
        <w:t xml:space="preserve"> explored that way.</w:t>
      </w:r>
    </w:p>
    <w:p w14:paraId="13050E52" w14:textId="77777777" w:rsidR="00647A1D" w:rsidRDefault="00647A1D" w:rsidP="00647A1D">
      <w:pPr>
        <w:ind w:left="720"/>
        <w:rPr>
          <w:rFonts w:ascii="Times New Roman" w:hAnsi="Times New Roman" w:cs="Times New Roman"/>
        </w:rPr>
      </w:pPr>
    </w:p>
    <w:p w14:paraId="4403104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 xml:space="preserve">In other words, Josiah responded to a culture of demagoguery (where conservative students may be afraid to explore certain topics because of how they are inflected by political identity) by creating a deliberative environment (where those students feel listened to and invited to explore various topics). </w:t>
      </w:r>
    </w:p>
    <w:p w14:paraId="4493EE8C"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other words, Roberts-Miller is not the only one who believes that deliberative practices represent an antidote to political demagoguery; these participants indicated much the same. </w:t>
      </w:r>
      <w:r>
        <w:rPr>
          <w:rFonts w:ascii="Times New Roman" w:hAnsi="Times New Roman" w:cs="Times New Roman"/>
        </w:rPr>
        <w:lastRenderedPageBreak/>
        <w:t xml:space="preserve">Indeed, the anecdotes above are already suggestive for how composition instructors could begin to integrate a more consistent, deliberative approach to teaching political topics. As Kate suggested, inviting as many perspectives as possible and asking students to respond to others in empathy (seeking to investigate why they might believe what they believe) is the foundation of effective, deliberative inquiry. A classroom that values diversity and empathy must first (as Josiah demonstrated) establish a culture of listening; students will only speak if they believe they will be </w:t>
      </w:r>
      <w:proofErr w:type="gramStart"/>
      <w:r>
        <w:rPr>
          <w:rFonts w:ascii="Times New Roman" w:hAnsi="Times New Roman" w:cs="Times New Roman"/>
        </w:rPr>
        <w:t>heard, and</w:t>
      </w:r>
      <w:proofErr w:type="gramEnd"/>
      <w:r>
        <w:rPr>
          <w:rFonts w:ascii="Times New Roman" w:hAnsi="Times New Roman" w:cs="Times New Roman"/>
        </w:rPr>
        <w:t xml:space="preserve"> listening allows for productive conflict. Practically speaking, this principle means setting ground rules and modeling what “virtuous arguments” should look like in class discussions and assignments about politics, as suggested by Duffy (2019). </w:t>
      </w:r>
    </w:p>
    <w:p w14:paraId="7A3355A2"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In addition, research and writing in a deliberative classroom may look less like thesis-driven argument (at least at first) and more like exploration and investigation, what Amos referred to as “cultivating inquiry.” One of the students, Matt, thought it “</w:t>
      </w:r>
      <w:r w:rsidRPr="0034780E">
        <w:rPr>
          <w:rFonts w:ascii="Times New Roman" w:hAnsi="Times New Roman" w:cs="Times New Roman"/>
        </w:rPr>
        <w:t xml:space="preserve">could be constructive if </w:t>
      </w:r>
      <w:r>
        <w:rPr>
          <w:rFonts w:ascii="Times New Roman" w:hAnsi="Times New Roman" w:cs="Times New Roman"/>
        </w:rPr>
        <w:t>[the class]</w:t>
      </w:r>
      <w:r w:rsidRPr="0034780E">
        <w:rPr>
          <w:rFonts w:ascii="Times New Roman" w:hAnsi="Times New Roman" w:cs="Times New Roman"/>
        </w:rPr>
        <w:t xml:space="preserve"> was just learning about politics instead of maybe having a debate</w:t>
      </w:r>
      <w:r>
        <w:rPr>
          <w:rFonts w:ascii="Times New Roman" w:hAnsi="Times New Roman" w:cs="Times New Roman"/>
        </w:rPr>
        <w:t xml:space="preserve">.” While Matt’s perspective is particularly irenic, the assumption behind it was that the </w:t>
      </w:r>
      <w:r w:rsidRPr="0034780E">
        <w:rPr>
          <w:rFonts w:ascii="Times New Roman" w:hAnsi="Times New Roman" w:cs="Times New Roman"/>
          <w:i/>
          <w:iCs/>
        </w:rPr>
        <w:t>process of learning</w:t>
      </w:r>
      <w:r>
        <w:rPr>
          <w:rFonts w:ascii="Times New Roman" w:hAnsi="Times New Roman" w:cs="Times New Roman"/>
        </w:rPr>
        <w:t xml:space="preserve"> counteracted the negative possibilities of “debate.” Similarly, Roberts-Miller advocated for a change to the thesis-driven teaching of argument. When we ask our students to write a thesis-driven list of reasons with topic sentences and call it an essay, Roberts-Miller (2004) argued, “we insist that students establish a certain kind of relationship with their audience. We ask that students </w:t>
      </w:r>
      <w:r w:rsidRPr="0034780E">
        <w:rPr>
          <w:rFonts w:ascii="Times New Roman" w:hAnsi="Times New Roman" w:cs="Times New Roman"/>
          <w:i/>
          <w:iCs/>
        </w:rPr>
        <w:t>tell</w:t>
      </w:r>
      <w:r>
        <w:rPr>
          <w:rFonts w:ascii="Times New Roman" w:hAnsi="Times New Roman" w:cs="Times New Roman"/>
        </w:rPr>
        <w:t xml:space="preserve"> their audiences things” (p. 216). Roberts-Miller instead proposed the partition, or a statement telling the audience what the paper or argument aims to </w:t>
      </w:r>
      <w:r w:rsidRPr="008C1BF9">
        <w:rPr>
          <w:rFonts w:ascii="Times New Roman" w:hAnsi="Times New Roman" w:cs="Times New Roman"/>
          <w:i/>
          <w:iCs/>
        </w:rPr>
        <w:t>do</w:t>
      </w:r>
      <w:r>
        <w:rPr>
          <w:rFonts w:ascii="Times New Roman" w:hAnsi="Times New Roman" w:cs="Times New Roman"/>
        </w:rPr>
        <w:t xml:space="preserve"> (much like I did at the beginning of this chapter). Roberts-Miller (2004) concluded, “In short, separating the thesis and partition enables a writer to imagine discourse as a form of exploration. A continual immersion </w:t>
      </w:r>
      <w:r>
        <w:rPr>
          <w:rFonts w:ascii="Times New Roman" w:hAnsi="Times New Roman" w:cs="Times New Roman"/>
        </w:rPr>
        <w:lastRenderedPageBreak/>
        <w:t xml:space="preserve">in such writing might help students (and teachers) imagine public discourse as a form of testing and exploration, rather than as a form of expression or aggression” (p. 218). </w:t>
      </w:r>
    </w:p>
    <w:p w14:paraId="1E6933D2"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sum, a deliberatively minded instructor might respond to the “political turn” by teaching political topics; by cultivating an environment of listening and empathy before broaching potentially divisive issues; and by teaching argument as exploration through research and consideration of other perspectives, providing an alternative to the aggressive, expressive discourse of the post-Trump public sphere. </w:t>
      </w:r>
    </w:p>
    <w:p w14:paraId="44F5BE74" w14:textId="77777777" w:rsidR="00647A1D" w:rsidRDefault="00647A1D" w:rsidP="00647A1D">
      <w:pPr>
        <w:spacing w:line="480" w:lineRule="auto"/>
        <w:rPr>
          <w:rFonts w:ascii="Times New Roman" w:hAnsi="Times New Roman" w:cs="Times New Roman"/>
        </w:rPr>
      </w:pPr>
    </w:p>
    <w:p w14:paraId="229846B4" w14:textId="77777777" w:rsidR="00647A1D" w:rsidRDefault="00647A1D" w:rsidP="00647A1D">
      <w:pPr>
        <w:spacing w:line="480" w:lineRule="auto"/>
        <w:rPr>
          <w:rFonts w:ascii="Times New Roman" w:hAnsi="Times New Roman" w:cs="Times New Roman"/>
          <w:b/>
          <w:bCs/>
        </w:rPr>
      </w:pPr>
      <w:r>
        <w:rPr>
          <w:rFonts w:ascii="Times New Roman" w:hAnsi="Times New Roman" w:cs="Times New Roman"/>
          <w:b/>
          <w:bCs/>
        </w:rPr>
        <w:t>Conclusion: Future Directions and Charting Possibilities</w:t>
      </w:r>
    </w:p>
    <w:p w14:paraId="46DD23B5"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As discussed in Chapter 2, this study is necessarily limited by the sample size, by the lack of representation from certain groups, and by the fact that qualitative research (by its nature) is suggestive rather than summative. Much more empirical research is needed, especially since in-person composition instruction was a rarity in this study. As some participants indicated, in-person coursework would likely change the frequency and tenor of political discussions in FYC. This study also primarily examined the first course of a two-course sequence, and one that was particularly rhetorical in its orientation. Future scholarship might explore how participants’ openness to political topics changes in courses that are oriented more toward academic research, writing in the disciplines (WID), or writing across the curriculum (WAC).</w:t>
      </w:r>
    </w:p>
    <w:p w14:paraId="2CAFB910"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In addition, this study was almost entirely descriptive; in other words, it examined politics in FYC as they currently stand at a single public university. My hypothesis—that a deliberative approach to composition would help counteract demagogic rhetoric—has been enacted in part by some of the instructors in this study, but it needs much more testing, theorizing, and concrete pedagogical application. How might a deliberative approach change the </w:t>
      </w:r>
      <w:r>
        <w:rPr>
          <w:rFonts w:ascii="Times New Roman" w:hAnsi="Times New Roman" w:cs="Times New Roman"/>
        </w:rPr>
        <w:lastRenderedPageBreak/>
        <w:t>nuts-and-bolts of a composition course? How do students in deliberative composition classes react to this approach, and does it actually work to counteract demagoguery? What counts as “evidence” that such a rhetorical education actually works—in other words, how can compositionists seek evidence of transfer? These are important questions in need of further exploration and empirical inquiry.</w:t>
      </w:r>
    </w:p>
    <w:p w14:paraId="6C5B5A46"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The last and most striking opening for future research is the need to investigate conservative students’ experiences and perceptions of politics in FYC. Though a number of conservative students participated in the survey, none of them volunteered to be interviewed, representing a huge gap in the data. Even with this absence, conservative students were everywhere in this study, from frustrating encounters (Deborah; CJ; Kate) to students afraid to speak up (Josiah) to the perceived majority of the student body (CJ; Josh; Matt; Josiah; Mandy). As the Other of much of the composition scholarship on politics (and certainly the Other of this study), compositionists committed to rhetorical empathy and empathic research have a responsibility to listen to the perspectives of conservative students. </w:t>
      </w:r>
    </w:p>
    <w:p w14:paraId="07A329DE" w14:textId="77777777" w:rsidR="00647A1D" w:rsidRDefault="00647A1D" w:rsidP="00647A1D">
      <w:pPr>
        <w:spacing w:line="480" w:lineRule="auto"/>
        <w:rPr>
          <w:rFonts w:ascii="Times New Roman" w:hAnsi="Times New Roman" w:cs="Times New Roman"/>
        </w:rPr>
      </w:pPr>
      <w:r>
        <w:rPr>
          <w:rFonts w:ascii="Times New Roman" w:hAnsi="Times New Roman" w:cs="Times New Roman"/>
        </w:rPr>
        <w:tab/>
        <w:t xml:space="preserve">As I close out this study, I want to reiterate that I am under no impression that this empathic, deliberative approach to composition is fully achievable. Yet, as Roberts-Miller (2004) has noted, “If public argument is bad, perhaps there is something wrong with the teaching of public argument. Instead of replicating exactly the practice that leads to consequences we dislike, we can reflect on it, and try to enact a practice that might get us the kind of public discourse we would like to see” (p. 228). </w:t>
      </w:r>
    </w:p>
    <w:p w14:paraId="5ECF1D04" w14:textId="74F5ED0E" w:rsidR="007743AF" w:rsidRDefault="00647A1D" w:rsidP="00485730">
      <w:pPr>
        <w:spacing w:line="480" w:lineRule="auto"/>
        <w:ind w:firstLine="720"/>
        <w:rPr>
          <w:rFonts w:ascii="Times New Roman" w:hAnsi="Times New Roman" w:cs="Times New Roman"/>
        </w:rPr>
      </w:pPr>
      <w:r>
        <w:rPr>
          <w:rFonts w:ascii="Times New Roman" w:hAnsi="Times New Roman" w:cs="Times New Roman"/>
        </w:rPr>
        <w:t xml:space="preserve">That desire—to understand, reflect on, and change our approach to public argument—is at the core of this study: </w:t>
      </w:r>
      <w:r w:rsidRPr="005C5E18">
        <w:rPr>
          <w:rFonts w:ascii="Times New Roman" w:hAnsi="Times New Roman" w:cs="Times New Roman"/>
        </w:rPr>
        <w:t xml:space="preserve">describing what’s currently happening in FYC, </w:t>
      </w:r>
      <w:r>
        <w:rPr>
          <w:rFonts w:ascii="Times New Roman" w:hAnsi="Times New Roman" w:cs="Times New Roman"/>
        </w:rPr>
        <w:t>understanding</w:t>
      </w:r>
      <w:r w:rsidRPr="005C5E18">
        <w:rPr>
          <w:rFonts w:ascii="Times New Roman" w:hAnsi="Times New Roman" w:cs="Times New Roman"/>
        </w:rPr>
        <w:t xml:space="preserve"> </w:t>
      </w:r>
      <w:r>
        <w:rPr>
          <w:rFonts w:ascii="Times New Roman" w:hAnsi="Times New Roman" w:cs="Times New Roman"/>
        </w:rPr>
        <w:t>the</w:t>
      </w:r>
      <w:r w:rsidRPr="005C5E18">
        <w:rPr>
          <w:rFonts w:ascii="Times New Roman" w:hAnsi="Times New Roman" w:cs="Times New Roman"/>
        </w:rPr>
        <w:t xml:space="preserve"> experiences of students and instructors in those situations, and then </w:t>
      </w:r>
      <w:r>
        <w:rPr>
          <w:rFonts w:ascii="Times New Roman" w:hAnsi="Times New Roman" w:cs="Times New Roman"/>
        </w:rPr>
        <w:t>determining how</w:t>
      </w:r>
      <w:r w:rsidRPr="005C5E18">
        <w:rPr>
          <w:rFonts w:ascii="Times New Roman" w:hAnsi="Times New Roman" w:cs="Times New Roman"/>
        </w:rPr>
        <w:t xml:space="preserve"> </w:t>
      </w:r>
      <w:r>
        <w:rPr>
          <w:rFonts w:ascii="Times New Roman" w:hAnsi="Times New Roman" w:cs="Times New Roman"/>
        </w:rPr>
        <w:t xml:space="preserve">this </w:t>
      </w:r>
      <w:r>
        <w:rPr>
          <w:rFonts w:ascii="Times New Roman" w:hAnsi="Times New Roman" w:cs="Times New Roman"/>
        </w:rPr>
        <w:lastRenderedPageBreak/>
        <w:t>understanding might help scholars of composition</w:t>
      </w:r>
      <w:r w:rsidRPr="005C5E18">
        <w:rPr>
          <w:rFonts w:ascii="Times New Roman" w:hAnsi="Times New Roman" w:cs="Times New Roman"/>
        </w:rPr>
        <w:t xml:space="preserve"> aim toward something better. </w:t>
      </w:r>
      <w:r>
        <w:rPr>
          <w:rFonts w:ascii="Times New Roman" w:hAnsi="Times New Roman" w:cs="Times New Roman"/>
        </w:rPr>
        <w:t xml:space="preserve">To change our approach to </w:t>
      </w:r>
      <w:r w:rsidR="00903683">
        <w:rPr>
          <w:rFonts w:ascii="Times New Roman" w:hAnsi="Times New Roman" w:cs="Times New Roman"/>
        </w:rPr>
        <w:t xml:space="preserve">teaching </w:t>
      </w:r>
      <w:r>
        <w:rPr>
          <w:rFonts w:ascii="Times New Roman" w:hAnsi="Times New Roman" w:cs="Times New Roman"/>
        </w:rPr>
        <w:t xml:space="preserve">composition is ambitious, especially since deliberative democratic engagement “makes high demands of its citizens” (Roberts-Miller, 2004, p. 187). And to reach for the </w:t>
      </w:r>
      <w:r w:rsidR="00903683">
        <w:rPr>
          <w:rFonts w:ascii="Times New Roman" w:hAnsi="Times New Roman" w:cs="Times New Roman"/>
        </w:rPr>
        <w:t>healing and t</w:t>
      </w:r>
      <w:r>
        <w:rPr>
          <w:rFonts w:ascii="Times New Roman" w:hAnsi="Times New Roman" w:cs="Times New Roman"/>
        </w:rPr>
        <w:t xml:space="preserve">ransformation of </w:t>
      </w:r>
      <w:r w:rsidR="00903683">
        <w:rPr>
          <w:rFonts w:ascii="Times New Roman" w:hAnsi="Times New Roman" w:cs="Times New Roman"/>
        </w:rPr>
        <w:t>our toxic p</w:t>
      </w:r>
      <w:r>
        <w:rPr>
          <w:rFonts w:ascii="Times New Roman" w:hAnsi="Times New Roman" w:cs="Times New Roman"/>
        </w:rPr>
        <w:t xml:space="preserve">ublic discourse is more than ambitious—it is, perhaps, a pipe dream. It is, I believe, still an ideal worth pursuing. </w:t>
      </w:r>
    </w:p>
    <w:p w14:paraId="62F5CE40" w14:textId="77777777" w:rsidR="007743AF" w:rsidRDefault="007743AF" w:rsidP="007743AF">
      <w:pPr>
        <w:pStyle w:val="Heading1"/>
      </w:pPr>
      <w:r>
        <w:br w:type="page"/>
      </w:r>
      <w:bookmarkStart w:id="12" w:name="_Toc71036171"/>
      <w:r w:rsidRPr="00647A1D">
        <w:lastRenderedPageBreak/>
        <w:t>References</w:t>
      </w:r>
      <w:bookmarkEnd w:id="12"/>
    </w:p>
    <w:p w14:paraId="0AF65002" w14:textId="77777777" w:rsidR="007743AF" w:rsidRDefault="007743AF" w:rsidP="007743AF"/>
    <w:p w14:paraId="26681FA4"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Aristotle. (2007). </w:t>
      </w:r>
      <w:r w:rsidRPr="007E4936">
        <w:rPr>
          <w:i/>
          <w:iCs/>
        </w:rPr>
        <w:t>On rhetoric: A theory of civic discourse</w:t>
      </w:r>
      <w:r>
        <w:t>, trans. G. A. Kennedy. 2</w:t>
      </w:r>
      <w:r w:rsidRPr="007E4936">
        <w:rPr>
          <w:vertAlign w:val="superscript"/>
        </w:rPr>
        <w:t>nd</w:t>
      </w:r>
      <w:r>
        <w:t xml:space="preserve"> ed. New York, NY: Oxford University Press. </w:t>
      </w:r>
    </w:p>
    <w:p w14:paraId="039291ED"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Berlin, J. (1988). Rhetoric and ideology in the writing class. </w:t>
      </w:r>
      <w:r w:rsidRPr="009F65B1">
        <w:rPr>
          <w:i/>
          <w:iCs/>
          <w:color w:val="000000"/>
        </w:rPr>
        <w:t>College English</w:t>
      </w:r>
      <w:r w:rsidRPr="009F65B1">
        <w:rPr>
          <w:color w:val="000000"/>
        </w:rPr>
        <w:t>,</w:t>
      </w:r>
      <w:r w:rsidRPr="009F65B1">
        <w:rPr>
          <w:i/>
          <w:iCs/>
          <w:color w:val="000000"/>
        </w:rPr>
        <w:t xml:space="preserve"> 50</w:t>
      </w:r>
      <w:r w:rsidRPr="009F65B1">
        <w:rPr>
          <w:color w:val="000000"/>
        </w:rPr>
        <w:t>(5), 477-494. doi:10.2307/377477</w:t>
      </w:r>
    </w:p>
    <w:p w14:paraId="28F4DF2E" w14:textId="77777777" w:rsidR="007743AF" w:rsidRDefault="007743AF" w:rsidP="007743AF">
      <w:pPr>
        <w:pStyle w:val="NormalWeb"/>
        <w:spacing w:before="0" w:beforeAutospacing="0" w:after="0" w:afterAutospacing="0" w:line="480" w:lineRule="auto"/>
        <w:ind w:left="720" w:hanging="720"/>
        <w:rPr>
          <w:color w:val="000000"/>
        </w:rPr>
      </w:pPr>
      <w:r w:rsidRPr="002D6F9B">
        <w:rPr>
          <w:color w:val="000000"/>
        </w:rPr>
        <w:t xml:space="preserve">Blankenship, </w:t>
      </w:r>
      <w:r>
        <w:rPr>
          <w:color w:val="000000"/>
        </w:rPr>
        <w:t>L</w:t>
      </w:r>
      <w:r w:rsidRPr="002D6F9B">
        <w:rPr>
          <w:color w:val="000000"/>
        </w:rPr>
        <w:t>.</w:t>
      </w:r>
      <w:r>
        <w:rPr>
          <w:color w:val="000000"/>
        </w:rPr>
        <w:t xml:space="preserve"> (2019).</w:t>
      </w:r>
      <w:r w:rsidRPr="002D6F9B">
        <w:rPr>
          <w:color w:val="000000"/>
        </w:rPr>
        <w:t xml:space="preserve"> </w:t>
      </w:r>
      <w:r w:rsidRPr="002D6F9B">
        <w:rPr>
          <w:i/>
          <w:iCs/>
          <w:color w:val="000000"/>
        </w:rPr>
        <w:t xml:space="preserve">Changing the </w:t>
      </w:r>
      <w:r>
        <w:rPr>
          <w:i/>
          <w:iCs/>
          <w:color w:val="000000"/>
        </w:rPr>
        <w:t>s</w:t>
      </w:r>
      <w:r w:rsidRPr="002D6F9B">
        <w:rPr>
          <w:i/>
          <w:iCs/>
          <w:color w:val="000000"/>
        </w:rPr>
        <w:t xml:space="preserve">ubject: A </w:t>
      </w:r>
      <w:r>
        <w:rPr>
          <w:i/>
          <w:iCs/>
          <w:color w:val="000000"/>
        </w:rPr>
        <w:t>t</w:t>
      </w:r>
      <w:r w:rsidRPr="002D6F9B">
        <w:rPr>
          <w:i/>
          <w:iCs/>
          <w:color w:val="000000"/>
        </w:rPr>
        <w:t xml:space="preserve">heory of </w:t>
      </w:r>
      <w:r>
        <w:rPr>
          <w:i/>
          <w:iCs/>
          <w:color w:val="000000"/>
        </w:rPr>
        <w:t>r</w:t>
      </w:r>
      <w:r w:rsidRPr="002D6F9B">
        <w:rPr>
          <w:i/>
          <w:iCs/>
          <w:color w:val="000000"/>
        </w:rPr>
        <w:t xml:space="preserve">hetorical </w:t>
      </w:r>
      <w:r>
        <w:rPr>
          <w:i/>
          <w:iCs/>
          <w:color w:val="000000"/>
        </w:rPr>
        <w:t>e</w:t>
      </w:r>
      <w:r w:rsidRPr="002D6F9B">
        <w:rPr>
          <w:i/>
          <w:iCs/>
          <w:color w:val="000000"/>
        </w:rPr>
        <w:t>mpathy</w:t>
      </w:r>
      <w:r w:rsidRPr="002D6F9B">
        <w:rPr>
          <w:color w:val="000000"/>
        </w:rPr>
        <w:t xml:space="preserve">. </w:t>
      </w:r>
      <w:r>
        <w:rPr>
          <w:color w:val="000000"/>
        </w:rPr>
        <w:t xml:space="preserve">Logan, UT: </w:t>
      </w:r>
      <w:r w:rsidRPr="002D6F9B">
        <w:rPr>
          <w:color w:val="000000"/>
        </w:rPr>
        <w:t>Utah State University Press</w:t>
      </w:r>
      <w:r>
        <w:rPr>
          <w:color w:val="000000"/>
        </w:rPr>
        <w:t>.</w:t>
      </w:r>
    </w:p>
    <w:p w14:paraId="5522B662" w14:textId="77777777" w:rsidR="007743AF" w:rsidRDefault="007743AF" w:rsidP="007743AF">
      <w:pPr>
        <w:pStyle w:val="NormalWeb"/>
        <w:spacing w:before="0" w:beforeAutospacing="0" w:after="0" w:afterAutospacing="0" w:line="480" w:lineRule="auto"/>
        <w:ind w:left="720" w:hanging="720"/>
        <w:rPr>
          <w:color w:val="000000"/>
        </w:rPr>
      </w:pPr>
      <w:r w:rsidRPr="00174185">
        <w:rPr>
          <w:color w:val="000000"/>
        </w:rPr>
        <w:t xml:space="preserve">Britton, J. N. (1972). Writing to learn and learning to write. </w:t>
      </w:r>
      <w:r w:rsidRPr="00174185">
        <w:rPr>
          <w:i/>
          <w:iCs/>
          <w:color w:val="000000"/>
        </w:rPr>
        <w:t>The Humanity of English: NCTE Distinguished Lectures</w:t>
      </w:r>
      <w:r>
        <w:rPr>
          <w:color w:val="000000"/>
        </w:rPr>
        <w:t xml:space="preserve"> (pp. 31-54). NCTE.</w:t>
      </w:r>
    </w:p>
    <w:p w14:paraId="2FBBC32A"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t>Brady, J., Ohmann, R., &amp; Graff</w:t>
      </w:r>
      <w:r>
        <w:t xml:space="preserve">, </w:t>
      </w:r>
      <w:r w:rsidRPr="009F65B1">
        <w:t>G. (2010). Radical teaching: Politics in the classroom. </w:t>
      </w:r>
      <w:r w:rsidRPr="009F65B1">
        <w:rPr>
          <w:i/>
          <w:iCs/>
        </w:rPr>
        <w:t>PMLA,</w:t>
      </w:r>
      <w:r w:rsidRPr="009F65B1">
        <w:t> </w:t>
      </w:r>
      <w:r w:rsidRPr="009F65B1">
        <w:rPr>
          <w:i/>
          <w:iCs/>
        </w:rPr>
        <w:t>125</w:t>
      </w:r>
      <w:r w:rsidRPr="009F65B1">
        <w:t xml:space="preserve">(1), 217-219. Retrieved from </w:t>
      </w:r>
      <w:r w:rsidRPr="00A35561">
        <w:t>www.jstor.org/stable/25614453</w:t>
      </w:r>
    </w:p>
    <w:p w14:paraId="513AFBDF" w14:textId="77777777" w:rsidR="007743AF" w:rsidRDefault="007743AF" w:rsidP="007743AF">
      <w:pPr>
        <w:pStyle w:val="NormalWeb"/>
        <w:spacing w:before="0" w:beforeAutospacing="0" w:after="0" w:afterAutospacing="0" w:line="480" w:lineRule="auto"/>
        <w:ind w:left="720" w:hanging="720"/>
        <w:rPr>
          <w:color w:val="000000"/>
        </w:rPr>
      </w:pPr>
      <w:r>
        <w:rPr>
          <w:color w:val="000000"/>
        </w:rPr>
        <w:t>Canfield, J. (2020).</w:t>
      </w:r>
      <w:r w:rsidRPr="00994FC4">
        <w:rPr>
          <w:color w:val="000000"/>
        </w:rPr>
        <w:t xml:space="preserve"> </w:t>
      </w:r>
      <w:r>
        <w:rPr>
          <w:color w:val="000000"/>
        </w:rPr>
        <w:t xml:space="preserve">Teach from our feet and not our knees: Ethics and critical pedagogy. In E. </w:t>
      </w:r>
      <w:r w:rsidRPr="00F90177">
        <w:rPr>
          <w:color w:val="000000"/>
        </w:rPr>
        <w:t>Carillo</w:t>
      </w:r>
      <w:r>
        <w:rPr>
          <w:color w:val="000000"/>
        </w:rPr>
        <w:t xml:space="preserve"> &amp; A. </w:t>
      </w:r>
      <w:r w:rsidRPr="00F90177">
        <w:rPr>
          <w:color w:val="000000"/>
        </w:rPr>
        <w:t>Horning</w:t>
      </w:r>
      <w:r>
        <w:rPr>
          <w:color w:val="000000"/>
        </w:rPr>
        <w:t xml:space="preserve"> (Eds.), </w:t>
      </w:r>
      <w:r w:rsidRPr="00F90177">
        <w:rPr>
          <w:i/>
          <w:iCs/>
          <w:color w:val="000000"/>
        </w:rPr>
        <w:t>Teaching critical reading and writing in the era of fake news</w:t>
      </w:r>
      <w:r>
        <w:rPr>
          <w:i/>
          <w:iCs/>
          <w:color w:val="000000"/>
        </w:rPr>
        <w:t xml:space="preserve"> </w:t>
      </w:r>
      <w:r>
        <w:rPr>
          <w:color w:val="000000"/>
        </w:rPr>
        <w:t xml:space="preserve">(pp. 145-160). New York, NY: </w:t>
      </w:r>
      <w:r w:rsidRPr="00F90177">
        <w:rPr>
          <w:color w:val="000000"/>
        </w:rPr>
        <w:t xml:space="preserve">Peter </w:t>
      </w:r>
      <w:r>
        <w:rPr>
          <w:color w:val="000000"/>
        </w:rPr>
        <w:t>Lang.</w:t>
      </w:r>
    </w:p>
    <w:p w14:paraId="5EDD7D24"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Carr, P. R., Zyngier, D., &amp; Pruyn, M. (Eds.). (2014). </w:t>
      </w:r>
      <w:r w:rsidRPr="009F65B1">
        <w:rPr>
          <w:i/>
          <w:iCs/>
          <w:color w:val="000000"/>
        </w:rPr>
        <w:t xml:space="preserve">Can educators make a </w:t>
      </w:r>
      <w:proofErr w:type="gramStart"/>
      <w:r w:rsidRPr="009F65B1">
        <w:rPr>
          <w:i/>
          <w:iCs/>
          <w:color w:val="000000"/>
        </w:rPr>
        <w:t>difference?:</w:t>
      </w:r>
      <w:proofErr w:type="gramEnd"/>
      <w:r w:rsidRPr="009F65B1">
        <w:rPr>
          <w:i/>
          <w:iCs/>
          <w:color w:val="000000"/>
        </w:rPr>
        <w:t xml:space="preserve"> Experimenting with, and experiencing, democracy in education.</w:t>
      </w:r>
      <w:r w:rsidRPr="009F65B1">
        <w:rPr>
          <w:color w:val="000000"/>
        </w:rPr>
        <w:t xml:space="preserve"> Charlotte, NC: Information Age Publishing.</w:t>
      </w:r>
    </w:p>
    <w:p w14:paraId="7216B3D4" w14:textId="77777777" w:rsidR="007743AF" w:rsidRDefault="007743AF" w:rsidP="007743AF">
      <w:pPr>
        <w:pStyle w:val="NormalWeb"/>
        <w:spacing w:before="0" w:beforeAutospacing="0" w:after="0" w:afterAutospacing="0" w:line="480" w:lineRule="auto"/>
        <w:ind w:left="720" w:hanging="720"/>
        <w:rPr>
          <w:color w:val="000000"/>
        </w:rPr>
      </w:pPr>
      <w:r w:rsidRPr="009F65B1">
        <w:rPr>
          <w:color w:val="000000"/>
        </w:rPr>
        <w:t>Carr, P. R. (2014).</w:t>
      </w:r>
      <w:r w:rsidRPr="009F65B1">
        <w:t xml:space="preserve"> </w:t>
      </w:r>
      <w:r w:rsidRPr="009F65B1">
        <w:rPr>
          <w:color w:val="000000"/>
        </w:rPr>
        <w:t xml:space="preserve">Democracy, critical pedagogy and the education of educators. In Carr, P. R., Zyngier, D., &amp; Pruyn, M. (Eds.), </w:t>
      </w:r>
      <w:r w:rsidRPr="009F65B1">
        <w:rPr>
          <w:i/>
          <w:iCs/>
          <w:color w:val="000000"/>
        </w:rPr>
        <w:t xml:space="preserve">Can educators make a </w:t>
      </w:r>
      <w:proofErr w:type="gramStart"/>
      <w:r w:rsidRPr="009F65B1">
        <w:rPr>
          <w:i/>
          <w:iCs/>
          <w:color w:val="000000"/>
        </w:rPr>
        <w:t>difference?:</w:t>
      </w:r>
      <w:proofErr w:type="gramEnd"/>
      <w:r w:rsidRPr="009F65B1">
        <w:rPr>
          <w:i/>
          <w:iCs/>
          <w:color w:val="000000"/>
        </w:rPr>
        <w:t xml:space="preserve"> Experimenting with, and experiencing, democracy in education. </w:t>
      </w:r>
      <w:r w:rsidRPr="009F65B1">
        <w:rPr>
          <w:color w:val="000000"/>
        </w:rPr>
        <w:t>Charlotte, NC: Information Age Publishing.</w:t>
      </w:r>
    </w:p>
    <w:p w14:paraId="6BFDBF7A" w14:textId="77777777" w:rsidR="007743AF" w:rsidRDefault="007743AF" w:rsidP="007743AF">
      <w:pPr>
        <w:pStyle w:val="NormalWeb"/>
        <w:spacing w:before="0" w:beforeAutospacing="0" w:after="0" w:afterAutospacing="0" w:line="480" w:lineRule="auto"/>
        <w:ind w:left="720" w:hanging="720"/>
        <w:rPr>
          <w:color w:val="000000"/>
        </w:rPr>
      </w:pPr>
      <w:r w:rsidRPr="00B356EF">
        <w:rPr>
          <w:color w:val="000000"/>
        </w:rPr>
        <w:t>Carillo, E</w:t>
      </w:r>
      <w:r>
        <w:rPr>
          <w:color w:val="000000"/>
        </w:rPr>
        <w:t xml:space="preserve">. </w:t>
      </w:r>
      <w:r w:rsidRPr="00B356EF">
        <w:rPr>
          <w:color w:val="000000"/>
        </w:rPr>
        <w:t>C.</w:t>
      </w:r>
      <w:r>
        <w:rPr>
          <w:color w:val="000000"/>
        </w:rPr>
        <w:t xml:space="preserve"> (2018).</w:t>
      </w:r>
      <w:r w:rsidRPr="00B356EF">
        <w:rPr>
          <w:color w:val="000000"/>
        </w:rPr>
        <w:t xml:space="preserve"> </w:t>
      </w:r>
      <w:r w:rsidRPr="00B356EF">
        <w:rPr>
          <w:i/>
          <w:iCs/>
          <w:color w:val="000000"/>
        </w:rPr>
        <w:t>Teaching Readers in Post-Truth America.</w:t>
      </w:r>
      <w:r w:rsidRPr="00B356EF">
        <w:rPr>
          <w:color w:val="000000"/>
        </w:rPr>
        <w:t xml:space="preserve"> </w:t>
      </w:r>
      <w:r>
        <w:rPr>
          <w:color w:val="000000"/>
        </w:rPr>
        <w:t xml:space="preserve">Logan, UT: </w:t>
      </w:r>
      <w:r w:rsidRPr="00B356EF">
        <w:rPr>
          <w:color w:val="000000"/>
        </w:rPr>
        <w:t xml:space="preserve">Utah State </w:t>
      </w:r>
      <w:r>
        <w:rPr>
          <w:color w:val="000000"/>
        </w:rPr>
        <w:t>University Press.</w:t>
      </w:r>
    </w:p>
    <w:p w14:paraId="00A7A815" w14:textId="77777777" w:rsidR="007743AF" w:rsidRDefault="007743AF" w:rsidP="007743AF">
      <w:pPr>
        <w:pStyle w:val="NormalWeb"/>
        <w:spacing w:before="0" w:beforeAutospacing="0" w:after="0" w:afterAutospacing="0" w:line="480" w:lineRule="auto"/>
        <w:ind w:left="720" w:hanging="720"/>
        <w:rPr>
          <w:color w:val="000000"/>
        </w:rPr>
      </w:pPr>
      <w:r w:rsidRPr="006A0C3D">
        <w:rPr>
          <w:color w:val="000000"/>
        </w:rPr>
        <w:lastRenderedPageBreak/>
        <w:t xml:space="preserve">Carillo, E. (2019). Navigating </w:t>
      </w:r>
      <w:r>
        <w:rPr>
          <w:color w:val="000000"/>
        </w:rPr>
        <w:t>t</w:t>
      </w:r>
      <w:r w:rsidRPr="006A0C3D">
        <w:rPr>
          <w:color w:val="000000"/>
        </w:rPr>
        <w:t xml:space="preserve">his </w:t>
      </w:r>
      <w:r>
        <w:rPr>
          <w:color w:val="000000"/>
        </w:rPr>
        <w:t>p</w:t>
      </w:r>
      <w:r w:rsidRPr="006A0C3D">
        <w:rPr>
          <w:color w:val="000000"/>
        </w:rPr>
        <w:t xml:space="preserve">erfect </w:t>
      </w:r>
      <w:r>
        <w:rPr>
          <w:color w:val="000000"/>
        </w:rPr>
        <w:t>s</w:t>
      </w:r>
      <w:r w:rsidRPr="006A0C3D">
        <w:rPr>
          <w:color w:val="000000"/>
        </w:rPr>
        <w:t xml:space="preserve">torm. </w:t>
      </w:r>
      <w:r w:rsidRPr="006A0C3D">
        <w:rPr>
          <w:i/>
          <w:iCs/>
          <w:color w:val="000000"/>
        </w:rPr>
        <w:t>Pedagogy: Critical Approaches to Teaching Literature, Language, Culture, and Composition, 19</w:t>
      </w:r>
      <w:r w:rsidRPr="006A0C3D">
        <w:rPr>
          <w:color w:val="000000"/>
        </w:rPr>
        <w:t xml:space="preserve">(1), 135–159. </w:t>
      </w:r>
      <w:hyperlink r:id="rId11" w:history="1">
        <w:r w:rsidRPr="00197135">
          <w:rPr>
            <w:rStyle w:val="Hyperlink"/>
          </w:rPr>
          <w:t>https://doi.org/10.1215/15314200-7173805</w:t>
        </w:r>
      </w:hyperlink>
    </w:p>
    <w:p w14:paraId="3AE7CB60" w14:textId="77777777" w:rsidR="007743AF" w:rsidRPr="009F65B1" w:rsidRDefault="007743AF" w:rsidP="007743AF">
      <w:pPr>
        <w:pStyle w:val="NormalWeb"/>
        <w:spacing w:before="0" w:beforeAutospacing="0" w:after="0" w:afterAutospacing="0" w:line="480" w:lineRule="auto"/>
        <w:ind w:left="720" w:hanging="720"/>
        <w:rPr>
          <w:color w:val="000000"/>
        </w:rPr>
      </w:pPr>
      <w:r w:rsidRPr="00F90177">
        <w:rPr>
          <w:color w:val="000000"/>
        </w:rPr>
        <w:t>Carillo, E., &amp; Horning, A</w:t>
      </w:r>
      <w:r>
        <w:rPr>
          <w:color w:val="000000"/>
        </w:rPr>
        <w:t>., eds.</w:t>
      </w:r>
      <w:r w:rsidRPr="00F90177">
        <w:rPr>
          <w:color w:val="000000"/>
        </w:rPr>
        <w:t xml:space="preserve"> (2020). </w:t>
      </w:r>
      <w:r w:rsidRPr="00F90177">
        <w:rPr>
          <w:i/>
          <w:iCs/>
          <w:color w:val="000000"/>
        </w:rPr>
        <w:t>Teaching critical reading and writing in the era of fake news.</w:t>
      </w:r>
      <w:r>
        <w:rPr>
          <w:color w:val="000000"/>
        </w:rPr>
        <w:t xml:space="preserve"> New York, NY: </w:t>
      </w:r>
      <w:r w:rsidRPr="00F90177">
        <w:rPr>
          <w:color w:val="000000"/>
        </w:rPr>
        <w:t xml:space="preserve">Peter </w:t>
      </w:r>
      <w:r>
        <w:rPr>
          <w:color w:val="000000"/>
        </w:rPr>
        <w:t>Lang.</w:t>
      </w:r>
    </w:p>
    <w:p w14:paraId="6971FFFC" w14:textId="77777777" w:rsidR="007743AF" w:rsidRPr="00FD7D7A" w:rsidRDefault="007743AF" w:rsidP="007743AF">
      <w:pPr>
        <w:pStyle w:val="NormalWeb"/>
        <w:spacing w:before="0" w:beforeAutospacing="0" w:after="0" w:afterAutospacing="0" w:line="480" w:lineRule="auto"/>
        <w:ind w:left="720" w:hanging="720"/>
        <w:rPr>
          <w:color w:val="000000"/>
        </w:rPr>
      </w:pPr>
      <w:r w:rsidRPr="009F65B1">
        <w:rPr>
          <w:color w:val="000000"/>
        </w:rPr>
        <w:t xml:space="preserve">Carter, S., Mutnick, D., Parks, S., &amp; Pauszek, J. (Eds.). (2019). </w:t>
      </w:r>
      <w:r w:rsidRPr="009F65B1">
        <w:rPr>
          <w:i/>
          <w:iCs/>
          <w:color w:val="000000"/>
        </w:rPr>
        <w:t>Writing Democracy: The Political Turn in and Beyond the Trump Era</w:t>
      </w:r>
      <w:r w:rsidRPr="009F65B1">
        <w:rPr>
          <w:color w:val="000000"/>
        </w:rPr>
        <w:t>. New York, NY: Routledge, 2019.</w:t>
      </w:r>
    </w:p>
    <w:p w14:paraId="5576513E" w14:textId="77777777" w:rsidR="007743AF" w:rsidRDefault="007743AF" w:rsidP="007743AF">
      <w:pPr>
        <w:pStyle w:val="NormalWeb"/>
        <w:spacing w:before="0" w:beforeAutospacing="0" w:after="0" w:afterAutospacing="0" w:line="480" w:lineRule="auto"/>
        <w:ind w:left="720" w:hanging="720"/>
        <w:rPr>
          <w:color w:val="000000"/>
        </w:rPr>
      </w:pPr>
      <w:r w:rsidRPr="00FD7D7A">
        <w:rPr>
          <w:color w:val="000000"/>
        </w:rPr>
        <w:t xml:space="preserve">Chávez, K. (2015). Beyond </w:t>
      </w:r>
      <w:r>
        <w:rPr>
          <w:color w:val="000000"/>
        </w:rPr>
        <w:t>i</w:t>
      </w:r>
      <w:r w:rsidRPr="00FD7D7A">
        <w:rPr>
          <w:color w:val="000000"/>
        </w:rPr>
        <w:t xml:space="preserve">nclusion: Rethinking </w:t>
      </w:r>
      <w:r>
        <w:rPr>
          <w:color w:val="000000"/>
        </w:rPr>
        <w:t>r</w:t>
      </w:r>
      <w:r w:rsidRPr="00FD7D7A">
        <w:rPr>
          <w:color w:val="000000"/>
        </w:rPr>
        <w:t xml:space="preserve">hetoric’s </w:t>
      </w:r>
      <w:r>
        <w:rPr>
          <w:color w:val="000000"/>
        </w:rPr>
        <w:t>h</w:t>
      </w:r>
      <w:r w:rsidRPr="00FD7D7A">
        <w:rPr>
          <w:color w:val="000000"/>
        </w:rPr>
        <w:t xml:space="preserve">istorical </w:t>
      </w:r>
      <w:r>
        <w:rPr>
          <w:color w:val="000000"/>
        </w:rPr>
        <w:t>n</w:t>
      </w:r>
      <w:r w:rsidRPr="00FD7D7A">
        <w:rPr>
          <w:color w:val="000000"/>
        </w:rPr>
        <w:t xml:space="preserve">arrative. </w:t>
      </w:r>
      <w:r w:rsidRPr="00FD7D7A">
        <w:rPr>
          <w:i/>
          <w:iCs/>
          <w:color w:val="000000"/>
        </w:rPr>
        <w:t>The Quarterly Journal of Speech, 101</w:t>
      </w:r>
      <w:r w:rsidRPr="00FD7D7A">
        <w:rPr>
          <w:color w:val="000000"/>
        </w:rPr>
        <w:t>(1), 162–172. https://doi.org/10.1080/00335630.2015.994908</w:t>
      </w:r>
    </w:p>
    <w:p w14:paraId="3717AA8A"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Cope, E. M. &amp; Ringer, J. M. (2015). Coming to (troubled) terms: Methodology, positionality, and the problem of defining “evangelical Christian.” In M.-J. DePalma. &amp; J. M. Ringer (Eds.), </w:t>
      </w:r>
      <w:r w:rsidRPr="00316BDD">
        <w:rPr>
          <w:i/>
          <w:iCs/>
          <w:color w:val="000000"/>
        </w:rPr>
        <w:t>Mapping Christian rhetorics: Connecting conversations, charting new territories</w:t>
      </w:r>
      <w:r>
        <w:rPr>
          <w:color w:val="000000"/>
        </w:rPr>
        <w:t xml:space="preserve"> (pp. 103-124). New York, NY: Routledge. </w:t>
      </w:r>
    </w:p>
    <w:p w14:paraId="21F64301" w14:textId="77777777" w:rsidR="007743AF" w:rsidRDefault="007743AF" w:rsidP="007743AF">
      <w:pPr>
        <w:pStyle w:val="NormalWeb"/>
        <w:spacing w:before="0" w:beforeAutospacing="0" w:after="0" w:afterAutospacing="0" w:line="480" w:lineRule="auto"/>
        <w:ind w:left="720" w:hanging="720"/>
        <w:rPr>
          <w:color w:val="000000"/>
        </w:rPr>
      </w:pPr>
      <w:r w:rsidRPr="002D6F9B">
        <w:rPr>
          <w:color w:val="000000"/>
        </w:rPr>
        <w:t xml:space="preserve">Duffy, J. </w:t>
      </w:r>
      <w:r>
        <w:rPr>
          <w:color w:val="000000"/>
        </w:rPr>
        <w:t xml:space="preserve">(2012, March 16). </w:t>
      </w:r>
      <w:r w:rsidRPr="002D6F9B">
        <w:rPr>
          <w:color w:val="000000"/>
        </w:rPr>
        <w:t xml:space="preserve">Virtuous </w:t>
      </w:r>
      <w:r>
        <w:rPr>
          <w:color w:val="000000"/>
        </w:rPr>
        <w:t>a</w:t>
      </w:r>
      <w:r w:rsidRPr="002D6F9B">
        <w:rPr>
          <w:color w:val="000000"/>
        </w:rPr>
        <w:t xml:space="preserve">rguments. </w:t>
      </w:r>
      <w:r w:rsidRPr="002D6F9B">
        <w:rPr>
          <w:i/>
          <w:iCs/>
          <w:color w:val="000000"/>
        </w:rPr>
        <w:t>Inside Higher Ed</w:t>
      </w:r>
      <w:r>
        <w:rPr>
          <w:color w:val="000000"/>
        </w:rPr>
        <w:t xml:space="preserve">. Retrieved from </w:t>
      </w:r>
      <w:r w:rsidRPr="002D6F9B">
        <w:rPr>
          <w:color w:val="000000"/>
        </w:rPr>
        <w:t>https://www.insidehighered.com/views/2012/03/16/essay-value-first-year-writing-courses</w:t>
      </w:r>
    </w:p>
    <w:p w14:paraId="7F755327" w14:textId="77777777" w:rsidR="007743AF" w:rsidRDefault="007743AF" w:rsidP="007743AF">
      <w:pPr>
        <w:pStyle w:val="NormalWeb"/>
        <w:spacing w:before="0" w:beforeAutospacing="0" w:after="0" w:afterAutospacing="0" w:line="480" w:lineRule="auto"/>
        <w:ind w:left="720" w:hanging="720"/>
        <w:rPr>
          <w:color w:val="000000"/>
        </w:rPr>
      </w:pPr>
      <w:r w:rsidRPr="009F65B1">
        <w:rPr>
          <w:color w:val="000000"/>
        </w:rPr>
        <w:t xml:space="preserve">Duffy, J. (2019). </w:t>
      </w:r>
      <w:r w:rsidRPr="009F65B1">
        <w:rPr>
          <w:i/>
          <w:iCs/>
          <w:color w:val="000000"/>
        </w:rPr>
        <w:t>Provocations of virtue: Rhetoric, ethics, and the teaching of writing</w:t>
      </w:r>
      <w:r w:rsidRPr="009F65B1">
        <w:rPr>
          <w:color w:val="000000"/>
        </w:rPr>
        <w:t>. Boulder, CO: University Press of Colorado.</w:t>
      </w:r>
    </w:p>
    <w:p w14:paraId="5303FE8C" w14:textId="77777777" w:rsidR="007743AF" w:rsidRDefault="007743AF" w:rsidP="007743AF">
      <w:pPr>
        <w:pStyle w:val="NormalWeb"/>
        <w:spacing w:before="0" w:beforeAutospacing="0" w:after="0" w:afterAutospacing="0" w:line="480" w:lineRule="auto"/>
        <w:ind w:left="720" w:hanging="720"/>
        <w:rPr>
          <w:color w:val="000000"/>
        </w:rPr>
      </w:pPr>
      <w:r w:rsidRPr="001523F1">
        <w:rPr>
          <w:color w:val="000000"/>
        </w:rPr>
        <w:t>Duffy, J., &amp; Agnew, L.</w:t>
      </w:r>
      <w:r>
        <w:rPr>
          <w:color w:val="000000"/>
        </w:rPr>
        <w:t>, eds.</w:t>
      </w:r>
      <w:r w:rsidRPr="001523F1">
        <w:rPr>
          <w:color w:val="000000"/>
        </w:rPr>
        <w:t xml:space="preserve"> (2020). </w:t>
      </w:r>
      <w:r w:rsidRPr="001523F1">
        <w:rPr>
          <w:i/>
          <w:iCs/>
          <w:color w:val="000000"/>
        </w:rPr>
        <w:t>After Plato: Rhetoric, ethics, and the teaching of writing</w:t>
      </w:r>
      <w:r w:rsidRPr="001523F1">
        <w:rPr>
          <w:color w:val="000000"/>
        </w:rPr>
        <w:t>. Utah State University Press. https://doi.org/10.2307/j.ctv13qfw0s</w:t>
      </w:r>
    </w:p>
    <w:p w14:paraId="5B49129B"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Fishman, S. M., &amp; McCarthy, L. P. (1996). Teaching for student change: A Deweyan alternative to radical pedagogy. </w:t>
      </w:r>
      <w:r w:rsidRPr="009C06E4">
        <w:rPr>
          <w:i/>
          <w:iCs/>
          <w:color w:val="000000"/>
        </w:rPr>
        <w:t>College Composition and Communication 47</w:t>
      </w:r>
      <w:r>
        <w:rPr>
          <w:color w:val="000000"/>
        </w:rPr>
        <w:t xml:space="preserve">(1), 342-366. </w:t>
      </w:r>
    </w:p>
    <w:p w14:paraId="1D5BA4AB"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Fleming, J. D. (2003). The very idea of a progymnasmata. </w:t>
      </w:r>
      <w:r w:rsidRPr="009F65B1">
        <w:rPr>
          <w:i/>
          <w:iCs/>
          <w:color w:val="000000"/>
        </w:rPr>
        <w:t>Rhetoric Review 22</w:t>
      </w:r>
      <w:r w:rsidRPr="009F65B1">
        <w:rPr>
          <w:color w:val="000000"/>
        </w:rPr>
        <w:t>(2), 105-120, DOI: 10.1207/S15327981RR2202_1.</w:t>
      </w:r>
    </w:p>
    <w:p w14:paraId="5FC8FE39" w14:textId="77777777" w:rsidR="007743AF" w:rsidRDefault="007743AF" w:rsidP="007743AF">
      <w:pPr>
        <w:pStyle w:val="NormalWeb"/>
        <w:spacing w:before="0" w:beforeAutospacing="0" w:after="0" w:afterAutospacing="0" w:line="480" w:lineRule="auto"/>
        <w:ind w:left="720" w:hanging="720"/>
        <w:rPr>
          <w:color w:val="000000"/>
        </w:rPr>
      </w:pPr>
      <w:r w:rsidRPr="009F65B1">
        <w:rPr>
          <w:color w:val="000000"/>
        </w:rPr>
        <w:lastRenderedPageBreak/>
        <w:t xml:space="preserve">Fleming, D. (2014). Rhetoric and argumentation. In Tate, G., Taggart, A.R., Shick, K., and Hessler, H. B. (Eds.), </w:t>
      </w:r>
      <w:r w:rsidRPr="009F65B1">
        <w:rPr>
          <w:i/>
          <w:iCs/>
          <w:color w:val="000000"/>
        </w:rPr>
        <w:t xml:space="preserve">A Guide to Composition Pedagogies </w:t>
      </w:r>
      <w:r w:rsidRPr="009F65B1">
        <w:rPr>
          <w:color w:val="000000"/>
        </w:rPr>
        <w:t>(pp. 248-265). 2nd ed. New York, NY: Oxford University Press</w:t>
      </w:r>
      <w:r>
        <w:rPr>
          <w:color w:val="000000"/>
        </w:rPr>
        <w:t>.</w:t>
      </w:r>
    </w:p>
    <w:p w14:paraId="3CCDC333" w14:textId="77777777" w:rsidR="007743AF" w:rsidRDefault="007743AF" w:rsidP="007743AF">
      <w:pPr>
        <w:pStyle w:val="NormalWeb"/>
        <w:spacing w:before="0" w:beforeAutospacing="0" w:after="0" w:afterAutospacing="0" w:line="480" w:lineRule="auto"/>
        <w:ind w:left="720" w:hanging="720"/>
        <w:rPr>
          <w:color w:val="000000"/>
        </w:rPr>
      </w:pPr>
      <w:r w:rsidRPr="00BA38C4">
        <w:rPr>
          <w:color w:val="000000"/>
        </w:rPr>
        <w:t>Flower, L., &amp; Hayes, J. (1981). A cognitive process theory of writing</w:t>
      </w:r>
      <w:r>
        <w:rPr>
          <w:color w:val="000000"/>
        </w:rPr>
        <w:t xml:space="preserve">. </w:t>
      </w:r>
      <w:r w:rsidRPr="00BA38C4">
        <w:rPr>
          <w:i/>
          <w:iCs/>
          <w:color w:val="000000"/>
        </w:rPr>
        <w:t>College Composition and Communication, 32</w:t>
      </w:r>
      <w:r w:rsidRPr="00BA38C4">
        <w:rPr>
          <w:color w:val="000000"/>
        </w:rPr>
        <w:t>(4), 365–387.</w:t>
      </w:r>
    </w:p>
    <w:p w14:paraId="3CC643FC"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Framework for Success in Postsecondary Writing. </w:t>
      </w:r>
      <w:r w:rsidRPr="00124C53">
        <w:rPr>
          <w:color w:val="000000"/>
        </w:rPr>
        <w:t xml:space="preserve">(2012). </w:t>
      </w:r>
      <w:r w:rsidRPr="00124C53">
        <w:rPr>
          <w:i/>
          <w:iCs/>
          <w:color w:val="000000"/>
        </w:rPr>
        <w:t>College English, 74</w:t>
      </w:r>
      <w:r w:rsidRPr="00124C53">
        <w:rPr>
          <w:color w:val="000000"/>
        </w:rPr>
        <w:t>(6), 525-533. http://www.jstor.org/stable/23212911</w:t>
      </w:r>
    </w:p>
    <w:p w14:paraId="1D2AE6D4" w14:textId="77777777" w:rsidR="007743AF" w:rsidRDefault="007743AF" w:rsidP="007743AF">
      <w:pPr>
        <w:pStyle w:val="NormalWeb"/>
        <w:spacing w:before="0" w:beforeAutospacing="0" w:after="0" w:afterAutospacing="0" w:line="480" w:lineRule="auto"/>
        <w:ind w:left="720" w:hanging="720"/>
        <w:rPr>
          <w:color w:val="000000"/>
        </w:rPr>
      </w:pPr>
      <w:r w:rsidRPr="009F65B1">
        <w:rPr>
          <w:color w:val="000000"/>
        </w:rPr>
        <w:t xml:space="preserve">Gilyard, K. (2008). </w:t>
      </w:r>
      <w:r w:rsidRPr="009F65B1">
        <w:rPr>
          <w:i/>
          <w:iCs/>
          <w:color w:val="000000"/>
        </w:rPr>
        <w:t>Composition and Cornel West: Notes toward a deep democracy</w:t>
      </w:r>
      <w:r w:rsidRPr="009F65B1">
        <w:rPr>
          <w:color w:val="000000"/>
        </w:rPr>
        <w:t>. Carbondale, IL: Southern Illinois University Press.</w:t>
      </w:r>
    </w:p>
    <w:p w14:paraId="11E6030C"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Hairston, M. (1992). Diversity, ideology, and teaching writing. </w:t>
      </w:r>
      <w:r w:rsidRPr="009F65B1">
        <w:rPr>
          <w:i/>
          <w:iCs/>
          <w:color w:val="000000"/>
        </w:rPr>
        <w:t>College Composition and</w:t>
      </w:r>
      <w:r>
        <w:rPr>
          <w:i/>
          <w:iCs/>
          <w:color w:val="000000"/>
        </w:rPr>
        <w:t xml:space="preserve"> </w:t>
      </w:r>
      <w:r w:rsidRPr="009F65B1">
        <w:rPr>
          <w:i/>
          <w:iCs/>
          <w:color w:val="000000"/>
        </w:rPr>
        <w:t>Communication</w:t>
      </w:r>
      <w:r w:rsidRPr="009F65B1">
        <w:rPr>
          <w:color w:val="000000"/>
        </w:rPr>
        <w:t xml:space="preserve"> </w:t>
      </w:r>
      <w:r w:rsidRPr="009F65B1">
        <w:rPr>
          <w:i/>
          <w:iCs/>
          <w:color w:val="000000"/>
        </w:rPr>
        <w:t>43</w:t>
      </w:r>
      <w:r w:rsidRPr="009F65B1">
        <w:rPr>
          <w:color w:val="000000"/>
        </w:rPr>
        <w:t>(2), 179–1</w:t>
      </w:r>
      <w:r w:rsidRPr="00A35561">
        <w:rPr>
          <w:color w:val="000000"/>
        </w:rPr>
        <w:t>93. Retrieved from www.jstor.org/stable/357563.</w:t>
      </w:r>
    </w:p>
    <w:p w14:paraId="400FA765"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Heltzel, G., &amp; Laurin, K. (2020). Polarization in America: Two possible futures. </w:t>
      </w:r>
      <w:r w:rsidRPr="00CF7B91">
        <w:rPr>
          <w:i/>
          <w:iCs/>
          <w:color w:val="000000"/>
        </w:rPr>
        <w:t>Current Opinion in Behavioral Sciences, 4(</w:t>
      </w:r>
      <w:r>
        <w:rPr>
          <w:color w:val="000000"/>
        </w:rPr>
        <w:t xml:space="preserve">1), 179-184. </w:t>
      </w:r>
      <w:hyperlink r:id="rId12" w:history="1">
        <w:r w:rsidRPr="00197135">
          <w:rPr>
            <w:rStyle w:val="Hyperlink"/>
          </w:rPr>
          <w:t>https://doi-org.proxy.lib.utk.edu/10.1016/j.cobeha.2020.03.008</w:t>
        </w:r>
      </w:hyperlink>
      <w:r>
        <w:rPr>
          <w:color w:val="000000"/>
        </w:rPr>
        <w:t xml:space="preserve">. </w:t>
      </w:r>
    </w:p>
    <w:p w14:paraId="3395A4D6"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Hobbs, C. L., &amp; Berlin, J. A. (1990). A century of writing instruction in school and college English. In J. Murphy (Ed.), </w:t>
      </w:r>
      <w:r w:rsidRPr="00FD7D7A">
        <w:rPr>
          <w:i/>
          <w:iCs/>
          <w:color w:val="000000"/>
        </w:rPr>
        <w:t xml:space="preserve">A short history of writing instruction: From ancient Greece to modern America </w:t>
      </w:r>
      <w:r>
        <w:rPr>
          <w:color w:val="000000"/>
        </w:rPr>
        <w:t>(#2, pp. 246-289). Hermagoras Press.</w:t>
      </w:r>
    </w:p>
    <w:p w14:paraId="0EE162BD"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Holmes, A. J. (2016). </w:t>
      </w:r>
      <w:r w:rsidRPr="009F65B1">
        <w:rPr>
          <w:i/>
          <w:iCs/>
          <w:color w:val="000000"/>
        </w:rPr>
        <w:t>Public pedagogy in composition studies</w:t>
      </w:r>
      <w:r w:rsidRPr="009F65B1">
        <w:rPr>
          <w:color w:val="000000"/>
        </w:rPr>
        <w:t>. Urbana, IL: National Council of Teachers of English.</w:t>
      </w:r>
    </w:p>
    <w:p w14:paraId="77959A97"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hooks, b. (2009). </w:t>
      </w:r>
      <w:r w:rsidRPr="009F65B1">
        <w:rPr>
          <w:i/>
          <w:iCs/>
          <w:color w:val="000000"/>
        </w:rPr>
        <w:t>Teaching critical thinking: Practical wisdom.</w:t>
      </w:r>
      <w:r w:rsidRPr="009F65B1">
        <w:rPr>
          <w:color w:val="000000"/>
        </w:rPr>
        <w:t xml:space="preserve"> New York, NY: Routledge.</w:t>
      </w:r>
    </w:p>
    <w:p w14:paraId="415879F5"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Ingalls, R., &amp; Morse, T. A. ‘The making of a great idea’: Cultivating seeds of change in the first-year writing classroom. </w:t>
      </w:r>
      <w:r w:rsidRPr="009F65B1">
        <w:rPr>
          <w:i/>
          <w:iCs/>
          <w:color w:val="000000"/>
        </w:rPr>
        <w:t>Journal of Teaching Writing 25</w:t>
      </w:r>
      <w:r w:rsidRPr="009F65B1">
        <w:rPr>
          <w:color w:val="000000"/>
        </w:rPr>
        <w:t>(2), 119-141.</w:t>
      </w:r>
    </w:p>
    <w:p w14:paraId="7A4B8371" w14:textId="77777777" w:rsidR="007743AF" w:rsidRPr="007E4936" w:rsidRDefault="007743AF" w:rsidP="007743AF">
      <w:pPr>
        <w:spacing w:line="480" w:lineRule="auto"/>
        <w:ind w:left="720" w:hanging="720"/>
        <w:rPr>
          <w:rFonts w:ascii="Times New Roman" w:hAnsi="Times New Roman" w:cs="Times New Roman"/>
        </w:rPr>
      </w:pPr>
      <w:r>
        <w:rPr>
          <w:rFonts w:ascii="Times New Roman" w:hAnsi="Times New Roman" w:cs="Times New Roman"/>
        </w:rPr>
        <w:lastRenderedPageBreak/>
        <w:t xml:space="preserve">Isocrates. (1928). </w:t>
      </w:r>
      <w:r w:rsidRPr="00EE3378">
        <w:rPr>
          <w:rFonts w:ascii="Times New Roman" w:hAnsi="Times New Roman" w:cs="Times New Roman"/>
          <w:i/>
          <w:iCs/>
        </w:rPr>
        <w:t>Antidosis</w:t>
      </w:r>
      <w:r>
        <w:rPr>
          <w:rFonts w:ascii="Times New Roman" w:hAnsi="Times New Roman" w:cs="Times New Roman"/>
        </w:rPr>
        <w:t xml:space="preserve">, </w:t>
      </w:r>
      <w:r w:rsidRPr="00EE3378">
        <w:rPr>
          <w:rFonts w:ascii="Times New Roman" w:hAnsi="Times New Roman" w:cs="Times New Roman"/>
        </w:rPr>
        <w:t xml:space="preserve">trans. </w:t>
      </w:r>
      <w:r>
        <w:rPr>
          <w:rFonts w:ascii="Times New Roman" w:hAnsi="Times New Roman" w:cs="Times New Roman"/>
        </w:rPr>
        <w:t xml:space="preserve">G. Norlin. </w:t>
      </w:r>
      <w:r w:rsidRPr="00EE3378">
        <w:rPr>
          <w:rFonts w:ascii="Times New Roman" w:hAnsi="Times New Roman" w:cs="Times New Roman"/>
        </w:rPr>
        <w:t xml:space="preserve">Cambridge: Harvard </w:t>
      </w:r>
      <w:r>
        <w:rPr>
          <w:rFonts w:ascii="Times New Roman" w:hAnsi="Times New Roman" w:cs="Times New Roman"/>
        </w:rPr>
        <w:t xml:space="preserve">UP. </w:t>
      </w:r>
      <w:r w:rsidRPr="00EE3378">
        <w:rPr>
          <w:rFonts w:ascii="Times New Roman" w:hAnsi="Times New Roman" w:cs="Times New Roman"/>
        </w:rPr>
        <w:t>Perseus Digital Library.</w:t>
      </w:r>
      <w:r>
        <w:rPr>
          <w:rFonts w:ascii="Times New Roman" w:hAnsi="Times New Roman" w:cs="Times New Roman"/>
        </w:rPr>
        <w:t xml:space="preserve"> </w:t>
      </w:r>
      <w:r w:rsidRPr="00EE3378">
        <w:rPr>
          <w:rFonts w:ascii="Times New Roman" w:hAnsi="Times New Roman" w:cs="Times New Roman"/>
        </w:rPr>
        <w:t xml:space="preserve">http://data.perseus.org/citations/urn:cts:greekLit:tlg0010.tlg019.perseus-eng1:Isoc.15 (accessed </w:t>
      </w:r>
      <w:r>
        <w:rPr>
          <w:rFonts w:ascii="Times New Roman" w:hAnsi="Times New Roman" w:cs="Times New Roman"/>
        </w:rPr>
        <w:t>December 9, 2020</w:t>
      </w:r>
      <w:r w:rsidRPr="00EE3378">
        <w:rPr>
          <w:rFonts w:ascii="Times New Roman" w:hAnsi="Times New Roman" w:cs="Times New Roman"/>
        </w:rPr>
        <w:t>).</w:t>
      </w:r>
    </w:p>
    <w:p w14:paraId="3DFE8548" w14:textId="77777777" w:rsidR="007743AF" w:rsidRDefault="007743AF" w:rsidP="007743AF">
      <w:pPr>
        <w:pStyle w:val="NormalWeb"/>
        <w:spacing w:before="0" w:beforeAutospacing="0" w:after="0" w:afterAutospacing="0" w:line="480" w:lineRule="auto"/>
        <w:ind w:left="720" w:hanging="720"/>
        <w:rPr>
          <w:color w:val="000000"/>
        </w:rPr>
      </w:pPr>
      <w:r w:rsidRPr="009F65B1">
        <w:rPr>
          <w:color w:val="000000"/>
        </w:rPr>
        <w:t xml:space="preserve">Johnson, K. (2019). Representations of students in composition scholarship. </w:t>
      </w:r>
      <w:r w:rsidRPr="009F65B1">
        <w:rPr>
          <w:i/>
          <w:iCs/>
          <w:color w:val="000000"/>
        </w:rPr>
        <w:t>Pedagogy 19</w:t>
      </w:r>
      <w:r w:rsidRPr="009F65B1">
        <w:rPr>
          <w:color w:val="000000"/>
        </w:rPr>
        <w:t xml:space="preserve">(3), 405-431. Retrieved from </w:t>
      </w:r>
      <w:hyperlink r:id="rId13" w:history="1">
        <w:r w:rsidRPr="00197135">
          <w:rPr>
            <w:rStyle w:val="Hyperlink"/>
          </w:rPr>
          <w:t>https://www.muse.jhu.edu/article/733096</w:t>
        </w:r>
      </w:hyperlink>
      <w:r w:rsidRPr="009F65B1">
        <w:rPr>
          <w:color w:val="000000"/>
        </w:rPr>
        <w:t>.</w:t>
      </w:r>
    </w:p>
    <w:p w14:paraId="684BDF1D" w14:textId="77777777" w:rsidR="007743AF" w:rsidRDefault="007743AF" w:rsidP="007743AF">
      <w:pPr>
        <w:pStyle w:val="NormalWeb"/>
        <w:spacing w:before="0" w:beforeAutospacing="0" w:after="0" w:afterAutospacing="0" w:line="480" w:lineRule="auto"/>
        <w:ind w:left="720" w:hanging="720"/>
      </w:pPr>
      <w:r>
        <w:t>Johanek, C.</w:t>
      </w:r>
      <w:r w:rsidRPr="00331A5A">
        <w:t xml:space="preserve"> (2000</w:t>
      </w:r>
      <w:r w:rsidRPr="00331A5A">
        <w:rPr>
          <w:i/>
          <w:iCs/>
        </w:rPr>
        <w:t>). Composing research: A contextualist paradigm for rhetoric and composition.</w:t>
      </w:r>
      <w:r w:rsidRPr="00331A5A">
        <w:t xml:space="preserve"> Utah State University Press. </w:t>
      </w:r>
      <w:hyperlink r:id="rId14" w:history="1">
        <w:r w:rsidRPr="00197135">
          <w:rPr>
            <w:rStyle w:val="Hyperlink"/>
          </w:rPr>
          <w:t>https://doi.org/10.2307/j.ctt46nrtw</w:t>
        </w:r>
      </w:hyperlink>
    </w:p>
    <w:p w14:paraId="41BB5212" w14:textId="77777777" w:rsidR="007743AF" w:rsidRPr="006B405E" w:rsidRDefault="007743AF" w:rsidP="007743AF">
      <w:pPr>
        <w:pStyle w:val="NormalWeb"/>
        <w:spacing w:before="0" w:beforeAutospacing="0" w:after="0" w:afterAutospacing="0" w:line="480" w:lineRule="auto"/>
        <w:ind w:left="720" w:hanging="720"/>
        <w:rPr>
          <w:color w:val="000000"/>
        </w:rPr>
      </w:pPr>
      <w:r w:rsidRPr="00F56ADB">
        <w:t>Katz</w:t>
      </w:r>
      <w:r>
        <w:t xml:space="preserve">, S. B. </w:t>
      </w:r>
      <w:r w:rsidRPr="00F56ADB">
        <w:t xml:space="preserve">(1992). The </w:t>
      </w:r>
      <w:r>
        <w:t>e</w:t>
      </w:r>
      <w:r w:rsidRPr="00F56ADB">
        <w:t xml:space="preserve">thic of </w:t>
      </w:r>
      <w:r>
        <w:t>e</w:t>
      </w:r>
      <w:r w:rsidRPr="00F56ADB">
        <w:t xml:space="preserve">xpediency: Classical </w:t>
      </w:r>
      <w:r>
        <w:t>rh</w:t>
      </w:r>
      <w:r w:rsidRPr="00F56ADB">
        <w:t xml:space="preserve">etoric, </w:t>
      </w:r>
      <w:r>
        <w:t>t</w:t>
      </w:r>
      <w:r w:rsidRPr="00F56ADB">
        <w:t xml:space="preserve">echnology, and the </w:t>
      </w:r>
      <w:r>
        <w:t>h</w:t>
      </w:r>
      <w:r w:rsidRPr="00F56ADB">
        <w:t xml:space="preserve">olocaust. </w:t>
      </w:r>
      <w:r w:rsidRPr="00F56ADB">
        <w:rPr>
          <w:i/>
          <w:iCs/>
        </w:rPr>
        <w:t>College English, 54</w:t>
      </w:r>
      <w:r w:rsidRPr="00F56ADB">
        <w:t>(3), 255–275. https://doi.org/10.2307/378062</w:t>
      </w:r>
    </w:p>
    <w:p w14:paraId="4A486404" w14:textId="77777777" w:rsidR="007743AF" w:rsidRDefault="007743AF" w:rsidP="007743AF">
      <w:pPr>
        <w:spacing w:line="480" w:lineRule="auto"/>
        <w:ind w:left="720" w:hanging="720"/>
        <w:rPr>
          <w:rFonts w:ascii="Times New Roman" w:hAnsi="Times New Roman" w:cs="Times New Roman"/>
        </w:rPr>
      </w:pPr>
      <w:r>
        <w:rPr>
          <w:rFonts w:ascii="Times New Roman" w:hAnsi="Times New Roman" w:cs="Times New Roman"/>
        </w:rPr>
        <w:t xml:space="preserve">Kimball, B. A. (1986). </w:t>
      </w:r>
      <w:r w:rsidRPr="00EE3378">
        <w:rPr>
          <w:rFonts w:ascii="Times New Roman" w:hAnsi="Times New Roman" w:cs="Times New Roman"/>
          <w:i/>
          <w:iCs/>
        </w:rPr>
        <w:t>Orators and</w:t>
      </w:r>
      <w:r>
        <w:rPr>
          <w:rFonts w:ascii="Times New Roman" w:hAnsi="Times New Roman" w:cs="Times New Roman"/>
          <w:i/>
          <w:iCs/>
        </w:rPr>
        <w:t xml:space="preserve"> p</w:t>
      </w:r>
      <w:r w:rsidRPr="00EE3378">
        <w:rPr>
          <w:rFonts w:ascii="Times New Roman" w:hAnsi="Times New Roman" w:cs="Times New Roman"/>
          <w:i/>
          <w:iCs/>
        </w:rPr>
        <w:t xml:space="preserve">hilosophers: A </w:t>
      </w:r>
      <w:r>
        <w:rPr>
          <w:rFonts w:ascii="Times New Roman" w:hAnsi="Times New Roman" w:cs="Times New Roman"/>
          <w:i/>
          <w:iCs/>
        </w:rPr>
        <w:t>h</w:t>
      </w:r>
      <w:r w:rsidRPr="00EE3378">
        <w:rPr>
          <w:rFonts w:ascii="Times New Roman" w:hAnsi="Times New Roman" w:cs="Times New Roman"/>
          <w:i/>
          <w:iCs/>
        </w:rPr>
        <w:t xml:space="preserve">istory of the </w:t>
      </w:r>
      <w:r>
        <w:rPr>
          <w:rFonts w:ascii="Times New Roman" w:hAnsi="Times New Roman" w:cs="Times New Roman"/>
          <w:i/>
          <w:iCs/>
        </w:rPr>
        <w:t>i</w:t>
      </w:r>
      <w:r w:rsidRPr="00EE3378">
        <w:rPr>
          <w:rFonts w:ascii="Times New Roman" w:hAnsi="Times New Roman" w:cs="Times New Roman"/>
          <w:i/>
          <w:iCs/>
        </w:rPr>
        <w:t xml:space="preserve">dea of </w:t>
      </w:r>
      <w:r>
        <w:rPr>
          <w:rFonts w:ascii="Times New Roman" w:hAnsi="Times New Roman" w:cs="Times New Roman"/>
          <w:i/>
          <w:iCs/>
        </w:rPr>
        <w:t>l</w:t>
      </w:r>
      <w:r w:rsidRPr="00EE3378">
        <w:rPr>
          <w:rFonts w:ascii="Times New Roman" w:hAnsi="Times New Roman" w:cs="Times New Roman"/>
          <w:i/>
          <w:iCs/>
        </w:rPr>
        <w:t xml:space="preserve">iberal </w:t>
      </w:r>
      <w:r>
        <w:rPr>
          <w:rFonts w:ascii="Times New Roman" w:hAnsi="Times New Roman" w:cs="Times New Roman"/>
          <w:i/>
          <w:iCs/>
        </w:rPr>
        <w:t>e</w:t>
      </w:r>
      <w:r w:rsidRPr="00EE3378">
        <w:rPr>
          <w:rFonts w:ascii="Times New Roman" w:hAnsi="Times New Roman" w:cs="Times New Roman"/>
          <w:i/>
          <w:iCs/>
        </w:rPr>
        <w:t>ducation</w:t>
      </w:r>
      <w:r w:rsidRPr="00EE3378">
        <w:rPr>
          <w:rFonts w:ascii="Times New Roman" w:hAnsi="Times New Roman" w:cs="Times New Roman"/>
        </w:rPr>
        <w:t>. Teachers College Press</w:t>
      </w:r>
      <w:r>
        <w:rPr>
          <w:rFonts w:ascii="Times New Roman" w:hAnsi="Times New Roman" w:cs="Times New Roman"/>
        </w:rPr>
        <w:t>.</w:t>
      </w:r>
    </w:p>
    <w:p w14:paraId="5631C15F" w14:textId="77777777" w:rsidR="007743AF" w:rsidRPr="00207659" w:rsidRDefault="007743AF" w:rsidP="007743AF">
      <w:pPr>
        <w:spacing w:line="480" w:lineRule="auto"/>
        <w:ind w:left="720" w:hanging="720"/>
        <w:rPr>
          <w:rFonts w:ascii="Times New Roman" w:hAnsi="Times New Roman" w:cs="Times New Roman"/>
        </w:rPr>
      </w:pPr>
      <w:r>
        <w:rPr>
          <w:rFonts w:ascii="Times New Roman" w:hAnsi="Times New Roman" w:cs="Times New Roman"/>
        </w:rPr>
        <w:t xml:space="preserve">Kraemer, D. (2020) Not to mention Plato: Pedagogical persuasion. In J. </w:t>
      </w:r>
      <w:r w:rsidRPr="00994FC4">
        <w:rPr>
          <w:rFonts w:ascii="Times New Roman" w:hAnsi="Times New Roman" w:cs="Times New Roman"/>
        </w:rPr>
        <w:t>Duffy</w:t>
      </w:r>
      <w:r>
        <w:rPr>
          <w:rFonts w:ascii="Times New Roman" w:hAnsi="Times New Roman" w:cs="Times New Roman"/>
        </w:rPr>
        <w:t xml:space="preserve"> </w:t>
      </w:r>
      <w:r w:rsidRPr="00994FC4">
        <w:rPr>
          <w:rFonts w:ascii="Times New Roman" w:hAnsi="Times New Roman" w:cs="Times New Roman"/>
        </w:rPr>
        <w:t xml:space="preserve">&amp; </w:t>
      </w:r>
      <w:r>
        <w:rPr>
          <w:rFonts w:ascii="Times New Roman" w:hAnsi="Times New Roman" w:cs="Times New Roman"/>
        </w:rPr>
        <w:t>L. A</w:t>
      </w:r>
      <w:r w:rsidRPr="00994FC4">
        <w:rPr>
          <w:rFonts w:ascii="Times New Roman" w:hAnsi="Times New Roman" w:cs="Times New Roman"/>
        </w:rPr>
        <w:t>gnew, eds.</w:t>
      </w:r>
      <w:r>
        <w:rPr>
          <w:rFonts w:ascii="Times New Roman" w:hAnsi="Times New Roman" w:cs="Times New Roman"/>
        </w:rPr>
        <w:t xml:space="preserve">, </w:t>
      </w:r>
      <w:r w:rsidRPr="00994FC4">
        <w:rPr>
          <w:rFonts w:ascii="Times New Roman" w:hAnsi="Times New Roman" w:cs="Times New Roman"/>
          <w:i/>
          <w:iCs/>
        </w:rPr>
        <w:t>After Plato: Rhetoric, ethics, and the teaching of writing</w:t>
      </w:r>
      <w:r>
        <w:rPr>
          <w:rFonts w:ascii="Times New Roman" w:hAnsi="Times New Roman" w:cs="Times New Roman"/>
        </w:rPr>
        <w:t xml:space="preserve"> (pp. 170-184). Utah State University Press.</w:t>
      </w:r>
    </w:p>
    <w:p w14:paraId="4DD44422"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Lazere, D. (1999). Teaching the political conflicts: A rhetorical schema. In Shor, I., &amp; Pari, C. (Eds.), </w:t>
      </w:r>
      <w:r w:rsidRPr="009F65B1">
        <w:rPr>
          <w:i/>
          <w:iCs/>
          <w:color w:val="000000"/>
        </w:rPr>
        <w:t>Critical literacy in action: Writing words, changing worlds</w:t>
      </w:r>
      <w:r w:rsidRPr="009F65B1">
        <w:rPr>
          <w:color w:val="000000"/>
        </w:rPr>
        <w:t xml:space="preserve"> (pp. 258-279). Portsmouth, NH: Boynton/Cook Publishers.</w:t>
      </w:r>
    </w:p>
    <w:p w14:paraId="6346B865" w14:textId="77777777" w:rsidR="007743AF" w:rsidRDefault="007743AF" w:rsidP="007743AF">
      <w:pPr>
        <w:pStyle w:val="NormalWeb"/>
        <w:spacing w:before="0" w:beforeAutospacing="0" w:after="0" w:afterAutospacing="0" w:line="480" w:lineRule="auto"/>
        <w:ind w:left="720" w:hanging="720"/>
        <w:rPr>
          <w:color w:val="000000"/>
        </w:rPr>
      </w:pPr>
      <w:r w:rsidRPr="00B356EF">
        <w:t>Linker</w:t>
      </w:r>
      <w:r>
        <w:t>, M. (2015).</w:t>
      </w:r>
      <w:r w:rsidRPr="00B356EF">
        <w:t xml:space="preserve"> </w:t>
      </w:r>
      <w:r w:rsidRPr="00B356EF">
        <w:rPr>
          <w:i/>
          <w:iCs/>
        </w:rPr>
        <w:t>Intellectual empathy: Critical thinking for social justice</w:t>
      </w:r>
      <w:r w:rsidRPr="00B356EF">
        <w:t xml:space="preserve">. </w:t>
      </w:r>
      <w:r>
        <w:t xml:space="preserve">Ann Arbor, MI: </w:t>
      </w:r>
      <w:r w:rsidRPr="00B356EF">
        <w:t>University of Michigan Press</w:t>
      </w:r>
      <w:r>
        <w:t>.</w:t>
      </w:r>
    </w:p>
    <w:p w14:paraId="2B1CF80C"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Mason, L. E., Krutka, D. E., &amp; Stoddard, J. (2018). Media literacy, democracy, and the challenge of fake news. </w:t>
      </w:r>
      <w:r w:rsidRPr="009F65B1">
        <w:rPr>
          <w:i/>
          <w:iCs/>
          <w:color w:val="000000"/>
        </w:rPr>
        <w:t>Journal of Media Literacy Education 10</w:t>
      </w:r>
      <w:r w:rsidRPr="009F65B1">
        <w:rPr>
          <w:color w:val="000000"/>
        </w:rPr>
        <w:t>(2), 1–10. doi:10.23860/JMLE-2018-10-2-1.</w:t>
      </w:r>
    </w:p>
    <w:p w14:paraId="1164B9C8"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lastRenderedPageBreak/>
        <w:t xml:space="preserve">McComiskey, B. (2017). </w:t>
      </w:r>
      <w:r w:rsidRPr="009F65B1">
        <w:rPr>
          <w:i/>
          <w:iCs/>
          <w:color w:val="000000"/>
        </w:rPr>
        <w:t xml:space="preserve">Post-truth rhetoric and composition. </w:t>
      </w:r>
      <w:r w:rsidRPr="009F65B1">
        <w:rPr>
          <w:color w:val="000000"/>
        </w:rPr>
        <w:t>Logan, UT:</w:t>
      </w:r>
      <w:r w:rsidRPr="009F65B1">
        <w:rPr>
          <w:i/>
          <w:iCs/>
          <w:color w:val="000000"/>
        </w:rPr>
        <w:t xml:space="preserve"> </w:t>
      </w:r>
      <w:r w:rsidRPr="009F65B1">
        <w:rPr>
          <w:color w:val="000000"/>
        </w:rPr>
        <w:t>Utah State University Press.</w:t>
      </w:r>
    </w:p>
    <w:p w14:paraId="6037E3D4" w14:textId="77777777" w:rsidR="007743AF" w:rsidRDefault="007743AF" w:rsidP="007743AF">
      <w:pPr>
        <w:pStyle w:val="NormalWeb"/>
        <w:spacing w:before="0" w:beforeAutospacing="0" w:after="0" w:afterAutospacing="0" w:line="480" w:lineRule="auto"/>
        <w:ind w:left="720" w:hanging="720"/>
      </w:pPr>
      <w:r w:rsidRPr="009F65B1">
        <w:t xml:space="preserve">McLaren, P. (2009). Critical pedagogy: A look at the major concepts. In Darder, A., Baltodano, M. P., &amp; Torres, R. D. (Eds.), </w:t>
      </w:r>
      <w:r w:rsidRPr="009F65B1">
        <w:rPr>
          <w:i/>
          <w:iCs/>
        </w:rPr>
        <w:t>Critical Pedagogy Reader</w:t>
      </w:r>
      <w:r w:rsidRPr="009F65B1">
        <w:t xml:space="preserve"> (pp. 61-83). New York, NY: Routledge.</w:t>
      </w:r>
    </w:p>
    <w:p w14:paraId="5B2C225E" w14:textId="77777777" w:rsidR="007743AF" w:rsidRDefault="007743AF" w:rsidP="007743AF">
      <w:pPr>
        <w:pStyle w:val="NormalWeb"/>
        <w:spacing w:before="0" w:beforeAutospacing="0" w:after="0" w:afterAutospacing="0" w:line="480" w:lineRule="auto"/>
        <w:ind w:left="720" w:hanging="720"/>
      </w:pPr>
      <w:r>
        <w:t xml:space="preserve">MacNealy, M. S. (1999). </w:t>
      </w:r>
      <w:r w:rsidRPr="00146C2A">
        <w:rPr>
          <w:i/>
          <w:iCs/>
        </w:rPr>
        <w:t xml:space="preserve">Strategies for empirical research in writing. </w:t>
      </w:r>
      <w:r>
        <w:t>Needham Heights, MA: Allyn &amp; Bacon.</w:t>
      </w:r>
    </w:p>
    <w:p w14:paraId="472F4EA2" w14:textId="77777777" w:rsidR="007743AF" w:rsidRDefault="007743AF" w:rsidP="007743AF">
      <w:pPr>
        <w:pStyle w:val="NormalWeb"/>
        <w:spacing w:before="0" w:beforeAutospacing="0" w:after="0" w:afterAutospacing="0" w:line="480" w:lineRule="auto"/>
        <w:ind w:left="720" w:hanging="720"/>
      </w:pPr>
      <w:r w:rsidRPr="005B1720">
        <w:t xml:space="preserve">Miller, C. (1984). Genre as social action. </w:t>
      </w:r>
      <w:r w:rsidRPr="00EF0E65">
        <w:rPr>
          <w:i/>
          <w:iCs/>
        </w:rPr>
        <w:t>The Quarterly Journal of Speech, 70</w:t>
      </w:r>
      <w:r w:rsidRPr="005B1720">
        <w:t>(2), 151–167. https://doi.org/10.1080/00335638409383686</w:t>
      </w:r>
    </w:p>
    <w:p w14:paraId="7CE8788F" w14:textId="77777777" w:rsidR="007743AF" w:rsidRPr="00DD7D19" w:rsidRDefault="007743AF" w:rsidP="007743AF">
      <w:pPr>
        <w:spacing w:line="480" w:lineRule="auto"/>
        <w:ind w:left="720" w:hanging="720"/>
        <w:rPr>
          <w:rFonts w:ascii="Times New Roman" w:hAnsi="Times New Roman" w:cs="Times New Roman"/>
        </w:rPr>
      </w:pPr>
      <w:r w:rsidRPr="00EE3378">
        <w:rPr>
          <w:rFonts w:ascii="Times New Roman" w:hAnsi="Times New Roman" w:cs="Times New Roman"/>
        </w:rPr>
        <w:t>Muir, J</w:t>
      </w:r>
      <w:r>
        <w:rPr>
          <w:rFonts w:ascii="Times New Roman" w:hAnsi="Times New Roman" w:cs="Times New Roman"/>
        </w:rPr>
        <w:t>.</w:t>
      </w:r>
      <w:r w:rsidRPr="00EE3378">
        <w:rPr>
          <w:rFonts w:ascii="Times New Roman" w:hAnsi="Times New Roman" w:cs="Times New Roman"/>
        </w:rPr>
        <w:t xml:space="preserve"> R. </w:t>
      </w:r>
      <w:r>
        <w:rPr>
          <w:rFonts w:ascii="Times New Roman" w:hAnsi="Times New Roman" w:cs="Times New Roman"/>
        </w:rPr>
        <w:t xml:space="preserve">(2014). </w:t>
      </w:r>
      <w:r w:rsidRPr="00EE3378">
        <w:rPr>
          <w:rFonts w:ascii="Times New Roman" w:hAnsi="Times New Roman" w:cs="Times New Roman"/>
        </w:rPr>
        <w:t>Isocrates.</w:t>
      </w:r>
      <w:r>
        <w:rPr>
          <w:rFonts w:ascii="Times New Roman" w:hAnsi="Times New Roman" w:cs="Times New Roman"/>
        </w:rPr>
        <w:t xml:space="preserve"> </w:t>
      </w:r>
      <w:r w:rsidRPr="00EE3378">
        <w:rPr>
          <w:rFonts w:ascii="Times New Roman" w:hAnsi="Times New Roman" w:cs="Times New Roman"/>
          <w:i/>
          <w:iCs/>
        </w:rPr>
        <w:t>Encyclopedia of Educational Theory and Philosophy</w:t>
      </w:r>
      <w:r>
        <w:rPr>
          <w:rFonts w:ascii="Times New Roman" w:hAnsi="Times New Roman" w:cs="Times New Roman"/>
        </w:rPr>
        <w:t xml:space="preserve"> </w:t>
      </w:r>
      <w:r w:rsidRPr="00DD7D19">
        <w:rPr>
          <w:rFonts w:ascii="Times New Roman" w:hAnsi="Times New Roman" w:cs="Times New Roman"/>
          <w:i/>
          <w:iCs/>
        </w:rPr>
        <w:t>1</w:t>
      </w:r>
      <w:r>
        <w:rPr>
          <w:rFonts w:ascii="Times New Roman" w:hAnsi="Times New Roman" w:cs="Times New Roman"/>
        </w:rPr>
        <w:t>, e</w:t>
      </w:r>
      <w:r w:rsidRPr="00EE3378">
        <w:rPr>
          <w:rFonts w:ascii="Times New Roman" w:hAnsi="Times New Roman" w:cs="Times New Roman"/>
        </w:rPr>
        <w:t>d</w:t>
      </w:r>
      <w:r>
        <w:rPr>
          <w:rFonts w:ascii="Times New Roman" w:hAnsi="Times New Roman" w:cs="Times New Roman"/>
        </w:rPr>
        <w:t>ited by</w:t>
      </w:r>
      <w:r w:rsidRPr="00EE3378">
        <w:rPr>
          <w:rFonts w:ascii="Times New Roman" w:hAnsi="Times New Roman" w:cs="Times New Roman"/>
        </w:rPr>
        <w:t xml:space="preserve"> D. C. Phillips</w:t>
      </w:r>
      <w:r>
        <w:rPr>
          <w:rFonts w:ascii="Times New Roman" w:hAnsi="Times New Roman" w:cs="Times New Roman"/>
        </w:rPr>
        <w:t xml:space="preserve">, </w:t>
      </w:r>
      <w:r w:rsidRPr="00EE3378">
        <w:rPr>
          <w:rFonts w:ascii="Times New Roman" w:hAnsi="Times New Roman" w:cs="Times New Roman"/>
        </w:rPr>
        <w:t>427-430</w:t>
      </w:r>
      <w:r>
        <w:rPr>
          <w:rFonts w:ascii="Times New Roman" w:hAnsi="Times New Roman" w:cs="Times New Roman"/>
        </w:rPr>
        <w:t xml:space="preserve">. </w:t>
      </w:r>
      <w:r w:rsidRPr="00EE3378">
        <w:rPr>
          <w:rFonts w:ascii="Times New Roman" w:hAnsi="Times New Roman" w:cs="Times New Roman"/>
        </w:rPr>
        <w:t>doi: 10.4135/9781483346229.n182.</w:t>
      </w:r>
    </w:p>
    <w:p w14:paraId="7D6612BC" w14:textId="77777777" w:rsidR="007743AF" w:rsidRDefault="007743AF" w:rsidP="007743AF">
      <w:pPr>
        <w:pStyle w:val="NormalWeb"/>
        <w:spacing w:before="0" w:beforeAutospacing="0" w:after="0" w:afterAutospacing="0" w:line="480" w:lineRule="auto"/>
        <w:ind w:left="720" w:hanging="720"/>
        <w:rPr>
          <w:color w:val="000000"/>
        </w:rPr>
      </w:pPr>
      <w:r w:rsidRPr="009F65B1">
        <w:rPr>
          <w:color w:val="000000"/>
        </w:rPr>
        <w:t xml:space="preserve">Murriello, A., Ledwith, A., &amp; Naddeo, C. (2014). What kind of citizenship for what kind of democracy? In Carr, P. R., Zyngier, D., &amp; Pruyn, M. (Eds.), </w:t>
      </w:r>
      <w:r w:rsidRPr="009F65B1">
        <w:rPr>
          <w:i/>
          <w:iCs/>
          <w:color w:val="000000"/>
        </w:rPr>
        <w:t xml:space="preserve">Can educators make a </w:t>
      </w:r>
      <w:proofErr w:type="gramStart"/>
      <w:r w:rsidRPr="009F65B1">
        <w:rPr>
          <w:i/>
          <w:iCs/>
          <w:color w:val="000000"/>
        </w:rPr>
        <w:t>difference?:</w:t>
      </w:r>
      <w:proofErr w:type="gramEnd"/>
      <w:r w:rsidRPr="009F65B1">
        <w:rPr>
          <w:i/>
          <w:iCs/>
          <w:color w:val="000000"/>
        </w:rPr>
        <w:t xml:space="preserve"> Experimenting with, and experiencing, democracy in education </w:t>
      </w:r>
      <w:r w:rsidRPr="009F65B1">
        <w:rPr>
          <w:color w:val="000000"/>
        </w:rPr>
        <w:t>(pp. 159-174).</w:t>
      </w:r>
      <w:r w:rsidRPr="009F65B1">
        <w:rPr>
          <w:i/>
          <w:iCs/>
          <w:color w:val="000000"/>
        </w:rPr>
        <w:t xml:space="preserve"> </w:t>
      </w:r>
      <w:r w:rsidRPr="009F65B1">
        <w:rPr>
          <w:color w:val="000000"/>
        </w:rPr>
        <w:t>Charlotte, NC: Information Age Publishing.</w:t>
      </w:r>
    </w:p>
    <w:p w14:paraId="4FE9C230" w14:textId="77777777" w:rsidR="007743AF" w:rsidRPr="00316BDD" w:rsidRDefault="007743AF" w:rsidP="007743AF">
      <w:pPr>
        <w:pStyle w:val="NormalWeb"/>
        <w:spacing w:before="0" w:beforeAutospacing="0" w:after="0" w:afterAutospacing="0" w:line="480" w:lineRule="auto"/>
        <w:ind w:left="720" w:hanging="720"/>
        <w:rPr>
          <w:color w:val="000000"/>
        </w:rPr>
      </w:pPr>
      <w:r w:rsidRPr="00316BDD">
        <w:t xml:space="preserve">Pavia, C. (2015). Taking </w:t>
      </w:r>
      <w:r>
        <w:t>u</w:t>
      </w:r>
      <w:r w:rsidRPr="00316BDD">
        <w:t xml:space="preserve">p </w:t>
      </w:r>
      <w:r>
        <w:t>f</w:t>
      </w:r>
      <w:r w:rsidRPr="00316BDD">
        <w:t xml:space="preserve">aith: Ethical </w:t>
      </w:r>
      <w:r>
        <w:t>m</w:t>
      </w:r>
      <w:r w:rsidRPr="00316BDD">
        <w:t xml:space="preserve">ethods for </w:t>
      </w:r>
      <w:r>
        <w:t>s</w:t>
      </w:r>
      <w:r w:rsidRPr="00316BDD">
        <w:t xml:space="preserve">tudying </w:t>
      </w:r>
      <w:r>
        <w:t>w</w:t>
      </w:r>
      <w:r w:rsidRPr="00316BDD">
        <w:t xml:space="preserve">riting in </w:t>
      </w:r>
      <w:r>
        <w:t>r</w:t>
      </w:r>
      <w:r w:rsidRPr="00316BDD">
        <w:t xml:space="preserve">eligious </w:t>
      </w:r>
      <w:r>
        <w:t>c</w:t>
      </w:r>
      <w:r w:rsidRPr="00316BDD">
        <w:t xml:space="preserve">ontexts. </w:t>
      </w:r>
      <w:r w:rsidRPr="00316BDD">
        <w:rPr>
          <w:i/>
          <w:iCs/>
        </w:rPr>
        <w:t>Written Communication, 32</w:t>
      </w:r>
      <w:r w:rsidRPr="00316BDD">
        <w:t>(4), 336–367. https://doi.org/10.1177/0741088315601645</w:t>
      </w:r>
    </w:p>
    <w:p w14:paraId="55CB8A12" w14:textId="77777777" w:rsidR="007743AF" w:rsidRPr="000C4A26" w:rsidRDefault="007743AF" w:rsidP="007743AF">
      <w:pPr>
        <w:spacing w:line="480" w:lineRule="auto"/>
        <w:ind w:left="720" w:hanging="720"/>
        <w:rPr>
          <w:rFonts w:ascii="Times New Roman" w:hAnsi="Times New Roman" w:cs="Times New Roman"/>
        </w:rPr>
      </w:pPr>
      <w:r>
        <w:rPr>
          <w:rFonts w:ascii="Times New Roman" w:hAnsi="Times New Roman" w:cs="Times New Roman"/>
        </w:rPr>
        <w:t xml:space="preserve">Poulakos, T., and Depew, D., eds. (2004). </w:t>
      </w:r>
      <w:r w:rsidRPr="00EE3378">
        <w:rPr>
          <w:rFonts w:ascii="Times New Roman" w:hAnsi="Times New Roman" w:cs="Times New Roman"/>
          <w:i/>
          <w:iCs/>
        </w:rPr>
        <w:t>Isocrates and</w:t>
      </w:r>
      <w:r>
        <w:rPr>
          <w:rFonts w:ascii="Times New Roman" w:hAnsi="Times New Roman" w:cs="Times New Roman"/>
          <w:i/>
          <w:iCs/>
        </w:rPr>
        <w:t xml:space="preserve"> c</w:t>
      </w:r>
      <w:r w:rsidRPr="00EE3378">
        <w:rPr>
          <w:rFonts w:ascii="Times New Roman" w:hAnsi="Times New Roman" w:cs="Times New Roman"/>
          <w:i/>
          <w:iCs/>
        </w:rPr>
        <w:t xml:space="preserve">ivic </w:t>
      </w:r>
      <w:r>
        <w:rPr>
          <w:rFonts w:ascii="Times New Roman" w:hAnsi="Times New Roman" w:cs="Times New Roman"/>
          <w:i/>
          <w:iCs/>
        </w:rPr>
        <w:t>e</w:t>
      </w:r>
      <w:r w:rsidRPr="00EE3378">
        <w:rPr>
          <w:rFonts w:ascii="Times New Roman" w:hAnsi="Times New Roman" w:cs="Times New Roman"/>
          <w:i/>
          <w:iCs/>
        </w:rPr>
        <w:t>ducation</w:t>
      </w:r>
      <w:r>
        <w:rPr>
          <w:rFonts w:ascii="Times New Roman" w:hAnsi="Times New Roman" w:cs="Times New Roman"/>
        </w:rPr>
        <w:t>.</w:t>
      </w:r>
      <w:r w:rsidRPr="00EE3378">
        <w:rPr>
          <w:rFonts w:ascii="Times New Roman" w:hAnsi="Times New Roman" w:cs="Times New Roman"/>
        </w:rPr>
        <w:t xml:space="preserve"> </w:t>
      </w:r>
      <w:r>
        <w:rPr>
          <w:rFonts w:ascii="Times New Roman" w:hAnsi="Times New Roman" w:cs="Times New Roman"/>
        </w:rPr>
        <w:t xml:space="preserve">Austin, TX: </w:t>
      </w:r>
      <w:r w:rsidRPr="00EE3378">
        <w:rPr>
          <w:rFonts w:ascii="Times New Roman" w:hAnsi="Times New Roman" w:cs="Times New Roman"/>
        </w:rPr>
        <w:t>U</w:t>
      </w:r>
      <w:r>
        <w:rPr>
          <w:rFonts w:ascii="Times New Roman" w:hAnsi="Times New Roman" w:cs="Times New Roman"/>
        </w:rPr>
        <w:t xml:space="preserve">niversity </w:t>
      </w:r>
      <w:r w:rsidRPr="00EE3378">
        <w:rPr>
          <w:rFonts w:ascii="Times New Roman" w:hAnsi="Times New Roman" w:cs="Times New Roman"/>
        </w:rPr>
        <w:t xml:space="preserve">of Texas </w:t>
      </w:r>
      <w:r>
        <w:rPr>
          <w:rFonts w:ascii="Times New Roman" w:hAnsi="Times New Roman" w:cs="Times New Roman"/>
        </w:rPr>
        <w:t>Press.</w:t>
      </w:r>
    </w:p>
    <w:p w14:paraId="7C7CBE2F" w14:textId="77777777" w:rsidR="007743AF" w:rsidRDefault="007743AF" w:rsidP="007743AF">
      <w:pPr>
        <w:pStyle w:val="NormalWeb"/>
        <w:spacing w:before="0" w:beforeAutospacing="0" w:after="0" w:afterAutospacing="0" w:line="480" w:lineRule="auto"/>
        <w:ind w:left="720" w:hanging="720"/>
        <w:rPr>
          <w:color w:val="000000"/>
        </w:rPr>
      </w:pPr>
      <w:r w:rsidRPr="005E3DBA">
        <w:rPr>
          <w:color w:val="000000"/>
        </w:rPr>
        <w:t xml:space="preserve">Ringer, J. (2013). The </w:t>
      </w:r>
      <w:r>
        <w:rPr>
          <w:color w:val="000000"/>
        </w:rPr>
        <w:t>c</w:t>
      </w:r>
      <w:r w:rsidRPr="005E3DBA">
        <w:rPr>
          <w:color w:val="000000"/>
        </w:rPr>
        <w:t xml:space="preserve">onsequences of </w:t>
      </w:r>
      <w:r>
        <w:rPr>
          <w:color w:val="000000"/>
        </w:rPr>
        <w:t>i</w:t>
      </w:r>
      <w:r w:rsidRPr="005E3DBA">
        <w:rPr>
          <w:color w:val="000000"/>
        </w:rPr>
        <w:t xml:space="preserve">ntegrating </w:t>
      </w:r>
      <w:r>
        <w:rPr>
          <w:color w:val="000000"/>
        </w:rPr>
        <w:t>f</w:t>
      </w:r>
      <w:r w:rsidRPr="005E3DBA">
        <w:rPr>
          <w:color w:val="000000"/>
        </w:rPr>
        <w:t xml:space="preserve">aith into </w:t>
      </w:r>
      <w:r>
        <w:rPr>
          <w:color w:val="000000"/>
        </w:rPr>
        <w:t>a</w:t>
      </w:r>
      <w:r w:rsidRPr="005E3DBA">
        <w:rPr>
          <w:color w:val="000000"/>
        </w:rPr>
        <w:t xml:space="preserve">cademic </w:t>
      </w:r>
      <w:r>
        <w:rPr>
          <w:color w:val="000000"/>
        </w:rPr>
        <w:t>w</w:t>
      </w:r>
      <w:r w:rsidRPr="005E3DBA">
        <w:rPr>
          <w:color w:val="000000"/>
        </w:rPr>
        <w:t xml:space="preserve">riting: Casuistic </w:t>
      </w:r>
      <w:r>
        <w:rPr>
          <w:color w:val="000000"/>
        </w:rPr>
        <w:t>s</w:t>
      </w:r>
      <w:r w:rsidRPr="005E3DBA">
        <w:rPr>
          <w:color w:val="000000"/>
        </w:rPr>
        <w:t xml:space="preserve">tretching and </w:t>
      </w:r>
      <w:r>
        <w:rPr>
          <w:color w:val="000000"/>
        </w:rPr>
        <w:t>b</w:t>
      </w:r>
      <w:r w:rsidRPr="005E3DBA">
        <w:rPr>
          <w:color w:val="000000"/>
        </w:rPr>
        <w:t xml:space="preserve">iblical </w:t>
      </w:r>
      <w:r>
        <w:rPr>
          <w:color w:val="000000"/>
        </w:rPr>
        <w:t>c</w:t>
      </w:r>
      <w:r w:rsidRPr="005E3DBA">
        <w:rPr>
          <w:color w:val="000000"/>
        </w:rPr>
        <w:t xml:space="preserve">itation. </w:t>
      </w:r>
      <w:r w:rsidRPr="005E3DBA">
        <w:rPr>
          <w:i/>
          <w:iCs/>
          <w:color w:val="000000"/>
        </w:rPr>
        <w:t>College English, 75</w:t>
      </w:r>
      <w:r w:rsidRPr="005E3DBA">
        <w:rPr>
          <w:color w:val="000000"/>
        </w:rPr>
        <w:t>(3), 270-297. http://www.jstor.org/stable/24238212</w:t>
      </w:r>
    </w:p>
    <w:p w14:paraId="5899159F" w14:textId="77777777" w:rsidR="007743AF" w:rsidRPr="009F65B1" w:rsidRDefault="007743AF" w:rsidP="007743AF">
      <w:pPr>
        <w:pStyle w:val="NormalWeb"/>
        <w:spacing w:before="0" w:beforeAutospacing="0" w:after="0" w:afterAutospacing="0" w:line="480" w:lineRule="auto"/>
        <w:ind w:left="720" w:hanging="720"/>
      </w:pPr>
      <w:r w:rsidRPr="009F65B1">
        <w:rPr>
          <w:color w:val="000000"/>
        </w:rPr>
        <w:lastRenderedPageBreak/>
        <w:t xml:space="preserve">Roberts-Miller, P. (2004). </w:t>
      </w:r>
      <w:r w:rsidRPr="009F65B1">
        <w:rPr>
          <w:i/>
          <w:iCs/>
          <w:color w:val="000000"/>
        </w:rPr>
        <w:t xml:space="preserve">Deliberate </w:t>
      </w:r>
      <w:r>
        <w:rPr>
          <w:i/>
          <w:iCs/>
          <w:color w:val="000000"/>
        </w:rPr>
        <w:t>c</w:t>
      </w:r>
      <w:r w:rsidRPr="009F65B1">
        <w:rPr>
          <w:i/>
          <w:iCs/>
          <w:color w:val="000000"/>
        </w:rPr>
        <w:t>onflict: Argument,</w:t>
      </w:r>
      <w:r>
        <w:rPr>
          <w:i/>
          <w:iCs/>
          <w:color w:val="000000"/>
        </w:rPr>
        <w:t xml:space="preserve"> p</w:t>
      </w:r>
      <w:r w:rsidRPr="009F65B1">
        <w:rPr>
          <w:i/>
          <w:iCs/>
          <w:color w:val="000000"/>
        </w:rPr>
        <w:t xml:space="preserve">olitical </w:t>
      </w:r>
      <w:r>
        <w:rPr>
          <w:i/>
          <w:iCs/>
          <w:color w:val="000000"/>
        </w:rPr>
        <w:t>t</w:t>
      </w:r>
      <w:r w:rsidRPr="009F65B1">
        <w:rPr>
          <w:i/>
          <w:iCs/>
          <w:color w:val="000000"/>
        </w:rPr>
        <w:t xml:space="preserve">heory, and </w:t>
      </w:r>
      <w:r>
        <w:rPr>
          <w:i/>
          <w:iCs/>
          <w:color w:val="000000"/>
        </w:rPr>
        <w:t>c</w:t>
      </w:r>
      <w:r w:rsidRPr="009F65B1">
        <w:rPr>
          <w:i/>
          <w:iCs/>
          <w:color w:val="000000"/>
        </w:rPr>
        <w:t>omposition</w:t>
      </w:r>
      <w:r>
        <w:rPr>
          <w:i/>
          <w:iCs/>
          <w:color w:val="000000"/>
        </w:rPr>
        <w:t xml:space="preserve"> c</w:t>
      </w:r>
      <w:r w:rsidRPr="009F65B1">
        <w:rPr>
          <w:i/>
          <w:iCs/>
          <w:color w:val="000000"/>
        </w:rPr>
        <w:t>lasses</w:t>
      </w:r>
      <w:r w:rsidRPr="009F65B1">
        <w:rPr>
          <w:color w:val="000000"/>
        </w:rPr>
        <w:t>. Carbondale, IL: Southern Illinois University Press.</w:t>
      </w:r>
    </w:p>
    <w:p w14:paraId="03DF5B0B"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Roberts-Miller, P. (2017). </w:t>
      </w:r>
      <w:r w:rsidRPr="002D6F9B">
        <w:rPr>
          <w:i/>
          <w:iCs/>
          <w:color w:val="000000"/>
        </w:rPr>
        <w:t>Demagoguery and democracy</w:t>
      </w:r>
      <w:r>
        <w:rPr>
          <w:color w:val="000000"/>
        </w:rPr>
        <w:t>. New York, NY: The Experiment.</w:t>
      </w:r>
    </w:p>
    <w:p w14:paraId="2AB46627"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Roberts-Miller, P. (2019). </w:t>
      </w:r>
      <w:r w:rsidRPr="005E3DBA">
        <w:rPr>
          <w:i/>
          <w:iCs/>
          <w:color w:val="000000"/>
        </w:rPr>
        <w:t>Rhetoric and demagoguery</w:t>
      </w:r>
      <w:r>
        <w:rPr>
          <w:color w:val="000000"/>
        </w:rPr>
        <w:t>. Carbondale, IL: Southern Illinois University Press.</w:t>
      </w:r>
    </w:p>
    <w:p w14:paraId="65BF9FA3"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Saldaña, J. (2016). </w:t>
      </w:r>
      <w:r w:rsidRPr="003A38CF">
        <w:rPr>
          <w:i/>
          <w:iCs/>
          <w:color w:val="000000"/>
        </w:rPr>
        <w:t>The coding manual for qualitative researchers.</w:t>
      </w:r>
      <w:r>
        <w:rPr>
          <w:color w:val="000000"/>
        </w:rPr>
        <w:t xml:space="preserve"> Thousand Oaks, CA: SAGE.</w:t>
      </w:r>
    </w:p>
    <w:p w14:paraId="035C1645" w14:textId="77777777" w:rsidR="007743AF" w:rsidRDefault="007743AF" w:rsidP="007743AF">
      <w:pPr>
        <w:pStyle w:val="NormalWeb"/>
        <w:spacing w:before="0" w:beforeAutospacing="0" w:after="0" w:afterAutospacing="0" w:line="480" w:lineRule="auto"/>
        <w:ind w:left="720" w:hanging="720"/>
        <w:rPr>
          <w:color w:val="000000"/>
        </w:rPr>
      </w:pPr>
      <w:r>
        <w:rPr>
          <w:color w:val="000000"/>
        </w:rPr>
        <w:t xml:space="preserve">Seidman, I. (2019). </w:t>
      </w:r>
      <w:r w:rsidRPr="00D56DC1">
        <w:rPr>
          <w:i/>
          <w:iCs/>
          <w:color w:val="000000"/>
        </w:rPr>
        <w:t>Interviewing as qualitative research: A guide for researchers in education and the social sciences</w:t>
      </w:r>
      <w:r>
        <w:rPr>
          <w:color w:val="000000"/>
        </w:rPr>
        <w:t xml:space="preserve"> (#5). New York, NY: Teachers College Press.</w:t>
      </w:r>
    </w:p>
    <w:p w14:paraId="7ECF17AD" w14:textId="77777777" w:rsidR="007743AF" w:rsidRDefault="007743AF" w:rsidP="007743AF">
      <w:pPr>
        <w:pStyle w:val="NormalWeb"/>
        <w:spacing w:before="0" w:beforeAutospacing="0" w:after="0" w:afterAutospacing="0" w:line="480" w:lineRule="auto"/>
        <w:ind w:left="720" w:hanging="720"/>
      </w:pPr>
      <w:r w:rsidRPr="009F65B1">
        <w:rPr>
          <w:color w:val="000000"/>
        </w:rPr>
        <w:t xml:space="preserve">Skinnell, R. &amp; Murphy, J. (2019). Rhetoric’s demagogue | demagoguery’s rhetoric: An introduction. </w:t>
      </w:r>
      <w:r w:rsidRPr="009F65B1">
        <w:rPr>
          <w:i/>
          <w:iCs/>
          <w:color w:val="000000"/>
        </w:rPr>
        <w:t>Rhetoric Society Quarterly 49</w:t>
      </w:r>
      <w:r w:rsidRPr="009F65B1">
        <w:rPr>
          <w:color w:val="000000"/>
        </w:rPr>
        <w:t>(3), 225-232. DOI: 10.1080/02773945.2019.1610636</w:t>
      </w:r>
    </w:p>
    <w:p w14:paraId="69CC340B" w14:textId="77777777" w:rsidR="007743AF" w:rsidRDefault="007743AF" w:rsidP="007743AF">
      <w:pPr>
        <w:pStyle w:val="NormalWeb"/>
        <w:spacing w:before="0" w:beforeAutospacing="0" w:after="0" w:afterAutospacing="0" w:line="480" w:lineRule="auto"/>
        <w:ind w:left="720" w:hanging="720"/>
        <w:rPr>
          <w:color w:val="000000"/>
        </w:rPr>
      </w:pPr>
      <w:r>
        <w:rPr>
          <w:color w:val="000000"/>
        </w:rPr>
        <w:t>Smith-Sitton, L., &amp; Bradford, C. (2020).</w:t>
      </w:r>
      <w:r w:rsidRPr="00994FC4">
        <w:rPr>
          <w:color w:val="000000"/>
        </w:rPr>
        <w:t xml:space="preserve"> What </w:t>
      </w:r>
      <w:r>
        <w:rPr>
          <w:color w:val="000000"/>
        </w:rPr>
        <w:t>i</w:t>
      </w:r>
      <w:r w:rsidRPr="00994FC4">
        <w:rPr>
          <w:color w:val="000000"/>
        </w:rPr>
        <w:t>s “</w:t>
      </w:r>
      <w:r>
        <w:rPr>
          <w:color w:val="000000"/>
        </w:rPr>
        <w:t>f</w:t>
      </w:r>
      <w:r w:rsidRPr="00994FC4">
        <w:rPr>
          <w:color w:val="000000"/>
        </w:rPr>
        <w:t xml:space="preserve">ake </w:t>
      </w:r>
      <w:r>
        <w:rPr>
          <w:color w:val="000000"/>
        </w:rPr>
        <w:t>n</w:t>
      </w:r>
      <w:r w:rsidRPr="00994FC4">
        <w:rPr>
          <w:color w:val="000000"/>
        </w:rPr>
        <w:t xml:space="preserve">ews”? Walls, </w:t>
      </w:r>
      <w:r>
        <w:rPr>
          <w:color w:val="000000"/>
        </w:rPr>
        <w:t>f</w:t>
      </w:r>
      <w:r w:rsidRPr="00994FC4">
        <w:rPr>
          <w:color w:val="000000"/>
        </w:rPr>
        <w:t xml:space="preserve">ences, and </w:t>
      </w:r>
      <w:r>
        <w:rPr>
          <w:color w:val="000000"/>
        </w:rPr>
        <w:t>i</w:t>
      </w:r>
      <w:r w:rsidRPr="00994FC4">
        <w:rPr>
          <w:color w:val="000000"/>
        </w:rPr>
        <w:t xml:space="preserve">mmigration: How </w:t>
      </w:r>
      <w:r>
        <w:rPr>
          <w:color w:val="000000"/>
        </w:rPr>
        <w:t>c</w:t>
      </w:r>
      <w:r w:rsidRPr="00994FC4">
        <w:rPr>
          <w:color w:val="000000"/>
        </w:rPr>
        <w:t>ommunity-</w:t>
      </w:r>
      <w:r>
        <w:rPr>
          <w:color w:val="000000"/>
        </w:rPr>
        <w:t>b</w:t>
      </w:r>
      <w:r w:rsidRPr="00994FC4">
        <w:rPr>
          <w:color w:val="000000"/>
        </w:rPr>
        <w:t xml:space="preserve">ased </w:t>
      </w:r>
      <w:r>
        <w:rPr>
          <w:color w:val="000000"/>
        </w:rPr>
        <w:t>l</w:t>
      </w:r>
      <w:r w:rsidRPr="00994FC4">
        <w:rPr>
          <w:color w:val="000000"/>
        </w:rPr>
        <w:t xml:space="preserve">earning </w:t>
      </w:r>
      <w:r>
        <w:rPr>
          <w:color w:val="000000"/>
        </w:rPr>
        <w:t>c</w:t>
      </w:r>
      <w:r w:rsidRPr="00994FC4">
        <w:rPr>
          <w:color w:val="000000"/>
        </w:rPr>
        <w:t xml:space="preserve">an </w:t>
      </w:r>
      <w:r>
        <w:rPr>
          <w:color w:val="000000"/>
        </w:rPr>
        <w:t>p</w:t>
      </w:r>
      <w:r w:rsidRPr="00994FC4">
        <w:rPr>
          <w:color w:val="000000"/>
        </w:rPr>
        <w:t xml:space="preserve">rompt </w:t>
      </w:r>
      <w:r>
        <w:rPr>
          <w:color w:val="000000"/>
        </w:rPr>
        <w:t>s</w:t>
      </w:r>
      <w:r w:rsidRPr="00994FC4">
        <w:rPr>
          <w:color w:val="000000"/>
        </w:rPr>
        <w:t xml:space="preserve">tudents to </w:t>
      </w:r>
      <w:r>
        <w:rPr>
          <w:color w:val="000000"/>
        </w:rPr>
        <w:t>e</w:t>
      </w:r>
      <w:r w:rsidRPr="00994FC4">
        <w:rPr>
          <w:color w:val="000000"/>
        </w:rPr>
        <w:t xml:space="preserve">mploy </w:t>
      </w:r>
      <w:r>
        <w:rPr>
          <w:color w:val="000000"/>
        </w:rPr>
        <w:t>c</w:t>
      </w:r>
      <w:r w:rsidRPr="00994FC4">
        <w:rPr>
          <w:color w:val="000000"/>
        </w:rPr>
        <w:t xml:space="preserve">ritical </w:t>
      </w:r>
      <w:r>
        <w:rPr>
          <w:color w:val="000000"/>
        </w:rPr>
        <w:t>r</w:t>
      </w:r>
      <w:r w:rsidRPr="00994FC4">
        <w:rPr>
          <w:color w:val="000000"/>
        </w:rPr>
        <w:t xml:space="preserve">eading and </w:t>
      </w:r>
      <w:r>
        <w:rPr>
          <w:color w:val="000000"/>
        </w:rPr>
        <w:t>re</w:t>
      </w:r>
      <w:r w:rsidRPr="00994FC4">
        <w:rPr>
          <w:color w:val="000000"/>
        </w:rPr>
        <w:t xml:space="preserve">search </w:t>
      </w:r>
      <w:r>
        <w:rPr>
          <w:color w:val="000000"/>
        </w:rPr>
        <w:t>p</w:t>
      </w:r>
      <w:r w:rsidRPr="00994FC4">
        <w:rPr>
          <w:color w:val="000000"/>
        </w:rPr>
        <w:t>ractices</w:t>
      </w:r>
      <w:r>
        <w:rPr>
          <w:color w:val="000000"/>
        </w:rPr>
        <w:t xml:space="preserve">. In E. </w:t>
      </w:r>
      <w:r w:rsidRPr="00F90177">
        <w:rPr>
          <w:color w:val="000000"/>
        </w:rPr>
        <w:t>Carillo</w:t>
      </w:r>
      <w:r>
        <w:rPr>
          <w:color w:val="000000"/>
        </w:rPr>
        <w:t xml:space="preserve"> &amp; A. </w:t>
      </w:r>
      <w:r w:rsidRPr="00F90177">
        <w:rPr>
          <w:color w:val="000000"/>
        </w:rPr>
        <w:t>Horning</w:t>
      </w:r>
      <w:r>
        <w:rPr>
          <w:color w:val="000000"/>
        </w:rPr>
        <w:t xml:space="preserve"> (Eds.), </w:t>
      </w:r>
      <w:r w:rsidRPr="00F90177">
        <w:rPr>
          <w:i/>
          <w:iCs/>
          <w:color w:val="000000"/>
        </w:rPr>
        <w:t>Teaching critical reading and writing in the era of fake news</w:t>
      </w:r>
      <w:r>
        <w:rPr>
          <w:i/>
          <w:iCs/>
          <w:color w:val="000000"/>
        </w:rPr>
        <w:t xml:space="preserve"> </w:t>
      </w:r>
      <w:r>
        <w:rPr>
          <w:color w:val="000000"/>
        </w:rPr>
        <w:t xml:space="preserve">(pp. 63-78). New York, NY: </w:t>
      </w:r>
      <w:r w:rsidRPr="00F90177">
        <w:rPr>
          <w:color w:val="000000"/>
        </w:rPr>
        <w:t xml:space="preserve">Peter </w:t>
      </w:r>
      <w:r>
        <w:rPr>
          <w:color w:val="000000"/>
        </w:rPr>
        <w:t>Lang.</w:t>
      </w:r>
    </w:p>
    <w:p w14:paraId="59F56EEC" w14:textId="77777777" w:rsidR="007743AF" w:rsidRPr="000C4A26" w:rsidRDefault="007743AF" w:rsidP="007743AF">
      <w:pPr>
        <w:pStyle w:val="NormalWeb"/>
        <w:spacing w:before="0" w:beforeAutospacing="0" w:after="0" w:afterAutospacing="0" w:line="480" w:lineRule="auto"/>
        <w:ind w:left="720" w:hanging="720"/>
      </w:pPr>
      <w:r w:rsidRPr="000C4A26">
        <w:rPr>
          <w:color w:val="000000"/>
        </w:rPr>
        <w:t xml:space="preserve">Steudeman, M. (2019). Rethinking </w:t>
      </w:r>
      <w:r>
        <w:rPr>
          <w:color w:val="000000"/>
        </w:rPr>
        <w:t>r</w:t>
      </w:r>
      <w:r w:rsidRPr="000C4A26">
        <w:rPr>
          <w:color w:val="000000"/>
        </w:rPr>
        <w:t xml:space="preserve">hetorical </w:t>
      </w:r>
      <w:r>
        <w:rPr>
          <w:color w:val="000000"/>
        </w:rPr>
        <w:t>e</w:t>
      </w:r>
      <w:r w:rsidRPr="000C4A26">
        <w:rPr>
          <w:color w:val="000000"/>
        </w:rPr>
        <w:t xml:space="preserve">ducation in </w:t>
      </w:r>
      <w:r>
        <w:rPr>
          <w:color w:val="000000"/>
        </w:rPr>
        <w:t>t</w:t>
      </w:r>
      <w:r w:rsidRPr="000C4A26">
        <w:rPr>
          <w:color w:val="000000"/>
        </w:rPr>
        <w:t xml:space="preserve">imes of </w:t>
      </w:r>
      <w:r>
        <w:rPr>
          <w:color w:val="000000"/>
        </w:rPr>
        <w:t>d</w:t>
      </w:r>
      <w:r w:rsidRPr="000C4A26">
        <w:rPr>
          <w:color w:val="000000"/>
        </w:rPr>
        <w:t xml:space="preserve">emagoguery. </w:t>
      </w:r>
      <w:r w:rsidRPr="000C4A26">
        <w:rPr>
          <w:i/>
          <w:iCs/>
          <w:color w:val="000000"/>
        </w:rPr>
        <w:t>Rhetoric Society Quarterly, 49</w:t>
      </w:r>
      <w:r w:rsidRPr="000C4A26">
        <w:rPr>
          <w:color w:val="000000"/>
        </w:rPr>
        <w:t>(3), 297–314. https://doi.org/10.1080/02773945.2019.1610642</w:t>
      </w:r>
    </w:p>
    <w:p w14:paraId="37AD4746" w14:textId="77777777" w:rsidR="007743AF" w:rsidRPr="009F65B1" w:rsidRDefault="007743AF" w:rsidP="007743AF">
      <w:pPr>
        <w:pStyle w:val="NormalWeb"/>
        <w:spacing w:before="0" w:beforeAutospacing="0" w:after="0" w:afterAutospacing="0" w:line="480" w:lineRule="auto"/>
        <w:ind w:left="720" w:hanging="720"/>
      </w:pPr>
      <w:r w:rsidRPr="009F65B1">
        <w:rPr>
          <w:color w:val="000000"/>
        </w:rPr>
        <w:t xml:space="preserve">Stroup, J. T., Bunting, H., Dodson, K., Horne, M., &amp; Portilla, J. (2013). Promoting a deliberative and active citizenry: Developing traditional first year college student political engagement. </w:t>
      </w:r>
      <w:r w:rsidRPr="009F65B1">
        <w:rPr>
          <w:i/>
          <w:iCs/>
          <w:color w:val="000000"/>
        </w:rPr>
        <w:t>College Teaching</w:t>
      </w:r>
      <w:r w:rsidRPr="009F65B1">
        <w:rPr>
          <w:color w:val="000000"/>
        </w:rPr>
        <w:t xml:space="preserve"> 61(4), 116–126. Retrieved from </w:t>
      </w:r>
      <w:r w:rsidRPr="009F65B1">
        <w:t>https://doi.org/10.1080/87567555.2013.809327</w:t>
      </w:r>
      <w:r w:rsidRPr="009F65B1">
        <w:rPr>
          <w:color w:val="000000"/>
        </w:rPr>
        <w:t>.</w:t>
      </w:r>
    </w:p>
    <w:p w14:paraId="0D9425B8"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t xml:space="preserve">Sullivan, P. (2014). </w:t>
      </w:r>
      <w:r w:rsidRPr="009F65B1">
        <w:rPr>
          <w:i/>
          <w:iCs/>
          <w:color w:val="000000"/>
        </w:rPr>
        <w:t>A new writing classroom: Listening, motivation, and habits of mind</w:t>
      </w:r>
      <w:r w:rsidRPr="009F65B1">
        <w:rPr>
          <w:color w:val="000000"/>
        </w:rPr>
        <w:t>. Logan, UT: Utah State University Press.</w:t>
      </w:r>
    </w:p>
    <w:p w14:paraId="0777BCCB" w14:textId="77777777" w:rsidR="007743AF" w:rsidRPr="009F65B1" w:rsidRDefault="007743AF" w:rsidP="007743AF">
      <w:pPr>
        <w:pStyle w:val="NormalWeb"/>
        <w:spacing w:before="0" w:beforeAutospacing="0" w:after="0" w:afterAutospacing="0" w:line="480" w:lineRule="auto"/>
        <w:ind w:left="720" w:hanging="720"/>
        <w:rPr>
          <w:color w:val="000000"/>
        </w:rPr>
      </w:pPr>
      <w:r w:rsidRPr="009F65B1">
        <w:rPr>
          <w:color w:val="000000"/>
        </w:rPr>
        <w:lastRenderedPageBreak/>
        <w:t xml:space="preserve">Sullivan, P.A., and Qualley, D.J. (1994). Introduction. In Sullivan, P. A., &amp; Qualley, D.J. (Eds.), </w:t>
      </w:r>
      <w:r w:rsidRPr="009F65B1">
        <w:rPr>
          <w:i/>
          <w:iCs/>
          <w:color w:val="000000"/>
        </w:rPr>
        <w:t xml:space="preserve">Pedagogy in the age of politics: Writing and reading (in) the academy </w:t>
      </w:r>
      <w:r w:rsidRPr="009F65B1">
        <w:rPr>
          <w:color w:val="000000"/>
        </w:rPr>
        <w:t>(pp. vii-xxi). Urbana, IL: National Council of Teachers in English.</w:t>
      </w:r>
    </w:p>
    <w:p w14:paraId="17926D06" w14:textId="77777777" w:rsidR="007743AF" w:rsidRDefault="007743AF" w:rsidP="007743AF">
      <w:pPr>
        <w:pStyle w:val="NormalWeb"/>
        <w:spacing w:before="0" w:beforeAutospacing="0" w:after="0" w:afterAutospacing="0" w:line="480" w:lineRule="auto"/>
        <w:ind w:left="720" w:hanging="720"/>
      </w:pPr>
      <w:r w:rsidRPr="005C7E0E">
        <w:t xml:space="preserve">Tufford, L., &amp; Newman, P. (2012). Bracketing in </w:t>
      </w:r>
      <w:r>
        <w:t>q</w:t>
      </w:r>
      <w:r w:rsidRPr="005C7E0E">
        <w:t xml:space="preserve">ualitative </w:t>
      </w:r>
      <w:r>
        <w:t>r</w:t>
      </w:r>
      <w:r w:rsidRPr="005C7E0E">
        <w:t xml:space="preserve">esearch. </w:t>
      </w:r>
      <w:r w:rsidRPr="005C7E0E">
        <w:rPr>
          <w:i/>
          <w:iCs/>
        </w:rPr>
        <w:t>Qualitative Social Work, 11</w:t>
      </w:r>
      <w:r w:rsidRPr="005C7E0E">
        <w:t>(1), 80–96. https://doi.org/10.1177/1473325010368316</w:t>
      </w:r>
    </w:p>
    <w:p w14:paraId="676D3846" w14:textId="77777777" w:rsidR="007743AF" w:rsidRPr="00FD7D7A" w:rsidRDefault="007743AF" w:rsidP="007743AF">
      <w:pPr>
        <w:pStyle w:val="NormalWeb"/>
        <w:spacing w:before="0" w:beforeAutospacing="0" w:after="0" w:afterAutospacing="0" w:line="480" w:lineRule="auto"/>
        <w:ind w:left="720" w:hanging="720"/>
        <w:rPr>
          <w:color w:val="000000"/>
        </w:rPr>
      </w:pPr>
      <w:r w:rsidRPr="00251124">
        <w:t xml:space="preserve">Trimbur, J., Wood, R., Strickland, R., Thelin, W., Rouster, W., Mester, T., &amp; Hairston, M. (1993). Responses to Maxine Hairston, "Diversity, Ideology, and Teaching Writing" and </w:t>
      </w:r>
      <w:r w:rsidRPr="009F65B1">
        <w:t>r</w:t>
      </w:r>
      <w:r w:rsidRPr="00251124">
        <w:t>eply. </w:t>
      </w:r>
      <w:r w:rsidRPr="00251124">
        <w:rPr>
          <w:i/>
          <w:iCs/>
        </w:rPr>
        <w:t>College Composition and Communication,</w:t>
      </w:r>
      <w:r w:rsidRPr="00251124">
        <w:t> </w:t>
      </w:r>
      <w:r w:rsidRPr="00251124">
        <w:rPr>
          <w:i/>
          <w:iCs/>
        </w:rPr>
        <w:t>44</w:t>
      </w:r>
      <w:r w:rsidRPr="00251124">
        <w:t>(2), 248-256. doi:10.2307/358843</w:t>
      </w:r>
    </w:p>
    <w:p w14:paraId="6414BF00" w14:textId="77777777" w:rsidR="007743AF" w:rsidRDefault="007743AF" w:rsidP="007743AF">
      <w:pPr>
        <w:pStyle w:val="NormalWeb"/>
        <w:spacing w:before="0" w:beforeAutospacing="0" w:after="0" w:afterAutospacing="0" w:line="480" w:lineRule="auto"/>
        <w:ind w:left="720" w:hanging="720"/>
        <w:rPr>
          <w:color w:val="000000"/>
        </w:rPr>
      </w:pPr>
      <w:r w:rsidRPr="00FD7D7A">
        <w:rPr>
          <w:color w:val="000000"/>
        </w:rPr>
        <w:t xml:space="preserve">Wanzer-Serrano, D. (2019). Rhetoric’s rac(e/ist) problems. </w:t>
      </w:r>
      <w:r w:rsidRPr="00FD7D7A">
        <w:rPr>
          <w:i/>
          <w:iCs/>
          <w:color w:val="000000"/>
        </w:rPr>
        <w:t>The Quarterly Journal of Speech, 105</w:t>
      </w:r>
      <w:r w:rsidRPr="00FD7D7A">
        <w:rPr>
          <w:color w:val="000000"/>
        </w:rPr>
        <w:t>(4), 465–476. https://doi.org/10.1080/00335630.2019.1669068</w:t>
      </w:r>
    </w:p>
    <w:p w14:paraId="0AF06095" w14:textId="77777777" w:rsidR="007743AF" w:rsidRPr="009F65B1" w:rsidRDefault="007743AF" w:rsidP="007743AF">
      <w:pPr>
        <w:pStyle w:val="NormalWeb"/>
        <w:spacing w:before="0" w:beforeAutospacing="0" w:after="0" w:afterAutospacing="0" w:line="480" w:lineRule="auto"/>
        <w:ind w:left="720" w:hanging="720"/>
      </w:pPr>
      <w:r w:rsidRPr="009F65B1">
        <w:rPr>
          <w:color w:val="000000"/>
        </w:rPr>
        <w:t xml:space="preserve">Weisser, C. (2002). </w:t>
      </w:r>
      <w:r w:rsidRPr="009F65B1">
        <w:rPr>
          <w:i/>
          <w:iCs/>
          <w:color w:val="000000"/>
        </w:rPr>
        <w:t>Moving beyond academic discourse: Composition studies and the public sphere</w:t>
      </w:r>
      <w:r w:rsidRPr="009F65B1">
        <w:rPr>
          <w:color w:val="000000"/>
        </w:rPr>
        <w:t>. Carbondale: Southern Illinois University Press.</w:t>
      </w:r>
    </w:p>
    <w:p w14:paraId="42B5F817" w14:textId="77777777" w:rsidR="007743AF" w:rsidRPr="005E3DBA" w:rsidRDefault="007743AF" w:rsidP="007743AF">
      <w:pPr>
        <w:pStyle w:val="NormalWeb"/>
        <w:spacing w:before="0" w:beforeAutospacing="0" w:after="0" w:afterAutospacing="0" w:line="480" w:lineRule="auto"/>
        <w:ind w:left="720" w:hanging="720"/>
        <w:rPr>
          <w:color w:val="000000"/>
        </w:rPr>
      </w:pPr>
      <w:r w:rsidRPr="009F65B1">
        <w:rPr>
          <w:color w:val="000000"/>
        </w:rPr>
        <w:t xml:space="preserve">Zyngier, D. (2014). Re-discovering democracy. In Carr, P. R., Zyngier, D., &amp; Pruyn, M. (Eds.), </w:t>
      </w:r>
      <w:r w:rsidRPr="009F65B1">
        <w:rPr>
          <w:i/>
          <w:iCs/>
          <w:color w:val="000000"/>
        </w:rPr>
        <w:t xml:space="preserve">Can educators make a </w:t>
      </w:r>
      <w:proofErr w:type="gramStart"/>
      <w:r w:rsidRPr="009F65B1">
        <w:rPr>
          <w:i/>
          <w:iCs/>
          <w:color w:val="000000"/>
        </w:rPr>
        <w:t>difference?:</w:t>
      </w:r>
      <w:proofErr w:type="gramEnd"/>
      <w:r w:rsidRPr="009F65B1">
        <w:rPr>
          <w:i/>
          <w:iCs/>
          <w:color w:val="000000"/>
        </w:rPr>
        <w:t xml:space="preserve"> Experimenting with, and experiencing, democracy in education </w:t>
      </w:r>
      <w:r w:rsidRPr="009F65B1">
        <w:rPr>
          <w:color w:val="000000"/>
        </w:rPr>
        <w:t>(pp. 57-90).</w:t>
      </w:r>
      <w:r w:rsidRPr="009F65B1">
        <w:rPr>
          <w:i/>
          <w:iCs/>
          <w:color w:val="000000"/>
        </w:rPr>
        <w:t xml:space="preserve"> </w:t>
      </w:r>
      <w:r w:rsidRPr="009F65B1">
        <w:rPr>
          <w:color w:val="000000"/>
        </w:rPr>
        <w:t>Charlotte, NC: Information Age Publishing.</w:t>
      </w:r>
    </w:p>
    <w:p w14:paraId="19942255" w14:textId="59FB5A87" w:rsidR="007743AF" w:rsidRDefault="007743AF">
      <w:pPr>
        <w:rPr>
          <w:rFonts w:ascii="Times New Roman" w:hAnsi="Times New Roman" w:cs="Times New Roman"/>
        </w:rPr>
      </w:pPr>
    </w:p>
    <w:p w14:paraId="04D4DB83" w14:textId="77777777" w:rsidR="00334E09" w:rsidRDefault="00334E09" w:rsidP="00485730">
      <w:pPr>
        <w:spacing w:line="480" w:lineRule="auto"/>
        <w:ind w:firstLine="720"/>
        <w:rPr>
          <w:rFonts w:ascii="Times New Roman" w:hAnsi="Times New Roman" w:cs="Times New Roman"/>
        </w:rPr>
      </w:pPr>
    </w:p>
    <w:p w14:paraId="3F01C63D" w14:textId="77777777" w:rsidR="007743AF" w:rsidRDefault="007743AF">
      <w:pPr>
        <w:rPr>
          <w:rFonts w:ascii="Times New Roman" w:hAnsi="Times New Roman" w:cs="Times New Roman"/>
          <w:b/>
          <w:bCs/>
        </w:rPr>
      </w:pPr>
      <w:r>
        <w:rPr>
          <w:rFonts w:ascii="Times New Roman" w:hAnsi="Times New Roman" w:cs="Times New Roman"/>
          <w:b/>
          <w:bCs/>
        </w:rPr>
        <w:br w:type="page"/>
      </w:r>
    </w:p>
    <w:p w14:paraId="30BACC7F" w14:textId="4E0D5A9A" w:rsidR="00334E09" w:rsidRPr="00960128" w:rsidRDefault="00334E09" w:rsidP="00960128">
      <w:pPr>
        <w:pStyle w:val="Heading1"/>
      </w:pPr>
      <w:bookmarkStart w:id="13" w:name="_Toc71036172"/>
      <w:r w:rsidRPr="00334E09">
        <w:lastRenderedPageBreak/>
        <w:t>Appendix A: Survey Protocol</w:t>
      </w:r>
      <w:bookmarkEnd w:id="13"/>
    </w:p>
    <w:p w14:paraId="0943DF1C" w14:textId="77777777" w:rsidR="00334E09" w:rsidRPr="00334E09" w:rsidRDefault="00334E09" w:rsidP="00334E09">
      <w:pPr>
        <w:rPr>
          <w:rFonts w:ascii="Times New Roman" w:hAnsi="Times New Roman" w:cs="Times New Roman"/>
          <w:b/>
          <w:bCs/>
          <w:i/>
          <w:iCs/>
        </w:rPr>
      </w:pPr>
      <w:r w:rsidRPr="00334E09">
        <w:rPr>
          <w:rFonts w:ascii="Times New Roman" w:hAnsi="Times New Roman" w:cs="Times New Roman"/>
          <w:b/>
          <w:bCs/>
          <w:i/>
          <w:iCs/>
        </w:rPr>
        <w:t>Student Survey</w:t>
      </w:r>
    </w:p>
    <w:p w14:paraId="0BD2E6C7" w14:textId="77777777" w:rsidR="00334E09" w:rsidRPr="00334E09" w:rsidRDefault="00334E09" w:rsidP="00334E09">
      <w:pPr>
        <w:rPr>
          <w:rFonts w:ascii="Times New Roman" w:hAnsi="Times New Roman" w:cs="Times New Roman"/>
          <w:b/>
          <w:bCs/>
          <w:i/>
          <w:iCs/>
        </w:rPr>
      </w:pPr>
    </w:p>
    <w:p w14:paraId="34EC1D36" w14:textId="4642247E" w:rsidR="00334E09" w:rsidRPr="00334E09" w:rsidRDefault="00334E09" w:rsidP="00334E09">
      <w:pPr>
        <w:rPr>
          <w:rFonts w:ascii="Times New Roman" w:hAnsi="Times New Roman" w:cs="Times New Roman"/>
        </w:rPr>
      </w:pPr>
      <w:r w:rsidRPr="00334E09">
        <w:rPr>
          <w:rFonts w:ascii="Times New Roman" w:hAnsi="Times New Roman" w:cs="Times New Roman"/>
          <w:b/>
          <w:bCs/>
        </w:rPr>
        <w:t xml:space="preserve">[The online consent form </w:t>
      </w:r>
      <w:r>
        <w:rPr>
          <w:rFonts w:ascii="Times New Roman" w:hAnsi="Times New Roman" w:cs="Times New Roman"/>
          <w:b/>
          <w:bCs/>
        </w:rPr>
        <w:t>was attached first</w:t>
      </w:r>
      <w:r w:rsidRPr="00334E09">
        <w:rPr>
          <w:rFonts w:ascii="Times New Roman" w:hAnsi="Times New Roman" w:cs="Times New Roman"/>
          <w:b/>
          <w:bCs/>
        </w:rPr>
        <w:t>.]</w:t>
      </w:r>
    </w:p>
    <w:p w14:paraId="61296DF1" w14:textId="77777777" w:rsidR="00334E09" w:rsidRPr="00334E09" w:rsidRDefault="00334E09" w:rsidP="00334E09">
      <w:pPr>
        <w:rPr>
          <w:rFonts w:ascii="Times New Roman" w:hAnsi="Times New Roman" w:cs="Times New Roman"/>
        </w:rPr>
      </w:pPr>
    </w:p>
    <w:p w14:paraId="0D6BA1C7" w14:textId="77777777" w:rsidR="00334E09" w:rsidRPr="00334E09" w:rsidRDefault="00334E09" w:rsidP="00334E09">
      <w:pPr>
        <w:pStyle w:val="ListParagraph"/>
        <w:numPr>
          <w:ilvl w:val="0"/>
          <w:numId w:val="3"/>
        </w:numPr>
      </w:pPr>
      <w:r w:rsidRPr="00334E09">
        <w:t>I have read this form, been given the chance to ask questions and have my questions answered.  If I have more questions, I have been told who to contact.  By clicking the “I Agree” button below, I am agreeing to be in this study.  I can print or save a copy of this consent information for future reference.  If I do not want to be in this study, I can close my internet browser. (Yes, I agree to participate; No, I do not agree to participate [routed to end]).</w:t>
      </w:r>
    </w:p>
    <w:p w14:paraId="7529FFFE" w14:textId="77777777" w:rsidR="00334E09" w:rsidRPr="00334E09" w:rsidRDefault="00334E09" w:rsidP="00334E09">
      <w:pPr>
        <w:pStyle w:val="ListParagraph"/>
        <w:numPr>
          <w:ilvl w:val="0"/>
          <w:numId w:val="3"/>
        </w:numPr>
      </w:pPr>
      <w:r w:rsidRPr="00334E09">
        <w:t>Are you 18 years old or older? (Yes/No; if no, directed to the end of the survey.)</w:t>
      </w:r>
    </w:p>
    <w:p w14:paraId="674EB605" w14:textId="77777777" w:rsidR="00334E09" w:rsidRPr="00334E09" w:rsidRDefault="00334E09" w:rsidP="00334E09">
      <w:pPr>
        <w:pStyle w:val="ListParagraph"/>
        <w:numPr>
          <w:ilvl w:val="0"/>
          <w:numId w:val="3"/>
        </w:numPr>
      </w:pPr>
      <w:r w:rsidRPr="00334E09">
        <w:t xml:space="preserve">Please select your gender. (Female, male, other [open answer].) </w:t>
      </w:r>
    </w:p>
    <w:p w14:paraId="51A9DCAB" w14:textId="77777777" w:rsidR="00334E09" w:rsidRPr="00334E09" w:rsidRDefault="00334E09" w:rsidP="00334E09">
      <w:pPr>
        <w:pStyle w:val="ListParagraph"/>
        <w:numPr>
          <w:ilvl w:val="0"/>
          <w:numId w:val="3"/>
        </w:numPr>
      </w:pPr>
      <w:r w:rsidRPr="00334E09">
        <w:t>Are you currently enrolled in English 101 or English 102? (Closed answer multiple choice: English 101, English 102, and “I’m not enrolled in either.” If the latter option is chosen, the student will be directed to the end of the survey.)</w:t>
      </w:r>
    </w:p>
    <w:p w14:paraId="7C8379D0" w14:textId="77777777" w:rsidR="00334E09" w:rsidRPr="00334E09" w:rsidRDefault="00334E09" w:rsidP="00334E09">
      <w:pPr>
        <w:pStyle w:val="ListParagraph"/>
        <w:numPr>
          <w:ilvl w:val="0"/>
          <w:numId w:val="3"/>
        </w:numPr>
      </w:pPr>
      <w:r w:rsidRPr="00334E09">
        <w:t>What is the modality of your class? Select all that apply. (Online/asynchronous, online/synchronous, hybrid [online and in person], face-to-face)</w:t>
      </w:r>
    </w:p>
    <w:p w14:paraId="5AE51DC4" w14:textId="77777777" w:rsidR="00334E09" w:rsidRPr="00334E09" w:rsidRDefault="00334E09" w:rsidP="00334E09">
      <w:pPr>
        <w:pStyle w:val="ListParagraph"/>
        <w:numPr>
          <w:ilvl w:val="0"/>
          <w:numId w:val="3"/>
        </w:numPr>
      </w:pPr>
      <w:r w:rsidRPr="00334E09">
        <w:t>The following questions ask about your English class’s theme.</w:t>
      </w:r>
    </w:p>
    <w:p w14:paraId="22B3D620" w14:textId="77777777" w:rsidR="00334E09" w:rsidRPr="00334E09" w:rsidRDefault="00334E09" w:rsidP="00334E09">
      <w:pPr>
        <w:pStyle w:val="ListParagraph"/>
        <w:numPr>
          <w:ilvl w:val="1"/>
          <w:numId w:val="3"/>
        </w:numPr>
      </w:pPr>
      <w:r w:rsidRPr="00334E09">
        <w:t>Does your course have a main theme or topic? (Yes/No)</w:t>
      </w:r>
    </w:p>
    <w:p w14:paraId="682A4F02" w14:textId="77777777" w:rsidR="00334E09" w:rsidRPr="00334E09" w:rsidRDefault="00334E09" w:rsidP="00334E09">
      <w:pPr>
        <w:pStyle w:val="ListParagraph"/>
        <w:numPr>
          <w:ilvl w:val="2"/>
          <w:numId w:val="3"/>
        </w:numPr>
      </w:pPr>
      <w:r w:rsidRPr="00334E09">
        <w:t xml:space="preserve">(If yes): What theme or topic does your course have? Choose one of the following: </w:t>
      </w:r>
    </w:p>
    <w:p w14:paraId="3A25E135" w14:textId="77777777" w:rsidR="00334E09" w:rsidRPr="00334E09" w:rsidRDefault="00334E09" w:rsidP="00334E09">
      <w:pPr>
        <w:pStyle w:val="ListParagraph"/>
        <w:numPr>
          <w:ilvl w:val="3"/>
          <w:numId w:val="3"/>
        </w:numPr>
      </w:pPr>
      <w:r w:rsidRPr="00334E09">
        <w:t>Metacognition (English 101)</w:t>
      </w:r>
    </w:p>
    <w:p w14:paraId="5A3D9428" w14:textId="77777777" w:rsidR="00334E09" w:rsidRPr="00334E09" w:rsidRDefault="00334E09" w:rsidP="00334E09">
      <w:pPr>
        <w:pStyle w:val="ListParagraph"/>
        <w:numPr>
          <w:ilvl w:val="3"/>
          <w:numId w:val="3"/>
        </w:numPr>
      </w:pPr>
      <w:r w:rsidRPr="00334E09">
        <w:t>Social Media (English 101)</w:t>
      </w:r>
    </w:p>
    <w:p w14:paraId="07699D93" w14:textId="77777777" w:rsidR="00334E09" w:rsidRPr="00334E09" w:rsidRDefault="00334E09" w:rsidP="00334E09">
      <w:pPr>
        <w:pStyle w:val="ListParagraph"/>
        <w:numPr>
          <w:ilvl w:val="3"/>
          <w:numId w:val="3"/>
        </w:numPr>
      </w:pPr>
      <w:r w:rsidRPr="00334E09">
        <w:t>Fake News or Journalism &amp; Ethics (English 101)</w:t>
      </w:r>
    </w:p>
    <w:p w14:paraId="79CEB81C" w14:textId="77777777" w:rsidR="00334E09" w:rsidRPr="00334E09" w:rsidRDefault="00334E09" w:rsidP="00334E09">
      <w:pPr>
        <w:pStyle w:val="ListParagraph"/>
        <w:numPr>
          <w:ilvl w:val="3"/>
          <w:numId w:val="3"/>
        </w:numPr>
      </w:pPr>
      <w:r w:rsidRPr="00334E09">
        <w:t>Inquiry into Monsters/Myths (English 102)</w:t>
      </w:r>
    </w:p>
    <w:p w14:paraId="0A7A14B8" w14:textId="77777777" w:rsidR="00334E09" w:rsidRPr="00334E09" w:rsidRDefault="00334E09" w:rsidP="00334E09">
      <w:pPr>
        <w:pStyle w:val="ListParagraph"/>
        <w:numPr>
          <w:ilvl w:val="3"/>
          <w:numId w:val="3"/>
        </w:numPr>
      </w:pPr>
      <w:r w:rsidRPr="00334E09">
        <w:t>Inquiry into Food (English 102)</w:t>
      </w:r>
    </w:p>
    <w:p w14:paraId="087984C7" w14:textId="77777777" w:rsidR="00334E09" w:rsidRPr="00334E09" w:rsidRDefault="00334E09" w:rsidP="00334E09">
      <w:pPr>
        <w:pStyle w:val="ListParagraph"/>
        <w:numPr>
          <w:ilvl w:val="3"/>
          <w:numId w:val="3"/>
        </w:numPr>
      </w:pPr>
      <w:r w:rsidRPr="00334E09">
        <w:t>Inquiry into Heroes/Heroines (English 102)</w:t>
      </w:r>
    </w:p>
    <w:p w14:paraId="38E78708" w14:textId="77777777" w:rsidR="00334E09" w:rsidRPr="00334E09" w:rsidRDefault="00334E09" w:rsidP="00334E09">
      <w:pPr>
        <w:pStyle w:val="ListParagraph"/>
        <w:numPr>
          <w:ilvl w:val="3"/>
          <w:numId w:val="3"/>
        </w:numPr>
      </w:pPr>
      <w:r w:rsidRPr="00334E09">
        <w:t>Other (closed answer)</w:t>
      </w:r>
    </w:p>
    <w:p w14:paraId="25341559" w14:textId="77777777" w:rsidR="00334E09" w:rsidRPr="00334E09" w:rsidRDefault="00334E09" w:rsidP="00334E09">
      <w:pPr>
        <w:pStyle w:val="ListParagraph"/>
        <w:numPr>
          <w:ilvl w:val="1"/>
          <w:numId w:val="3"/>
        </w:numPr>
      </w:pPr>
      <w:r w:rsidRPr="00334E09">
        <w:t xml:space="preserve">My class topic is interesting. (Strongly agree---Strongly disagree) </w:t>
      </w:r>
    </w:p>
    <w:p w14:paraId="5A23D032" w14:textId="77777777" w:rsidR="00334E09" w:rsidRPr="00334E09" w:rsidRDefault="00334E09" w:rsidP="00334E09">
      <w:pPr>
        <w:pStyle w:val="ListParagraph"/>
        <w:numPr>
          <w:ilvl w:val="1"/>
          <w:numId w:val="3"/>
        </w:numPr>
      </w:pPr>
      <w:r w:rsidRPr="00334E09">
        <w:t xml:space="preserve">I consider my class topic to be political. (Strongly agree---Strongly disagree) </w:t>
      </w:r>
    </w:p>
    <w:p w14:paraId="2AF6F857" w14:textId="77777777" w:rsidR="00334E09" w:rsidRPr="00334E09" w:rsidRDefault="00334E09" w:rsidP="00334E09">
      <w:pPr>
        <w:pStyle w:val="ListParagraph"/>
        <w:numPr>
          <w:ilvl w:val="0"/>
          <w:numId w:val="3"/>
        </w:numPr>
      </w:pPr>
      <w:r w:rsidRPr="00334E09">
        <w:t>Please respond to the following statements.</w:t>
      </w:r>
    </w:p>
    <w:p w14:paraId="5FA1E3D7" w14:textId="77777777" w:rsidR="00334E09" w:rsidRPr="00334E09" w:rsidRDefault="00334E09" w:rsidP="00334E09">
      <w:pPr>
        <w:pStyle w:val="ListParagraph"/>
        <w:numPr>
          <w:ilvl w:val="1"/>
          <w:numId w:val="3"/>
        </w:numPr>
      </w:pPr>
      <w:r w:rsidRPr="00334E09">
        <w:t>I think politics is important. (Strongly Agree----Strongly Disagree)</w:t>
      </w:r>
    </w:p>
    <w:p w14:paraId="60AE9ED2" w14:textId="77777777" w:rsidR="00334E09" w:rsidRPr="00334E09" w:rsidRDefault="00334E09" w:rsidP="00334E09">
      <w:pPr>
        <w:pStyle w:val="ListParagraph"/>
        <w:numPr>
          <w:ilvl w:val="1"/>
          <w:numId w:val="3"/>
        </w:numPr>
      </w:pPr>
      <w:r w:rsidRPr="00334E09">
        <w:t>I follow politics closely.  (Strongly Agree----Strongly Disagree)</w:t>
      </w:r>
    </w:p>
    <w:p w14:paraId="260FD7D3" w14:textId="77777777" w:rsidR="00334E09" w:rsidRPr="00334E09" w:rsidRDefault="00334E09" w:rsidP="00334E09">
      <w:pPr>
        <w:pStyle w:val="ListParagraph"/>
        <w:numPr>
          <w:ilvl w:val="1"/>
          <w:numId w:val="3"/>
        </w:numPr>
      </w:pPr>
      <w:r w:rsidRPr="00334E09">
        <w:t>I consider myself politically informed. (Strongly Agree----Strongly Disagree)</w:t>
      </w:r>
    </w:p>
    <w:p w14:paraId="48D784F4" w14:textId="77777777" w:rsidR="00334E09" w:rsidRPr="00334E09" w:rsidRDefault="00334E09" w:rsidP="00334E09">
      <w:pPr>
        <w:pStyle w:val="ListParagraph"/>
        <w:numPr>
          <w:ilvl w:val="1"/>
          <w:numId w:val="3"/>
        </w:numPr>
      </w:pPr>
      <w:r w:rsidRPr="00334E09">
        <w:t>I consider myself politically liberal. (Strongly Agree---Strongly Disagree)</w:t>
      </w:r>
    </w:p>
    <w:p w14:paraId="0F14738A" w14:textId="77777777" w:rsidR="00334E09" w:rsidRPr="00334E09" w:rsidRDefault="00334E09" w:rsidP="00334E09">
      <w:pPr>
        <w:pStyle w:val="ListParagraph"/>
        <w:numPr>
          <w:ilvl w:val="1"/>
          <w:numId w:val="3"/>
        </w:numPr>
      </w:pPr>
      <w:r w:rsidRPr="00334E09">
        <w:t>I consider myself politically conservative. (Strongly Agree---Strongly Disagree).</w:t>
      </w:r>
    </w:p>
    <w:p w14:paraId="1EA12204" w14:textId="77777777" w:rsidR="00334E09" w:rsidRPr="00334E09" w:rsidRDefault="00334E09" w:rsidP="00334E09">
      <w:pPr>
        <w:pStyle w:val="ListParagraph"/>
        <w:numPr>
          <w:ilvl w:val="0"/>
          <w:numId w:val="5"/>
        </w:numPr>
      </w:pPr>
      <w:r w:rsidRPr="00334E09">
        <w:t>If or when political topics come up during your English class, why do they come up? Select all that apply. (Because of the class theme; because of the class assignments; because of the professor’s examples; because my classmates bring them up; other, open answer.)</w:t>
      </w:r>
    </w:p>
    <w:p w14:paraId="26A2C5BA" w14:textId="77777777" w:rsidR="00334E09" w:rsidRPr="00334E09" w:rsidRDefault="00334E09" w:rsidP="00334E09">
      <w:pPr>
        <w:pStyle w:val="ListParagraph"/>
        <w:numPr>
          <w:ilvl w:val="0"/>
          <w:numId w:val="5"/>
        </w:numPr>
      </w:pPr>
      <w:r w:rsidRPr="00334E09">
        <w:t>Politics comes up often in my class. (Strongly agree---strongly disagree)</w:t>
      </w:r>
    </w:p>
    <w:p w14:paraId="4D8834FB" w14:textId="77777777" w:rsidR="00334E09" w:rsidRPr="00334E09" w:rsidRDefault="00334E09" w:rsidP="00334E09">
      <w:pPr>
        <w:pStyle w:val="ListParagraph"/>
        <w:numPr>
          <w:ilvl w:val="0"/>
          <w:numId w:val="5"/>
        </w:numPr>
      </w:pPr>
      <w:r w:rsidRPr="00334E09">
        <w:t>I bring up politics often. (Strongly agree---strongly disagree)</w:t>
      </w:r>
    </w:p>
    <w:p w14:paraId="7D6554CD" w14:textId="77777777" w:rsidR="00334E09" w:rsidRPr="00334E09" w:rsidRDefault="00334E09" w:rsidP="00334E09">
      <w:pPr>
        <w:pStyle w:val="ListParagraph"/>
        <w:numPr>
          <w:ilvl w:val="0"/>
          <w:numId w:val="5"/>
        </w:numPr>
      </w:pPr>
      <w:r w:rsidRPr="00334E09">
        <w:t>My professor brings up politics often. (Strongly agree---strongly disagree)</w:t>
      </w:r>
    </w:p>
    <w:p w14:paraId="33733196" w14:textId="77777777" w:rsidR="00334E09" w:rsidRPr="00334E09" w:rsidRDefault="00334E09" w:rsidP="00334E09">
      <w:pPr>
        <w:pStyle w:val="ListParagraph"/>
        <w:numPr>
          <w:ilvl w:val="0"/>
          <w:numId w:val="5"/>
        </w:numPr>
      </w:pPr>
      <w:r w:rsidRPr="00334E09">
        <w:t xml:space="preserve">The following questions are about your classmates. </w:t>
      </w:r>
    </w:p>
    <w:p w14:paraId="65421DBC" w14:textId="77777777" w:rsidR="00334E09" w:rsidRPr="00334E09" w:rsidRDefault="00334E09" w:rsidP="00334E09">
      <w:pPr>
        <w:pStyle w:val="ListParagraph"/>
        <w:numPr>
          <w:ilvl w:val="1"/>
          <w:numId w:val="5"/>
        </w:numPr>
      </w:pPr>
      <w:r w:rsidRPr="00334E09">
        <w:lastRenderedPageBreak/>
        <w:t xml:space="preserve">My classmates bring up politics often. (Strongly agree---strongly disagree) </w:t>
      </w:r>
    </w:p>
    <w:p w14:paraId="347B91C2" w14:textId="77777777" w:rsidR="00334E09" w:rsidRPr="00334E09" w:rsidRDefault="00334E09" w:rsidP="00334E09">
      <w:pPr>
        <w:pStyle w:val="ListParagraph"/>
        <w:numPr>
          <w:ilvl w:val="1"/>
          <w:numId w:val="5"/>
        </w:numPr>
      </w:pPr>
      <w:r w:rsidRPr="00334E09">
        <w:t>I usually agree with my classmates’ political opinions. (Strongly agree----Strongly disagree)</w:t>
      </w:r>
    </w:p>
    <w:p w14:paraId="03939EDD" w14:textId="77777777" w:rsidR="00334E09" w:rsidRPr="00334E09" w:rsidRDefault="00334E09" w:rsidP="00334E09">
      <w:pPr>
        <w:pStyle w:val="ListParagraph"/>
        <w:numPr>
          <w:ilvl w:val="1"/>
          <w:numId w:val="5"/>
        </w:numPr>
      </w:pPr>
      <w:r w:rsidRPr="00334E09">
        <w:t>My classmates’ political opinions make class more interesting. (Strongly agree---Strongly disagree)</w:t>
      </w:r>
    </w:p>
    <w:p w14:paraId="51424087" w14:textId="77777777" w:rsidR="00334E09" w:rsidRPr="00334E09" w:rsidRDefault="00334E09" w:rsidP="00334E09">
      <w:pPr>
        <w:pStyle w:val="ListParagraph"/>
        <w:numPr>
          <w:ilvl w:val="1"/>
          <w:numId w:val="5"/>
        </w:numPr>
      </w:pPr>
      <w:r w:rsidRPr="00334E09">
        <w:t xml:space="preserve">I think students in my class have a lot of different political opinions. (Strongly agree----Strongly disagree) </w:t>
      </w:r>
    </w:p>
    <w:p w14:paraId="75B25661" w14:textId="77777777" w:rsidR="00334E09" w:rsidRPr="00334E09" w:rsidRDefault="00334E09" w:rsidP="00334E09">
      <w:pPr>
        <w:pStyle w:val="ListParagraph"/>
        <w:numPr>
          <w:ilvl w:val="1"/>
          <w:numId w:val="5"/>
        </w:numPr>
      </w:pPr>
      <w:r w:rsidRPr="00334E09">
        <w:t>I feel comfortable with political discussions in class. (Strongly agree----strongly disagree.)</w:t>
      </w:r>
    </w:p>
    <w:p w14:paraId="55A8B130" w14:textId="77777777" w:rsidR="00334E09" w:rsidRPr="00334E09" w:rsidRDefault="00334E09" w:rsidP="00334E09">
      <w:pPr>
        <w:pStyle w:val="ListParagraph"/>
        <w:numPr>
          <w:ilvl w:val="0"/>
          <w:numId w:val="5"/>
        </w:numPr>
      </w:pPr>
      <w:r w:rsidRPr="00334E09">
        <w:t>The following questions are about the class material in your English 101 or 102 class (assignments, readings, and/or discussions).</w:t>
      </w:r>
    </w:p>
    <w:p w14:paraId="43A25248" w14:textId="77777777" w:rsidR="00334E09" w:rsidRPr="00334E09" w:rsidRDefault="00334E09" w:rsidP="00334E09">
      <w:pPr>
        <w:pStyle w:val="ListParagraph"/>
        <w:numPr>
          <w:ilvl w:val="1"/>
          <w:numId w:val="5"/>
        </w:numPr>
      </w:pPr>
      <w:r w:rsidRPr="00334E09">
        <w:t>Political references or discussions make class interesting. (Strongly agree---strongly disagree)</w:t>
      </w:r>
    </w:p>
    <w:p w14:paraId="453B77D0" w14:textId="77777777" w:rsidR="00334E09" w:rsidRPr="00334E09" w:rsidRDefault="00334E09" w:rsidP="00334E09">
      <w:pPr>
        <w:pStyle w:val="ListParagraph"/>
        <w:numPr>
          <w:ilvl w:val="1"/>
          <w:numId w:val="5"/>
        </w:numPr>
      </w:pPr>
      <w:r w:rsidRPr="00334E09">
        <w:t>Political references or discussions benefit the class. (Strongly agree----strongly disagree.)</w:t>
      </w:r>
    </w:p>
    <w:p w14:paraId="1570305F" w14:textId="77777777" w:rsidR="00334E09" w:rsidRPr="00334E09" w:rsidRDefault="00334E09" w:rsidP="00334E09">
      <w:pPr>
        <w:pStyle w:val="ListParagraph"/>
        <w:numPr>
          <w:ilvl w:val="1"/>
          <w:numId w:val="5"/>
        </w:numPr>
      </w:pPr>
      <w:r w:rsidRPr="00334E09">
        <w:t>Political references or discussions distract from the class. (Strongly agree----strongly disagree)</w:t>
      </w:r>
    </w:p>
    <w:p w14:paraId="0BFC5CC5" w14:textId="77777777" w:rsidR="00334E09" w:rsidRPr="00334E09" w:rsidRDefault="00334E09" w:rsidP="00334E09">
      <w:pPr>
        <w:pStyle w:val="ListParagraph"/>
        <w:numPr>
          <w:ilvl w:val="1"/>
          <w:numId w:val="5"/>
        </w:numPr>
      </w:pPr>
      <w:r w:rsidRPr="00334E09">
        <w:t>Discussing politics in class is constructive. (Strongly agree----strongly disagree)</w:t>
      </w:r>
    </w:p>
    <w:p w14:paraId="6B7FA424" w14:textId="77777777" w:rsidR="00334E09" w:rsidRPr="00334E09" w:rsidRDefault="00334E09" w:rsidP="00334E09">
      <w:pPr>
        <w:pStyle w:val="ListParagraph"/>
        <w:numPr>
          <w:ilvl w:val="0"/>
          <w:numId w:val="5"/>
        </w:numPr>
      </w:pPr>
      <w:r w:rsidRPr="00334E09">
        <w:t>Have you ever felt frustrated as a result of a political discussion or topic in class? (Yes/No/Not sure)</w:t>
      </w:r>
    </w:p>
    <w:p w14:paraId="1AC8EA39" w14:textId="77777777" w:rsidR="00334E09" w:rsidRPr="00334E09" w:rsidRDefault="00334E09" w:rsidP="00334E09">
      <w:pPr>
        <w:pStyle w:val="ListParagraph"/>
        <w:numPr>
          <w:ilvl w:val="0"/>
          <w:numId w:val="5"/>
        </w:numPr>
      </w:pPr>
      <w:r w:rsidRPr="00334E09">
        <w:t>If so, please briefly elaborate. (Short answer)</w:t>
      </w:r>
    </w:p>
    <w:p w14:paraId="28CE4AF9" w14:textId="77777777" w:rsidR="00334E09" w:rsidRPr="00334E09" w:rsidRDefault="00334E09" w:rsidP="00334E09">
      <w:pPr>
        <w:pStyle w:val="ListParagraph"/>
        <w:numPr>
          <w:ilvl w:val="0"/>
          <w:numId w:val="5"/>
        </w:numPr>
      </w:pPr>
      <w:r w:rsidRPr="00334E09">
        <w:t>Any other comments or clarifications? (Short answer)</w:t>
      </w:r>
      <w:r w:rsidRPr="00334E09">
        <w:br/>
      </w:r>
    </w:p>
    <w:p w14:paraId="0D1F0A20" w14:textId="77777777" w:rsidR="00334E09" w:rsidRPr="00334E09" w:rsidRDefault="00334E09" w:rsidP="00334E09">
      <w:pPr>
        <w:pStyle w:val="ListParagraph"/>
        <w:numPr>
          <w:ilvl w:val="0"/>
          <w:numId w:val="5"/>
        </w:numPr>
      </w:pPr>
      <w:r w:rsidRPr="00334E09">
        <w:t xml:space="preserve">Thank you for completing the survey! Would you like to continue participating in the study? Continuing to participate will entail a small payment in the form of a $10 gift card, upon the completion of a follow-up interview. (If the student clicks “Yes,” they will be routed to the </w:t>
      </w:r>
      <w:r w:rsidRPr="00334E09">
        <w:rPr>
          <w:b/>
          <w:bCs/>
        </w:rPr>
        <w:t>Consent for Continuing Participation</w:t>
      </w:r>
      <w:r w:rsidRPr="00334E09">
        <w:t xml:space="preserve"> form.)</w:t>
      </w:r>
      <w:r w:rsidRPr="00334E09">
        <w:br/>
      </w:r>
    </w:p>
    <w:p w14:paraId="7AD43507" w14:textId="77777777" w:rsidR="00334E09" w:rsidRPr="00334E09" w:rsidRDefault="00334E09" w:rsidP="00334E09">
      <w:pPr>
        <w:pStyle w:val="ListParagraph"/>
        <w:numPr>
          <w:ilvl w:val="1"/>
          <w:numId w:val="5"/>
        </w:numPr>
      </w:pPr>
      <w:r w:rsidRPr="00334E09">
        <w:t>I have read this form, been given the chance to ask questions and have my questions answered.  If I have more questions, I have been told who to contact.  By clicking the “I Agree” button below, I am agreeing to continue to participate in this study. I can print or save a copy of this consent information for future reference. If I do not want to be in this study, I can close my internet browser or email the research team. (Yes, I agree to participate; No, I do not agree to participate [routed to end]).</w:t>
      </w:r>
    </w:p>
    <w:p w14:paraId="3A0351B8" w14:textId="77777777" w:rsidR="00334E09" w:rsidRPr="00334E09" w:rsidRDefault="00334E09" w:rsidP="00334E09">
      <w:pPr>
        <w:pStyle w:val="ListParagraph"/>
        <w:numPr>
          <w:ilvl w:val="1"/>
          <w:numId w:val="5"/>
        </w:numPr>
      </w:pPr>
      <w:r w:rsidRPr="00334E09">
        <w:t>Thanks for agreeing to participate! Please provide your email address below so that we can contact you regarding your follow-up interview. (Open answer)</w:t>
      </w:r>
    </w:p>
    <w:p w14:paraId="2C62C335" w14:textId="77777777" w:rsidR="00334E09" w:rsidRPr="00334E09" w:rsidRDefault="00334E09" w:rsidP="00334E09">
      <w:pPr>
        <w:pStyle w:val="ListParagraph"/>
        <w:numPr>
          <w:ilvl w:val="1"/>
          <w:numId w:val="5"/>
        </w:numPr>
      </w:pPr>
      <w:r w:rsidRPr="00334E09">
        <w:t xml:space="preserve">In general, when might you be free to meet with a researcher for an interview? (Multiple choice grid with mornings, afternoons, and evenings, Monday through Friday.) </w:t>
      </w:r>
    </w:p>
    <w:p w14:paraId="63E7870B" w14:textId="77777777" w:rsidR="00334E09" w:rsidRPr="00334E09" w:rsidRDefault="00334E09" w:rsidP="00334E09">
      <w:pPr>
        <w:rPr>
          <w:rFonts w:ascii="Times New Roman" w:hAnsi="Times New Roman" w:cs="Times New Roman"/>
        </w:rPr>
      </w:pPr>
    </w:p>
    <w:p w14:paraId="034C0A1A" w14:textId="77777777" w:rsidR="00334E09" w:rsidRDefault="00334E09">
      <w:pPr>
        <w:rPr>
          <w:rFonts w:ascii="Times New Roman" w:hAnsi="Times New Roman" w:cs="Times New Roman"/>
          <w:b/>
          <w:bCs/>
          <w:i/>
          <w:iCs/>
        </w:rPr>
      </w:pPr>
      <w:r>
        <w:rPr>
          <w:rFonts w:ascii="Times New Roman" w:hAnsi="Times New Roman" w:cs="Times New Roman"/>
          <w:b/>
          <w:bCs/>
          <w:i/>
          <w:iCs/>
        </w:rPr>
        <w:br w:type="page"/>
      </w:r>
    </w:p>
    <w:p w14:paraId="2FFB3731" w14:textId="727EBE00" w:rsidR="00334E09" w:rsidRPr="00334E09" w:rsidRDefault="00334E09" w:rsidP="00334E09">
      <w:pPr>
        <w:rPr>
          <w:rFonts w:ascii="Times New Roman" w:hAnsi="Times New Roman" w:cs="Times New Roman"/>
        </w:rPr>
      </w:pPr>
      <w:r w:rsidRPr="00334E09">
        <w:rPr>
          <w:rFonts w:ascii="Times New Roman" w:hAnsi="Times New Roman" w:cs="Times New Roman"/>
          <w:b/>
          <w:bCs/>
          <w:i/>
          <w:iCs/>
        </w:rPr>
        <w:lastRenderedPageBreak/>
        <w:t>Instructor Survey</w:t>
      </w:r>
    </w:p>
    <w:p w14:paraId="53810CDF" w14:textId="77777777" w:rsidR="00334E09" w:rsidRPr="00334E09" w:rsidRDefault="00334E09" w:rsidP="00334E09">
      <w:pPr>
        <w:rPr>
          <w:rFonts w:ascii="Times New Roman" w:hAnsi="Times New Roman" w:cs="Times New Roman"/>
        </w:rPr>
      </w:pPr>
    </w:p>
    <w:p w14:paraId="18D79816" w14:textId="72C5B9F0" w:rsidR="00334E09" w:rsidRPr="00334E09" w:rsidRDefault="00334E09" w:rsidP="00334E09">
      <w:pPr>
        <w:rPr>
          <w:rFonts w:ascii="Times New Roman" w:hAnsi="Times New Roman" w:cs="Times New Roman"/>
          <w:b/>
          <w:bCs/>
        </w:rPr>
      </w:pPr>
      <w:r w:rsidRPr="00334E09">
        <w:rPr>
          <w:rFonts w:ascii="Times New Roman" w:hAnsi="Times New Roman" w:cs="Times New Roman"/>
          <w:b/>
          <w:bCs/>
        </w:rPr>
        <w:t xml:space="preserve">[The online consent form </w:t>
      </w:r>
      <w:r>
        <w:rPr>
          <w:rFonts w:ascii="Times New Roman" w:hAnsi="Times New Roman" w:cs="Times New Roman"/>
          <w:b/>
          <w:bCs/>
        </w:rPr>
        <w:t>was attached first</w:t>
      </w:r>
      <w:r w:rsidRPr="00334E09">
        <w:rPr>
          <w:rFonts w:ascii="Times New Roman" w:hAnsi="Times New Roman" w:cs="Times New Roman"/>
          <w:b/>
          <w:bCs/>
        </w:rPr>
        <w:t xml:space="preserve">.] </w:t>
      </w:r>
    </w:p>
    <w:p w14:paraId="21F24C00" w14:textId="77777777" w:rsidR="00334E09" w:rsidRPr="00334E09" w:rsidRDefault="00334E09" w:rsidP="00334E09">
      <w:pPr>
        <w:rPr>
          <w:rFonts w:ascii="Times New Roman" w:hAnsi="Times New Roman" w:cs="Times New Roman"/>
        </w:rPr>
      </w:pPr>
    </w:p>
    <w:p w14:paraId="675A64D4" w14:textId="77777777" w:rsidR="00334E09" w:rsidRPr="00334E09" w:rsidRDefault="00334E09" w:rsidP="00334E09">
      <w:pPr>
        <w:pStyle w:val="ListParagraph"/>
        <w:numPr>
          <w:ilvl w:val="0"/>
          <w:numId w:val="4"/>
        </w:numPr>
      </w:pPr>
      <w:r w:rsidRPr="00334E09">
        <w:t>I have read this form, been given the chance to ask questions and have my questions answered.  If I have more questions, I have been told who to contact.  By clicking the “I Agree” button below, I am agreeing to be in this study.  I can print or save a copy of this consent information for future reference.  If I do not want to be in this study, I can close my internet browser. (Yes, I agree to participate; No, I do not agree to participate [routed to end]).</w:t>
      </w:r>
    </w:p>
    <w:p w14:paraId="11DB0823" w14:textId="77777777" w:rsidR="00334E09" w:rsidRPr="00334E09" w:rsidRDefault="00334E09" w:rsidP="00334E09">
      <w:pPr>
        <w:pStyle w:val="ListParagraph"/>
        <w:numPr>
          <w:ilvl w:val="0"/>
          <w:numId w:val="4"/>
        </w:numPr>
      </w:pPr>
      <w:r w:rsidRPr="00334E09">
        <w:t>Are you currently teaching English 101 or English 102? (Closed answer multiple choice: English 101, English 102, Both, and “I’m not teaching either.” If the latter option is chosen, the instructor will be directed to the end of the survey.)</w:t>
      </w:r>
    </w:p>
    <w:p w14:paraId="1AD3E881" w14:textId="77777777" w:rsidR="00334E09" w:rsidRPr="00334E09" w:rsidRDefault="00334E09" w:rsidP="00334E09">
      <w:pPr>
        <w:pStyle w:val="ListParagraph"/>
        <w:numPr>
          <w:ilvl w:val="0"/>
          <w:numId w:val="4"/>
        </w:numPr>
      </w:pPr>
      <w:r w:rsidRPr="00334E09">
        <w:t xml:space="preserve">Please select your gender. (Female, male, other [open answer].) </w:t>
      </w:r>
    </w:p>
    <w:p w14:paraId="4E8B62C5" w14:textId="77777777" w:rsidR="00334E09" w:rsidRPr="00334E09" w:rsidRDefault="00334E09" w:rsidP="00334E09">
      <w:pPr>
        <w:pStyle w:val="ListParagraph"/>
        <w:numPr>
          <w:ilvl w:val="0"/>
          <w:numId w:val="4"/>
        </w:numPr>
      </w:pPr>
      <w:r w:rsidRPr="00334E09">
        <w:t>Please select your standing in the department. (Graduate Teaching Associate, non-tenure-line faculty, tenure-line faculty (untenured), tenure-line faculty (tenured))</w:t>
      </w:r>
    </w:p>
    <w:p w14:paraId="54590B76" w14:textId="77777777" w:rsidR="00334E09" w:rsidRPr="00334E09" w:rsidRDefault="00334E09" w:rsidP="00334E09">
      <w:pPr>
        <w:pStyle w:val="ListParagraph"/>
        <w:numPr>
          <w:ilvl w:val="0"/>
          <w:numId w:val="4"/>
        </w:numPr>
      </w:pPr>
      <w:r w:rsidRPr="00334E09">
        <w:t>What is the modality of your class(es)? Select all that apply. (Online/asynchronous, online/synchronous, hybrid [online and in person], face-to-face)</w:t>
      </w:r>
    </w:p>
    <w:p w14:paraId="77199D48" w14:textId="77777777" w:rsidR="00334E09" w:rsidRPr="00334E09" w:rsidRDefault="00334E09" w:rsidP="00334E09">
      <w:pPr>
        <w:pStyle w:val="ListParagraph"/>
        <w:numPr>
          <w:ilvl w:val="0"/>
          <w:numId w:val="4"/>
        </w:numPr>
      </w:pPr>
      <w:r w:rsidRPr="00334E09">
        <w:t>The following questions ask about your English class’s theme.</w:t>
      </w:r>
    </w:p>
    <w:p w14:paraId="2CB3D72E" w14:textId="77777777" w:rsidR="00334E09" w:rsidRPr="00334E09" w:rsidRDefault="00334E09" w:rsidP="00334E09">
      <w:pPr>
        <w:pStyle w:val="ListParagraph"/>
        <w:numPr>
          <w:ilvl w:val="1"/>
          <w:numId w:val="4"/>
        </w:numPr>
      </w:pPr>
      <w:r w:rsidRPr="00334E09">
        <w:t>Does your course have a main theme or topic of inquiry? (Yes/No)</w:t>
      </w:r>
    </w:p>
    <w:p w14:paraId="0A52DBA7" w14:textId="77777777" w:rsidR="00334E09" w:rsidRPr="00334E09" w:rsidRDefault="00334E09" w:rsidP="00334E09">
      <w:pPr>
        <w:pStyle w:val="ListParagraph"/>
        <w:numPr>
          <w:ilvl w:val="2"/>
          <w:numId w:val="4"/>
        </w:numPr>
      </w:pPr>
      <w:r w:rsidRPr="00334E09">
        <w:t xml:space="preserve"> (If yes): What theme or topic does your course have? Choose one of the following: </w:t>
      </w:r>
    </w:p>
    <w:p w14:paraId="27C14446" w14:textId="77777777" w:rsidR="00334E09" w:rsidRPr="00334E09" w:rsidRDefault="00334E09" w:rsidP="00334E09">
      <w:pPr>
        <w:pStyle w:val="ListParagraph"/>
        <w:numPr>
          <w:ilvl w:val="3"/>
          <w:numId w:val="3"/>
        </w:numPr>
      </w:pPr>
      <w:r w:rsidRPr="00334E09">
        <w:t>Metacognition (English 101)</w:t>
      </w:r>
    </w:p>
    <w:p w14:paraId="3C650A85" w14:textId="77777777" w:rsidR="00334E09" w:rsidRPr="00334E09" w:rsidRDefault="00334E09" w:rsidP="00334E09">
      <w:pPr>
        <w:pStyle w:val="ListParagraph"/>
        <w:numPr>
          <w:ilvl w:val="3"/>
          <w:numId w:val="3"/>
        </w:numPr>
      </w:pPr>
      <w:r w:rsidRPr="00334E09">
        <w:t>Social Media (English 101)</w:t>
      </w:r>
    </w:p>
    <w:p w14:paraId="0B516909" w14:textId="77777777" w:rsidR="00334E09" w:rsidRPr="00334E09" w:rsidRDefault="00334E09" w:rsidP="00334E09">
      <w:pPr>
        <w:pStyle w:val="ListParagraph"/>
        <w:numPr>
          <w:ilvl w:val="3"/>
          <w:numId w:val="3"/>
        </w:numPr>
      </w:pPr>
      <w:r w:rsidRPr="00334E09">
        <w:t>Fake News or Journalism &amp; Ethics (English 101)</w:t>
      </w:r>
    </w:p>
    <w:p w14:paraId="4D373424" w14:textId="77777777" w:rsidR="00334E09" w:rsidRPr="00334E09" w:rsidRDefault="00334E09" w:rsidP="00334E09">
      <w:pPr>
        <w:pStyle w:val="ListParagraph"/>
        <w:numPr>
          <w:ilvl w:val="3"/>
          <w:numId w:val="3"/>
        </w:numPr>
      </w:pPr>
      <w:r w:rsidRPr="00334E09">
        <w:t>Inquiry into Monsters/Myths (English 102)</w:t>
      </w:r>
    </w:p>
    <w:p w14:paraId="59D839EB" w14:textId="77777777" w:rsidR="00334E09" w:rsidRPr="00334E09" w:rsidRDefault="00334E09" w:rsidP="00334E09">
      <w:pPr>
        <w:pStyle w:val="ListParagraph"/>
        <w:numPr>
          <w:ilvl w:val="3"/>
          <w:numId w:val="3"/>
        </w:numPr>
      </w:pPr>
      <w:r w:rsidRPr="00334E09">
        <w:t>Inquiry into Food (English 102)</w:t>
      </w:r>
    </w:p>
    <w:p w14:paraId="5732DB57" w14:textId="77777777" w:rsidR="00334E09" w:rsidRPr="00334E09" w:rsidRDefault="00334E09" w:rsidP="00334E09">
      <w:pPr>
        <w:pStyle w:val="ListParagraph"/>
        <w:numPr>
          <w:ilvl w:val="3"/>
          <w:numId w:val="3"/>
        </w:numPr>
      </w:pPr>
      <w:r w:rsidRPr="00334E09">
        <w:t>Inquiry into Heroes/Heroines (English 102)</w:t>
      </w:r>
    </w:p>
    <w:p w14:paraId="551572D1" w14:textId="77777777" w:rsidR="00334E09" w:rsidRPr="00334E09" w:rsidRDefault="00334E09" w:rsidP="00334E09">
      <w:pPr>
        <w:pStyle w:val="ListParagraph"/>
        <w:numPr>
          <w:ilvl w:val="3"/>
          <w:numId w:val="3"/>
        </w:numPr>
      </w:pPr>
      <w:r w:rsidRPr="00334E09">
        <w:t>Other (closed answer)</w:t>
      </w:r>
    </w:p>
    <w:p w14:paraId="32E2B071" w14:textId="77777777" w:rsidR="00334E09" w:rsidRPr="00334E09" w:rsidRDefault="00334E09" w:rsidP="00334E09">
      <w:pPr>
        <w:pStyle w:val="ListParagraph"/>
        <w:numPr>
          <w:ilvl w:val="1"/>
          <w:numId w:val="4"/>
        </w:numPr>
      </w:pPr>
      <w:r w:rsidRPr="00334E09">
        <w:t xml:space="preserve">My class topic is interesting. (Strongly agree---Strongly disagree) </w:t>
      </w:r>
    </w:p>
    <w:p w14:paraId="3D97A3D6" w14:textId="77777777" w:rsidR="00334E09" w:rsidRPr="00334E09" w:rsidRDefault="00334E09" w:rsidP="00334E09">
      <w:pPr>
        <w:pStyle w:val="ListParagraph"/>
        <w:numPr>
          <w:ilvl w:val="1"/>
          <w:numId w:val="4"/>
        </w:numPr>
      </w:pPr>
      <w:r w:rsidRPr="00334E09">
        <w:t xml:space="preserve">I consider my class topic to be political. (Strongly agree---Strongly disagree) </w:t>
      </w:r>
    </w:p>
    <w:p w14:paraId="7D7518D6" w14:textId="77777777" w:rsidR="00334E09" w:rsidRPr="00334E09" w:rsidRDefault="00334E09" w:rsidP="00334E09">
      <w:pPr>
        <w:pStyle w:val="ListParagraph"/>
        <w:numPr>
          <w:ilvl w:val="0"/>
          <w:numId w:val="3"/>
        </w:numPr>
      </w:pPr>
      <w:r w:rsidRPr="00334E09">
        <w:t>Please respond to the following statements.</w:t>
      </w:r>
    </w:p>
    <w:p w14:paraId="1046D09E" w14:textId="77777777" w:rsidR="00334E09" w:rsidRPr="00334E09" w:rsidRDefault="00334E09" w:rsidP="00334E09">
      <w:pPr>
        <w:pStyle w:val="ListParagraph"/>
        <w:numPr>
          <w:ilvl w:val="1"/>
          <w:numId w:val="3"/>
        </w:numPr>
      </w:pPr>
      <w:r w:rsidRPr="00334E09">
        <w:t>I think politics is important. (Strongly Agree----Strongly Disagree)</w:t>
      </w:r>
    </w:p>
    <w:p w14:paraId="07BDEF14" w14:textId="77777777" w:rsidR="00334E09" w:rsidRPr="00334E09" w:rsidRDefault="00334E09" w:rsidP="00334E09">
      <w:pPr>
        <w:pStyle w:val="ListParagraph"/>
        <w:numPr>
          <w:ilvl w:val="1"/>
          <w:numId w:val="3"/>
        </w:numPr>
      </w:pPr>
      <w:r w:rsidRPr="00334E09">
        <w:t>I follow politics closely.  (Strongly Agree----Strongly Disagree)</w:t>
      </w:r>
    </w:p>
    <w:p w14:paraId="1C899627" w14:textId="77777777" w:rsidR="00334E09" w:rsidRPr="00334E09" w:rsidRDefault="00334E09" w:rsidP="00334E09">
      <w:pPr>
        <w:pStyle w:val="ListParagraph"/>
        <w:numPr>
          <w:ilvl w:val="1"/>
          <w:numId w:val="3"/>
        </w:numPr>
      </w:pPr>
      <w:r w:rsidRPr="00334E09">
        <w:t>I consider myself politically informed. (Strongly Agree----Strongly Disagree)</w:t>
      </w:r>
    </w:p>
    <w:p w14:paraId="65521F5F" w14:textId="77777777" w:rsidR="00334E09" w:rsidRPr="00334E09" w:rsidRDefault="00334E09" w:rsidP="00334E09">
      <w:pPr>
        <w:pStyle w:val="ListParagraph"/>
        <w:numPr>
          <w:ilvl w:val="1"/>
          <w:numId w:val="3"/>
        </w:numPr>
      </w:pPr>
      <w:r w:rsidRPr="00334E09">
        <w:t>I consider myself politically liberal. (Strongly Agree---Strongly Disagree)</w:t>
      </w:r>
    </w:p>
    <w:p w14:paraId="1A8A6B1D" w14:textId="77777777" w:rsidR="00334E09" w:rsidRPr="00334E09" w:rsidRDefault="00334E09" w:rsidP="00334E09">
      <w:pPr>
        <w:pStyle w:val="ListParagraph"/>
        <w:numPr>
          <w:ilvl w:val="1"/>
          <w:numId w:val="3"/>
        </w:numPr>
      </w:pPr>
      <w:r w:rsidRPr="00334E09">
        <w:t>I consider myself politically conservative. (Strongly Agree---Strongly Disagree).</w:t>
      </w:r>
    </w:p>
    <w:p w14:paraId="4B3BE4B7" w14:textId="77777777" w:rsidR="00334E09" w:rsidRPr="00334E09" w:rsidRDefault="00334E09" w:rsidP="00334E09">
      <w:pPr>
        <w:pStyle w:val="ListParagraph"/>
        <w:numPr>
          <w:ilvl w:val="0"/>
          <w:numId w:val="3"/>
        </w:numPr>
      </w:pPr>
      <w:r w:rsidRPr="00334E09">
        <w:t>If or when political topics come up during your English class, why do they come up? Select all that apply. (Because of the class theme; because of the class assignments; because of the examples I choose; because my students bring up politics; other, open answer.)</w:t>
      </w:r>
    </w:p>
    <w:p w14:paraId="53C22EA0" w14:textId="77777777" w:rsidR="00334E09" w:rsidRPr="00334E09" w:rsidRDefault="00334E09" w:rsidP="00334E09">
      <w:pPr>
        <w:pStyle w:val="ListParagraph"/>
        <w:numPr>
          <w:ilvl w:val="0"/>
          <w:numId w:val="3"/>
        </w:numPr>
      </w:pPr>
      <w:r w:rsidRPr="00334E09">
        <w:t>Politics comes up often in my English class(es). (Strongly agree---strongly disagree.)</w:t>
      </w:r>
    </w:p>
    <w:p w14:paraId="5B838A6A" w14:textId="77777777" w:rsidR="00334E09" w:rsidRPr="00334E09" w:rsidRDefault="00334E09" w:rsidP="00334E09">
      <w:pPr>
        <w:pStyle w:val="ListParagraph"/>
        <w:numPr>
          <w:ilvl w:val="0"/>
          <w:numId w:val="3"/>
        </w:numPr>
      </w:pPr>
      <w:r w:rsidRPr="00334E09">
        <w:t>The following questions are about your experience in teaching your English class(es).</w:t>
      </w:r>
    </w:p>
    <w:p w14:paraId="6061D9A0" w14:textId="77777777" w:rsidR="00334E09" w:rsidRPr="00334E09" w:rsidRDefault="00334E09" w:rsidP="00334E09">
      <w:pPr>
        <w:pStyle w:val="ListParagraph"/>
        <w:numPr>
          <w:ilvl w:val="1"/>
          <w:numId w:val="3"/>
        </w:numPr>
      </w:pPr>
      <w:r w:rsidRPr="00334E09">
        <w:t>I bring up politics often in my English class(es). (Strongly agree---strongly disagree)</w:t>
      </w:r>
    </w:p>
    <w:p w14:paraId="24E6B627" w14:textId="77777777" w:rsidR="00334E09" w:rsidRPr="00334E09" w:rsidRDefault="00334E09" w:rsidP="00334E09">
      <w:pPr>
        <w:pStyle w:val="ListParagraph"/>
        <w:numPr>
          <w:ilvl w:val="1"/>
          <w:numId w:val="3"/>
        </w:numPr>
      </w:pPr>
      <w:r w:rsidRPr="00334E09">
        <w:lastRenderedPageBreak/>
        <w:t>I usually express my political opinions in class. (Strongly agree---Strongly disagree)</w:t>
      </w:r>
    </w:p>
    <w:p w14:paraId="41E6C6A4" w14:textId="77777777" w:rsidR="00334E09" w:rsidRPr="00334E09" w:rsidRDefault="00334E09" w:rsidP="00334E09">
      <w:pPr>
        <w:pStyle w:val="ListParagraph"/>
        <w:numPr>
          <w:ilvl w:val="1"/>
          <w:numId w:val="3"/>
        </w:numPr>
      </w:pPr>
      <w:r w:rsidRPr="00334E09">
        <w:t>I feel comfortable with political discussions in class. (Strongly agree----strongly disagree.)</w:t>
      </w:r>
    </w:p>
    <w:p w14:paraId="4D5F5E90" w14:textId="77777777" w:rsidR="00334E09" w:rsidRPr="00334E09" w:rsidRDefault="00334E09" w:rsidP="00334E09">
      <w:pPr>
        <w:pStyle w:val="ListParagraph"/>
        <w:numPr>
          <w:ilvl w:val="1"/>
          <w:numId w:val="3"/>
        </w:numPr>
      </w:pPr>
      <w:r w:rsidRPr="00334E09">
        <w:t>My students usually agree with my political opinions. (Strongly agree----Strongly disagree; “I’m not sure” option.)</w:t>
      </w:r>
    </w:p>
    <w:p w14:paraId="5EBBA41C" w14:textId="77777777" w:rsidR="00334E09" w:rsidRPr="00334E09" w:rsidRDefault="00334E09" w:rsidP="00334E09">
      <w:pPr>
        <w:pStyle w:val="ListParagraph"/>
        <w:numPr>
          <w:ilvl w:val="1"/>
          <w:numId w:val="3"/>
        </w:numPr>
      </w:pPr>
      <w:r w:rsidRPr="00334E09">
        <w:t>Do you bring up politics in your English class? Why or why not? (Open answer)</w:t>
      </w:r>
    </w:p>
    <w:p w14:paraId="5F93B24B" w14:textId="77777777" w:rsidR="00334E09" w:rsidRPr="00334E09" w:rsidRDefault="00334E09" w:rsidP="00334E09">
      <w:pPr>
        <w:pStyle w:val="ListParagraph"/>
        <w:numPr>
          <w:ilvl w:val="0"/>
          <w:numId w:val="3"/>
        </w:numPr>
      </w:pPr>
      <w:r w:rsidRPr="00334E09">
        <w:t xml:space="preserve">The following questions are about your students. </w:t>
      </w:r>
    </w:p>
    <w:p w14:paraId="402BC535" w14:textId="77777777" w:rsidR="00334E09" w:rsidRPr="00334E09" w:rsidRDefault="00334E09" w:rsidP="00334E09">
      <w:pPr>
        <w:pStyle w:val="ListParagraph"/>
        <w:numPr>
          <w:ilvl w:val="1"/>
          <w:numId w:val="3"/>
        </w:numPr>
      </w:pPr>
      <w:r w:rsidRPr="00334E09">
        <w:t xml:space="preserve">My students bring up politics often. (Strongly agree---strongly disagree) </w:t>
      </w:r>
    </w:p>
    <w:p w14:paraId="6A39538D" w14:textId="77777777" w:rsidR="00334E09" w:rsidRPr="00334E09" w:rsidRDefault="00334E09" w:rsidP="00334E09">
      <w:pPr>
        <w:pStyle w:val="ListParagraph"/>
        <w:numPr>
          <w:ilvl w:val="1"/>
          <w:numId w:val="3"/>
        </w:numPr>
      </w:pPr>
      <w:r w:rsidRPr="00334E09">
        <w:t>I usually agree with my students’ political opinions. (Strongly agree----Strongly disagree; “I’m not sure” option.)</w:t>
      </w:r>
    </w:p>
    <w:p w14:paraId="34472523" w14:textId="77777777" w:rsidR="00334E09" w:rsidRPr="00334E09" w:rsidRDefault="00334E09" w:rsidP="00334E09">
      <w:pPr>
        <w:pStyle w:val="ListParagraph"/>
        <w:numPr>
          <w:ilvl w:val="1"/>
          <w:numId w:val="3"/>
        </w:numPr>
      </w:pPr>
      <w:r w:rsidRPr="00334E09">
        <w:t xml:space="preserve">I think the students in my class(es) have a lot of different political opinions. (Strongly agree----Strongly disagree; “I’m not sure” option.) </w:t>
      </w:r>
    </w:p>
    <w:p w14:paraId="28686C2F" w14:textId="77777777" w:rsidR="00334E09" w:rsidRPr="00334E09" w:rsidRDefault="00334E09" w:rsidP="00334E09">
      <w:pPr>
        <w:pStyle w:val="ListParagraph"/>
        <w:numPr>
          <w:ilvl w:val="1"/>
          <w:numId w:val="3"/>
        </w:numPr>
      </w:pPr>
      <w:r w:rsidRPr="00334E09">
        <w:t>My students seem to feel comfortable with political discussions in class.</w:t>
      </w:r>
    </w:p>
    <w:p w14:paraId="490B10F4" w14:textId="77777777" w:rsidR="00334E09" w:rsidRPr="00334E09" w:rsidRDefault="00334E09" w:rsidP="00334E09">
      <w:pPr>
        <w:pStyle w:val="ListParagraph"/>
        <w:numPr>
          <w:ilvl w:val="0"/>
          <w:numId w:val="3"/>
        </w:numPr>
      </w:pPr>
      <w:r w:rsidRPr="00334E09">
        <w:t>The following questions are about political content in your class(es).</w:t>
      </w:r>
    </w:p>
    <w:p w14:paraId="48963E3A" w14:textId="77777777" w:rsidR="00334E09" w:rsidRPr="00334E09" w:rsidRDefault="00334E09" w:rsidP="00334E09">
      <w:pPr>
        <w:pStyle w:val="ListParagraph"/>
        <w:numPr>
          <w:ilvl w:val="1"/>
          <w:numId w:val="3"/>
        </w:numPr>
      </w:pPr>
      <w:r w:rsidRPr="00334E09">
        <w:t>Political references or discussions make class interesting. (Strongly agree---strongly disagree)</w:t>
      </w:r>
    </w:p>
    <w:p w14:paraId="46DE0BE4" w14:textId="77777777" w:rsidR="00334E09" w:rsidRPr="00334E09" w:rsidRDefault="00334E09" w:rsidP="00334E09">
      <w:pPr>
        <w:pStyle w:val="ListParagraph"/>
        <w:numPr>
          <w:ilvl w:val="1"/>
          <w:numId w:val="3"/>
        </w:numPr>
      </w:pPr>
      <w:r w:rsidRPr="00334E09">
        <w:t>Political references or discussions benefit the class. (Strongly agree----strongly disagree.)</w:t>
      </w:r>
    </w:p>
    <w:p w14:paraId="4F7AF4FB" w14:textId="77777777" w:rsidR="00334E09" w:rsidRPr="00334E09" w:rsidRDefault="00334E09" w:rsidP="00334E09">
      <w:pPr>
        <w:pStyle w:val="ListParagraph"/>
        <w:numPr>
          <w:ilvl w:val="1"/>
          <w:numId w:val="3"/>
        </w:numPr>
      </w:pPr>
      <w:r w:rsidRPr="00334E09">
        <w:t>Political references or discussions distract from the class. (Strongly agree----strongly disagree)</w:t>
      </w:r>
    </w:p>
    <w:p w14:paraId="3B152224" w14:textId="77777777" w:rsidR="00334E09" w:rsidRPr="00334E09" w:rsidRDefault="00334E09" w:rsidP="00334E09">
      <w:pPr>
        <w:pStyle w:val="ListParagraph"/>
        <w:numPr>
          <w:ilvl w:val="1"/>
          <w:numId w:val="3"/>
        </w:numPr>
      </w:pPr>
      <w:r w:rsidRPr="00334E09">
        <w:t>Discussing politics in class is constructive. (Strongly agree----strongly disagree)</w:t>
      </w:r>
    </w:p>
    <w:p w14:paraId="34CB9A91" w14:textId="77777777" w:rsidR="00334E09" w:rsidRPr="00334E09" w:rsidRDefault="00334E09" w:rsidP="00334E09">
      <w:pPr>
        <w:pStyle w:val="ListParagraph"/>
        <w:numPr>
          <w:ilvl w:val="0"/>
          <w:numId w:val="3"/>
        </w:numPr>
      </w:pPr>
      <w:r w:rsidRPr="00334E09">
        <w:t>Have you ever felt frustrated as a result of a political discussion or topic in your English class(es)? (Yes/No/Unsure)</w:t>
      </w:r>
    </w:p>
    <w:p w14:paraId="01F57E34" w14:textId="77777777" w:rsidR="00334E09" w:rsidRPr="00334E09" w:rsidRDefault="00334E09" w:rsidP="00334E09">
      <w:pPr>
        <w:pStyle w:val="ListParagraph"/>
        <w:numPr>
          <w:ilvl w:val="0"/>
          <w:numId w:val="3"/>
        </w:numPr>
      </w:pPr>
      <w:r w:rsidRPr="00334E09">
        <w:t>If so, please briefly elaborate. (Short answer)</w:t>
      </w:r>
    </w:p>
    <w:p w14:paraId="41F735FB" w14:textId="77777777" w:rsidR="00334E09" w:rsidRPr="00334E09" w:rsidRDefault="00334E09" w:rsidP="00334E09">
      <w:pPr>
        <w:pStyle w:val="ListParagraph"/>
        <w:numPr>
          <w:ilvl w:val="0"/>
          <w:numId w:val="3"/>
        </w:numPr>
      </w:pPr>
      <w:r w:rsidRPr="00334E09">
        <w:t>Any other comments or clarifications? (Short answer)</w:t>
      </w:r>
      <w:r w:rsidRPr="00334E09">
        <w:br/>
      </w:r>
    </w:p>
    <w:p w14:paraId="43DEB4A7" w14:textId="77777777" w:rsidR="00334E09" w:rsidRPr="00334E09" w:rsidRDefault="00334E09" w:rsidP="00334E09">
      <w:pPr>
        <w:pStyle w:val="ListParagraph"/>
        <w:numPr>
          <w:ilvl w:val="0"/>
          <w:numId w:val="3"/>
        </w:numPr>
      </w:pPr>
      <w:r w:rsidRPr="00334E09">
        <w:t xml:space="preserve">Thank you for completing the survey! Would you like to continue participating in the study? Continuing to participate will entail a small payment in the form of a $10 gift card, upon the completion of a follow-up interview. (If the student clicks “Yes,” they will be routed to the </w:t>
      </w:r>
      <w:r w:rsidRPr="00334E09">
        <w:rPr>
          <w:b/>
          <w:bCs/>
        </w:rPr>
        <w:t>Consent for Continuing Participation</w:t>
      </w:r>
      <w:r w:rsidRPr="00334E09">
        <w:t xml:space="preserve"> form.)</w:t>
      </w:r>
      <w:r w:rsidRPr="00334E09">
        <w:br/>
      </w:r>
    </w:p>
    <w:p w14:paraId="51C54CAC" w14:textId="77777777" w:rsidR="00334E09" w:rsidRPr="00334E09" w:rsidRDefault="00334E09" w:rsidP="00334E09">
      <w:pPr>
        <w:pStyle w:val="ListParagraph"/>
        <w:numPr>
          <w:ilvl w:val="1"/>
          <w:numId w:val="5"/>
        </w:numPr>
      </w:pPr>
      <w:r w:rsidRPr="00334E09">
        <w:t>I have read this form, been given the chance to ask questions and have my questions answered.  If I have more questions, I have been told who to contact.  By clicking the “I Agree” button below, I am agreeing to continue to participate in this study. I can print or save a copy of this consent information for future reference. If I do not want to be in this study, I can close my internet browser or email the research team. (Yes, I agree to participate; No, I do not agree to participate [routed to end]).</w:t>
      </w:r>
    </w:p>
    <w:p w14:paraId="191B52CE" w14:textId="77777777" w:rsidR="00334E09" w:rsidRPr="00334E09" w:rsidRDefault="00334E09" w:rsidP="00334E09">
      <w:pPr>
        <w:pStyle w:val="ListParagraph"/>
        <w:numPr>
          <w:ilvl w:val="1"/>
          <w:numId w:val="5"/>
        </w:numPr>
      </w:pPr>
      <w:r w:rsidRPr="00334E09">
        <w:t>Thanks for agreeing to participate! Please provide your email address below so that we can contact you regarding your follow-up interview. (Open answer)</w:t>
      </w:r>
    </w:p>
    <w:p w14:paraId="26DB5D51" w14:textId="77777777" w:rsidR="00334E09" w:rsidRDefault="00334E09" w:rsidP="00334E09">
      <w:pPr>
        <w:pStyle w:val="ListParagraph"/>
        <w:numPr>
          <w:ilvl w:val="1"/>
          <w:numId w:val="5"/>
        </w:numPr>
      </w:pPr>
      <w:r w:rsidRPr="00334E09">
        <w:t>In general, when might you be free to meet with a researcher for an interview? (Multiple choice grid with mornings, afternoons, and evenings, Monday through Friday</w:t>
      </w:r>
      <w:r>
        <w:t xml:space="preserve">. </w:t>
      </w:r>
    </w:p>
    <w:p w14:paraId="47516654" w14:textId="77777777" w:rsidR="00334E09" w:rsidRDefault="00334E09">
      <w:r>
        <w:br w:type="page"/>
      </w:r>
    </w:p>
    <w:p w14:paraId="6B93D634" w14:textId="715994FE" w:rsidR="00334E09" w:rsidRPr="00960128" w:rsidRDefault="00334E09" w:rsidP="00960128">
      <w:pPr>
        <w:pStyle w:val="Heading1"/>
      </w:pPr>
      <w:bookmarkStart w:id="14" w:name="_Toc71036173"/>
      <w:r w:rsidRPr="00334E09">
        <w:lastRenderedPageBreak/>
        <w:t>Appendix B: Interview Protocol</w:t>
      </w:r>
      <w:bookmarkEnd w:id="14"/>
    </w:p>
    <w:p w14:paraId="072040C9" w14:textId="06C7CCB2" w:rsidR="00334E09" w:rsidRPr="00334E09" w:rsidRDefault="00334E09" w:rsidP="00334E09">
      <w:pPr>
        <w:rPr>
          <w:rFonts w:ascii="Times New Roman" w:hAnsi="Times New Roman" w:cs="Times New Roman"/>
        </w:rPr>
      </w:pPr>
      <w:r w:rsidRPr="00334E09">
        <w:rPr>
          <w:rFonts w:ascii="Times New Roman" w:hAnsi="Times New Roman" w:cs="Times New Roman"/>
        </w:rPr>
        <w:t xml:space="preserve">The interviews for this study were conducted in a semi-structured interview format. Many of the specific questions for follow-up interviews were constructed based on participant-specific survey responses and general trends across the data. However, </w:t>
      </w:r>
      <w:r>
        <w:rPr>
          <w:rFonts w:ascii="Times New Roman" w:hAnsi="Times New Roman" w:cs="Times New Roman"/>
        </w:rPr>
        <w:t>the</w:t>
      </w:r>
      <w:r w:rsidRPr="00334E09">
        <w:rPr>
          <w:rFonts w:ascii="Times New Roman" w:hAnsi="Times New Roman" w:cs="Times New Roman"/>
        </w:rPr>
        <w:t xml:space="preserve"> questions </w:t>
      </w:r>
      <w:r>
        <w:rPr>
          <w:rFonts w:ascii="Times New Roman" w:hAnsi="Times New Roman" w:cs="Times New Roman"/>
        </w:rPr>
        <w:t>listed below formed the basis of the interview protocol, and Questions 1, 3, 5, and 8 were asked in every interview.</w:t>
      </w:r>
    </w:p>
    <w:p w14:paraId="7B6202FB" w14:textId="77777777" w:rsidR="00334E09" w:rsidRPr="00334E09" w:rsidRDefault="00334E09" w:rsidP="00334E09">
      <w:pPr>
        <w:rPr>
          <w:rFonts w:ascii="Times New Roman" w:hAnsi="Times New Roman" w:cs="Times New Roman"/>
          <w:b/>
          <w:bCs/>
          <w:i/>
          <w:iCs/>
        </w:rPr>
      </w:pPr>
    </w:p>
    <w:p w14:paraId="7A195E93" w14:textId="77777777" w:rsidR="00334E09" w:rsidRPr="00334E09" w:rsidRDefault="00334E09" w:rsidP="00334E09">
      <w:pPr>
        <w:pStyle w:val="ListParagraph"/>
        <w:numPr>
          <w:ilvl w:val="0"/>
          <w:numId w:val="6"/>
        </w:numPr>
      </w:pPr>
      <w:r w:rsidRPr="00334E09">
        <w:t>Before we get started, I wanted to clarify a key term for this study. Almost all of the questions you answered in your survey had to do with “politics.” How would you define that word, personally? What idea did you have in mind when you completed the survey?</w:t>
      </w:r>
    </w:p>
    <w:p w14:paraId="3A4E364C" w14:textId="77777777" w:rsidR="00334E09" w:rsidRPr="00334E09" w:rsidRDefault="00334E09" w:rsidP="00334E09">
      <w:pPr>
        <w:pStyle w:val="ListParagraph"/>
        <w:numPr>
          <w:ilvl w:val="0"/>
          <w:numId w:val="6"/>
        </w:numPr>
      </w:pPr>
      <w:r w:rsidRPr="00334E09">
        <w:t>In this survey question, you stated ________. Can you say a little more about that?</w:t>
      </w:r>
    </w:p>
    <w:p w14:paraId="6585D60D" w14:textId="77777777" w:rsidR="00334E09" w:rsidRPr="00334E09" w:rsidRDefault="00334E09" w:rsidP="00334E09">
      <w:pPr>
        <w:pStyle w:val="ListParagraph"/>
        <w:numPr>
          <w:ilvl w:val="0"/>
          <w:numId w:val="6"/>
        </w:numPr>
      </w:pPr>
      <w:r w:rsidRPr="00334E09">
        <w:t>In your survey, you mentioned _________ about your political values. Would you elaborate on that?</w:t>
      </w:r>
    </w:p>
    <w:p w14:paraId="5A71A5C2" w14:textId="77777777" w:rsidR="00334E09" w:rsidRPr="00334E09" w:rsidRDefault="00334E09" w:rsidP="00334E09">
      <w:pPr>
        <w:pStyle w:val="ListParagraph"/>
        <w:numPr>
          <w:ilvl w:val="0"/>
          <w:numId w:val="6"/>
        </w:numPr>
      </w:pPr>
      <w:r w:rsidRPr="00334E09">
        <w:t>In your survey, you stated that the students in class mostly agreed/disagreed with your political opinions. Why do you say that?</w:t>
      </w:r>
    </w:p>
    <w:p w14:paraId="54F0F90A" w14:textId="77777777" w:rsidR="00334E09" w:rsidRPr="00334E09" w:rsidRDefault="00334E09" w:rsidP="00334E09">
      <w:pPr>
        <w:pStyle w:val="ListParagraph"/>
        <w:numPr>
          <w:ilvl w:val="0"/>
          <w:numId w:val="6"/>
        </w:numPr>
      </w:pPr>
      <w:r w:rsidRPr="00334E09">
        <w:t>What role, if any, do you think politics should play in English classes? Why?</w:t>
      </w:r>
    </w:p>
    <w:p w14:paraId="3B8ECE3F" w14:textId="77777777" w:rsidR="00334E09" w:rsidRPr="00334E09" w:rsidRDefault="00334E09" w:rsidP="00334E09">
      <w:pPr>
        <w:pStyle w:val="ListParagraph"/>
        <w:numPr>
          <w:ilvl w:val="0"/>
          <w:numId w:val="6"/>
        </w:numPr>
      </w:pPr>
      <w:r w:rsidRPr="00334E09">
        <w:t xml:space="preserve">How do you think </w:t>
      </w:r>
      <w:r w:rsidRPr="00334E09">
        <w:rPr>
          <w:b/>
          <w:bCs/>
          <w:i/>
          <w:iCs/>
        </w:rPr>
        <w:t>x</w:t>
      </w:r>
      <w:r w:rsidRPr="00334E09">
        <w:t xml:space="preserve"> answer affected </w:t>
      </w:r>
      <w:r w:rsidRPr="00334E09">
        <w:rPr>
          <w:b/>
          <w:bCs/>
          <w:i/>
          <w:iCs/>
        </w:rPr>
        <w:t>y</w:t>
      </w:r>
      <w:r w:rsidRPr="00334E09">
        <w:t xml:space="preserve"> answer?</w:t>
      </w:r>
    </w:p>
    <w:p w14:paraId="708B2A04" w14:textId="77777777" w:rsidR="00334E09" w:rsidRPr="00334E09" w:rsidRDefault="00334E09" w:rsidP="00334E09">
      <w:pPr>
        <w:pStyle w:val="ListParagraph"/>
        <w:numPr>
          <w:ilvl w:val="0"/>
          <w:numId w:val="6"/>
        </w:numPr>
      </w:pPr>
      <w:r w:rsidRPr="00334E09">
        <w:t>In this question on the student/teacher survey, the majority of students/teachers said</w:t>
      </w:r>
      <w:r w:rsidRPr="00334E09">
        <w:rPr>
          <w:i/>
          <w:iCs/>
        </w:rPr>
        <w:t xml:space="preserve"> ______</w:t>
      </w:r>
      <w:r w:rsidRPr="00334E09">
        <w:t>. What is your reaction to that?</w:t>
      </w:r>
    </w:p>
    <w:p w14:paraId="25D7C135" w14:textId="77777777" w:rsidR="00334E09" w:rsidRPr="00334E09" w:rsidRDefault="00334E09" w:rsidP="00334E09">
      <w:pPr>
        <w:pStyle w:val="ListParagraph"/>
        <w:numPr>
          <w:ilvl w:val="0"/>
          <w:numId w:val="6"/>
        </w:numPr>
      </w:pPr>
      <w:r w:rsidRPr="00334E09">
        <w:t>Tell me about a time when you felt like a political discussion in class went especially well.</w:t>
      </w:r>
    </w:p>
    <w:p w14:paraId="48FCBD49" w14:textId="2E077205" w:rsidR="00647A1D" w:rsidRDefault="00334E09" w:rsidP="00334E09">
      <w:pPr>
        <w:pStyle w:val="ListParagraph"/>
        <w:numPr>
          <w:ilvl w:val="1"/>
          <w:numId w:val="6"/>
        </w:numPr>
      </w:pPr>
      <w:r w:rsidRPr="00334E09">
        <w:t xml:space="preserve">On the other hand, were there times when you felt that a discussion was particularly tense, heated, or awkward? </w:t>
      </w:r>
    </w:p>
    <w:p w14:paraId="6EADF15F" w14:textId="37974AB8" w:rsidR="00334E09" w:rsidRDefault="00334E09" w:rsidP="00334E09"/>
    <w:p w14:paraId="421A538E" w14:textId="12C6DA33" w:rsidR="00334E09" w:rsidRDefault="00334E09">
      <w:r>
        <w:br w:type="page"/>
      </w:r>
    </w:p>
    <w:p w14:paraId="58EBCC96" w14:textId="14B5C651" w:rsidR="009A3958" w:rsidRDefault="00334E09" w:rsidP="00960128">
      <w:pPr>
        <w:pStyle w:val="Heading1"/>
      </w:pPr>
      <w:bookmarkStart w:id="15" w:name="_Toc71036174"/>
      <w:r w:rsidRPr="009A3958">
        <w:lastRenderedPageBreak/>
        <w:t>Appendix C: Codebook</w:t>
      </w:r>
      <w:r w:rsidR="009A3958" w:rsidRPr="009A3958">
        <w:t>s</w:t>
      </w:r>
      <w:bookmarkEnd w:id="15"/>
    </w:p>
    <w:p w14:paraId="50377DC6" w14:textId="476A8111" w:rsidR="009A3958" w:rsidRDefault="009A3958" w:rsidP="009A3958">
      <w:pPr>
        <w:rPr>
          <w:rFonts w:ascii="Times New Roman" w:hAnsi="Times New Roman" w:cs="Times New Roman"/>
        </w:rPr>
      </w:pPr>
      <w:r>
        <w:rPr>
          <w:rFonts w:ascii="Times New Roman" w:hAnsi="Times New Roman" w:cs="Times New Roman"/>
        </w:rPr>
        <w:t>The following code</w:t>
      </w:r>
      <w:r w:rsidR="00570C2B">
        <w:rPr>
          <w:rFonts w:ascii="Times New Roman" w:hAnsi="Times New Roman" w:cs="Times New Roman"/>
        </w:rPr>
        <w:t>books</w:t>
      </w:r>
      <w:r>
        <w:rPr>
          <w:rFonts w:ascii="Times New Roman" w:hAnsi="Times New Roman" w:cs="Times New Roman"/>
        </w:rPr>
        <w:t xml:space="preserve"> (which are descriptive and hypothesis coding, respectively) were paired with </w:t>
      </w:r>
      <w:r w:rsidRPr="009A3958">
        <w:rPr>
          <w:rFonts w:ascii="Times New Roman" w:hAnsi="Times New Roman" w:cs="Times New Roman"/>
        </w:rPr>
        <w:t xml:space="preserve">magnitude coding (Saldaña 2016) to gauge how students and instructors evaluate political experiences and beliefs and either critique or affirm them. The magnitude codes </w:t>
      </w:r>
      <w:r>
        <w:rPr>
          <w:rFonts w:ascii="Times New Roman" w:hAnsi="Times New Roman" w:cs="Times New Roman"/>
        </w:rPr>
        <w:t>were used</w:t>
      </w:r>
      <w:r w:rsidRPr="009A3958">
        <w:rPr>
          <w:rFonts w:ascii="Times New Roman" w:hAnsi="Times New Roman" w:cs="Times New Roman"/>
        </w:rPr>
        <w:t xml:space="preserve"> as follows: Political-Positive, Apolitical-Positive, Political-Negative, Apolitical-Negative, Political-Mixed, Apolitical-Mixed, Political-Neutral, and Apolitical-Neutral.</w:t>
      </w:r>
      <w:r>
        <w:rPr>
          <w:rFonts w:ascii="Times New Roman" w:hAnsi="Times New Roman" w:cs="Times New Roman"/>
        </w:rPr>
        <w:t xml:space="preserve"> </w:t>
      </w:r>
    </w:p>
    <w:p w14:paraId="701F68A5" w14:textId="7FFE7F25" w:rsidR="009A3958" w:rsidRDefault="009A3958" w:rsidP="009A3958">
      <w:pPr>
        <w:rPr>
          <w:rFonts w:ascii="Times New Roman" w:hAnsi="Times New Roman" w:cs="Times New Roman"/>
        </w:rPr>
      </w:pPr>
    </w:p>
    <w:p w14:paraId="61609C5C" w14:textId="4521FBFF" w:rsidR="009A3958" w:rsidRDefault="009A3958" w:rsidP="009A3958">
      <w:pPr>
        <w:rPr>
          <w:rFonts w:ascii="Times New Roman" w:hAnsi="Times New Roman" w:cs="Times New Roman"/>
        </w:rPr>
      </w:pPr>
      <w:r>
        <w:rPr>
          <w:rFonts w:ascii="Times New Roman" w:hAnsi="Times New Roman" w:cs="Times New Roman"/>
        </w:rPr>
        <w:t xml:space="preserve">The following codebooks have been condensed for clarity. </w:t>
      </w:r>
    </w:p>
    <w:p w14:paraId="3229AA7C" w14:textId="037E1C23" w:rsidR="009A3958" w:rsidRDefault="009A3958" w:rsidP="009A3958">
      <w:pPr>
        <w:rPr>
          <w:rFonts w:ascii="Times New Roman" w:hAnsi="Times New Roman" w:cs="Times New Roman"/>
        </w:rPr>
      </w:pPr>
    </w:p>
    <w:p w14:paraId="180A09F6" w14:textId="55622865" w:rsidR="009A3958" w:rsidRDefault="009A3958" w:rsidP="009A3958">
      <w:pPr>
        <w:rPr>
          <w:rFonts w:ascii="Times New Roman" w:hAnsi="Times New Roman" w:cs="Times New Roman"/>
          <w:b/>
          <w:bCs/>
          <w:i/>
          <w:iCs/>
        </w:rPr>
      </w:pPr>
      <w:r>
        <w:rPr>
          <w:rFonts w:ascii="Times New Roman" w:hAnsi="Times New Roman" w:cs="Times New Roman"/>
          <w:b/>
          <w:bCs/>
          <w:i/>
          <w:iCs/>
        </w:rPr>
        <w:t>Descriptive Codebook</w:t>
      </w:r>
    </w:p>
    <w:p w14:paraId="31B492D8" w14:textId="52CE371D" w:rsidR="009A3958" w:rsidRDefault="009A3958" w:rsidP="009A3958">
      <w:pPr>
        <w:rPr>
          <w:rFonts w:ascii="Times New Roman" w:hAnsi="Times New Roman" w:cs="Times New Roman"/>
          <w:b/>
          <w:bCs/>
          <w:i/>
          <w:iCs/>
        </w:rPr>
      </w:pPr>
    </w:p>
    <w:tbl>
      <w:tblPr>
        <w:tblStyle w:val="TableGrid"/>
        <w:tblW w:w="9355" w:type="dxa"/>
        <w:tblLook w:val="04A0" w:firstRow="1" w:lastRow="0" w:firstColumn="1" w:lastColumn="0" w:noHBand="0" w:noVBand="1"/>
      </w:tblPr>
      <w:tblGrid>
        <w:gridCol w:w="1616"/>
        <w:gridCol w:w="1992"/>
        <w:gridCol w:w="2744"/>
        <w:gridCol w:w="3003"/>
      </w:tblGrid>
      <w:tr w:rsidR="009A3958" w:rsidRPr="009A3958" w14:paraId="4D26D38E" w14:textId="75A524C2" w:rsidTr="00C7032F">
        <w:trPr>
          <w:trHeight w:val="737"/>
        </w:trPr>
        <w:tc>
          <w:tcPr>
            <w:tcW w:w="1616" w:type="dxa"/>
            <w:vAlign w:val="center"/>
            <w:hideMark/>
          </w:tcPr>
          <w:p w14:paraId="54AF4789" w14:textId="70E61621" w:rsidR="009A3958" w:rsidRPr="009A3958" w:rsidRDefault="009A3958" w:rsidP="009A3958">
            <w:pPr>
              <w:jc w:val="center"/>
              <w:rPr>
                <w:rFonts w:ascii="Times New Roman" w:hAnsi="Times New Roman" w:cs="Times New Roman"/>
                <w:b/>
                <w:bCs/>
              </w:rPr>
            </w:pPr>
          </w:p>
        </w:tc>
        <w:tc>
          <w:tcPr>
            <w:tcW w:w="1992" w:type="dxa"/>
            <w:vAlign w:val="center"/>
            <w:hideMark/>
          </w:tcPr>
          <w:p w14:paraId="63582FC1"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Definition</w:t>
            </w:r>
          </w:p>
        </w:tc>
        <w:tc>
          <w:tcPr>
            <w:tcW w:w="2744" w:type="dxa"/>
            <w:vAlign w:val="center"/>
            <w:hideMark/>
          </w:tcPr>
          <w:p w14:paraId="5AF01EC4" w14:textId="63AC3A54" w:rsidR="009A3958" w:rsidRPr="009A3958" w:rsidRDefault="009A3958" w:rsidP="00570C2B">
            <w:pPr>
              <w:jc w:val="center"/>
              <w:rPr>
                <w:rFonts w:ascii="Times New Roman" w:hAnsi="Times New Roman" w:cs="Times New Roman"/>
                <w:b/>
                <w:bCs/>
              </w:rPr>
            </w:pPr>
            <w:r w:rsidRPr="009A3958">
              <w:rPr>
                <w:rFonts w:ascii="Times New Roman" w:hAnsi="Times New Roman" w:cs="Times New Roman"/>
                <w:b/>
                <w:bCs/>
              </w:rPr>
              <w:t>Inclusion / Exclusion Criteria</w:t>
            </w:r>
          </w:p>
        </w:tc>
        <w:tc>
          <w:tcPr>
            <w:tcW w:w="3003" w:type="dxa"/>
            <w:vAlign w:val="center"/>
          </w:tcPr>
          <w:p w14:paraId="5B801E83" w14:textId="3239DD28" w:rsidR="009A3958" w:rsidRPr="009A3958" w:rsidRDefault="009A3958" w:rsidP="00570C2B">
            <w:pPr>
              <w:jc w:val="center"/>
              <w:rPr>
                <w:rFonts w:ascii="Times New Roman" w:hAnsi="Times New Roman" w:cs="Times New Roman"/>
                <w:b/>
                <w:bCs/>
              </w:rPr>
            </w:pPr>
            <w:r w:rsidRPr="009A3958">
              <w:rPr>
                <w:rFonts w:ascii="Times New Roman" w:hAnsi="Times New Roman" w:cs="Times New Roman"/>
                <w:b/>
                <w:bCs/>
              </w:rPr>
              <w:t>Example</w:t>
            </w:r>
          </w:p>
        </w:tc>
      </w:tr>
      <w:tr w:rsidR="009A3958" w:rsidRPr="009A3958" w14:paraId="3D324514" w14:textId="5D1F6121" w:rsidTr="00C7032F">
        <w:trPr>
          <w:trHeight w:val="2600"/>
        </w:trPr>
        <w:tc>
          <w:tcPr>
            <w:tcW w:w="1616" w:type="dxa"/>
            <w:vAlign w:val="center"/>
            <w:hideMark/>
          </w:tcPr>
          <w:p w14:paraId="658ECB7F" w14:textId="1424E2B2" w:rsidR="009A3958" w:rsidRPr="009A3958" w:rsidRDefault="009A3958" w:rsidP="009A3958">
            <w:pPr>
              <w:jc w:val="center"/>
              <w:rPr>
                <w:rFonts w:ascii="Times New Roman" w:hAnsi="Times New Roman" w:cs="Times New Roman"/>
              </w:rPr>
            </w:pPr>
            <w:r w:rsidRPr="009A3958">
              <w:rPr>
                <w:rFonts w:ascii="Times New Roman" w:hAnsi="Times New Roman" w:cs="Times New Roman"/>
              </w:rPr>
              <w:t>Student Perception of Classmates</w:t>
            </w:r>
          </w:p>
        </w:tc>
        <w:tc>
          <w:tcPr>
            <w:tcW w:w="1992" w:type="dxa"/>
            <w:vAlign w:val="center"/>
            <w:hideMark/>
          </w:tcPr>
          <w:p w14:paraId="3221A9F8" w14:textId="10AED1EE"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students perceive their classmates as political actors.</w:t>
            </w:r>
          </w:p>
        </w:tc>
        <w:tc>
          <w:tcPr>
            <w:tcW w:w="2744" w:type="dxa"/>
            <w:vAlign w:val="center"/>
            <w:hideMark/>
          </w:tcPr>
          <w:p w14:paraId="339C260B" w14:textId="77E4F782" w:rsidR="009A3958" w:rsidRPr="009A3958" w:rsidRDefault="009A3958" w:rsidP="00570C2B">
            <w:pPr>
              <w:jc w:val="center"/>
              <w:rPr>
                <w:rFonts w:ascii="Times New Roman" w:hAnsi="Times New Roman" w:cs="Times New Roman"/>
              </w:rPr>
            </w:pPr>
            <w:r w:rsidRPr="009A3958">
              <w:rPr>
                <w:rFonts w:ascii="Times New Roman" w:hAnsi="Times New Roman" w:cs="Times New Roman"/>
              </w:rPr>
              <w:t>To fit this code, the codeable unit must feature a student reflecting on the political beliefs or actions of their classmates.</w:t>
            </w:r>
            <w:r>
              <w:rPr>
                <w:rFonts w:ascii="Times New Roman" w:hAnsi="Times New Roman" w:cs="Times New Roman"/>
              </w:rPr>
              <w:t xml:space="preserve"> </w:t>
            </w:r>
            <w:r w:rsidRPr="009A3958">
              <w:rPr>
                <w:rFonts w:ascii="Times New Roman" w:hAnsi="Times New Roman" w:cs="Times New Roman"/>
              </w:rPr>
              <w:t>If this code refers to interactions outside of class, this code cannot be applied.</w:t>
            </w:r>
          </w:p>
        </w:tc>
        <w:tc>
          <w:tcPr>
            <w:tcW w:w="3003" w:type="dxa"/>
            <w:vAlign w:val="center"/>
          </w:tcPr>
          <w:p w14:paraId="43F1C8C2" w14:textId="77777777" w:rsidR="00570C2B"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 xml:space="preserve">I mean, sometimes, there is a sense where you can interact with a </w:t>
            </w:r>
            <w:r>
              <w:rPr>
                <w:rFonts w:ascii="Times New Roman" w:hAnsi="Times New Roman" w:cs="Times New Roman"/>
              </w:rPr>
              <w:t>[fellow student]</w:t>
            </w:r>
            <w:r w:rsidRPr="00570C2B">
              <w:rPr>
                <w:rFonts w:ascii="Times New Roman" w:hAnsi="Times New Roman" w:cs="Times New Roman"/>
              </w:rPr>
              <w:t>, even online, and get a little bit of a sense for, oh, they probably believe more on this side.</w:t>
            </w:r>
            <w:r>
              <w:rPr>
                <w:rFonts w:ascii="Times New Roman" w:hAnsi="Times New Roman" w:cs="Times New Roman"/>
              </w:rPr>
              <w:t>”</w:t>
            </w:r>
          </w:p>
          <w:p w14:paraId="17DE0B27" w14:textId="4BFB4B2E" w:rsidR="00570C2B" w:rsidRPr="009A3958" w:rsidRDefault="00570C2B" w:rsidP="00570C2B">
            <w:pPr>
              <w:jc w:val="center"/>
              <w:rPr>
                <w:rFonts w:ascii="Times New Roman" w:hAnsi="Times New Roman" w:cs="Times New Roman"/>
              </w:rPr>
            </w:pPr>
            <w:r>
              <w:rPr>
                <w:rFonts w:ascii="Times New Roman" w:hAnsi="Times New Roman" w:cs="Times New Roman"/>
              </w:rPr>
              <w:t>—Abby, student</w:t>
            </w:r>
          </w:p>
        </w:tc>
      </w:tr>
      <w:tr w:rsidR="009A3958" w:rsidRPr="009A3958" w14:paraId="02BD5844" w14:textId="3C5E9AAE" w:rsidTr="00C7032F">
        <w:trPr>
          <w:trHeight w:val="2510"/>
        </w:trPr>
        <w:tc>
          <w:tcPr>
            <w:tcW w:w="1616" w:type="dxa"/>
            <w:vAlign w:val="center"/>
            <w:hideMark/>
          </w:tcPr>
          <w:p w14:paraId="4C90F139" w14:textId="3FADC822" w:rsidR="009A3958" w:rsidRPr="009A3958" w:rsidRDefault="009A3958" w:rsidP="009A3958">
            <w:pPr>
              <w:jc w:val="center"/>
              <w:rPr>
                <w:rFonts w:ascii="Times New Roman" w:hAnsi="Times New Roman" w:cs="Times New Roman"/>
              </w:rPr>
            </w:pPr>
            <w:r w:rsidRPr="009A3958">
              <w:rPr>
                <w:rFonts w:ascii="Times New Roman" w:hAnsi="Times New Roman" w:cs="Times New Roman"/>
              </w:rPr>
              <w:t>Student Perception of Instructor</w:t>
            </w:r>
          </w:p>
        </w:tc>
        <w:tc>
          <w:tcPr>
            <w:tcW w:w="1992" w:type="dxa"/>
            <w:vAlign w:val="center"/>
            <w:hideMark/>
          </w:tcPr>
          <w:p w14:paraId="6F82F331"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students perceive their instructor as a political actor.</w:t>
            </w:r>
          </w:p>
        </w:tc>
        <w:tc>
          <w:tcPr>
            <w:tcW w:w="2744" w:type="dxa"/>
            <w:vAlign w:val="center"/>
            <w:hideMark/>
          </w:tcPr>
          <w:p w14:paraId="7D79A963" w14:textId="0BC038E6" w:rsidR="009A3958" w:rsidRPr="009A3958" w:rsidRDefault="009A3958" w:rsidP="00570C2B">
            <w:pPr>
              <w:jc w:val="center"/>
              <w:rPr>
                <w:rFonts w:ascii="Times New Roman" w:hAnsi="Times New Roman" w:cs="Times New Roman"/>
              </w:rPr>
            </w:pPr>
            <w:r w:rsidRPr="009A3958">
              <w:rPr>
                <w:rFonts w:ascii="Times New Roman" w:hAnsi="Times New Roman" w:cs="Times New Roman"/>
              </w:rPr>
              <w:t>To fit this code, the unit must feature a student reflecting on their instructor's political beliefs or actions.</w:t>
            </w:r>
            <w:r>
              <w:rPr>
                <w:rFonts w:ascii="Times New Roman" w:hAnsi="Times New Roman" w:cs="Times New Roman"/>
              </w:rPr>
              <w:t xml:space="preserve"> </w:t>
            </w:r>
            <w:r w:rsidRPr="009A3958">
              <w:rPr>
                <w:rFonts w:ascii="Times New Roman" w:hAnsi="Times New Roman" w:cs="Times New Roman"/>
              </w:rPr>
              <w:t>If the unit refers to instructors in general, this code cannot be applied.</w:t>
            </w:r>
          </w:p>
        </w:tc>
        <w:tc>
          <w:tcPr>
            <w:tcW w:w="3003" w:type="dxa"/>
            <w:vAlign w:val="center"/>
          </w:tcPr>
          <w:p w14:paraId="642A98D0" w14:textId="77777777" w:rsidR="009A3958"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This semester I have not had any interaction with any teachers, like politically.</w:t>
            </w:r>
            <w:r>
              <w:rPr>
                <w:rFonts w:ascii="Times New Roman" w:hAnsi="Times New Roman" w:cs="Times New Roman"/>
              </w:rPr>
              <w:t>”</w:t>
            </w:r>
          </w:p>
          <w:p w14:paraId="1460D1F1" w14:textId="4EC08D94" w:rsidR="00570C2B" w:rsidRPr="009A3958" w:rsidRDefault="00570C2B" w:rsidP="00570C2B">
            <w:pPr>
              <w:jc w:val="center"/>
              <w:rPr>
                <w:rFonts w:ascii="Times New Roman" w:hAnsi="Times New Roman" w:cs="Times New Roman"/>
              </w:rPr>
            </w:pPr>
            <w:r>
              <w:rPr>
                <w:rFonts w:ascii="Times New Roman" w:hAnsi="Times New Roman" w:cs="Times New Roman"/>
              </w:rPr>
              <w:t>—Abby, student</w:t>
            </w:r>
          </w:p>
        </w:tc>
      </w:tr>
      <w:tr w:rsidR="009A3958" w:rsidRPr="009A3958" w14:paraId="1B1DFFD8" w14:textId="6162BE06" w:rsidTr="00C7032F">
        <w:trPr>
          <w:trHeight w:val="350"/>
        </w:trPr>
        <w:tc>
          <w:tcPr>
            <w:tcW w:w="1616" w:type="dxa"/>
            <w:vAlign w:val="center"/>
            <w:hideMark/>
          </w:tcPr>
          <w:p w14:paraId="34EFE34C"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Student Perception of Self</w:t>
            </w:r>
          </w:p>
        </w:tc>
        <w:tc>
          <w:tcPr>
            <w:tcW w:w="1992" w:type="dxa"/>
            <w:vAlign w:val="center"/>
            <w:hideMark/>
          </w:tcPr>
          <w:p w14:paraId="71EFB619"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students see themselves as political actors.</w:t>
            </w:r>
          </w:p>
        </w:tc>
        <w:tc>
          <w:tcPr>
            <w:tcW w:w="2744" w:type="dxa"/>
            <w:vAlign w:val="center"/>
            <w:hideMark/>
          </w:tcPr>
          <w:p w14:paraId="218EB423" w14:textId="3A47F658" w:rsidR="009A3958" w:rsidRPr="009A3958" w:rsidRDefault="009A3958" w:rsidP="00570C2B">
            <w:pPr>
              <w:jc w:val="center"/>
              <w:rPr>
                <w:rFonts w:ascii="Times New Roman" w:hAnsi="Times New Roman" w:cs="Times New Roman"/>
              </w:rPr>
            </w:pPr>
            <w:r w:rsidRPr="009A3958">
              <w:rPr>
                <w:rFonts w:ascii="Times New Roman" w:hAnsi="Times New Roman" w:cs="Times New Roman"/>
              </w:rPr>
              <w:t xml:space="preserve">To fit this code, the unit must feature a student reflecting on their own political beliefs or actions. If the unit occurs in the context of a student comparing their beliefs to the other students in their class, </w:t>
            </w:r>
            <w:r>
              <w:rPr>
                <w:rFonts w:ascii="Times New Roman" w:hAnsi="Times New Roman" w:cs="Times New Roman"/>
              </w:rPr>
              <w:t>“</w:t>
            </w:r>
            <w:r w:rsidRPr="009A3958">
              <w:rPr>
                <w:rFonts w:ascii="Times New Roman" w:hAnsi="Times New Roman" w:cs="Times New Roman"/>
              </w:rPr>
              <w:t>Student Perception of Classmates</w:t>
            </w:r>
            <w:r>
              <w:rPr>
                <w:rFonts w:ascii="Times New Roman" w:hAnsi="Times New Roman" w:cs="Times New Roman"/>
              </w:rPr>
              <w:t>”</w:t>
            </w:r>
            <w:r w:rsidRPr="009A3958">
              <w:rPr>
                <w:rFonts w:ascii="Times New Roman" w:hAnsi="Times New Roman" w:cs="Times New Roman"/>
              </w:rPr>
              <w:t xml:space="preserve"> may be applied.</w:t>
            </w:r>
          </w:p>
        </w:tc>
        <w:tc>
          <w:tcPr>
            <w:tcW w:w="3003" w:type="dxa"/>
            <w:vAlign w:val="center"/>
          </w:tcPr>
          <w:p w14:paraId="362425FB" w14:textId="77777777" w:rsidR="00570C2B" w:rsidRDefault="00570C2B" w:rsidP="00570C2B">
            <w:pPr>
              <w:jc w:val="center"/>
              <w:rPr>
                <w:rFonts w:ascii="Times New Roman" w:hAnsi="Times New Roman" w:cs="Times New Roman"/>
              </w:rPr>
            </w:pPr>
            <w:r>
              <w:rPr>
                <w:rFonts w:ascii="Times New Roman" w:hAnsi="Times New Roman" w:cs="Times New Roman"/>
              </w:rPr>
              <w:t>“I</w:t>
            </w:r>
            <w:r w:rsidRPr="00570C2B">
              <w:rPr>
                <w:rFonts w:ascii="Times New Roman" w:hAnsi="Times New Roman" w:cs="Times New Roman"/>
              </w:rPr>
              <w:t xml:space="preserve"> did not talk about politics at all, at least in my writing.</w:t>
            </w:r>
            <w:r>
              <w:rPr>
                <w:rFonts w:ascii="Times New Roman" w:hAnsi="Times New Roman" w:cs="Times New Roman"/>
              </w:rPr>
              <w:t>”</w:t>
            </w:r>
          </w:p>
          <w:p w14:paraId="23D1CF86" w14:textId="3597AC87" w:rsidR="00570C2B" w:rsidRDefault="00570C2B" w:rsidP="00570C2B">
            <w:pPr>
              <w:jc w:val="center"/>
              <w:rPr>
                <w:rFonts w:ascii="Times New Roman" w:hAnsi="Times New Roman" w:cs="Times New Roman"/>
              </w:rPr>
            </w:pPr>
            <w:r>
              <w:rPr>
                <w:rFonts w:ascii="Times New Roman" w:hAnsi="Times New Roman" w:cs="Times New Roman"/>
              </w:rPr>
              <w:t>—Matt, student</w:t>
            </w:r>
            <w:r>
              <w:rPr>
                <w:rFonts w:ascii="Times New Roman" w:hAnsi="Times New Roman" w:cs="Times New Roman"/>
              </w:rPr>
              <w:br/>
            </w:r>
          </w:p>
          <w:p w14:paraId="73325AB3" w14:textId="6712437C" w:rsidR="00570C2B" w:rsidRDefault="00570C2B" w:rsidP="00570C2B">
            <w:pPr>
              <w:jc w:val="center"/>
              <w:rPr>
                <w:rFonts w:ascii="Times New Roman" w:hAnsi="Times New Roman" w:cs="Times New Roman"/>
              </w:rPr>
            </w:pPr>
            <w:r>
              <w:rPr>
                <w:rFonts w:ascii="Times New Roman" w:hAnsi="Times New Roman" w:cs="Times New Roman"/>
              </w:rPr>
              <w:t xml:space="preserve">“[In my paper], </w:t>
            </w:r>
            <w:r w:rsidRPr="00570C2B">
              <w:rPr>
                <w:rFonts w:ascii="Times New Roman" w:hAnsi="Times New Roman" w:cs="Times New Roman"/>
              </w:rPr>
              <w:t>I did talk about how, just, overcast in general, how do political parties utilize false information, false news, misinformation to get, to forward their political agenda</w:t>
            </w:r>
            <w:r>
              <w:rPr>
                <w:rFonts w:ascii="Times New Roman" w:hAnsi="Times New Roman" w:cs="Times New Roman"/>
              </w:rPr>
              <w:t>.”</w:t>
            </w:r>
          </w:p>
          <w:p w14:paraId="2420E438" w14:textId="614A9E1D" w:rsidR="00570C2B" w:rsidRPr="009A3958" w:rsidRDefault="00570C2B" w:rsidP="00570C2B">
            <w:pPr>
              <w:jc w:val="center"/>
              <w:rPr>
                <w:rFonts w:ascii="Times New Roman" w:hAnsi="Times New Roman" w:cs="Times New Roman"/>
              </w:rPr>
            </w:pPr>
            <w:r>
              <w:rPr>
                <w:rFonts w:ascii="Times New Roman" w:hAnsi="Times New Roman" w:cs="Times New Roman"/>
              </w:rPr>
              <w:lastRenderedPageBreak/>
              <w:t>—Josh, student</w:t>
            </w:r>
          </w:p>
        </w:tc>
      </w:tr>
      <w:tr w:rsidR="009A3958" w:rsidRPr="009A3958" w14:paraId="39487BCC" w14:textId="1CDFEB5F" w:rsidTr="00C7032F">
        <w:trPr>
          <w:trHeight w:val="3860"/>
        </w:trPr>
        <w:tc>
          <w:tcPr>
            <w:tcW w:w="1616" w:type="dxa"/>
            <w:vAlign w:val="center"/>
            <w:hideMark/>
          </w:tcPr>
          <w:p w14:paraId="68ECCDF8"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lastRenderedPageBreak/>
              <w:t>Instructor Perception of Self</w:t>
            </w:r>
          </w:p>
        </w:tc>
        <w:tc>
          <w:tcPr>
            <w:tcW w:w="1992" w:type="dxa"/>
            <w:vAlign w:val="center"/>
            <w:hideMark/>
          </w:tcPr>
          <w:p w14:paraId="5FA68E64" w14:textId="1DB84146"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instructors see themselves as political actors.</w:t>
            </w:r>
          </w:p>
        </w:tc>
        <w:tc>
          <w:tcPr>
            <w:tcW w:w="2744" w:type="dxa"/>
            <w:vAlign w:val="center"/>
            <w:hideMark/>
          </w:tcPr>
          <w:p w14:paraId="1930780E" w14:textId="36CA2C81" w:rsidR="009A3958" w:rsidRPr="009A3958" w:rsidRDefault="009A3958" w:rsidP="00570C2B">
            <w:pPr>
              <w:jc w:val="center"/>
              <w:rPr>
                <w:rFonts w:ascii="Times New Roman" w:hAnsi="Times New Roman" w:cs="Times New Roman"/>
              </w:rPr>
            </w:pPr>
            <w:r w:rsidRPr="009A3958">
              <w:rPr>
                <w:rFonts w:ascii="Times New Roman" w:hAnsi="Times New Roman" w:cs="Times New Roman"/>
              </w:rPr>
              <w:t>To fit this code, the unit must feature an instructor reflecting on a) their own political beliefs or actions, or b) how their own political beliefs intersect with their teaching.</w:t>
            </w:r>
            <w:r>
              <w:rPr>
                <w:rFonts w:ascii="Times New Roman" w:hAnsi="Times New Roman" w:cs="Times New Roman"/>
              </w:rPr>
              <w:t xml:space="preserve"> </w:t>
            </w:r>
            <w:r w:rsidRPr="009A3958">
              <w:rPr>
                <w:rFonts w:ascii="Times New Roman" w:hAnsi="Times New Roman" w:cs="Times New Roman"/>
              </w:rPr>
              <w:t xml:space="preserve">If the unit primarily addresses course content, this code cannot be applied; the code may be </w:t>
            </w:r>
            <w:r>
              <w:rPr>
                <w:rFonts w:ascii="Times New Roman" w:hAnsi="Times New Roman" w:cs="Times New Roman"/>
              </w:rPr>
              <w:t>“</w:t>
            </w:r>
            <w:r w:rsidRPr="009A3958">
              <w:rPr>
                <w:rFonts w:ascii="Times New Roman" w:hAnsi="Times New Roman" w:cs="Times New Roman"/>
              </w:rPr>
              <w:t>Perception of Class.</w:t>
            </w:r>
            <w:r>
              <w:rPr>
                <w:rFonts w:ascii="Times New Roman" w:hAnsi="Times New Roman" w:cs="Times New Roman"/>
              </w:rPr>
              <w:t>”</w:t>
            </w:r>
          </w:p>
        </w:tc>
        <w:tc>
          <w:tcPr>
            <w:tcW w:w="3003" w:type="dxa"/>
            <w:vAlign w:val="center"/>
          </w:tcPr>
          <w:p w14:paraId="5CD42C66" w14:textId="0E7F2352" w:rsidR="00570C2B"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 xml:space="preserve">I definitely think </w:t>
            </w:r>
            <w:r>
              <w:rPr>
                <w:rFonts w:ascii="Times New Roman" w:hAnsi="Times New Roman" w:cs="Times New Roman"/>
              </w:rPr>
              <w:t>[my political identity]</w:t>
            </w:r>
            <w:r w:rsidRPr="00570C2B">
              <w:rPr>
                <w:rFonts w:ascii="Times New Roman" w:hAnsi="Times New Roman" w:cs="Times New Roman"/>
              </w:rPr>
              <w:t xml:space="preserve"> intersects in the way that I grade </w:t>
            </w:r>
            <w:r>
              <w:rPr>
                <w:rFonts w:ascii="Times New Roman" w:hAnsi="Times New Roman" w:cs="Times New Roman"/>
              </w:rPr>
              <w:t>[my students]</w:t>
            </w:r>
            <w:r w:rsidRPr="00570C2B">
              <w:rPr>
                <w:rFonts w:ascii="Times New Roman" w:hAnsi="Times New Roman" w:cs="Times New Roman"/>
              </w:rPr>
              <w:t xml:space="preserve"> on conventions and style in their writing.</w:t>
            </w:r>
            <w:r>
              <w:rPr>
                <w:rFonts w:ascii="Times New Roman" w:hAnsi="Times New Roman" w:cs="Times New Roman"/>
              </w:rPr>
              <w:t>”</w:t>
            </w:r>
          </w:p>
          <w:p w14:paraId="3E7AB4CA" w14:textId="089BDE24" w:rsidR="00570C2B" w:rsidRDefault="00570C2B" w:rsidP="00570C2B">
            <w:pPr>
              <w:jc w:val="center"/>
              <w:rPr>
                <w:rFonts w:ascii="Times New Roman" w:hAnsi="Times New Roman" w:cs="Times New Roman"/>
              </w:rPr>
            </w:pPr>
            <w:r>
              <w:rPr>
                <w:rFonts w:ascii="Times New Roman" w:hAnsi="Times New Roman" w:cs="Times New Roman"/>
              </w:rPr>
              <w:t>—Amy, instructor</w:t>
            </w:r>
          </w:p>
          <w:p w14:paraId="5EA5B124" w14:textId="15899669" w:rsidR="00570C2B" w:rsidRDefault="00570C2B" w:rsidP="00570C2B">
            <w:pPr>
              <w:jc w:val="center"/>
              <w:rPr>
                <w:rFonts w:ascii="Times New Roman" w:hAnsi="Times New Roman" w:cs="Times New Roman"/>
              </w:rPr>
            </w:pPr>
          </w:p>
          <w:p w14:paraId="03C98574" w14:textId="77777777" w:rsidR="009A3958"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I really try hard not to make it incredibly apparent what my political views are</w:t>
            </w:r>
            <w:r>
              <w:rPr>
                <w:rFonts w:ascii="Times New Roman" w:hAnsi="Times New Roman" w:cs="Times New Roman"/>
              </w:rPr>
              <w:t>.”</w:t>
            </w:r>
          </w:p>
          <w:p w14:paraId="555569BC" w14:textId="2973305B" w:rsidR="00570C2B" w:rsidRPr="009A3958" w:rsidRDefault="00570C2B" w:rsidP="00570C2B">
            <w:pPr>
              <w:jc w:val="center"/>
              <w:rPr>
                <w:rFonts w:ascii="Times New Roman" w:hAnsi="Times New Roman" w:cs="Times New Roman"/>
              </w:rPr>
            </w:pPr>
            <w:r>
              <w:rPr>
                <w:rFonts w:ascii="Times New Roman" w:hAnsi="Times New Roman" w:cs="Times New Roman"/>
              </w:rPr>
              <w:t>—CJ, instructor</w:t>
            </w:r>
          </w:p>
        </w:tc>
      </w:tr>
      <w:tr w:rsidR="009A3958" w:rsidRPr="009A3958" w14:paraId="5527684B" w14:textId="48C6436A" w:rsidTr="00C7032F">
        <w:trPr>
          <w:trHeight w:val="3140"/>
        </w:trPr>
        <w:tc>
          <w:tcPr>
            <w:tcW w:w="1616" w:type="dxa"/>
            <w:vAlign w:val="center"/>
            <w:hideMark/>
          </w:tcPr>
          <w:p w14:paraId="2CC20778"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Instructor Perception of Students</w:t>
            </w:r>
          </w:p>
        </w:tc>
        <w:tc>
          <w:tcPr>
            <w:tcW w:w="1992" w:type="dxa"/>
            <w:vAlign w:val="center"/>
            <w:hideMark/>
          </w:tcPr>
          <w:p w14:paraId="2AA54F93"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instructors perceive their students as political actors, including the student papers and assignments.</w:t>
            </w:r>
          </w:p>
        </w:tc>
        <w:tc>
          <w:tcPr>
            <w:tcW w:w="2744" w:type="dxa"/>
            <w:vAlign w:val="center"/>
            <w:hideMark/>
          </w:tcPr>
          <w:p w14:paraId="1BCD25A1" w14:textId="2E33CF75" w:rsidR="009A3958" w:rsidRPr="009A3958" w:rsidRDefault="009A3958" w:rsidP="00570C2B">
            <w:pPr>
              <w:jc w:val="center"/>
              <w:rPr>
                <w:rFonts w:ascii="Times New Roman" w:hAnsi="Times New Roman" w:cs="Times New Roman"/>
              </w:rPr>
            </w:pPr>
            <w:r w:rsidRPr="009A3958">
              <w:rPr>
                <w:rFonts w:ascii="Times New Roman" w:hAnsi="Times New Roman" w:cs="Times New Roman"/>
              </w:rPr>
              <w:t>To fit this code, the unit must feature an instructor reflecting on their students' political beliefs or actions</w:t>
            </w:r>
            <w:r>
              <w:rPr>
                <w:rFonts w:ascii="Times New Roman" w:hAnsi="Times New Roman" w:cs="Times New Roman"/>
              </w:rPr>
              <w:t xml:space="preserve">. </w:t>
            </w:r>
            <w:r w:rsidRPr="009A3958">
              <w:rPr>
                <w:rFonts w:ascii="Times New Roman" w:hAnsi="Times New Roman" w:cs="Times New Roman"/>
              </w:rPr>
              <w:t>including their writing. If the unit primarily features self-reflection, even if student political perspectives are included, this code cannot be applied.</w:t>
            </w:r>
          </w:p>
        </w:tc>
        <w:tc>
          <w:tcPr>
            <w:tcW w:w="3003" w:type="dxa"/>
            <w:vAlign w:val="center"/>
          </w:tcPr>
          <w:p w14:paraId="08B865C7" w14:textId="79D7B93E" w:rsidR="009A3958"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In my experience, students have, in the past, brought up politics often. It's something they're interested in writing about.</w:t>
            </w:r>
            <w:r>
              <w:rPr>
                <w:rFonts w:ascii="Times New Roman" w:hAnsi="Times New Roman" w:cs="Times New Roman"/>
              </w:rPr>
              <w:t>”</w:t>
            </w:r>
          </w:p>
          <w:p w14:paraId="7915057B" w14:textId="3EF3088A" w:rsidR="00570C2B" w:rsidRPr="009A3958" w:rsidRDefault="00570C2B" w:rsidP="00570C2B">
            <w:pPr>
              <w:jc w:val="center"/>
              <w:rPr>
                <w:rFonts w:ascii="Times New Roman" w:hAnsi="Times New Roman" w:cs="Times New Roman"/>
              </w:rPr>
            </w:pPr>
            <w:r>
              <w:rPr>
                <w:rFonts w:ascii="Times New Roman" w:hAnsi="Times New Roman" w:cs="Times New Roman"/>
              </w:rPr>
              <w:t>—Amos, instructor</w:t>
            </w:r>
          </w:p>
        </w:tc>
      </w:tr>
      <w:tr w:rsidR="009A3958" w:rsidRPr="009A3958" w14:paraId="7BC7FAFB" w14:textId="368046EE" w:rsidTr="00C7032F">
        <w:trPr>
          <w:trHeight w:val="5120"/>
        </w:trPr>
        <w:tc>
          <w:tcPr>
            <w:tcW w:w="1616" w:type="dxa"/>
            <w:vAlign w:val="center"/>
            <w:hideMark/>
          </w:tcPr>
          <w:p w14:paraId="63D8F1D1"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Perception of Class</w:t>
            </w:r>
          </w:p>
        </w:tc>
        <w:tc>
          <w:tcPr>
            <w:tcW w:w="1992" w:type="dxa"/>
            <w:vAlign w:val="center"/>
            <w:hideMark/>
          </w:tcPr>
          <w:p w14:paraId="14C1C056"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both students and instructors view the current class content as political or apolitical.</w:t>
            </w:r>
          </w:p>
        </w:tc>
        <w:tc>
          <w:tcPr>
            <w:tcW w:w="2744" w:type="dxa"/>
            <w:vAlign w:val="center"/>
            <w:hideMark/>
          </w:tcPr>
          <w:p w14:paraId="575B19B8" w14:textId="791D6FFA" w:rsidR="009A3958" w:rsidRPr="009A3958" w:rsidRDefault="009A3958" w:rsidP="00570C2B">
            <w:pPr>
              <w:jc w:val="center"/>
              <w:rPr>
                <w:rFonts w:ascii="Times New Roman" w:hAnsi="Times New Roman" w:cs="Times New Roman"/>
              </w:rPr>
            </w:pPr>
            <w:r w:rsidRPr="009A3958">
              <w:rPr>
                <w:rFonts w:ascii="Times New Roman" w:hAnsi="Times New Roman" w:cs="Times New Roman"/>
              </w:rPr>
              <w:t>To fit this code, the unit must feature a student or an instructor reflecting on the current course content</w:t>
            </w:r>
            <w:r>
              <w:rPr>
                <w:rFonts w:ascii="Times New Roman" w:hAnsi="Times New Roman" w:cs="Times New Roman"/>
              </w:rPr>
              <w:t xml:space="preserve"> </w:t>
            </w:r>
            <w:r w:rsidRPr="009A3958">
              <w:rPr>
                <w:rFonts w:ascii="Times New Roman" w:hAnsi="Times New Roman" w:cs="Times New Roman"/>
              </w:rPr>
              <w:t>as political or apolitical.</w:t>
            </w:r>
            <w:r>
              <w:rPr>
                <w:rFonts w:ascii="Times New Roman" w:hAnsi="Times New Roman" w:cs="Times New Roman"/>
              </w:rPr>
              <w:t xml:space="preserve"> </w:t>
            </w:r>
            <w:r w:rsidRPr="009A3958">
              <w:rPr>
                <w:rFonts w:ascii="Times New Roman" w:hAnsi="Times New Roman" w:cs="Times New Roman"/>
              </w:rPr>
              <w:t xml:space="preserve">If the unit refers primarily to </w:t>
            </w:r>
            <w:r>
              <w:rPr>
                <w:rFonts w:ascii="Times New Roman" w:hAnsi="Times New Roman" w:cs="Times New Roman"/>
              </w:rPr>
              <w:t>specific</w:t>
            </w:r>
            <w:r w:rsidRPr="009A3958">
              <w:rPr>
                <w:rFonts w:ascii="Times New Roman" w:hAnsi="Times New Roman" w:cs="Times New Roman"/>
              </w:rPr>
              <w:t xml:space="preserve"> actors in the class</w:t>
            </w:r>
            <w:r>
              <w:rPr>
                <w:rFonts w:ascii="Times New Roman" w:hAnsi="Times New Roman" w:cs="Times New Roman"/>
              </w:rPr>
              <w:t xml:space="preserve">, </w:t>
            </w:r>
            <w:r w:rsidRPr="009A3958">
              <w:rPr>
                <w:rFonts w:ascii="Times New Roman" w:hAnsi="Times New Roman" w:cs="Times New Roman"/>
              </w:rPr>
              <w:t xml:space="preserve">rather than to the content of the course, this code cannot be applied. If it applies to potential content in the class, it may be </w:t>
            </w:r>
            <w:r>
              <w:rPr>
                <w:rFonts w:ascii="Times New Roman" w:hAnsi="Times New Roman" w:cs="Times New Roman"/>
              </w:rPr>
              <w:t>“</w:t>
            </w:r>
            <w:r w:rsidRPr="009A3958">
              <w:rPr>
                <w:rFonts w:ascii="Times New Roman" w:hAnsi="Times New Roman" w:cs="Times New Roman"/>
              </w:rPr>
              <w:t xml:space="preserve">Perception of the </w:t>
            </w:r>
            <w:r>
              <w:rPr>
                <w:rFonts w:ascii="Times New Roman" w:hAnsi="Times New Roman" w:cs="Times New Roman"/>
              </w:rPr>
              <w:t>Class (Hypothetical)</w:t>
            </w:r>
            <w:r w:rsidRPr="009A3958">
              <w:rPr>
                <w:rFonts w:ascii="Times New Roman" w:hAnsi="Times New Roman" w:cs="Times New Roman"/>
              </w:rPr>
              <w:t>.</w:t>
            </w:r>
            <w:r>
              <w:rPr>
                <w:rFonts w:ascii="Times New Roman" w:hAnsi="Times New Roman" w:cs="Times New Roman"/>
              </w:rPr>
              <w:t>”</w:t>
            </w:r>
          </w:p>
        </w:tc>
        <w:tc>
          <w:tcPr>
            <w:tcW w:w="3003" w:type="dxa"/>
            <w:vAlign w:val="center"/>
          </w:tcPr>
          <w:p w14:paraId="515E4566" w14:textId="4C044FBD" w:rsidR="00570C2B" w:rsidRDefault="00570C2B" w:rsidP="00570C2B">
            <w:pPr>
              <w:jc w:val="center"/>
              <w:rPr>
                <w:rFonts w:ascii="Times New Roman" w:hAnsi="Times New Roman" w:cs="Times New Roman"/>
              </w:rPr>
            </w:pPr>
            <w:r>
              <w:rPr>
                <w:rFonts w:ascii="Times New Roman" w:hAnsi="Times New Roman" w:cs="Times New Roman"/>
              </w:rPr>
              <w:t>“W</w:t>
            </w:r>
            <w:r w:rsidRPr="00570C2B">
              <w:rPr>
                <w:rFonts w:ascii="Times New Roman" w:hAnsi="Times New Roman" w:cs="Times New Roman"/>
              </w:rPr>
              <w:t>e did an assignment where I had given them like five internet conspiracy theories, and this was working on like fact-checking and source validity. So they had to go through and look at the viral news article and then find a more reliable article related to that source and then evaluate which one was more reliable basically.</w:t>
            </w:r>
            <w:r>
              <w:rPr>
                <w:rFonts w:ascii="Times New Roman" w:hAnsi="Times New Roman" w:cs="Times New Roman"/>
              </w:rPr>
              <w:t>”</w:t>
            </w:r>
          </w:p>
          <w:p w14:paraId="7899AF39" w14:textId="5D946FBB" w:rsidR="00570C2B" w:rsidRPr="00570C2B" w:rsidRDefault="00570C2B" w:rsidP="00570C2B">
            <w:pPr>
              <w:jc w:val="center"/>
              <w:rPr>
                <w:rFonts w:ascii="Times New Roman" w:hAnsi="Times New Roman" w:cs="Times New Roman"/>
              </w:rPr>
            </w:pPr>
            <w:r>
              <w:rPr>
                <w:rFonts w:ascii="Times New Roman" w:hAnsi="Times New Roman" w:cs="Times New Roman"/>
              </w:rPr>
              <w:t>—CJ, instructor</w:t>
            </w:r>
          </w:p>
          <w:p w14:paraId="722DED0D" w14:textId="77777777" w:rsidR="009A3958" w:rsidRPr="009A3958" w:rsidRDefault="009A3958" w:rsidP="00570C2B">
            <w:pPr>
              <w:jc w:val="center"/>
              <w:rPr>
                <w:rFonts w:ascii="Times New Roman" w:hAnsi="Times New Roman" w:cs="Times New Roman"/>
              </w:rPr>
            </w:pPr>
          </w:p>
        </w:tc>
      </w:tr>
      <w:tr w:rsidR="009A3958" w:rsidRPr="009A3958" w14:paraId="34DD8370" w14:textId="77777777" w:rsidTr="00C7032F">
        <w:trPr>
          <w:trHeight w:val="4850"/>
        </w:trPr>
        <w:tc>
          <w:tcPr>
            <w:tcW w:w="1616" w:type="dxa"/>
            <w:vAlign w:val="center"/>
          </w:tcPr>
          <w:p w14:paraId="59402E27" w14:textId="0F512648" w:rsidR="009A3958" w:rsidRPr="009A3958" w:rsidRDefault="009A3958" w:rsidP="009A3958">
            <w:pPr>
              <w:jc w:val="center"/>
              <w:rPr>
                <w:rFonts w:ascii="Times New Roman" w:hAnsi="Times New Roman" w:cs="Times New Roman"/>
              </w:rPr>
            </w:pPr>
            <w:r>
              <w:rPr>
                <w:rFonts w:ascii="Times New Roman" w:hAnsi="Times New Roman" w:cs="Times New Roman"/>
              </w:rPr>
              <w:lastRenderedPageBreak/>
              <w:t>Perception of Class (Hypothetical)</w:t>
            </w:r>
          </w:p>
        </w:tc>
        <w:tc>
          <w:tcPr>
            <w:tcW w:w="1992" w:type="dxa"/>
            <w:vAlign w:val="center"/>
          </w:tcPr>
          <w:p w14:paraId="6C49DAA6" w14:textId="37365D8A"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This code refers to how both students and instructors view hypothetical political or apolitical class content, particularly in reference to the ideal role of politics in FYC.</w:t>
            </w:r>
          </w:p>
          <w:p w14:paraId="0E3767EF" w14:textId="1C256E66" w:rsidR="009A3958" w:rsidRPr="009A3958" w:rsidRDefault="009A3958" w:rsidP="009A3958">
            <w:pPr>
              <w:jc w:val="center"/>
              <w:rPr>
                <w:rFonts w:ascii="Times New Roman" w:hAnsi="Times New Roman" w:cs="Times New Roman"/>
              </w:rPr>
            </w:pPr>
          </w:p>
        </w:tc>
        <w:tc>
          <w:tcPr>
            <w:tcW w:w="2744" w:type="dxa"/>
            <w:vAlign w:val="center"/>
          </w:tcPr>
          <w:p w14:paraId="56BD94A9" w14:textId="3BAF589D" w:rsidR="009A3958" w:rsidRPr="009A3958" w:rsidRDefault="009A3958" w:rsidP="00570C2B">
            <w:pPr>
              <w:jc w:val="center"/>
              <w:rPr>
                <w:rFonts w:ascii="Times New Roman" w:hAnsi="Times New Roman" w:cs="Times New Roman"/>
              </w:rPr>
            </w:pPr>
            <w:r w:rsidRPr="009A3958">
              <w:rPr>
                <w:rFonts w:ascii="Times New Roman" w:hAnsi="Times New Roman" w:cs="Times New Roman"/>
              </w:rPr>
              <w:t>To fit this code, the unit must feature reflection on potential situations in FYC, not current ones. This especially means reflection about the role of politics in FYC or evaluation of implementing/avoiding political topics in a hypothetical situation.</w:t>
            </w:r>
          </w:p>
          <w:p w14:paraId="7E9B0686" w14:textId="50E764F0" w:rsidR="009A3958" w:rsidRPr="009A3958" w:rsidRDefault="009A3958" w:rsidP="00570C2B">
            <w:pPr>
              <w:jc w:val="center"/>
              <w:rPr>
                <w:rFonts w:ascii="Times New Roman" w:hAnsi="Times New Roman" w:cs="Times New Roman"/>
              </w:rPr>
            </w:pPr>
            <w:r w:rsidRPr="009A3958">
              <w:rPr>
                <w:rFonts w:ascii="Times New Roman" w:hAnsi="Times New Roman" w:cs="Times New Roman"/>
              </w:rPr>
              <w:t>If the unit refers to a current class, classmate, or instructor, this code cannot be applied; it is strictly hypothetical.</w:t>
            </w:r>
          </w:p>
        </w:tc>
        <w:tc>
          <w:tcPr>
            <w:tcW w:w="3003" w:type="dxa"/>
            <w:vAlign w:val="center"/>
          </w:tcPr>
          <w:p w14:paraId="234B2C4F" w14:textId="5C73F1DB" w:rsidR="00570C2B"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So as a place to explore</w:t>
            </w:r>
            <w:r>
              <w:rPr>
                <w:rFonts w:ascii="Times New Roman" w:hAnsi="Times New Roman" w:cs="Times New Roman"/>
              </w:rPr>
              <w:t xml:space="preserve"> political</w:t>
            </w:r>
            <w:r w:rsidRPr="00570C2B">
              <w:rPr>
                <w:rFonts w:ascii="Times New Roman" w:hAnsi="Times New Roman" w:cs="Times New Roman"/>
              </w:rPr>
              <w:t xml:space="preserve"> opinions, I think English class works. It's, especially the way we teach it [here], it's asking people to learn and deploy different methodologies, and as I said before, political subject matter is a good area for that.</w:t>
            </w:r>
            <w:r>
              <w:rPr>
                <w:rFonts w:ascii="Times New Roman" w:hAnsi="Times New Roman" w:cs="Times New Roman"/>
              </w:rPr>
              <w:t>”</w:t>
            </w:r>
          </w:p>
          <w:p w14:paraId="28C411C9" w14:textId="436B495C" w:rsidR="00570C2B" w:rsidRDefault="00570C2B" w:rsidP="00570C2B">
            <w:pPr>
              <w:jc w:val="center"/>
              <w:rPr>
                <w:rFonts w:ascii="Times New Roman" w:hAnsi="Times New Roman" w:cs="Times New Roman"/>
              </w:rPr>
            </w:pPr>
            <w:r>
              <w:rPr>
                <w:rFonts w:ascii="Times New Roman" w:hAnsi="Times New Roman" w:cs="Times New Roman"/>
              </w:rPr>
              <w:t>—Amos, instructor</w:t>
            </w:r>
          </w:p>
          <w:p w14:paraId="05EA38E6" w14:textId="0595874E" w:rsidR="00570C2B" w:rsidRDefault="00570C2B" w:rsidP="00570C2B">
            <w:pPr>
              <w:jc w:val="center"/>
              <w:rPr>
                <w:rFonts w:ascii="Times New Roman" w:hAnsi="Times New Roman" w:cs="Times New Roman"/>
              </w:rPr>
            </w:pPr>
          </w:p>
          <w:p w14:paraId="2525418E" w14:textId="5DA0003E" w:rsidR="00570C2B"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I mean, I think it would be very interesting to have more political conversations in class.</w:t>
            </w:r>
            <w:r>
              <w:rPr>
                <w:rFonts w:ascii="Times New Roman" w:hAnsi="Times New Roman" w:cs="Times New Roman"/>
              </w:rPr>
              <w:t>”</w:t>
            </w:r>
          </w:p>
          <w:p w14:paraId="1C56468E" w14:textId="3C412FDF" w:rsidR="009A3958" w:rsidRPr="009A3958" w:rsidRDefault="00570C2B" w:rsidP="00570C2B">
            <w:pPr>
              <w:jc w:val="center"/>
              <w:rPr>
                <w:rFonts w:ascii="Times New Roman" w:hAnsi="Times New Roman" w:cs="Times New Roman"/>
              </w:rPr>
            </w:pPr>
            <w:r>
              <w:rPr>
                <w:rFonts w:ascii="Times New Roman" w:hAnsi="Times New Roman" w:cs="Times New Roman"/>
              </w:rPr>
              <w:t>—Kate, student</w:t>
            </w:r>
          </w:p>
        </w:tc>
      </w:tr>
    </w:tbl>
    <w:p w14:paraId="18169E2C" w14:textId="77777777" w:rsidR="009A3958" w:rsidRDefault="009A3958" w:rsidP="009A3958">
      <w:pPr>
        <w:rPr>
          <w:rFonts w:ascii="Times New Roman" w:hAnsi="Times New Roman" w:cs="Times New Roman"/>
          <w:b/>
          <w:bCs/>
          <w:i/>
          <w:iCs/>
        </w:rPr>
      </w:pPr>
    </w:p>
    <w:p w14:paraId="1B963404" w14:textId="77777777" w:rsidR="009A3958" w:rsidRDefault="009A3958" w:rsidP="009A3958">
      <w:pPr>
        <w:rPr>
          <w:rFonts w:ascii="Times New Roman" w:hAnsi="Times New Roman" w:cs="Times New Roman"/>
          <w:b/>
          <w:bCs/>
          <w:i/>
          <w:iCs/>
        </w:rPr>
      </w:pPr>
    </w:p>
    <w:p w14:paraId="726A04C5" w14:textId="5B53093C" w:rsidR="009A3958" w:rsidRPr="009A3958" w:rsidRDefault="009A3958" w:rsidP="009A3958">
      <w:pPr>
        <w:rPr>
          <w:rFonts w:ascii="Times New Roman" w:hAnsi="Times New Roman" w:cs="Times New Roman"/>
          <w:b/>
          <w:bCs/>
          <w:i/>
          <w:iCs/>
        </w:rPr>
      </w:pPr>
      <w:r>
        <w:rPr>
          <w:rFonts w:ascii="Times New Roman" w:hAnsi="Times New Roman" w:cs="Times New Roman"/>
          <w:b/>
          <w:bCs/>
          <w:i/>
          <w:iCs/>
        </w:rPr>
        <w:t>Hypothesis Codebook</w:t>
      </w:r>
    </w:p>
    <w:p w14:paraId="37FD5057" w14:textId="77777777" w:rsidR="009A3958" w:rsidRDefault="009A3958" w:rsidP="00334E09">
      <w:pPr>
        <w:jc w:val="center"/>
      </w:pPr>
    </w:p>
    <w:tbl>
      <w:tblPr>
        <w:tblStyle w:val="TableGrid"/>
        <w:tblW w:w="9355" w:type="dxa"/>
        <w:tblLayout w:type="fixed"/>
        <w:tblLook w:val="04A0" w:firstRow="1" w:lastRow="0" w:firstColumn="1" w:lastColumn="0" w:noHBand="0" w:noVBand="1"/>
      </w:tblPr>
      <w:tblGrid>
        <w:gridCol w:w="1885"/>
        <w:gridCol w:w="2250"/>
        <w:gridCol w:w="3150"/>
        <w:gridCol w:w="2070"/>
      </w:tblGrid>
      <w:tr w:rsidR="009A3958" w:rsidRPr="009A3958" w14:paraId="57B5A0E4" w14:textId="77777777" w:rsidTr="00C7032F">
        <w:trPr>
          <w:trHeight w:val="485"/>
        </w:trPr>
        <w:tc>
          <w:tcPr>
            <w:tcW w:w="1885" w:type="dxa"/>
            <w:vAlign w:val="center"/>
          </w:tcPr>
          <w:p w14:paraId="1B362A58" w14:textId="77777777" w:rsidR="009A3958" w:rsidRPr="009A3958" w:rsidRDefault="009A3958" w:rsidP="009A3958">
            <w:pPr>
              <w:jc w:val="center"/>
              <w:rPr>
                <w:rFonts w:ascii="Times New Roman" w:hAnsi="Times New Roman" w:cs="Times New Roman"/>
                <w:b/>
                <w:bCs/>
              </w:rPr>
            </w:pPr>
          </w:p>
        </w:tc>
        <w:tc>
          <w:tcPr>
            <w:tcW w:w="2250" w:type="dxa"/>
            <w:vAlign w:val="center"/>
          </w:tcPr>
          <w:p w14:paraId="08033AE1" w14:textId="75B3EADF"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Definition</w:t>
            </w:r>
          </w:p>
        </w:tc>
        <w:tc>
          <w:tcPr>
            <w:tcW w:w="3150" w:type="dxa"/>
            <w:vAlign w:val="center"/>
          </w:tcPr>
          <w:p w14:paraId="7EF67318" w14:textId="71BF2ADC"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Inclusion / Exclusion Criteria</w:t>
            </w:r>
          </w:p>
        </w:tc>
        <w:tc>
          <w:tcPr>
            <w:tcW w:w="2070" w:type="dxa"/>
            <w:vAlign w:val="center"/>
          </w:tcPr>
          <w:p w14:paraId="4FAA6A1C" w14:textId="5579541B"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Example</w:t>
            </w:r>
          </w:p>
        </w:tc>
      </w:tr>
      <w:tr w:rsidR="009A3958" w:rsidRPr="009A3958" w14:paraId="46BB2DEF" w14:textId="77777777" w:rsidTr="00C7032F">
        <w:trPr>
          <w:trHeight w:val="3640"/>
        </w:trPr>
        <w:tc>
          <w:tcPr>
            <w:tcW w:w="1885" w:type="dxa"/>
            <w:vAlign w:val="center"/>
            <w:hideMark/>
          </w:tcPr>
          <w:p w14:paraId="20CB0694"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Liberal Model</w:t>
            </w:r>
          </w:p>
        </w:tc>
        <w:tc>
          <w:tcPr>
            <w:tcW w:w="2250" w:type="dxa"/>
            <w:vAlign w:val="center"/>
            <w:hideMark/>
          </w:tcPr>
          <w:p w14:paraId="27C83010" w14:textId="2A9C6CCC" w:rsidR="009A3958" w:rsidRPr="009A3958" w:rsidRDefault="009A3958" w:rsidP="009A3958">
            <w:pPr>
              <w:jc w:val="center"/>
              <w:rPr>
                <w:rFonts w:ascii="Times New Roman" w:hAnsi="Times New Roman" w:cs="Times New Roman"/>
              </w:rPr>
            </w:pPr>
            <w:r w:rsidRPr="009A3958">
              <w:rPr>
                <w:rFonts w:ascii="Times New Roman" w:hAnsi="Times New Roman" w:cs="Times New Roman"/>
              </w:rPr>
              <w:t>Assumes that a rhetor can use rational discourse to discern a policy in the “universal” best interest; prioritizes individual autonomy, neutrality, and transcending one's own perspective. Governments make no judgments about the good, only about the right.</w:t>
            </w:r>
          </w:p>
        </w:tc>
        <w:tc>
          <w:tcPr>
            <w:tcW w:w="3150" w:type="dxa"/>
            <w:vAlign w:val="center"/>
            <w:hideMark/>
          </w:tcPr>
          <w:p w14:paraId="06E476AB" w14:textId="4F083834"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To fit this code, the codable unit must feature one or more of the following: a neutrality that transcends one's own position</w:t>
            </w:r>
            <w:r>
              <w:rPr>
                <w:rFonts w:ascii="Times New Roman" w:hAnsi="Times New Roman" w:cs="Times New Roman"/>
              </w:rPr>
              <w:t xml:space="preserve">; </w:t>
            </w:r>
            <w:r w:rsidRPr="009A3958">
              <w:rPr>
                <w:rFonts w:ascii="Times New Roman" w:hAnsi="Times New Roman" w:cs="Times New Roman"/>
              </w:rPr>
              <w:t xml:space="preserve">the value of objectivity and/or rationality; </w:t>
            </w:r>
            <w:r>
              <w:rPr>
                <w:rFonts w:ascii="Times New Roman" w:hAnsi="Times New Roman" w:cs="Times New Roman"/>
              </w:rPr>
              <w:t>“</w:t>
            </w:r>
            <w:r w:rsidRPr="009A3958">
              <w:rPr>
                <w:rFonts w:ascii="Times New Roman" w:hAnsi="Times New Roman" w:cs="Times New Roman"/>
              </w:rPr>
              <w:t>banking</w:t>
            </w:r>
            <w:r>
              <w:rPr>
                <w:rFonts w:ascii="Times New Roman" w:hAnsi="Times New Roman" w:cs="Times New Roman"/>
              </w:rPr>
              <w:t>”</w:t>
            </w:r>
            <w:r w:rsidRPr="009A3958">
              <w:rPr>
                <w:rFonts w:ascii="Times New Roman" w:hAnsi="Times New Roman" w:cs="Times New Roman"/>
              </w:rPr>
              <w:t xml:space="preserve"> pedagogical methods</w:t>
            </w:r>
            <w:r>
              <w:rPr>
                <w:rFonts w:ascii="Times New Roman" w:hAnsi="Times New Roman" w:cs="Times New Roman"/>
              </w:rPr>
              <w:t xml:space="preserve">; </w:t>
            </w:r>
            <w:r w:rsidRPr="009A3958">
              <w:rPr>
                <w:rFonts w:ascii="Times New Roman" w:hAnsi="Times New Roman" w:cs="Times New Roman"/>
              </w:rPr>
              <w:t>writing argument as a thesis-driven list of reasons; student autonomy as an ultimate goal</w:t>
            </w:r>
            <w:r>
              <w:rPr>
                <w:rFonts w:ascii="Times New Roman" w:hAnsi="Times New Roman" w:cs="Times New Roman"/>
              </w:rPr>
              <w:t xml:space="preserve">. </w:t>
            </w:r>
            <w:r w:rsidRPr="009A3958">
              <w:rPr>
                <w:rFonts w:ascii="Times New Roman" w:hAnsi="Times New Roman" w:cs="Times New Roman"/>
              </w:rPr>
              <w:t xml:space="preserve">If the student </w:t>
            </w:r>
            <w:r>
              <w:rPr>
                <w:rFonts w:ascii="Times New Roman" w:hAnsi="Times New Roman" w:cs="Times New Roman"/>
              </w:rPr>
              <w:t>or</w:t>
            </w:r>
            <w:r w:rsidRPr="009A3958">
              <w:rPr>
                <w:rFonts w:ascii="Times New Roman" w:hAnsi="Times New Roman" w:cs="Times New Roman"/>
              </w:rPr>
              <w:t xml:space="preserve"> instructor emphasizes neutrality with caveats</w:t>
            </w:r>
            <w:r>
              <w:rPr>
                <w:rFonts w:ascii="Times New Roman" w:hAnsi="Times New Roman" w:cs="Times New Roman"/>
              </w:rPr>
              <w:t xml:space="preserve">, </w:t>
            </w:r>
            <w:r w:rsidRPr="009A3958">
              <w:rPr>
                <w:rFonts w:ascii="Times New Roman" w:hAnsi="Times New Roman" w:cs="Times New Roman"/>
              </w:rPr>
              <w:t>then this code cannot be applied. If rationality includes affective modes of argument as valid in an exchange, the codeable unit is deliberative, not liberal.</w:t>
            </w:r>
          </w:p>
        </w:tc>
        <w:tc>
          <w:tcPr>
            <w:tcW w:w="2070" w:type="dxa"/>
            <w:vAlign w:val="center"/>
            <w:hideMark/>
          </w:tcPr>
          <w:p w14:paraId="738DF25E" w14:textId="77777777" w:rsidR="00485143" w:rsidRDefault="00485143" w:rsidP="009A3958">
            <w:pPr>
              <w:jc w:val="center"/>
              <w:rPr>
                <w:rFonts w:ascii="Times New Roman" w:hAnsi="Times New Roman" w:cs="Times New Roman"/>
              </w:rPr>
            </w:pPr>
            <w:r>
              <w:rPr>
                <w:rFonts w:ascii="Times New Roman" w:hAnsi="Times New Roman" w:cs="Times New Roman"/>
              </w:rPr>
              <w:t>“W</w:t>
            </w:r>
            <w:r w:rsidRPr="00485143">
              <w:rPr>
                <w:rFonts w:ascii="Times New Roman" w:hAnsi="Times New Roman" w:cs="Times New Roman"/>
              </w:rPr>
              <w:t>henever it comes to writing specifically, I try to quarantine my political thought. I try my best to write as balanced as possible. I focus on, whenever I'm writing, is the truth, the facts, as they stand.</w:t>
            </w:r>
            <w:r>
              <w:rPr>
                <w:rFonts w:ascii="Times New Roman" w:hAnsi="Times New Roman" w:cs="Times New Roman"/>
              </w:rPr>
              <w:t xml:space="preserve">” </w:t>
            </w:r>
          </w:p>
          <w:p w14:paraId="05A930A0" w14:textId="0DE4E7ED" w:rsidR="009A3958" w:rsidRPr="009A3958" w:rsidRDefault="00485143" w:rsidP="009A3958">
            <w:pPr>
              <w:jc w:val="center"/>
              <w:rPr>
                <w:rFonts w:ascii="Times New Roman" w:hAnsi="Times New Roman" w:cs="Times New Roman"/>
              </w:rPr>
            </w:pPr>
            <w:r>
              <w:rPr>
                <w:rFonts w:ascii="Times New Roman" w:hAnsi="Times New Roman" w:cs="Times New Roman"/>
              </w:rPr>
              <w:t>—Josh, student</w:t>
            </w:r>
          </w:p>
        </w:tc>
      </w:tr>
      <w:tr w:rsidR="009A3958" w:rsidRPr="009A3958" w14:paraId="04D3ADF6" w14:textId="77777777" w:rsidTr="00C7032F">
        <w:trPr>
          <w:trHeight w:val="4040"/>
        </w:trPr>
        <w:tc>
          <w:tcPr>
            <w:tcW w:w="1885" w:type="dxa"/>
            <w:vAlign w:val="center"/>
            <w:hideMark/>
          </w:tcPr>
          <w:p w14:paraId="15DE126D"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lastRenderedPageBreak/>
              <w:t>Technocratic Model</w:t>
            </w:r>
          </w:p>
        </w:tc>
        <w:tc>
          <w:tcPr>
            <w:tcW w:w="2250" w:type="dxa"/>
            <w:vAlign w:val="center"/>
            <w:hideMark/>
          </w:tcPr>
          <w:p w14:paraId="0375A8F5" w14:textId="4E06918B" w:rsidR="009A3958" w:rsidRPr="009A3958" w:rsidRDefault="009A3958" w:rsidP="009A3958">
            <w:pPr>
              <w:jc w:val="center"/>
              <w:rPr>
                <w:rFonts w:ascii="Times New Roman" w:hAnsi="Times New Roman" w:cs="Times New Roman"/>
              </w:rPr>
            </w:pPr>
            <w:r w:rsidRPr="009A3958">
              <w:rPr>
                <w:rFonts w:ascii="Times New Roman" w:hAnsi="Times New Roman" w:cs="Times New Roman"/>
              </w:rPr>
              <w:t>Assumes that policy questions are best left up to the experts; either experts make all of the decisions, or the general public makes the decisions after gathering information from the experts</w:t>
            </w:r>
          </w:p>
        </w:tc>
        <w:tc>
          <w:tcPr>
            <w:tcW w:w="3150" w:type="dxa"/>
            <w:vAlign w:val="center"/>
            <w:hideMark/>
          </w:tcPr>
          <w:p w14:paraId="3D37D5DE" w14:textId="1965F7C0" w:rsidR="009A3958" w:rsidRPr="009A3958" w:rsidRDefault="009A3958" w:rsidP="009A3958">
            <w:pPr>
              <w:jc w:val="center"/>
              <w:rPr>
                <w:rFonts w:ascii="Times New Roman" w:hAnsi="Times New Roman" w:cs="Times New Roman"/>
              </w:rPr>
            </w:pPr>
            <w:r w:rsidRPr="009A3958">
              <w:rPr>
                <w:rFonts w:ascii="Times New Roman" w:hAnsi="Times New Roman" w:cs="Times New Roman"/>
              </w:rPr>
              <w:t xml:space="preserve">To fit this code, the unit must conflate public discourse </w:t>
            </w:r>
            <w:r w:rsidRPr="009A3958">
              <w:rPr>
                <w:rFonts w:ascii="Times New Roman" w:hAnsi="Times New Roman" w:cs="Times New Roman"/>
                <w:i/>
                <w:iCs/>
              </w:rPr>
              <w:t>as</w:t>
            </w:r>
            <w:r w:rsidRPr="009A3958">
              <w:rPr>
                <w:rFonts w:ascii="Times New Roman" w:hAnsi="Times New Roman" w:cs="Times New Roman"/>
              </w:rPr>
              <w:t xml:space="preserve"> technical discourse</w:t>
            </w:r>
            <w:r>
              <w:rPr>
                <w:rFonts w:ascii="Times New Roman" w:hAnsi="Times New Roman" w:cs="Times New Roman"/>
              </w:rPr>
              <w:t xml:space="preserve"> </w:t>
            </w:r>
            <w:r w:rsidRPr="009A3958">
              <w:rPr>
                <w:rFonts w:ascii="Times New Roman" w:hAnsi="Times New Roman" w:cs="Times New Roman"/>
              </w:rPr>
              <w:t xml:space="preserve">and thus see composition courses as technical training for either becoming an expert or making political decisions based on information from experts. If the unit implies the </w:t>
            </w:r>
            <w:r>
              <w:rPr>
                <w:rFonts w:ascii="Times New Roman" w:hAnsi="Times New Roman" w:cs="Times New Roman"/>
              </w:rPr>
              <w:t>“</w:t>
            </w:r>
            <w:r w:rsidRPr="009A3958">
              <w:rPr>
                <w:rFonts w:ascii="Times New Roman" w:hAnsi="Times New Roman" w:cs="Times New Roman"/>
              </w:rPr>
              <w:t>technical skills</w:t>
            </w:r>
            <w:r>
              <w:rPr>
                <w:rFonts w:ascii="Times New Roman" w:hAnsi="Times New Roman" w:cs="Times New Roman"/>
              </w:rPr>
              <w:t>”</w:t>
            </w:r>
            <w:r w:rsidRPr="009A3958">
              <w:rPr>
                <w:rFonts w:ascii="Times New Roman" w:hAnsi="Times New Roman" w:cs="Times New Roman"/>
              </w:rPr>
              <w:t xml:space="preserve"> of composition are apolitical training in discourse, then this code cannot be applied; it may be the liberal model instead. </w:t>
            </w:r>
          </w:p>
        </w:tc>
        <w:tc>
          <w:tcPr>
            <w:tcW w:w="2070" w:type="dxa"/>
            <w:vAlign w:val="center"/>
            <w:hideMark/>
          </w:tcPr>
          <w:p w14:paraId="22146E2E" w14:textId="0BB8B58F" w:rsidR="009A3958" w:rsidRPr="009A3958" w:rsidRDefault="00485143" w:rsidP="009A3958">
            <w:pPr>
              <w:jc w:val="center"/>
              <w:rPr>
                <w:rFonts w:ascii="Times New Roman" w:hAnsi="Times New Roman" w:cs="Times New Roman"/>
              </w:rPr>
            </w:pPr>
            <w:r>
              <w:rPr>
                <w:rFonts w:ascii="Times New Roman" w:hAnsi="Times New Roman" w:cs="Times New Roman"/>
              </w:rPr>
              <w:t>There were no occurrences of this code in the data.</w:t>
            </w:r>
          </w:p>
        </w:tc>
      </w:tr>
      <w:tr w:rsidR="009A3958" w:rsidRPr="009A3958" w14:paraId="01512C6D" w14:textId="77777777" w:rsidTr="00C7032F">
        <w:trPr>
          <w:trHeight w:val="2660"/>
        </w:trPr>
        <w:tc>
          <w:tcPr>
            <w:tcW w:w="1885" w:type="dxa"/>
            <w:vAlign w:val="center"/>
            <w:hideMark/>
          </w:tcPr>
          <w:p w14:paraId="47C56246"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Interest-Based Model</w:t>
            </w:r>
          </w:p>
        </w:tc>
        <w:tc>
          <w:tcPr>
            <w:tcW w:w="2250" w:type="dxa"/>
            <w:vAlign w:val="center"/>
            <w:hideMark/>
          </w:tcPr>
          <w:p w14:paraId="7A580233"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Assumes that political discussion is fundamentally based in self-interest (rather than universal principles), and that the role of the government is to balance competing interests. Political discussion becomes expressivist as a result, because each person has their own perspective based in their own self-interest.</w:t>
            </w:r>
          </w:p>
        </w:tc>
        <w:tc>
          <w:tcPr>
            <w:tcW w:w="3150" w:type="dxa"/>
            <w:vAlign w:val="center"/>
            <w:hideMark/>
          </w:tcPr>
          <w:p w14:paraId="07A56858" w14:textId="41382A20" w:rsidR="009A3958" w:rsidRPr="009A3958" w:rsidRDefault="009A3958" w:rsidP="009A3958">
            <w:pPr>
              <w:jc w:val="center"/>
              <w:rPr>
                <w:rFonts w:ascii="Times New Roman" w:hAnsi="Times New Roman" w:cs="Times New Roman"/>
              </w:rPr>
            </w:pPr>
            <w:r w:rsidRPr="009A3958">
              <w:rPr>
                <w:rFonts w:ascii="Times New Roman" w:hAnsi="Times New Roman" w:cs="Times New Roman"/>
              </w:rPr>
              <w:t xml:space="preserve">To fit this code, the unit must feature one or more of the following: argument that sees catering to the audience as the </w:t>
            </w:r>
            <w:r w:rsidRPr="009A3958">
              <w:rPr>
                <w:rFonts w:ascii="Times New Roman" w:hAnsi="Times New Roman" w:cs="Times New Roman"/>
                <w:i/>
                <w:iCs/>
              </w:rPr>
              <w:t>primary</w:t>
            </w:r>
            <w:r w:rsidRPr="009A3958">
              <w:rPr>
                <w:rFonts w:ascii="Times New Roman" w:hAnsi="Times New Roman" w:cs="Times New Roman"/>
              </w:rPr>
              <w:t xml:space="preserve"> consideration; expressive argument; self-interest or positionality as the primary way one (functionally) decides political stances. In addition, if the unit addresses expressive argument or self-interest in a way that is explicitly factional, it is demagoguery, not the interest-based model.</w:t>
            </w:r>
          </w:p>
        </w:tc>
        <w:tc>
          <w:tcPr>
            <w:tcW w:w="2070" w:type="dxa"/>
            <w:vAlign w:val="center"/>
            <w:hideMark/>
          </w:tcPr>
          <w:p w14:paraId="34CFFA1C" w14:textId="77777777" w:rsidR="009A3958" w:rsidRDefault="00485143" w:rsidP="009A3958">
            <w:pPr>
              <w:jc w:val="center"/>
              <w:rPr>
                <w:rFonts w:ascii="Times New Roman" w:hAnsi="Times New Roman" w:cs="Times New Roman"/>
              </w:rPr>
            </w:pPr>
            <w:r>
              <w:rPr>
                <w:rFonts w:ascii="Times New Roman" w:hAnsi="Times New Roman" w:cs="Times New Roman"/>
              </w:rPr>
              <w:t>“</w:t>
            </w:r>
            <w:r w:rsidRPr="00485143">
              <w:rPr>
                <w:rFonts w:ascii="Times New Roman" w:hAnsi="Times New Roman" w:cs="Times New Roman"/>
              </w:rPr>
              <w:t>It's just very red state, and if they're from anywhere in this region, they mostly identify with their family's political beliefs, and most of those political beliefs are gonna be pretty conservative.</w:t>
            </w:r>
            <w:r>
              <w:rPr>
                <w:rFonts w:ascii="Times New Roman" w:hAnsi="Times New Roman" w:cs="Times New Roman"/>
              </w:rPr>
              <w:t>”</w:t>
            </w:r>
          </w:p>
          <w:p w14:paraId="6FA0A7C5" w14:textId="7B478842" w:rsidR="00485143" w:rsidRPr="009A3958" w:rsidRDefault="00485143" w:rsidP="009A3958">
            <w:pPr>
              <w:jc w:val="center"/>
              <w:rPr>
                <w:rFonts w:ascii="Times New Roman" w:hAnsi="Times New Roman" w:cs="Times New Roman"/>
              </w:rPr>
            </w:pPr>
            <w:r>
              <w:rPr>
                <w:rFonts w:ascii="Times New Roman" w:hAnsi="Times New Roman" w:cs="Times New Roman"/>
              </w:rPr>
              <w:t>—Amy, instructor</w:t>
            </w:r>
          </w:p>
        </w:tc>
      </w:tr>
      <w:tr w:rsidR="009A3958" w:rsidRPr="009A3958" w14:paraId="36AD3C9F" w14:textId="77777777" w:rsidTr="00C7032F">
        <w:trPr>
          <w:trHeight w:val="620"/>
        </w:trPr>
        <w:tc>
          <w:tcPr>
            <w:tcW w:w="1885" w:type="dxa"/>
            <w:vAlign w:val="center"/>
            <w:hideMark/>
          </w:tcPr>
          <w:p w14:paraId="22220ED1"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Agonistic Model</w:t>
            </w:r>
          </w:p>
        </w:tc>
        <w:tc>
          <w:tcPr>
            <w:tcW w:w="2250" w:type="dxa"/>
            <w:vAlign w:val="center"/>
            <w:hideMark/>
          </w:tcPr>
          <w:p w14:paraId="0F9F2AC4" w14:textId="48783215" w:rsidR="009A3958" w:rsidRPr="009A3958" w:rsidRDefault="009A3958" w:rsidP="009A3958">
            <w:pPr>
              <w:jc w:val="center"/>
              <w:rPr>
                <w:rFonts w:ascii="Times New Roman" w:hAnsi="Times New Roman" w:cs="Times New Roman"/>
              </w:rPr>
            </w:pPr>
            <w:r w:rsidRPr="009A3958">
              <w:rPr>
                <w:rFonts w:ascii="Times New Roman" w:hAnsi="Times New Roman" w:cs="Times New Roman"/>
              </w:rPr>
              <w:t>Assumes that confrontation is the best way to address injustice and prevent authoritarianism; it prioritizes ongoing disagreement and sees unresolved conflict as helpful, not problematic. Productive agonism requires some level of listening.</w:t>
            </w:r>
          </w:p>
        </w:tc>
        <w:tc>
          <w:tcPr>
            <w:tcW w:w="3150" w:type="dxa"/>
            <w:vAlign w:val="center"/>
            <w:hideMark/>
          </w:tcPr>
          <w:p w14:paraId="55F1237A" w14:textId="2D593D21" w:rsidR="009A3958" w:rsidRPr="009A3958" w:rsidRDefault="009A3958" w:rsidP="009A3958">
            <w:pPr>
              <w:jc w:val="center"/>
              <w:rPr>
                <w:rFonts w:ascii="Times New Roman" w:hAnsi="Times New Roman" w:cs="Times New Roman"/>
              </w:rPr>
            </w:pPr>
            <w:r w:rsidRPr="009A3958">
              <w:rPr>
                <w:rFonts w:ascii="Times New Roman" w:hAnsi="Times New Roman" w:cs="Times New Roman"/>
              </w:rPr>
              <w:t xml:space="preserve">To fit this code, the unit must emphasize the presence </w:t>
            </w:r>
            <w:r>
              <w:rPr>
                <w:rFonts w:ascii="Times New Roman" w:hAnsi="Times New Roman" w:cs="Times New Roman"/>
              </w:rPr>
              <w:t xml:space="preserve">and value of </w:t>
            </w:r>
            <w:r w:rsidRPr="009A3958">
              <w:rPr>
                <w:rFonts w:ascii="Times New Roman" w:hAnsi="Times New Roman" w:cs="Times New Roman"/>
              </w:rPr>
              <w:t>conflict, confrontation, or adversarial argument about a political topic, or see conflict or argument as a</w:t>
            </w:r>
            <w:r>
              <w:rPr>
                <w:rFonts w:ascii="Times New Roman" w:hAnsi="Times New Roman" w:cs="Times New Roman"/>
              </w:rPr>
              <w:t xml:space="preserve"> productive</w:t>
            </w:r>
            <w:r w:rsidRPr="009A3958">
              <w:rPr>
                <w:rFonts w:ascii="Times New Roman" w:hAnsi="Times New Roman" w:cs="Times New Roman"/>
              </w:rPr>
              <w:t xml:space="preserve"> tool for clarifying positions. If the unit does not imply that reconsideration is a possibility (rather than a betrayal of one's position), or if the unit emphasizes factional conflict, it may be demagoguery. If conflict does not seem to be </w:t>
            </w:r>
            <w:r w:rsidRPr="009A3958">
              <w:rPr>
                <w:rFonts w:ascii="Times New Roman" w:hAnsi="Times New Roman" w:cs="Times New Roman"/>
              </w:rPr>
              <w:lastRenderedPageBreak/>
              <w:t>an end in itself, it may be the deliberative model</w:t>
            </w:r>
            <w:r>
              <w:rPr>
                <w:rFonts w:ascii="Times New Roman" w:hAnsi="Times New Roman" w:cs="Times New Roman"/>
              </w:rPr>
              <w:t xml:space="preserve">. </w:t>
            </w:r>
          </w:p>
        </w:tc>
        <w:tc>
          <w:tcPr>
            <w:tcW w:w="2070" w:type="dxa"/>
            <w:vAlign w:val="center"/>
            <w:hideMark/>
          </w:tcPr>
          <w:p w14:paraId="655B9A93" w14:textId="7B2CCA33" w:rsidR="00DB785F" w:rsidRDefault="00DB785F" w:rsidP="00DB785F">
            <w:pPr>
              <w:jc w:val="center"/>
              <w:rPr>
                <w:rFonts w:ascii="Times New Roman" w:hAnsi="Times New Roman" w:cs="Times New Roman"/>
              </w:rPr>
            </w:pPr>
            <w:r>
              <w:rPr>
                <w:rFonts w:ascii="Times New Roman" w:hAnsi="Times New Roman" w:cs="Times New Roman"/>
              </w:rPr>
              <w:lastRenderedPageBreak/>
              <w:t>“</w:t>
            </w:r>
            <w:r w:rsidRPr="00DB785F">
              <w:rPr>
                <w:rFonts w:ascii="Times New Roman" w:hAnsi="Times New Roman" w:cs="Times New Roman"/>
              </w:rPr>
              <w:t xml:space="preserve">I try to choose texts that challenge the idea that we just have to meet in the </w:t>
            </w:r>
            <w:proofErr w:type="gramStart"/>
            <w:r w:rsidRPr="00DB785F">
              <w:rPr>
                <w:rFonts w:ascii="Times New Roman" w:hAnsi="Times New Roman" w:cs="Times New Roman"/>
              </w:rPr>
              <w:t>middle, or</w:t>
            </w:r>
            <w:proofErr w:type="gramEnd"/>
            <w:r w:rsidRPr="00DB785F">
              <w:rPr>
                <w:rFonts w:ascii="Times New Roman" w:hAnsi="Times New Roman" w:cs="Times New Roman"/>
              </w:rPr>
              <w:t xml:space="preserve"> challenge the idea of normalcy</w:t>
            </w:r>
            <w:r>
              <w:rPr>
                <w:rFonts w:ascii="Times New Roman" w:hAnsi="Times New Roman" w:cs="Times New Roman"/>
              </w:rPr>
              <w:t>.”</w:t>
            </w:r>
          </w:p>
          <w:p w14:paraId="0055FD85" w14:textId="2BD7335A" w:rsidR="00DB785F" w:rsidRPr="00DB785F" w:rsidRDefault="00DB785F" w:rsidP="00DB785F">
            <w:pPr>
              <w:jc w:val="center"/>
              <w:rPr>
                <w:rFonts w:ascii="Times New Roman" w:hAnsi="Times New Roman" w:cs="Times New Roman"/>
              </w:rPr>
            </w:pPr>
            <w:r>
              <w:rPr>
                <w:rFonts w:ascii="Times New Roman" w:hAnsi="Times New Roman" w:cs="Times New Roman"/>
              </w:rPr>
              <w:t>—Deborah, instructor</w:t>
            </w:r>
          </w:p>
          <w:p w14:paraId="1EEAF45C" w14:textId="31EC18BC" w:rsidR="009A3958" w:rsidRPr="009A3958" w:rsidRDefault="009A3958" w:rsidP="009A3958">
            <w:pPr>
              <w:jc w:val="center"/>
              <w:rPr>
                <w:rFonts w:ascii="Times New Roman" w:hAnsi="Times New Roman" w:cs="Times New Roman"/>
              </w:rPr>
            </w:pPr>
          </w:p>
        </w:tc>
      </w:tr>
      <w:tr w:rsidR="009A3958" w:rsidRPr="009A3958" w14:paraId="72A9A411" w14:textId="77777777" w:rsidTr="00C7032F">
        <w:trPr>
          <w:trHeight w:val="4940"/>
        </w:trPr>
        <w:tc>
          <w:tcPr>
            <w:tcW w:w="1885" w:type="dxa"/>
            <w:vAlign w:val="center"/>
            <w:hideMark/>
          </w:tcPr>
          <w:p w14:paraId="2EFB7961"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Communitarian Model</w:t>
            </w:r>
          </w:p>
        </w:tc>
        <w:tc>
          <w:tcPr>
            <w:tcW w:w="2250" w:type="dxa"/>
            <w:vAlign w:val="center"/>
            <w:hideMark/>
          </w:tcPr>
          <w:p w14:paraId="006C3B02" w14:textId="77777777" w:rsidR="009A3958" w:rsidRPr="009A3958" w:rsidRDefault="009A3958" w:rsidP="009A3958">
            <w:pPr>
              <w:jc w:val="center"/>
              <w:rPr>
                <w:rFonts w:ascii="Times New Roman" w:hAnsi="Times New Roman" w:cs="Times New Roman"/>
              </w:rPr>
            </w:pPr>
            <w:r w:rsidRPr="009A3958">
              <w:rPr>
                <w:rFonts w:ascii="Times New Roman" w:hAnsi="Times New Roman" w:cs="Times New Roman"/>
              </w:rPr>
              <w:t>Assumes that individuals, communities, and their values are socially constructed and thus not neutral; argument is aimed toward the common good and should promote community engagement and consensus-building. The goal of education is acculturation into shared democratic values.</w:t>
            </w:r>
          </w:p>
        </w:tc>
        <w:tc>
          <w:tcPr>
            <w:tcW w:w="3150" w:type="dxa"/>
            <w:vAlign w:val="center"/>
            <w:hideMark/>
          </w:tcPr>
          <w:p w14:paraId="201FFB01" w14:textId="081C77E5"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To fit this code, the unit must emphasize one or more of the following: consensus-building to avoid ongoing conflict; civility as a primary value; the need for students to learn the values or language of a community in order to join it</w:t>
            </w:r>
            <w:r>
              <w:rPr>
                <w:rFonts w:ascii="Times New Roman" w:hAnsi="Times New Roman" w:cs="Times New Roman"/>
              </w:rPr>
              <w:t xml:space="preserve">. </w:t>
            </w:r>
            <w:r w:rsidRPr="009A3958">
              <w:rPr>
                <w:rFonts w:ascii="Times New Roman" w:hAnsi="Times New Roman" w:cs="Times New Roman"/>
              </w:rPr>
              <w:t xml:space="preserve">If the inculcation of character is aimed toward individual autonomy rather than the common good, or if democratic values are universal values rather than socially constructed norms, this unit is the liberal model, not communitarianism. </w:t>
            </w:r>
          </w:p>
        </w:tc>
        <w:tc>
          <w:tcPr>
            <w:tcW w:w="2070" w:type="dxa"/>
            <w:vAlign w:val="center"/>
            <w:hideMark/>
          </w:tcPr>
          <w:p w14:paraId="111FC040" w14:textId="77777777" w:rsidR="009A3958" w:rsidRDefault="00310F0A" w:rsidP="009A3958">
            <w:pPr>
              <w:jc w:val="center"/>
              <w:rPr>
                <w:rFonts w:ascii="Times New Roman" w:hAnsi="Times New Roman" w:cs="Times New Roman"/>
              </w:rPr>
            </w:pPr>
            <w:r>
              <w:rPr>
                <w:rFonts w:ascii="Times New Roman" w:hAnsi="Times New Roman" w:cs="Times New Roman"/>
              </w:rPr>
              <w:t>“</w:t>
            </w:r>
            <w:r w:rsidRPr="00310F0A">
              <w:rPr>
                <w:rFonts w:ascii="Times New Roman" w:hAnsi="Times New Roman" w:cs="Times New Roman"/>
              </w:rPr>
              <w:t xml:space="preserve">You see how certain </w:t>
            </w:r>
            <w:proofErr w:type="gramStart"/>
            <w:r w:rsidRPr="00310F0A">
              <w:rPr>
                <w:rFonts w:ascii="Times New Roman" w:hAnsi="Times New Roman" w:cs="Times New Roman"/>
              </w:rPr>
              <w:t>things,</w:t>
            </w:r>
            <w:proofErr w:type="gramEnd"/>
            <w:r w:rsidRPr="00310F0A">
              <w:rPr>
                <w:rFonts w:ascii="Times New Roman" w:hAnsi="Times New Roman" w:cs="Times New Roman"/>
              </w:rPr>
              <w:t xml:space="preserve"> it might not be the most credible 'cause it's like a blog post or just written by Joe Schmo or whatever. See if you can find an article that we would consider credible that's saying the same things.</w:t>
            </w:r>
            <w:r>
              <w:rPr>
                <w:rFonts w:ascii="Times New Roman" w:hAnsi="Times New Roman" w:cs="Times New Roman"/>
              </w:rPr>
              <w:t>”</w:t>
            </w:r>
          </w:p>
          <w:p w14:paraId="05ED10C9" w14:textId="43824011" w:rsidR="00310F0A" w:rsidRPr="009A3958" w:rsidRDefault="00310F0A" w:rsidP="009A3958">
            <w:pPr>
              <w:jc w:val="center"/>
              <w:rPr>
                <w:rFonts w:ascii="Times New Roman" w:hAnsi="Times New Roman" w:cs="Times New Roman"/>
              </w:rPr>
            </w:pPr>
            <w:r>
              <w:rPr>
                <w:rFonts w:ascii="Times New Roman" w:hAnsi="Times New Roman" w:cs="Times New Roman"/>
              </w:rPr>
              <w:t>—Donna, instructor</w:t>
            </w:r>
          </w:p>
        </w:tc>
      </w:tr>
      <w:tr w:rsidR="009A3958" w:rsidRPr="009A3958" w14:paraId="75070189" w14:textId="77777777" w:rsidTr="00C7032F">
        <w:trPr>
          <w:trHeight w:val="4180"/>
        </w:trPr>
        <w:tc>
          <w:tcPr>
            <w:tcW w:w="1885" w:type="dxa"/>
            <w:vAlign w:val="center"/>
            <w:hideMark/>
          </w:tcPr>
          <w:p w14:paraId="71081117" w14:textId="77777777"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t>Deliberative Model</w:t>
            </w:r>
          </w:p>
        </w:tc>
        <w:tc>
          <w:tcPr>
            <w:tcW w:w="2250" w:type="dxa"/>
            <w:vAlign w:val="center"/>
            <w:hideMark/>
          </w:tcPr>
          <w:p w14:paraId="5D84955E" w14:textId="0A03102F" w:rsidR="009A3958" w:rsidRPr="009A3958" w:rsidRDefault="009A3958" w:rsidP="009A3958">
            <w:pPr>
              <w:jc w:val="center"/>
              <w:rPr>
                <w:rFonts w:ascii="Times New Roman" w:hAnsi="Times New Roman" w:cs="Times New Roman"/>
              </w:rPr>
            </w:pPr>
            <w:r w:rsidRPr="009A3958">
              <w:rPr>
                <w:rFonts w:ascii="Times New Roman" w:hAnsi="Times New Roman" w:cs="Times New Roman"/>
              </w:rPr>
              <w:t>Assumes that argument is neither particular (expressive) nor universal (liberal), but should rely on an expansive definition of rationality, one that includes affective modes. Rhetors must move beyond their subjectivity but not ignore it</w:t>
            </w:r>
            <w:r>
              <w:rPr>
                <w:rFonts w:ascii="Times New Roman" w:hAnsi="Times New Roman" w:cs="Times New Roman"/>
              </w:rPr>
              <w:t xml:space="preserve">. </w:t>
            </w:r>
            <w:r w:rsidRPr="009A3958">
              <w:rPr>
                <w:rFonts w:ascii="Times New Roman" w:hAnsi="Times New Roman" w:cs="Times New Roman"/>
              </w:rPr>
              <w:t xml:space="preserve">Difference is the key to successful </w:t>
            </w:r>
            <w:proofErr w:type="gramStart"/>
            <w:r w:rsidRPr="009A3958">
              <w:rPr>
                <w:rFonts w:ascii="Times New Roman" w:hAnsi="Times New Roman" w:cs="Times New Roman"/>
              </w:rPr>
              <w:t>deliberation, and</w:t>
            </w:r>
            <w:proofErr w:type="gramEnd"/>
            <w:r w:rsidRPr="009A3958">
              <w:rPr>
                <w:rFonts w:ascii="Times New Roman" w:hAnsi="Times New Roman" w:cs="Times New Roman"/>
              </w:rPr>
              <w:t xml:space="preserve"> attending to the difference in one's audience</w:t>
            </w:r>
            <w:r>
              <w:rPr>
                <w:rFonts w:ascii="Times New Roman" w:hAnsi="Times New Roman" w:cs="Times New Roman"/>
              </w:rPr>
              <w:t xml:space="preserve"> </w:t>
            </w:r>
            <w:r w:rsidRPr="009A3958">
              <w:rPr>
                <w:rFonts w:ascii="Times New Roman" w:hAnsi="Times New Roman" w:cs="Times New Roman"/>
              </w:rPr>
              <w:t>is what sets the deliberative model apart from the liberal model.</w:t>
            </w:r>
          </w:p>
        </w:tc>
        <w:tc>
          <w:tcPr>
            <w:tcW w:w="3150" w:type="dxa"/>
            <w:vAlign w:val="center"/>
            <w:hideMark/>
          </w:tcPr>
          <w:p w14:paraId="6E0E05E4" w14:textId="4CC489BE" w:rsidR="009A3958" w:rsidRPr="009A3958" w:rsidRDefault="009A3958" w:rsidP="009A3958">
            <w:pPr>
              <w:jc w:val="center"/>
              <w:rPr>
                <w:rFonts w:ascii="Times New Roman" w:hAnsi="Times New Roman" w:cs="Times New Roman"/>
              </w:rPr>
            </w:pPr>
            <w:r w:rsidRPr="009A3958">
              <w:rPr>
                <w:rFonts w:ascii="Times New Roman" w:hAnsi="Times New Roman" w:cs="Times New Roman"/>
              </w:rPr>
              <w:t>To fit this code, the unit must feature one or more of the following: explorat</w:t>
            </w:r>
            <w:r>
              <w:rPr>
                <w:rFonts w:ascii="Times New Roman" w:hAnsi="Times New Roman" w:cs="Times New Roman"/>
              </w:rPr>
              <w:t>ory</w:t>
            </w:r>
            <w:r w:rsidRPr="009A3958">
              <w:rPr>
                <w:rFonts w:ascii="Times New Roman" w:hAnsi="Times New Roman" w:cs="Times New Roman"/>
              </w:rPr>
              <w:t xml:space="preserve"> argument (rather than thesis-based); fairness as the role of the teacher (not neutrality); affective argument as valid for discussion (while neither particular nor universal); difference as key for refining public </w:t>
            </w:r>
            <w:proofErr w:type="gramStart"/>
            <w:r w:rsidRPr="009A3958">
              <w:rPr>
                <w:rFonts w:ascii="Times New Roman" w:hAnsi="Times New Roman" w:cs="Times New Roman"/>
              </w:rPr>
              <w:t>discussion, but</w:t>
            </w:r>
            <w:proofErr w:type="gramEnd"/>
            <w:r w:rsidRPr="009A3958">
              <w:rPr>
                <w:rFonts w:ascii="Times New Roman" w:hAnsi="Times New Roman" w:cs="Times New Roman"/>
              </w:rPr>
              <w:t xml:space="preserve"> requires a culture of listening and be ultimately aimed toward communication. It may also feature mediation in some form or the desire to find temporary points of agreement. If the codeable unit features ongoing conflict that is not aimed toward moving beyond one's subjectivity and using the words</w:t>
            </w:r>
            <w:r>
              <w:rPr>
                <w:rFonts w:ascii="Times New Roman" w:hAnsi="Times New Roman" w:cs="Times New Roman"/>
              </w:rPr>
              <w:t xml:space="preserve"> ot </w:t>
            </w:r>
            <w:r w:rsidRPr="009A3958">
              <w:rPr>
                <w:rFonts w:ascii="Times New Roman" w:hAnsi="Times New Roman" w:cs="Times New Roman"/>
              </w:rPr>
              <w:t>language of the intended audience, it may be agonistic.</w:t>
            </w:r>
          </w:p>
        </w:tc>
        <w:tc>
          <w:tcPr>
            <w:tcW w:w="2070" w:type="dxa"/>
            <w:vAlign w:val="center"/>
            <w:hideMark/>
          </w:tcPr>
          <w:p w14:paraId="4AF309A6" w14:textId="77777777" w:rsidR="009A3958" w:rsidRDefault="00570C2B" w:rsidP="009A3958">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I think that doing research for that too, maybe in the assignment [it] could say, you have to do research for a left, middle, and a right wing on one topic, just to see all three sides and compare your [thoughts] on that. I feel like that could be, that would be a good way to represent politics.</w:t>
            </w:r>
            <w:r>
              <w:rPr>
                <w:rFonts w:ascii="Times New Roman" w:hAnsi="Times New Roman" w:cs="Times New Roman"/>
              </w:rPr>
              <w:t>”</w:t>
            </w:r>
          </w:p>
          <w:p w14:paraId="2B04DFB6" w14:textId="3AF3F9F0" w:rsidR="00570C2B" w:rsidRPr="009A3958" w:rsidRDefault="00570C2B" w:rsidP="009A3958">
            <w:pPr>
              <w:jc w:val="center"/>
              <w:rPr>
                <w:rFonts w:ascii="Times New Roman" w:hAnsi="Times New Roman" w:cs="Times New Roman"/>
              </w:rPr>
            </w:pPr>
            <w:r>
              <w:rPr>
                <w:rFonts w:ascii="Times New Roman" w:hAnsi="Times New Roman" w:cs="Times New Roman"/>
              </w:rPr>
              <w:t>—Kate, student</w:t>
            </w:r>
          </w:p>
        </w:tc>
      </w:tr>
      <w:tr w:rsidR="009A3958" w:rsidRPr="009A3958" w14:paraId="5D0EBD48" w14:textId="77777777" w:rsidTr="00C7032F">
        <w:trPr>
          <w:trHeight w:val="6830"/>
        </w:trPr>
        <w:tc>
          <w:tcPr>
            <w:tcW w:w="1885" w:type="dxa"/>
            <w:vAlign w:val="center"/>
            <w:hideMark/>
          </w:tcPr>
          <w:p w14:paraId="28D2DC5B" w14:textId="6D0A6D9D" w:rsidR="009A3958" w:rsidRPr="009A3958" w:rsidRDefault="009A3958" w:rsidP="009A3958">
            <w:pPr>
              <w:jc w:val="center"/>
              <w:rPr>
                <w:rFonts w:ascii="Times New Roman" w:hAnsi="Times New Roman" w:cs="Times New Roman"/>
                <w:b/>
                <w:bCs/>
              </w:rPr>
            </w:pPr>
            <w:r w:rsidRPr="009A3958">
              <w:rPr>
                <w:rFonts w:ascii="Times New Roman" w:hAnsi="Times New Roman" w:cs="Times New Roman"/>
                <w:b/>
                <w:bCs/>
              </w:rPr>
              <w:lastRenderedPageBreak/>
              <w:t>Demagoguery</w:t>
            </w:r>
          </w:p>
        </w:tc>
        <w:tc>
          <w:tcPr>
            <w:tcW w:w="2250" w:type="dxa"/>
            <w:vAlign w:val="center"/>
            <w:hideMark/>
          </w:tcPr>
          <w:p w14:paraId="3C5C6500" w14:textId="2D7FDD4A" w:rsidR="009A3958" w:rsidRPr="009A3958" w:rsidRDefault="009A3958" w:rsidP="009A3958">
            <w:pPr>
              <w:jc w:val="center"/>
              <w:rPr>
                <w:rFonts w:ascii="Times New Roman" w:hAnsi="Times New Roman" w:cs="Times New Roman"/>
              </w:rPr>
            </w:pPr>
            <w:r w:rsidRPr="009A3958">
              <w:rPr>
                <w:rFonts w:ascii="Times New Roman" w:hAnsi="Times New Roman" w:cs="Times New Roman"/>
              </w:rPr>
              <w:t xml:space="preserve">Assumes that political argument is an ongoing conflict between factions, where the good guys are </w:t>
            </w:r>
            <w:r>
              <w:rPr>
                <w:rFonts w:ascii="Times New Roman" w:hAnsi="Times New Roman" w:cs="Times New Roman"/>
              </w:rPr>
              <w:t>“</w:t>
            </w:r>
            <w:r w:rsidRPr="009A3958">
              <w:rPr>
                <w:rFonts w:ascii="Times New Roman" w:hAnsi="Times New Roman" w:cs="Times New Roman"/>
              </w:rPr>
              <w:t>us</w:t>
            </w:r>
            <w:r>
              <w:rPr>
                <w:rFonts w:ascii="Times New Roman" w:hAnsi="Times New Roman" w:cs="Times New Roman"/>
              </w:rPr>
              <w:t>”</w:t>
            </w:r>
            <w:r w:rsidRPr="009A3958">
              <w:rPr>
                <w:rFonts w:ascii="Times New Roman" w:hAnsi="Times New Roman" w:cs="Times New Roman"/>
              </w:rPr>
              <w:t xml:space="preserve"> and the bad guys are </w:t>
            </w:r>
            <w:r>
              <w:rPr>
                <w:rFonts w:ascii="Times New Roman" w:hAnsi="Times New Roman" w:cs="Times New Roman"/>
              </w:rPr>
              <w:t>“</w:t>
            </w:r>
            <w:r w:rsidRPr="009A3958">
              <w:rPr>
                <w:rFonts w:ascii="Times New Roman" w:hAnsi="Times New Roman" w:cs="Times New Roman"/>
              </w:rPr>
              <w:t>them.</w:t>
            </w:r>
            <w:r>
              <w:rPr>
                <w:rFonts w:ascii="Times New Roman" w:hAnsi="Times New Roman" w:cs="Times New Roman"/>
              </w:rPr>
              <w:t>”</w:t>
            </w:r>
            <w:r w:rsidRPr="009A3958">
              <w:rPr>
                <w:rFonts w:ascii="Times New Roman" w:hAnsi="Times New Roman" w:cs="Times New Roman"/>
              </w:rPr>
              <w:t xml:space="preserve"> Policy issues are about identity, and politics thus becomes a zero-sum game where a win for one side is a loss for the other. Demagoguery can be either irenic (strictly enforcing the party line) or agonistic (aggressively shutting down dissent fr</w:t>
            </w:r>
            <w:r>
              <w:rPr>
                <w:rFonts w:ascii="Times New Roman" w:hAnsi="Times New Roman" w:cs="Times New Roman"/>
              </w:rPr>
              <w:t>o</w:t>
            </w:r>
            <w:r w:rsidRPr="009A3958">
              <w:rPr>
                <w:rFonts w:ascii="Times New Roman" w:hAnsi="Times New Roman" w:cs="Times New Roman"/>
              </w:rPr>
              <w:t>m outside the faction).</w:t>
            </w:r>
          </w:p>
        </w:tc>
        <w:tc>
          <w:tcPr>
            <w:tcW w:w="3150" w:type="dxa"/>
            <w:vAlign w:val="center"/>
            <w:hideMark/>
          </w:tcPr>
          <w:p w14:paraId="4F213525" w14:textId="54D3C5AB" w:rsidR="009A3958" w:rsidRPr="009A3958" w:rsidRDefault="009A3958" w:rsidP="009A3958">
            <w:pPr>
              <w:jc w:val="center"/>
              <w:rPr>
                <w:rFonts w:ascii="Times New Roman" w:hAnsi="Times New Roman" w:cs="Times New Roman"/>
              </w:rPr>
            </w:pPr>
            <w:r w:rsidRPr="009A3958">
              <w:rPr>
                <w:rFonts w:ascii="Times New Roman" w:hAnsi="Times New Roman" w:cs="Times New Roman"/>
              </w:rPr>
              <w:t xml:space="preserve">To fit this code, the unit must feature one or more of the following: highly polarized communities or rhetoric; the perceived simplicity of truth (i.e. black-and-white thinking that adheres to political factionalism); constructions of </w:t>
            </w:r>
            <w:r>
              <w:rPr>
                <w:rFonts w:ascii="Times New Roman" w:hAnsi="Times New Roman" w:cs="Times New Roman"/>
              </w:rPr>
              <w:t>“</w:t>
            </w:r>
            <w:r w:rsidRPr="009A3958">
              <w:rPr>
                <w:rFonts w:ascii="Times New Roman" w:hAnsi="Times New Roman" w:cs="Times New Roman"/>
              </w:rPr>
              <w:t>need</w:t>
            </w:r>
            <w:r>
              <w:rPr>
                <w:rFonts w:ascii="Times New Roman" w:hAnsi="Times New Roman" w:cs="Times New Roman"/>
              </w:rPr>
              <w:t>”</w:t>
            </w:r>
            <w:r w:rsidRPr="009A3958">
              <w:rPr>
                <w:rFonts w:ascii="Times New Roman" w:hAnsi="Times New Roman" w:cs="Times New Roman"/>
              </w:rPr>
              <w:t xml:space="preserve"> that blame an outside group for the problem; accusations of bias that allow an argument to be dismissed on the basis of identity; aggressive rhetoric that sees political deliberation as a zero-sum game. If the unit emphasizes conflict, even emotionally charged or offensive conflict, but does not imply a rhetoric of </w:t>
            </w:r>
            <w:r>
              <w:rPr>
                <w:rFonts w:ascii="Times New Roman" w:hAnsi="Times New Roman" w:cs="Times New Roman"/>
              </w:rPr>
              <w:t>“</w:t>
            </w:r>
            <w:r w:rsidRPr="009A3958">
              <w:rPr>
                <w:rFonts w:ascii="Times New Roman" w:hAnsi="Times New Roman" w:cs="Times New Roman"/>
              </w:rPr>
              <w:t>us vs. them,</w:t>
            </w:r>
            <w:r>
              <w:rPr>
                <w:rFonts w:ascii="Times New Roman" w:hAnsi="Times New Roman" w:cs="Times New Roman"/>
              </w:rPr>
              <w:t>”</w:t>
            </w:r>
            <w:r w:rsidRPr="009A3958">
              <w:rPr>
                <w:rFonts w:ascii="Times New Roman" w:hAnsi="Times New Roman" w:cs="Times New Roman"/>
              </w:rPr>
              <w:t xml:space="preserve"> it is agonism, not demagoguery. </w:t>
            </w:r>
          </w:p>
        </w:tc>
        <w:tc>
          <w:tcPr>
            <w:tcW w:w="2070" w:type="dxa"/>
            <w:vAlign w:val="center"/>
            <w:hideMark/>
          </w:tcPr>
          <w:p w14:paraId="6439E77D" w14:textId="1E1ED8D4" w:rsidR="009A3958" w:rsidRDefault="00570C2B" w:rsidP="00570C2B">
            <w:pPr>
              <w:jc w:val="center"/>
              <w:rPr>
                <w:rFonts w:ascii="Times New Roman" w:hAnsi="Times New Roman" w:cs="Times New Roman"/>
              </w:rPr>
            </w:pPr>
            <w:r>
              <w:rPr>
                <w:rFonts w:ascii="Times New Roman" w:hAnsi="Times New Roman" w:cs="Times New Roman"/>
              </w:rPr>
              <w:t>“W</w:t>
            </w:r>
            <w:r w:rsidRPr="00570C2B">
              <w:rPr>
                <w:rFonts w:ascii="Times New Roman" w:hAnsi="Times New Roman" w:cs="Times New Roman"/>
              </w:rPr>
              <w:t>hat I've been afraid of and what I've tried to avoid</w:t>
            </w:r>
            <w:r>
              <w:rPr>
                <w:rFonts w:ascii="Times New Roman" w:hAnsi="Times New Roman" w:cs="Times New Roman"/>
              </w:rPr>
              <w:t xml:space="preserve"> </w:t>
            </w:r>
            <w:r w:rsidRPr="00570C2B">
              <w:rPr>
                <w:rFonts w:ascii="Times New Roman" w:hAnsi="Times New Roman" w:cs="Times New Roman"/>
              </w:rPr>
              <w:t>is the idea that any pushback that they get, in terms of their grade being penalized, is rooted in my political opinions</w:t>
            </w:r>
            <w:r>
              <w:rPr>
                <w:rFonts w:ascii="Times New Roman" w:hAnsi="Times New Roman" w:cs="Times New Roman"/>
              </w:rPr>
              <w:t>.”</w:t>
            </w:r>
          </w:p>
          <w:p w14:paraId="0AF17C8E" w14:textId="77777777" w:rsidR="00570C2B" w:rsidRDefault="00570C2B" w:rsidP="00570C2B">
            <w:pPr>
              <w:jc w:val="center"/>
              <w:rPr>
                <w:rFonts w:ascii="Times New Roman" w:hAnsi="Times New Roman" w:cs="Times New Roman"/>
              </w:rPr>
            </w:pPr>
            <w:r>
              <w:rPr>
                <w:rFonts w:ascii="Times New Roman" w:hAnsi="Times New Roman" w:cs="Times New Roman"/>
              </w:rPr>
              <w:t>—CJ, instructor</w:t>
            </w:r>
          </w:p>
          <w:p w14:paraId="672B92D5" w14:textId="77777777" w:rsidR="00570C2B" w:rsidRDefault="00570C2B" w:rsidP="00570C2B">
            <w:pPr>
              <w:jc w:val="center"/>
              <w:rPr>
                <w:rFonts w:ascii="Times New Roman" w:hAnsi="Times New Roman" w:cs="Times New Roman"/>
              </w:rPr>
            </w:pPr>
          </w:p>
          <w:p w14:paraId="35DE4B00" w14:textId="77777777" w:rsidR="00570C2B" w:rsidRDefault="00570C2B" w:rsidP="00570C2B">
            <w:pPr>
              <w:jc w:val="center"/>
              <w:rPr>
                <w:rFonts w:ascii="Times New Roman" w:hAnsi="Times New Roman" w:cs="Times New Roman"/>
              </w:rPr>
            </w:pPr>
            <w:r>
              <w:rPr>
                <w:rFonts w:ascii="Times New Roman" w:hAnsi="Times New Roman" w:cs="Times New Roman"/>
              </w:rPr>
              <w:t>“</w:t>
            </w:r>
            <w:r w:rsidRPr="00570C2B">
              <w:rPr>
                <w:rFonts w:ascii="Times New Roman" w:hAnsi="Times New Roman" w:cs="Times New Roman"/>
              </w:rPr>
              <w:t xml:space="preserve">I think with the society we have today, </w:t>
            </w:r>
            <w:proofErr w:type="gramStart"/>
            <w:r w:rsidRPr="00570C2B">
              <w:rPr>
                <w:rFonts w:ascii="Times New Roman" w:hAnsi="Times New Roman" w:cs="Times New Roman"/>
              </w:rPr>
              <w:t>you're</w:t>
            </w:r>
            <w:proofErr w:type="gramEnd"/>
            <w:r w:rsidRPr="00570C2B">
              <w:rPr>
                <w:rFonts w:ascii="Times New Roman" w:hAnsi="Times New Roman" w:cs="Times New Roman"/>
              </w:rPr>
              <w:t xml:space="preserve"> kind of primed to be very us vs. them, you're primed to treat people who disagree with your views in a very oppositional way</w:t>
            </w:r>
            <w:r>
              <w:rPr>
                <w:rFonts w:ascii="Times New Roman" w:hAnsi="Times New Roman" w:cs="Times New Roman"/>
              </w:rPr>
              <w:t>.”</w:t>
            </w:r>
          </w:p>
          <w:p w14:paraId="4800AD8C" w14:textId="4BD662C3" w:rsidR="00570C2B" w:rsidRPr="009A3958" w:rsidRDefault="00570C2B" w:rsidP="00570C2B">
            <w:pPr>
              <w:jc w:val="center"/>
              <w:rPr>
                <w:rFonts w:ascii="Times New Roman" w:hAnsi="Times New Roman" w:cs="Times New Roman"/>
              </w:rPr>
            </w:pPr>
            <w:r>
              <w:rPr>
                <w:rFonts w:ascii="Times New Roman" w:hAnsi="Times New Roman" w:cs="Times New Roman"/>
              </w:rPr>
              <w:t>—Donna, instructor</w:t>
            </w:r>
          </w:p>
        </w:tc>
      </w:tr>
    </w:tbl>
    <w:p w14:paraId="129476F5" w14:textId="39DABD84" w:rsidR="00485730" w:rsidRDefault="00485730" w:rsidP="007743AF">
      <w:pPr>
        <w:rPr>
          <w:rFonts w:ascii="Times New Roman" w:hAnsi="Times New Roman" w:cs="Times New Roman"/>
          <w:b/>
          <w:bCs/>
        </w:rPr>
      </w:pPr>
    </w:p>
    <w:p w14:paraId="17A553A3" w14:textId="3C865028" w:rsidR="00465DFF" w:rsidRDefault="00465DFF">
      <w:pPr>
        <w:rPr>
          <w:rFonts w:ascii="Times New Roman" w:hAnsi="Times New Roman" w:cs="Times New Roman"/>
          <w:b/>
          <w:bCs/>
        </w:rPr>
      </w:pPr>
      <w:r>
        <w:rPr>
          <w:rFonts w:ascii="Times New Roman" w:hAnsi="Times New Roman" w:cs="Times New Roman"/>
          <w:b/>
          <w:bCs/>
        </w:rPr>
        <w:br w:type="page"/>
      </w:r>
    </w:p>
    <w:p w14:paraId="07BDF45D" w14:textId="4E4DA9FC" w:rsidR="00465DFF" w:rsidRDefault="00465DFF" w:rsidP="00465DFF">
      <w:pPr>
        <w:pStyle w:val="Heading1"/>
      </w:pPr>
      <w:bookmarkStart w:id="16" w:name="_Toc71036175"/>
      <w:r>
        <w:lastRenderedPageBreak/>
        <w:t>Vita</w:t>
      </w:r>
      <w:bookmarkEnd w:id="16"/>
    </w:p>
    <w:p w14:paraId="147F023D" w14:textId="6785A1E5" w:rsidR="00465DFF" w:rsidRPr="00465DFF" w:rsidRDefault="00465DFF" w:rsidP="00465DFF">
      <w:pPr>
        <w:rPr>
          <w:rFonts w:ascii="Times New Roman" w:hAnsi="Times New Roman" w:cs="Times New Roman"/>
        </w:rPr>
      </w:pPr>
    </w:p>
    <w:p w14:paraId="0CA0AFD4" w14:textId="39FB2E11" w:rsidR="00465DFF" w:rsidRPr="00465DFF" w:rsidRDefault="00465DFF" w:rsidP="00465DFF">
      <w:pPr>
        <w:rPr>
          <w:rFonts w:ascii="Times New Roman" w:hAnsi="Times New Roman" w:cs="Times New Roman"/>
        </w:rPr>
      </w:pPr>
      <w:r w:rsidRPr="00465DFF">
        <w:rPr>
          <w:rFonts w:ascii="Times New Roman" w:hAnsi="Times New Roman" w:cs="Times New Roman"/>
        </w:rPr>
        <w:t xml:space="preserve">Jacob (Jake) Buller-Young </w:t>
      </w:r>
      <w:r>
        <w:rPr>
          <w:rFonts w:ascii="Times New Roman" w:hAnsi="Times New Roman" w:cs="Times New Roman"/>
        </w:rPr>
        <w:t xml:space="preserve">is a sixth-generation Kansan, a windowsill gardener, a birder, and a Graduate Teaching Associate at the University of Tennessee, Knoxville. After moving two dozen times in his first eighteen years of life, he attended Abilene Christian University, where he was a University Scholar and received a Bachelor of Arts in English and Biblical Text before going on to graduate school at University of Tennessee, Knoxville. He is currently studying English with a concentration in Rhetoric, Writing, and Linguistics (RWL) and plans to continue his education by entering the RWL PhD program in Fall 2021. His research interests center broadly on the intersections of composition pedagogy, religious rhetoric, and civil discourse. </w:t>
      </w:r>
    </w:p>
    <w:sectPr w:rsidR="00465DFF" w:rsidRPr="00465DFF" w:rsidSect="00647A1D">
      <w:head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CAB2E" w14:textId="77777777" w:rsidR="00746E74" w:rsidRDefault="00746E74" w:rsidP="00856957">
      <w:r>
        <w:separator/>
      </w:r>
    </w:p>
  </w:endnote>
  <w:endnote w:type="continuationSeparator" w:id="0">
    <w:p w14:paraId="14184F80" w14:textId="77777777" w:rsidR="00746E74" w:rsidRDefault="00746E74" w:rsidP="00856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5BE6D" w14:textId="77777777" w:rsidR="00746E74" w:rsidRDefault="00746E74" w:rsidP="00856957">
      <w:r>
        <w:separator/>
      </w:r>
    </w:p>
  </w:footnote>
  <w:footnote w:type="continuationSeparator" w:id="0">
    <w:p w14:paraId="01FCC163" w14:textId="77777777" w:rsidR="00746E74" w:rsidRDefault="00746E74" w:rsidP="00856957">
      <w:r>
        <w:continuationSeparator/>
      </w:r>
    </w:p>
  </w:footnote>
  <w:footnote w:id="1">
    <w:p w14:paraId="516A8E00" w14:textId="77777777" w:rsidR="00C70F05" w:rsidRPr="00A56099" w:rsidRDefault="00C70F05" w:rsidP="00856957">
      <w:pPr>
        <w:pStyle w:val="FootnoteText"/>
        <w:ind w:firstLine="720"/>
        <w:rPr>
          <w:rFonts w:ascii="Times New Roman" w:hAnsi="Times New Roman" w:cs="Times New Roman"/>
        </w:rPr>
      </w:pPr>
      <w:r>
        <w:rPr>
          <w:rStyle w:val="FootnoteReference"/>
        </w:rPr>
        <w:footnoteRef/>
      </w:r>
      <w:r w:rsidRPr="00BE6A3A">
        <w:rPr>
          <w:rFonts w:ascii="Times New Roman" w:hAnsi="Times New Roman" w:cs="Times New Roman"/>
        </w:rPr>
        <w:t>The use of this term is, of course, intentional;</w:t>
      </w:r>
      <w:r w:rsidRPr="00BE6A3A">
        <w:rPr>
          <w:rFonts w:ascii="Times New Roman" w:hAnsi="Times New Roman" w:cs="Times New Roman"/>
          <w:i/>
          <w:iCs/>
        </w:rPr>
        <w:t xml:space="preserve"> paideia </w:t>
      </w:r>
      <w:r w:rsidRPr="00BE6A3A">
        <w:rPr>
          <w:rFonts w:ascii="Times New Roman" w:hAnsi="Times New Roman" w:cs="Times New Roman"/>
        </w:rPr>
        <w:t>was nearly exclusively intended for young m</w:t>
      </w:r>
      <w:r>
        <w:rPr>
          <w:rFonts w:ascii="Times New Roman" w:hAnsi="Times New Roman" w:cs="Times New Roman"/>
        </w:rPr>
        <w:t>ale citizens</w:t>
      </w:r>
      <w:r w:rsidRPr="00BE6A3A">
        <w:rPr>
          <w:rFonts w:ascii="Times New Roman" w:hAnsi="Times New Roman" w:cs="Times New Roman"/>
        </w:rPr>
        <w:t xml:space="preserve">. Isocrates and other Greek philosophers have been ably critiqued on the basis of </w:t>
      </w:r>
      <w:r>
        <w:rPr>
          <w:rFonts w:ascii="Times New Roman" w:hAnsi="Times New Roman" w:cs="Times New Roman"/>
        </w:rPr>
        <w:t xml:space="preserve">gender </w:t>
      </w:r>
      <w:r w:rsidRPr="00BE6A3A">
        <w:rPr>
          <w:rFonts w:ascii="Times New Roman" w:hAnsi="Times New Roman" w:cs="Times New Roman"/>
        </w:rPr>
        <w:t xml:space="preserve">by </w:t>
      </w:r>
      <w:r>
        <w:rPr>
          <w:rFonts w:ascii="Times New Roman" w:hAnsi="Times New Roman" w:cs="Times New Roman"/>
        </w:rPr>
        <w:t xml:space="preserve">rhetorical </w:t>
      </w:r>
      <w:r w:rsidRPr="00BE6A3A">
        <w:rPr>
          <w:rFonts w:ascii="Times New Roman" w:hAnsi="Times New Roman" w:cs="Times New Roman"/>
        </w:rPr>
        <w:t>scholars (see, for instance</w:t>
      </w:r>
      <w:r>
        <w:rPr>
          <w:rFonts w:ascii="Times New Roman" w:hAnsi="Times New Roman" w:cs="Times New Roman"/>
        </w:rPr>
        <w:t>, Poulakos and Depew, 2004).</w:t>
      </w:r>
      <w:r>
        <w:rPr>
          <w:rFonts w:ascii="Times New Roman" w:hAnsi="Times New Roman" w:cs="Times New Roman"/>
        </w:rPr>
        <w:br/>
      </w:r>
    </w:p>
  </w:footnote>
  <w:footnote w:id="2">
    <w:p w14:paraId="7FD67408" w14:textId="77777777" w:rsidR="00C70F05" w:rsidRPr="00511C0B" w:rsidRDefault="00C70F05" w:rsidP="00856957">
      <w:pPr>
        <w:pStyle w:val="FootnoteText"/>
        <w:ind w:firstLine="720"/>
        <w:rPr>
          <w:rFonts w:ascii="Times New Roman" w:hAnsi="Times New Roman" w:cs="Times New Roman"/>
        </w:rPr>
      </w:pPr>
      <w:r w:rsidRPr="00511C0B">
        <w:rPr>
          <w:rStyle w:val="FootnoteReference"/>
          <w:rFonts w:ascii="Times New Roman" w:hAnsi="Times New Roman" w:cs="Times New Roman"/>
        </w:rPr>
        <w:footnoteRef/>
      </w:r>
      <w:r>
        <w:rPr>
          <w:rFonts w:ascii="Times New Roman" w:hAnsi="Times New Roman" w:cs="Times New Roman"/>
        </w:rPr>
        <w:t>This</w:t>
      </w:r>
      <w:r w:rsidRPr="00511C0B">
        <w:rPr>
          <w:rFonts w:ascii="Times New Roman" w:hAnsi="Times New Roman" w:cs="Times New Roman"/>
        </w:rPr>
        <w:t xml:space="preserve"> is not the only possible—or even preferable—form of rhetorical education, given the ways that Greek and Roman texts have been historically used to construct a Western-centric narrative of “liberal education,” one rife with colonial</w:t>
      </w:r>
      <w:r>
        <w:rPr>
          <w:rFonts w:ascii="Times New Roman" w:hAnsi="Times New Roman" w:cs="Times New Roman"/>
        </w:rPr>
        <w:t>, sexist, and</w:t>
      </w:r>
      <w:r w:rsidRPr="00511C0B">
        <w:rPr>
          <w:rFonts w:ascii="Times New Roman" w:hAnsi="Times New Roman" w:cs="Times New Roman"/>
        </w:rPr>
        <w:t xml:space="preserve"> racist overtones.</w:t>
      </w:r>
      <w:r>
        <w:rPr>
          <w:rFonts w:ascii="Times New Roman" w:hAnsi="Times New Roman" w:cs="Times New Roman"/>
        </w:rPr>
        <w:t xml:space="preserve"> Communication scholars Karma Chávez (2015) and Darrel Wanzer-Serrano (2019), among others, have rightly pointed out that the history of rhetoric often perpetuates a white, Western “citizenship narrative” (Chávez, 2015).</w:t>
      </w:r>
      <w:r w:rsidRPr="00511C0B">
        <w:rPr>
          <w:rFonts w:ascii="Times New Roman" w:hAnsi="Times New Roman" w:cs="Times New Roman"/>
        </w:rPr>
        <w:t xml:space="preserve"> </w:t>
      </w:r>
      <w:r>
        <w:rPr>
          <w:rFonts w:ascii="Times New Roman" w:hAnsi="Times New Roman" w:cs="Times New Roman"/>
        </w:rPr>
        <w:t xml:space="preserve">Compositionists like Gilyard (2004) and Blankenship (2019) have addressed in part how a rhetorical education might attend to difference, diversity, and democracy without perpetuating oppressive structures. In light of these critiques and reformulations, throughout this text, I have tried to avoid the term “citizenship” in favor of “democratic” or “democracy.” For the purposes of tracing the political origins of a rhetorical education, however, I have chosen to review texts that influence the mainstream theories of first-year composition. </w:t>
      </w:r>
    </w:p>
  </w:footnote>
  <w:footnote w:id="3">
    <w:p w14:paraId="612E5589" w14:textId="77777777" w:rsidR="00C70F05" w:rsidRDefault="00C70F05" w:rsidP="00856957">
      <w:pPr>
        <w:pStyle w:val="FootnoteText"/>
        <w:ind w:firstLine="720"/>
      </w:pPr>
      <w:r w:rsidRPr="00511C0B">
        <w:rPr>
          <w:rStyle w:val="FootnoteReference"/>
          <w:rFonts w:ascii="Times New Roman" w:hAnsi="Times New Roman" w:cs="Times New Roman"/>
        </w:rPr>
        <w:footnoteRef/>
      </w:r>
      <w:r w:rsidRPr="00511C0B">
        <w:rPr>
          <w:rFonts w:ascii="Times New Roman" w:hAnsi="Times New Roman" w:cs="Times New Roman"/>
        </w:rPr>
        <w:t>This characterization is necessarily reductive for the purposes of analysis and elides some of the overlap between these categories</w:t>
      </w:r>
      <w:r>
        <w:rPr>
          <w:rFonts w:ascii="Times New Roman" w:hAnsi="Times New Roman" w:cs="Times New Roman"/>
        </w:rPr>
        <w:t>.</w:t>
      </w:r>
      <w:r w:rsidRPr="00511C0B">
        <w:rPr>
          <w:rFonts w:ascii="Times New Roman" w:hAnsi="Times New Roman" w:cs="Times New Roman"/>
        </w:rPr>
        <w:t xml:space="preserve"> James Britton</w:t>
      </w:r>
      <w:r>
        <w:rPr>
          <w:rFonts w:ascii="Times New Roman" w:hAnsi="Times New Roman" w:cs="Times New Roman"/>
        </w:rPr>
        <w:t xml:space="preserve"> (1972)</w:t>
      </w:r>
      <w:r w:rsidRPr="00511C0B">
        <w:rPr>
          <w:rFonts w:ascii="Times New Roman" w:hAnsi="Times New Roman" w:cs="Times New Roman"/>
        </w:rPr>
        <w:t xml:space="preserve">, for instance, was aligned with process theorists like Flower &amp; Hayes in terms of </w:t>
      </w:r>
      <w:r>
        <w:rPr>
          <w:rFonts w:ascii="Times New Roman" w:hAnsi="Times New Roman" w:cs="Times New Roman"/>
        </w:rPr>
        <w:t xml:space="preserve">his </w:t>
      </w:r>
      <w:r w:rsidRPr="00511C0B">
        <w:rPr>
          <w:rFonts w:ascii="Times New Roman" w:hAnsi="Times New Roman" w:cs="Times New Roman"/>
        </w:rPr>
        <w:t>empirical me</w:t>
      </w:r>
      <w:r>
        <w:rPr>
          <w:rFonts w:ascii="Times New Roman" w:hAnsi="Times New Roman" w:cs="Times New Roman"/>
        </w:rPr>
        <w:t>tho</w:t>
      </w:r>
      <w:r w:rsidRPr="00511C0B">
        <w:rPr>
          <w:rFonts w:ascii="Times New Roman" w:hAnsi="Times New Roman" w:cs="Times New Roman"/>
        </w:rPr>
        <w:t xml:space="preserve">ds </w:t>
      </w:r>
      <w:r>
        <w:rPr>
          <w:rFonts w:ascii="Times New Roman" w:hAnsi="Times New Roman" w:cs="Times New Roman"/>
        </w:rPr>
        <w:t>but aligned with the expressivists in terms of his conclusions.</w:t>
      </w:r>
    </w:p>
  </w:footnote>
  <w:footnote w:id="4">
    <w:p w14:paraId="499441B6" w14:textId="4C2C055E" w:rsidR="00C70F05" w:rsidRDefault="00C70F05" w:rsidP="00856957">
      <w:pPr>
        <w:pStyle w:val="FootnoteText"/>
        <w:ind w:firstLine="720"/>
      </w:pPr>
      <w:r w:rsidRPr="00D4277D">
        <w:rPr>
          <w:rStyle w:val="FootnoteReference"/>
          <w:rFonts w:ascii="Times New Roman" w:hAnsi="Times New Roman" w:cs="Times New Roman"/>
        </w:rPr>
        <w:footnoteRef/>
      </w:r>
      <w:r w:rsidRPr="00D4277D">
        <w:rPr>
          <w:rFonts w:ascii="Times New Roman" w:hAnsi="Times New Roman" w:cs="Times New Roman"/>
        </w:rPr>
        <w:t>While</w:t>
      </w:r>
      <w:r>
        <w:rPr>
          <w:rFonts w:ascii="Times New Roman" w:hAnsi="Times New Roman" w:cs="Times New Roman"/>
        </w:rPr>
        <w:t xml:space="preserve"> Hairston’s article was perhaps the most (in)famous of the time period, other scholars were tackling political topics as well. Donald Lazere (1992/1999), for instance, argued for a framework for teaching “the political conflicts” and suggested ethical practices for fostering critical inquiry into political topics. </w:t>
      </w:r>
    </w:p>
  </w:footnote>
  <w:footnote w:id="5">
    <w:p w14:paraId="57A9ADE5" w14:textId="77777777" w:rsidR="00C70F05" w:rsidRPr="00643E15" w:rsidRDefault="00C70F05" w:rsidP="00856957">
      <w:pPr>
        <w:pStyle w:val="FootnoteText"/>
        <w:ind w:firstLine="720"/>
        <w:rPr>
          <w:rFonts w:ascii="Times New Roman" w:hAnsi="Times New Roman" w:cs="Times New Roman"/>
        </w:rPr>
      </w:pPr>
      <w:r w:rsidRPr="00643E15">
        <w:rPr>
          <w:rStyle w:val="FootnoteReference"/>
          <w:rFonts w:ascii="Times New Roman" w:hAnsi="Times New Roman" w:cs="Times New Roman"/>
        </w:rPr>
        <w:footnoteRef/>
      </w:r>
      <w:r w:rsidRPr="00643E15">
        <w:rPr>
          <w:rFonts w:ascii="Times New Roman" w:hAnsi="Times New Roman" w:cs="Times New Roman"/>
        </w:rPr>
        <w:t xml:space="preserve">The </w:t>
      </w:r>
      <w:r>
        <w:rPr>
          <w:rFonts w:ascii="Times New Roman" w:hAnsi="Times New Roman" w:cs="Times New Roman"/>
        </w:rPr>
        <w:t xml:space="preserve">two </w:t>
      </w:r>
      <w:r w:rsidRPr="00643E15">
        <w:rPr>
          <w:rFonts w:ascii="Times New Roman" w:hAnsi="Times New Roman" w:cs="Times New Roman"/>
        </w:rPr>
        <w:t>exception</w:t>
      </w:r>
      <w:r>
        <w:rPr>
          <w:rFonts w:ascii="Times New Roman" w:hAnsi="Times New Roman" w:cs="Times New Roman"/>
        </w:rPr>
        <w:t xml:space="preserve">s are some theorists of critical pedagogy, as mentioned above, and </w:t>
      </w:r>
      <w:r w:rsidRPr="00643E15">
        <w:rPr>
          <w:rFonts w:ascii="Times New Roman" w:hAnsi="Times New Roman" w:cs="Times New Roman"/>
        </w:rPr>
        <w:t xml:space="preserve">Roberts-Miller (2004), who </w:t>
      </w:r>
      <w:r>
        <w:rPr>
          <w:rFonts w:ascii="Times New Roman" w:hAnsi="Times New Roman" w:cs="Times New Roman"/>
        </w:rPr>
        <w:t>explicitly named the neutrality of the instructor as an impossible task and suggested productive ways to integrate a deliberative model of political discourse into composition courses.</w:t>
      </w:r>
    </w:p>
  </w:footnote>
  <w:footnote w:id="6">
    <w:p w14:paraId="23810EAC" w14:textId="77777777" w:rsidR="00C70F05" w:rsidRPr="00B7623D" w:rsidRDefault="00C70F05" w:rsidP="00856957">
      <w:pPr>
        <w:pStyle w:val="FootnoteText"/>
        <w:ind w:firstLine="720"/>
        <w:rPr>
          <w:rFonts w:ascii="Times New Roman" w:hAnsi="Times New Roman" w:cs="Times New Roman"/>
        </w:rPr>
      </w:pPr>
      <w:r w:rsidRPr="00B7623D">
        <w:rPr>
          <w:rStyle w:val="FootnoteReference"/>
          <w:rFonts w:ascii="Times New Roman" w:hAnsi="Times New Roman" w:cs="Times New Roman"/>
        </w:rPr>
        <w:footnoteRef/>
      </w:r>
      <w:r w:rsidRPr="00B7623D">
        <w:rPr>
          <w:rFonts w:ascii="Times New Roman" w:hAnsi="Times New Roman" w:cs="Times New Roman"/>
        </w:rPr>
        <w:t>For example: In my survey protocol,</w:t>
      </w:r>
      <w:r>
        <w:rPr>
          <w:rFonts w:ascii="Times New Roman" w:hAnsi="Times New Roman" w:cs="Times New Roman"/>
        </w:rPr>
        <w:t xml:space="preserve"> </w:t>
      </w:r>
      <w:r w:rsidRPr="00B7623D">
        <w:rPr>
          <w:rFonts w:ascii="Times New Roman" w:hAnsi="Times New Roman" w:cs="Times New Roman"/>
        </w:rPr>
        <w:t>I never thought to ask for racial or ethnic information from my participants</w:t>
      </w:r>
      <w:r>
        <w:rPr>
          <w:rFonts w:ascii="Times New Roman" w:hAnsi="Times New Roman" w:cs="Times New Roman"/>
        </w:rPr>
        <w:t xml:space="preserve"> (despite revising the survey three times over the course of several months). It became a serious limitation in my data. I doubt one of my colleagues of color would have neglected to ask the question—and r</w:t>
      </w:r>
      <w:r w:rsidRPr="00B7623D">
        <w:rPr>
          <w:rFonts w:ascii="Times New Roman" w:hAnsi="Times New Roman" w:cs="Times New Roman"/>
        </w:rPr>
        <w:t xml:space="preserve">ace and ethnicity, unsurprisingly, ended up being a major theme in the follow-up interviews. </w:t>
      </w:r>
    </w:p>
  </w:footnote>
  <w:footnote w:id="7">
    <w:p w14:paraId="291CA637" w14:textId="77777777" w:rsidR="00C70F05" w:rsidRPr="00905AE4" w:rsidRDefault="00C70F05" w:rsidP="00856957">
      <w:pPr>
        <w:pStyle w:val="FootnoteText"/>
        <w:ind w:firstLine="720"/>
      </w:pPr>
      <w:r w:rsidRPr="00905AE4">
        <w:rPr>
          <w:rStyle w:val="FootnoteReference"/>
          <w:rFonts w:ascii="Times New Roman" w:hAnsi="Times New Roman" w:cs="Times New Roman"/>
        </w:rPr>
        <w:footnoteRef/>
      </w:r>
      <w:r>
        <w:rPr>
          <w:rFonts w:ascii="Times New Roman" w:hAnsi="Times New Roman" w:cs="Times New Roman"/>
        </w:rPr>
        <w:t xml:space="preserve">Katz (1992) went on to demonstrate how this “ethic of expediency” was used in the writing of Adolf Hitler, convincingly displaying the dark side of deliberative rhetoric. </w:t>
      </w:r>
      <w:r w:rsidRPr="00905AE4">
        <w:rPr>
          <w:rFonts w:ascii="Times New Roman" w:hAnsi="Times New Roman" w:cs="Times New Roman"/>
        </w:rPr>
        <w:t xml:space="preserve">It’s worth noting, as contemporary rhetoricians did, that Katz may be misreading </w:t>
      </w:r>
      <w:r>
        <w:rPr>
          <w:rFonts w:ascii="Times New Roman" w:hAnsi="Times New Roman" w:cs="Times New Roman"/>
        </w:rPr>
        <w:t xml:space="preserve">or exaggerating </w:t>
      </w:r>
      <w:r w:rsidRPr="00905AE4">
        <w:rPr>
          <w:rFonts w:ascii="Times New Roman" w:hAnsi="Times New Roman" w:cs="Times New Roman"/>
        </w:rPr>
        <w:t>Aristotle</w:t>
      </w:r>
      <w:r>
        <w:rPr>
          <w:rFonts w:ascii="Times New Roman" w:hAnsi="Times New Roman" w:cs="Times New Roman"/>
        </w:rPr>
        <w:t xml:space="preserve"> on the ethics of deliberative discourse</w:t>
      </w:r>
      <w:r w:rsidRPr="00905AE4">
        <w:rPr>
          <w:rFonts w:ascii="Times New Roman" w:hAnsi="Times New Roman" w:cs="Times New Roman"/>
        </w:rPr>
        <w:t>. “[O]ne should not persuade what is debased,” Aristotle (2007) noted in his opening to</w:t>
      </w:r>
      <w:r>
        <w:rPr>
          <w:rFonts w:ascii="Times New Roman" w:hAnsi="Times New Roman" w:cs="Times New Roman"/>
        </w:rPr>
        <w:t xml:space="preserve"> </w:t>
      </w:r>
      <w:r w:rsidRPr="00905AE4">
        <w:rPr>
          <w:rFonts w:ascii="Times New Roman" w:hAnsi="Times New Roman" w:cs="Times New Roman"/>
          <w:i/>
          <w:iCs/>
        </w:rPr>
        <w:t xml:space="preserve">Rhetoric </w:t>
      </w:r>
      <w:r w:rsidRPr="00905AE4">
        <w:rPr>
          <w:rFonts w:ascii="Times New Roman" w:hAnsi="Times New Roman" w:cs="Times New Roman"/>
        </w:rPr>
        <w:t>(p. 35)</w:t>
      </w:r>
      <w:r>
        <w:rPr>
          <w:rFonts w:ascii="Times New Roman" w:hAnsi="Times New Roman" w:cs="Times New Roman"/>
        </w:rPr>
        <w:t>, though he acknowledges that deliberative rhetors in practice are not always concerned with ethics (Aristotle, 2007, p. 49).</w:t>
      </w:r>
      <w:r w:rsidRPr="00905AE4">
        <w:rPr>
          <w:rFonts w:ascii="Times New Roman" w:hAnsi="Times New Roman" w:cs="Times New Roman"/>
        </w:rPr>
        <w:br/>
      </w:r>
    </w:p>
  </w:footnote>
  <w:footnote w:id="8">
    <w:p w14:paraId="4B215BA1" w14:textId="77777777" w:rsidR="00C70F05" w:rsidRPr="003B5696" w:rsidRDefault="00C70F05" w:rsidP="00856957">
      <w:pPr>
        <w:pStyle w:val="FootnoteText"/>
        <w:ind w:firstLine="720"/>
        <w:rPr>
          <w:rFonts w:ascii="Times New Roman" w:hAnsi="Times New Roman" w:cs="Times New Roman"/>
        </w:rPr>
      </w:pPr>
      <w:r w:rsidRPr="00905AE4">
        <w:rPr>
          <w:rStyle w:val="FootnoteReference"/>
          <w:rFonts w:ascii="Times New Roman" w:hAnsi="Times New Roman" w:cs="Times New Roman"/>
        </w:rPr>
        <w:footnoteRef/>
      </w:r>
      <w:r w:rsidRPr="00905AE4">
        <w:rPr>
          <w:rFonts w:ascii="Times New Roman" w:hAnsi="Times New Roman" w:cs="Times New Roman"/>
        </w:rPr>
        <w:t>The other five models, which will be discussed in the methods section, are the liberal model, the technocratic model, the interest-based model, the communitarian model, and the agonistic model</w:t>
      </w:r>
      <w:r>
        <w:rPr>
          <w:rFonts w:ascii="Times New Roman" w:hAnsi="Times New Roman" w:cs="Times New Roman"/>
        </w:rPr>
        <w:t>. Roberts-Miller (2004) argued that the liberal model, which is closely aligned with the “liberal education” tradition, was the most dominant in composition pedagogy.</w:t>
      </w:r>
    </w:p>
  </w:footnote>
  <w:footnote w:id="9">
    <w:p w14:paraId="147178F0" w14:textId="77777777" w:rsidR="00C70F05" w:rsidRPr="00AE4531" w:rsidRDefault="00C70F05" w:rsidP="00647A1D">
      <w:pPr>
        <w:pStyle w:val="FootnoteText"/>
        <w:ind w:firstLine="720"/>
        <w:rPr>
          <w:rFonts w:ascii="Times New Roman" w:hAnsi="Times New Roman" w:cs="Times New Roman"/>
        </w:rPr>
      </w:pPr>
      <w:r w:rsidRPr="00AE4531">
        <w:rPr>
          <w:rStyle w:val="FootnoteReference"/>
          <w:rFonts w:ascii="Times New Roman" w:hAnsi="Times New Roman" w:cs="Times New Roman"/>
        </w:rPr>
        <w:footnoteRef/>
      </w:r>
      <w:r w:rsidRPr="00AE4531">
        <w:rPr>
          <w:rFonts w:ascii="Times New Roman" w:hAnsi="Times New Roman" w:cs="Times New Roman"/>
        </w:rPr>
        <w:t>This listening practice extends to instructor perspectives as well, though they are not often mentioned in composition scholarship in terms of ethical representation. In my study, I was conscious that I might not share approaches, beliefs, or pedagogical strategies with the instructors that I interviewed; “yielding to an Other” was a practice that was crucial to representing them ethically</w:t>
      </w:r>
      <w:r>
        <w:rPr>
          <w:rFonts w:ascii="Times New Roman" w:hAnsi="Times New Roman" w:cs="Times New Roman"/>
        </w:rPr>
        <w:t xml:space="preserve"> as well.</w:t>
      </w:r>
    </w:p>
  </w:footnote>
  <w:footnote w:id="10">
    <w:p w14:paraId="60393D31" w14:textId="77777777" w:rsidR="00C70F05" w:rsidRPr="00BB2E9E" w:rsidRDefault="00C70F05" w:rsidP="00647A1D">
      <w:pPr>
        <w:pStyle w:val="FootnoteText"/>
        <w:ind w:firstLine="720"/>
        <w:rPr>
          <w:rFonts w:ascii="Times New Roman" w:hAnsi="Times New Roman" w:cs="Times New Roman"/>
        </w:rPr>
      </w:pPr>
      <w:r w:rsidRPr="00BB2E9E">
        <w:rPr>
          <w:rStyle w:val="FootnoteReference"/>
          <w:rFonts w:ascii="Times New Roman" w:hAnsi="Times New Roman" w:cs="Times New Roman"/>
        </w:rPr>
        <w:footnoteRef/>
      </w:r>
      <w:r w:rsidRPr="00BB2E9E">
        <w:rPr>
          <w:rFonts w:ascii="Times New Roman" w:hAnsi="Times New Roman" w:cs="Times New Roman"/>
        </w:rPr>
        <w:t xml:space="preserve">See Appendix A for full-length copies of the survey and interview protocol. </w:t>
      </w:r>
    </w:p>
  </w:footnote>
  <w:footnote w:id="11">
    <w:p w14:paraId="0EED6EE0" w14:textId="77777777" w:rsidR="00C70F05" w:rsidRPr="00C70066" w:rsidRDefault="00C70F05" w:rsidP="00647A1D">
      <w:pPr>
        <w:pStyle w:val="FootnoteText"/>
        <w:ind w:firstLine="720"/>
        <w:rPr>
          <w:rFonts w:ascii="Times New Roman" w:hAnsi="Times New Roman" w:cs="Times New Roman"/>
        </w:rPr>
      </w:pPr>
      <w:r w:rsidRPr="00C70066">
        <w:rPr>
          <w:rStyle w:val="FootnoteReference"/>
          <w:rFonts w:ascii="Times New Roman" w:hAnsi="Times New Roman" w:cs="Times New Roman"/>
        </w:rPr>
        <w:footnoteRef/>
      </w:r>
      <w:r w:rsidRPr="00C70066">
        <w:rPr>
          <w:rFonts w:ascii="Times New Roman" w:hAnsi="Times New Roman" w:cs="Times New Roman"/>
        </w:rPr>
        <w:t>The names used in this study are pseudonym</w:t>
      </w:r>
      <w:r>
        <w:rPr>
          <w:rFonts w:ascii="Times New Roman" w:hAnsi="Times New Roman" w:cs="Times New Roman"/>
        </w:rPr>
        <w:t>ous</w:t>
      </w:r>
      <w:r w:rsidRPr="00C70066">
        <w:rPr>
          <w:rFonts w:ascii="Times New Roman" w:hAnsi="Times New Roman" w:cs="Times New Roman"/>
        </w:rPr>
        <w:t xml:space="preserve">. Some pseudonyms </w:t>
      </w:r>
      <w:r>
        <w:rPr>
          <w:rFonts w:ascii="Times New Roman" w:hAnsi="Times New Roman" w:cs="Times New Roman"/>
        </w:rPr>
        <w:t>were</w:t>
      </w:r>
      <w:r w:rsidRPr="00C70066">
        <w:rPr>
          <w:rFonts w:ascii="Times New Roman" w:hAnsi="Times New Roman" w:cs="Times New Roman"/>
        </w:rPr>
        <w:t xml:space="preserve"> </w:t>
      </w:r>
      <w:r>
        <w:rPr>
          <w:rFonts w:ascii="Times New Roman" w:hAnsi="Times New Roman" w:cs="Times New Roman"/>
        </w:rPr>
        <w:t>selected</w:t>
      </w:r>
      <w:r w:rsidRPr="00C70066">
        <w:rPr>
          <w:rFonts w:ascii="Times New Roman" w:hAnsi="Times New Roman" w:cs="Times New Roman"/>
        </w:rPr>
        <w:t xml:space="preserve"> by the participants</w:t>
      </w:r>
      <w:r>
        <w:rPr>
          <w:rFonts w:ascii="Times New Roman" w:hAnsi="Times New Roman" w:cs="Times New Roman"/>
        </w:rPr>
        <w:t xml:space="preserve"> themselves</w:t>
      </w:r>
      <w:r w:rsidRPr="00C70066">
        <w:rPr>
          <w:rFonts w:ascii="Times New Roman" w:hAnsi="Times New Roman" w:cs="Times New Roman"/>
        </w:rPr>
        <w:t xml:space="preserve">, and </w:t>
      </w:r>
      <w:r>
        <w:rPr>
          <w:rFonts w:ascii="Times New Roman" w:hAnsi="Times New Roman" w:cs="Times New Roman"/>
        </w:rPr>
        <w:t xml:space="preserve">the rest were assigned after each interview was completed. </w:t>
      </w:r>
      <w:r>
        <w:rPr>
          <w:rFonts w:ascii="Times New Roman" w:hAnsi="Times New Roman" w:cs="Times New Roman"/>
        </w:rPr>
        <w:br/>
      </w:r>
    </w:p>
  </w:footnote>
  <w:footnote w:id="12">
    <w:p w14:paraId="45C33455" w14:textId="77777777" w:rsidR="00C70F05" w:rsidRPr="007D610A" w:rsidRDefault="00C70F05" w:rsidP="00647A1D">
      <w:pPr>
        <w:pStyle w:val="FootnoteText"/>
        <w:ind w:firstLine="720"/>
        <w:rPr>
          <w:rFonts w:ascii="Times New Roman" w:hAnsi="Times New Roman" w:cs="Times New Roman"/>
        </w:rPr>
      </w:pPr>
      <w:r w:rsidRPr="007D610A">
        <w:rPr>
          <w:rStyle w:val="FootnoteReference"/>
          <w:rFonts w:ascii="Times New Roman" w:hAnsi="Times New Roman" w:cs="Times New Roman"/>
        </w:rPr>
        <w:footnoteRef/>
      </w:r>
      <w:r w:rsidRPr="007D610A">
        <w:rPr>
          <w:rFonts w:ascii="Times New Roman" w:hAnsi="Times New Roman" w:cs="Times New Roman"/>
        </w:rPr>
        <w:t xml:space="preserve">According to the </w:t>
      </w:r>
      <w:r>
        <w:rPr>
          <w:rFonts w:ascii="Times New Roman" w:hAnsi="Times New Roman" w:cs="Times New Roman"/>
        </w:rPr>
        <w:t>university factbook</w:t>
      </w:r>
      <w:r w:rsidRPr="007D610A">
        <w:rPr>
          <w:rFonts w:ascii="Times New Roman" w:hAnsi="Times New Roman" w:cs="Times New Roman"/>
        </w:rPr>
        <w:t xml:space="preserve">, approximately 57% of entering freshmen identified as female (43% as male). </w:t>
      </w:r>
      <w:r>
        <w:rPr>
          <w:rFonts w:ascii="Times New Roman" w:hAnsi="Times New Roman" w:cs="Times New Roman"/>
        </w:rPr>
        <w:br/>
      </w:r>
    </w:p>
  </w:footnote>
  <w:footnote w:id="13">
    <w:p w14:paraId="6CBB7A1E" w14:textId="77777777" w:rsidR="00C70F05" w:rsidRPr="006D14F6" w:rsidRDefault="00C70F05" w:rsidP="00647A1D">
      <w:pPr>
        <w:pStyle w:val="FootnoteText"/>
        <w:ind w:firstLine="720"/>
        <w:rPr>
          <w:rFonts w:ascii="Times New Roman" w:hAnsi="Times New Roman" w:cs="Times New Roman"/>
        </w:rPr>
      </w:pPr>
      <w:r w:rsidRPr="00F72F57">
        <w:rPr>
          <w:rStyle w:val="FootnoteReference"/>
          <w:rFonts w:ascii="Times New Roman" w:hAnsi="Times New Roman" w:cs="Times New Roman"/>
        </w:rPr>
        <w:footnoteRef/>
      </w:r>
      <w:r w:rsidRPr="00F72F57">
        <w:rPr>
          <w:rFonts w:ascii="Times New Roman" w:hAnsi="Times New Roman" w:cs="Times New Roman"/>
        </w:rPr>
        <w:t xml:space="preserve">The disparity between the two questions can be explained by one student who identified as libertarian in </w:t>
      </w:r>
      <w:r w:rsidRPr="006D14F6">
        <w:rPr>
          <w:rFonts w:ascii="Times New Roman" w:hAnsi="Times New Roman" w:cs="Times New Roman"/>
        </w:rPr>
        <w:t>an open-answer response, and thus identified as neither conservative nor liberal.</w:t>
      </w:r>
      <w:r>
        <w:rPr>
          <w:rFonts w:ascii="Times New Roman" w:hAnsi="Times New Roman" w:cs="Times New Roman"/>
        </w:rPr>
        <w:br/>
      </w:r>
    </w:p>
  </w:footnote>
  <w:footnote w:id="14">
    <w:p w14:paraId="6F48B78C" w14:textId="77777777" w:rsidR="00C70F05" w:rsidRDefault="00C70F05" w:rsidP="00647A1D">
      <w:pPr>
        <w:pStyle w:val="FootnoteText"/>
        <w:ind w:firstLine="720"/>
      </w:pPr>
      <w:r w:rsidRPr="006D14F6">
        <w:rPr>
          <w:rStyle w:val="FootnoteReference"/>
          <w:rFonts w:ascii="Times New Roman" w:hAnsi="Times New Roman" w:cs="Times New Roman"/>
        </w:rPr>
        <w:footnoteRef/>
      </w:r>
      <w:r w:rsidRPr="006D14F6">
        <w:rPr>
          <w:rFonts w:ascii="Times New Roman" w:hAnsi="Times New Roman" w:cs="Times New Roman"/>
        </w:rPr>
        <w:t xml:space="preserve">I am grateful to Jeff Ringer for suggesting this structure to </w:t>
      </w:r>
      <w:r>
        <w:rPr>
          <w:rFonts w:ascii="Times New Roman" w:hAnsi="Times New Roman" w:cs="Times New Roman"/>
        </w:rPr>
        <w:t>me.</w:t>
      </w:r>
    </w:p>
  </w:footnote>
  <w:footnote w:id="15">
    <w:p w14:paraId="53B6705E" w14:textId="77777777" w:rsidR="00C70F05" w:rsidRPr="00000C30" w:rsidRDefault="00C70F05" w:rsidP="00647A1D">
      <w:pPr>
        <w:pStyle w:val="FootnoteText"/>
        <w:ind w:firstLine="720"/>
        <w:rPr>
          <w:rFonts w:ascii="Times New Roman" w:hAnsi="Times New Roman" w:cs="Times New Roman"/>
        </w:rPr>
      </w:pPr>
      <w:r w:rsidRPr="00000C30">
        <w:rPr>
          <w:rStyle w:val="FootnoteReference"/>
          <w:rFonts w:ascii="Times New Roman" w:hAnsi="Times New Roman" w:cs="Times New Roman"/>
        </w:rPr>
        <w:footnoteRef/>
      </w:r>
      <w:r w:rsidRPr="00000C30">
        <w:rPr>
          <w:rFonts w:ascii="Times New Roman" w:hAnsi="Times New Roman" w:cs="Times New Roman"/>
        </w:rPr>
        <w:t>Much of this paragraph, and the parallel paragraphs in each section below, is adapted from my codebook</w:t>
      </w:r>
      <w:r>
        <w:rPr>
          <w:rFonts w:ascii="Times New Roman" w:hAnsi="Times New Roman" w:cs="Times New Roman"/>
        </w:rPr>
        <w:t>’s inclusion and exclusion criteria</w:t>
      </w:r>
      <w:r w:rsidRPr="00000C30">
        <w:rPr>
          <w:rFonts w:ascii="Times New Roman" w:hAnsi="Times New Roman" w:cs="Times New Roman"/>
        </w:rPr>
        <w:t xml:space="preserve">. The full codebook can be found in Appendix B. </w:t>
      </w:r>
    </w:p>
  </w:footnote>
  <w:footnote w:id="16">
    <w:p w14:paraId="19019F64" w14:textId="77777777" w:rsidR="00C70F05" w:rsidRPr="004E5B30" w:rsidRDefault="00C70F05" w:rsidP="00647A1D">
      <w:pPr>
        <w:pStyle w:val="FootnoteText"/>
        <w:ind w:firstLine="720"/>
        <w:rPr>
          <w:rFonts w:ascii="Times New Roman" w:hAnsi="Times New Roman" w:cs="Times New Roman"/>
        </w:rPr>
      </w:pPr>
      <w:r w:rsidRPr="004F09EE">
        <w:rPr>
          <w:rStyle w:val="FootnoteReference"/>
          <w:rFonts w:ascii="Times New Roman" w:hAnsi="Times New Roman" w:cs="Times New Roman"/>
        </w:rPr>
        <w:footnoteRef/>
      </w:r>
      <w:r>
        <w:rPr>
          <w:rFonts w:ascii="Times New Roman" w:hAnsi="Times New Roman" w:cs="Times New Roman"/>
        </w:rPr>
        <w:t>I am grateful to the</w:t>
      </w:r>
      <w:r w:rsidRPr="004F09EE">
        <w:rPr>
          <w:rFonts w:ascii="Times New Roman" w:hAnsi="Times New Roman" w:cs="Times New Roman"/>
        </w:rPr>
        <w:t xml:space="preserve"> JAHWC research group</w:t>
      </w:r>
      <w:r>
        <w:rPr>
          <w:rFonts w:ascii="Times New Roman" w:hAnsi="Times New Roman" w:cs="Times New Roman"/>
        </w:rPr>
        <w:t xml:space="preserve"> for this insight, which occurred during a group coding session; </w:t>
      </w:r>
      <w:r w:rsidRPr="004E5B30">
        <w:rPr>
          <w:rFonts w:ascii="Times New Roman" w:hAnsi="Times New Roman" w:cs="Times New Roman"/>
        </w:rPr>
        <w:t xml:space="preserve">I coded a section as agonistic and my colleagues coded it as primarily deliberative. </w:t>
      </w:r>
      <w:r>
        <w:rPr>
          <w:rFonts w:ascii="Times New Roman" w:hAnsi="Times New Roman" w:cs="Times New Roman"/>
        </w:rPr>
        <w:br/>
      </w:r>
    </w:p>
  </w:footnote>
  <w:footnote w:id="17">
    <w:p w14:paraId="6E4C7F9D" w14:textId="77777777" w:rsidR="00C70F05" w:rsidRDefault="00C70F05" w:rsidP="00647A1D">
      <w:pPr>
        <w:pStyle w:val="FootnoteText"/>
        <w:ind w:firstLine="720"/>
      </w:pPr>
      <w:r w:rsidRPr="004E5B30">
        <w:rPr>
          <w:rStyle w:val="FootnoteReference"/>
          <w:rFonts w:ascii="Times New Roman" w:hAnsi="Times New Roman" w:cs="Times New Roman"/>
        </w:rPr>
        <w:footnoteRef/>
      </w:r>
      <w:r w:rsidRPr="004E5B30">
        <w:rPr>
          <w:rFonts w:ascii="Times New Roman" w:hAnsi="Times New Roman" w:cs="Times New Roman"/>
        </w:rPr>
        <w:t>I’ll note here that this is a conclusion I’ve drawn myself; as far as I know, Roberts-Miller has not expressly connected her scholarship on demagoguery to her earlier work on models of public discourse.</w:t>
      </w:r>
      <w:r>
        <w:t xml:space="preserve"> </w:t>
      </w:r>
    </w:p>
  </w:footnote>
  <w:footnote w:id="18">
    <w:p w14:paraId="07C8A466" w14:textId="77777777" w:rsidR="00C70F05" w:rsidRDefault="00C70F05" w:rsidP="00647A1D">
      <w:pPr>
        <w:pStyle w:val="FootnoteText"/>
        <w:ind w:firstLine="720"/>
      </w:pPr>
      <w:r w:rsidRPr="001E5138">
        <w:rPr>
          <w:rStyle w:val="FootnoteReference"/>
          <w:rFonts w:ascii="Times New Roman" w:hAnsi="Times New Roman" w:cs="Times New Roman"/>
        </w:rPr>
        <w:footnoteRef/>
      </w:r>
      <w:r>
        <w:rPr>
          <w:rFonts w:ascii="Times New Roman" w:hAnsi="Times New Roman" w:cs="Times New Roman"/>
        </w:rPr>
        <w:t>Outside of course modality, t</w:t>
      </w:r>
      <w:r w:rsidRPr="001E5138">
        <w:rPr>
          <w:rFonts w:ascii="Times New Roman" w:hAnsi="Times New Roman" w:cs="Times New Roman"/>
        </w:rPr>
        <w:t>he</w:t>
      </w:r>
      <w:r>
        <w:rPr>
          <w:rFonts w:ascii="Times New Roman" w:hAnsi="Times New Roman" w:cs="Times New Roman"/>
        </w:rPr>
        <w:t xml:space="preserve"> sample for interviewees was fairly balanced. The interview participants are a nearly even split between students (6) and instructors (7), with both GTAs (4) and nontenure-line faculty (3), men (5) and women (8), with representation from students of color (at least 3), and with both synchronous/asynchronous modalities among students and instructors. </w:t>
      </w:r>
    </w:p>
  </w:footnote>
  <w:footnote w:id="19">
    <w:p w14:paraId="375781FF" w14:textId="77777777" w:rsidR="00C70F05" w:rsidRPr="0004650F" w:rsidRDefault="00C70F05" w:rsidP="00647A1D">
      <w:pPr>
        <w:pStyle w:val="FootnoteText"/>
        <w:ind w:firstLine="720"/>
        <w:rPr>
          <w:rFonts w:ascii="Times New Roman" w:hAnsi="Times New Roman" w:cs="Times New Roman"/>
        </w:rPr>
      </w:pPr>
      <w:r w:rsidRPr="0004650F">
        <w:rPr>
          <w:rStyle w:val="FootnoteReference"/>
          <w:rFonts w:ascii="Times New Roman" w:hAnsi="Times New Roman" w:cs="Times New Roman"/>
        </w:rPr>
        <w:footnoteRef/>
      </w:r>
      <w:r w:rsidRPr="0004650F">
        <w:rPr>
          <w:rFonts w:ascii="Times New Roman" w:hAnsi="Times New Roman" w:cs="Times New Roman"/>
        </w:rPr>
        <w:t xml:space="preserve">The interviews were conducted shortly after the November 2020 general election, which </w:t>
      </w:r>
      <w:r>
        <w:rPr>
          <w:rFonts w:ascii="Times New Roman" w:hAnsi="Times New Roman" w:cs="Times New Roman"/>
        </w:rPr>
        <w:t>was likely a significant factor in participant self-selection.</w:t>
      </w:r>
    </w:p>
  </w:footnote>
  <w:footnote w:id="20">
    <w:p w14:paraId="204905DD" w14:textId="77777777" w:rsidR="00C70F05" w:rsidRPr="006868B8" w:rsidRDefault="00C70F05" w:rsidP="00647A1D">
      <w:pPr>
        <w:pStyle w:val="FootnoteText"/>
        <w:ind w:firstLine="720"/>
        <w:rPr>
          <w:rFonts w:ascii="Times New Roman" w:hAnsi="Times New Roman" w:cs="Times New Roman"/>
        </w:rPr>
      </w:pPr>
      <w:r w:rsidRPr="006868B8">
        <w:rPr>
          <w:rStyle w:val="FootnoteReference"/>
          <w:rFonts w:ascii="Times New Roman" w:hAnsi="Times New Roman" w:cs="Times New Roman"/>
        </w:rPr>
        <w:footnoteRef/>
      </w:r>
      <w:r w:rsidRPr="006868B8">
        <w:rPr>
          <w:rFonts w:ascii="Times New Roman" w:hAnsi="Times New Roman" w:cs="Times New Roman"/>
        </w:rPr>
        <w:t xml:space="preserve">The statistics in this chapter have been rounded to the nearest whole number for ease of reading. As a result, some of the percentages may not add up exactly to 100. </w:t>
      </w:r>
    </w:p>
  </w:footnote>
  <w:footnote w:id="21">
    <w:p w14:paraId="2C72B87E" w14:textId="77777777" w:rsidR="00C70F05" w:rsidRPr="006868B8" w:rsidRDefault="00C70F05" w:rsidP="00647A1D">
      <w:pPr>
        <w:pStyle w:val="FootnoteText"/>
        <w:ind w:firstLine="720"/>
        <w:rPr>
          <w:rFonts w:ascii="Times New Roman" w:hAnsi="Times New Roman" w:cs="Times New Roman"/>
        </w:rPr>
      </w:pPr>
      <w:r w:rsidRPr="006868B8">
        <w:rPr>
          <w:rStyle w:val="FootnoteReference"/>
          <w:rFonts w:ascii="Times New Roman" w:hAnsi="Times New Roman" w:cs="Times New Roman"/>
        </w:rPr>
        <w:footnoteRef/>
      </w:r>
      <w:r w:rsidRPr="006868B8">
        <w:rPr>
          <w:rFonts w:ascii="Times New Roman" w:hAnsi="Times New Roman" w:cs="Times New Roman"/>
        </w:rPr>
        <w:t xml:space="preserve">One student and one instructor also used an open-answer option to identify the election as </w:t>
      </w:r>
      <w:r>
        <w:rPr>
          <w:rFonts w:ascii="Times New Roman" w:hAnsi="Times New Roman" w:cs="Times New Roman"/>
        </w:rPr>
        <w:t>a</w:t>
      </w:r>
      <w:r w:rsidRPr="006868B8">
        <w:rPr>
          <w:rFonts w:ascii="Times New Roman" w:hAnsi="Times New Roman" w:cs="Times New Roman"/>
        </w:rPr>
        <w:t xml:space="preserve"> reason why politics </w:t>
      </w:r>
      <w:r>
        <w:rPr>
          <w:rFonts w:ascii="Times New Roman" w:hAnsi="Times New Roman" w:cs="Times New Roman"/>
        </w:rPr>
        <w:t xml:space="preserve">would </w:t>
      </w:r>
      <w:r w:rsidRPr="006868B8">
        <w:rPr>
          <w:rFonts w:ascii="Times New Roman" w:hAnsi="Times New Roman" w:cs="Times New Roman"/>
        </w:rPr>
        <w:t>c</w:t>
      </w:r>
      <w:r>
        <w:rPr>
          <w:rFonts w:ascii="Times New Roman" w:hAnsi="Times New Roman" w:cs="Times New Roman"/>
        </w:rPr>
        <w:t>o</w:t>
      </w:r>
      <w:r w:rsidRPr="006868B8">
        <w:rPr>
          <w:rFonts w:ascii="Times New Roman" w:hAnsi="Times New Roman" w:cs="Times New Roman"/>
        </w:rPr>
        <w:t xml:space="preserve">me up in class. </w:t>
      </w:r>
      <w:r>
        <w:rPr>
          <w:rFonts w:ascii="Times New Roman" w:hAnsi="Times New Roman" w:cs="Times New Roman"/>
        </w:rPr>
        <w:t xml:space="preserve">These answers were not included in the statistical calculations. </w:t>
      </w:r>
    </w:p>
  </w:footnote>
  <w:footnote w:id="22">
    <w:p w14:paraId="481C7F02" w14:textId="77777777" w:rsidR="00C70F05" w:rsidRPr="00012C5E" w:rsidRDefault="00C70F05" w:rsidP="00647A1D">
      <w:pPr>
        <w:pStyle w:val="FootnoteText"/>
        <w:ind w:firstLine="720"/>
        <w:rPr>
          <w:rFonts w:ascii="Times New Roman" w:hAnsi="Times New Roman" w:cs="Times New Roman"/>
        </w:rPr>
      </w:pPr>
      <w:r w:rsidRPr="00012C5E">
        <w:rPr>
          <w:rStyle w:val="FootnoteReference"/>
          <w:rFonts w:ascii="Times New Roman" w:hAnsi="Times New Roman" w:cs="Times New Roman"/>
        </w:rPr>
        <w:footnoteRef/>
      </w:r>
      <w:r w:rsidRPr="00012C5E">
        <w:rPr>
          <w:rFonts w:ascii="Times New Roman" w:hAnsi="Times New Roman" w:cs="Times New Roman"/>
        </w:rPr>
        <w:t>Technically, hybrid could also be divided up into multiple subcategories</w:t>
      </w:r>
      <w:r>
        <w:rPr>
          <w:rFonts w:ascii="Times New Roman" w:hAnsi="Times New Roman" w:cs="Times New Roman"/>
        </w:rPr>
        <w:t xml:space="preserve">. Only one participant—an instructor—taught or took a hybrid course; they had both synchronous and asynchronous online elements. </w:t>
      </w:r>
    </w:p>
  </w:footnote>
  <w:footnote w:id="23">
    <w:p w14:paraId="08414346" w14:textId="77777777" w:rsidR="00C70F05" w:rsidRPr="00B80FAD" w:rsidRDefault="00C70F05" w:rsidP="00647A1D">
      <w:pPr>
        <w:pStyle w:val="FootnoteText"/>
        <w:ind w:firstLine="720"/>
        <w:rPr>
          <w:rFonts w:ascii="Times New Roman" w:hAnsi="Times New Roman" w:cs="Times New Roman"/>
        </w:rPr>
      </w:pPr>
      <w:r w:rsidRPr="00B80FAD">
        <w:rPr>
          <w:rStyle w:val="FootnoteReference"/>
          <w:rFonts w:ascii="Times New Roman" w:hAnsi="Times New Roman" w:cs="Times New Roman"/>
        </w:rPr>
        <w:footnoteRef/>
      </w:r>
      <w:r w:rsidRPr="00B80FAD">
        <w:rPr>
          <w:rFonts w:ascii="Times New Roman" w:hAnsi="Times New Roman" w:cs="Times New Roman"/>
        </w:rPr>
        <w:t>Political codes in the table are overrepresented in terms of sheer numbers</w:t>
      </w:r>
      <w:r>
        <w:rPr>
          <w:rFonts w:ascii="Times New Roman" w:hAnsi="Times New Roman" w:cs="Times New Roman"/>
        </w:rPr>
        <w:t xml:space="preserve"> and don’t necessarily reflect the political nature of these classes. In the interviews, I</w:t>
      </w:r>
      <w:r w:rsidRPr="00B80FAD">
        <w:rPr>
          <w:rFonts w:ascii="Times New Roman" w:hAnsi="Times New Roman" w:cs="Times New Roman"/>
        </w:rPr>
        <w:t xml:space="preserve"> typically followed </w:t>
      </w:r>
      <w:r>
        <w:rPr>
          <w:rFonts w:ascii="Times New Roman" w:hAnsi="Times New Roman" w:cs="Times New Roman"/>
        </w:rPr>
        <w:t>u</w:t>
      </w:r>
      <w:r w:rsidRPr="00B80FAD">
        <w:rPr>
          <w:rFonts w:ascii="Times New Roman" w:hAnsi="Times New Roman" w:cs="Times New Roman"/>
        </w:rPr>
        <w:t xml:space="preserve">p on </w:t>
      </w:r>
      <w:r>
        <w:rPr>
          <w:rFonts w:ascii="Times New Roman" w:hAnsi="Times New Roman" w:cs="Times New Roman"/>
        </w:rPr>
        <w:t>any political</w:t>
      </w:r>
      <w:r w:rsidRPr="00B80FAD">
        <w:rPr>
          <w:rFonts w:ascii="Times New Roman" w:hAnsi="Times New Roman" w:cs="Times New Roman"/>
        </w:rPr>
        <w:t xml:space="preserve"> </w:t>
      </w:r>
      <w:r>
        <w:rPr>
          <w:rFonts w:ascii="Times New Roman" w:hAnsi="Times New Roman" w:cs="Times New Roman"/>
        </w:rPr>
        <w:t>references</w:t>
      </w:r>
      <w:r w:rsidRPr="00B80FAD">
        <w:rPr>
          <w:rFonts w:ascii="Times New Roman" w:hAnsi="Times New Roman" w:cs="Times New Roman"/>
        </w:rPr>
        <w:t xml:space="preserve">, </w:t>
      </w:r>
      <w:r>
        <w:rPr>
          <w:rFonts w:ascii="Times New Roman" w:hAnsi="Times New Roman" w:cs="Times New Roman"/>
        </w:rPr>
        <w:t xml:space="preserve">sometimes multiple times, </w:t>
      </w:r>
      <w:r w:rsidRPr="00B80FAD">
        <w:rPr>
          <w:rFonts w:ascii="Times New Roman" w:hAnsi="Times New Roman" w:cs="Times New Roman"/>
        </w:rPr>
        <w:t xml:space="preserve">thus inflating the number of codable </w:t>
      </w:r>
      <w:r>
        <w:rPr>
          <w:rFonts w:ascii="Times New Roman" w:hAnsi="Times New Roman" w:cs="Times New Roman"/>
        </w:rPr>
        <w:t>data</w:t>
      </w:r>
      <w:r w:rsidRPr="00B80FAD">
        <w:rPr>
          <w:rFonts w:ascii="Times New Roman" w:hAnsi="Times New Roman" w:cs="Times New Roman"/>
        </w:rPr>
        <w:t xml:space="preserve"> on that subject. </w:t>
      </w:r>
    </w:p>
  </w:footnote>
  <w:footnote w:id="24">
    <w:p w14:paraId="4ABE9C36" w14:textId="77777777" w:rsidR="00C70F05" w:rsidRPr="005F4C42" w:rsidRDefault="00C70F05" w:rsidP="00647A1D">
      <w:pPr>
        <w:pStyle w:val="FootnoteText"/>
        <w:ind w:firstLine="720"/>
        <w:rPr>
          <w:rFonts w:ascii="Times New Roman" w:hAnsi="Times New Roman" w:cs="Times New Roman"/>
        </w:rPr>
      </w:pPr>
      <w:r w:rsidRPr="005F4C42">
        <w:rPr>
          <w:rStyle w:val="FootnoteReference"/>
          <w:rFonts w:ascii="Times New Roman" w:hAnsi="Times New Roman" w:cs="Times New Roman"/>
        </w:rPr>
        <w:footnoteRef/>
      </w:r>
      <w:r w:rsidRPr="005F4C42">
        <w:rPr>
          <w:rFonts w:ascii="Times New Roman" w:hAnsi="Times New Roman" w:cs="Times New Roman"/>
        </w:rPr>
        <w:t>In order to better protect my participants, I have chosen to use gender-neutral pronouns when referencing characteristics</w:t>
      </w:r>
      <w:r>
        <w:rPr>
          <w:rFonts w:ascii="Times New Roman" w:hAnsi="Times New Roman" w:cs="Times New Roman"/>
        </w:rPr>
        <w:t xml:space="preserve"> or beliefs that might risk revealing their identities. </w:t>
      </w:r>
    </w:p>
  </w:footnote>
  <w:footnote w:id="25">
    <w:p w14:paraId="0D7B9DE9" w14:textId="77777777" w:rsidR="00C70F05" w:rsidRPr="00A22305" w:rsidRDefault="00C70F05" w:rsidP="00647A1D">
      <w:pPr>
        <w:pStyle w:val="FootnoteText"/>
        <w:ind w:firstLine="720"/>
        <w:rPr>
          <w:rFonts w:ascii="Times New Roman" w:hAnsi="Times New Roman" w:cs="Times New Roman"/>
        </w:rPr>
      </w:pPr>
      <w:r w:rsidRPr="00A22305">
        <w:rPr>
          <w:rStyle w:val="FootnoteReference"/>
          <w:rFonts w:ascii="Times New Roman" w:hAnsi="Times New Roman" w:cs="Times New Roman"/>
        </w:rPr>
        <w:footnoteRef/>
      </w:r>
      <w:r w:rsidRPr="00A22305">
        <w:rPr>
          <w:rFonts w:ascii="Times New Roman" w:hAnsi="Times New Roman" w:cs="Times New Roman"/>
        </w:rPr>
        <w:t xml:space="preserve">Most of this </w:t>
      </w:r>
      <w:r>
        <w:rPr>
          <w:rFonts w:ascii="Times New Roman" w:hAnsi="Times New Roman" w:cs="Times New Roman"/>
        </w:rPr>
        <w:t xml:space="preserve">reasoning </w:t>
      </w:r>
      <w:r w:rsidRPr="00A22305">
        <w:rPr>
          <w:rFonts w:ascii="Times New Roman" w:hAnsi="Times New Roman" w:cs="Times New Roman"/>
        </w:rPr>
        <w:t xml:space="preserve">seemed to be speculative; only Josiah and Deborah named specific instances where a student was uncomfortable or could have been potentially uncomfortable. </w:t>
      </w:r>
    </w:p>
  </w:footnote>
  <w:footnote w:id="26">
    <w:p w14:paraId="5A65A266" w14:textId="77777777" w:rsidR="00C70F05" w:rsidRDefault="00C70F05" w:rsidP="00647A1D">
      <w:pPr>
        <w:pStyle w:val="FootnoteText"/>
        <w:ind w:firstLine="720"/>
      </w:pPr>
      <w:r w:rsidRPr="003A4632">
        <w:rPr>
          <w:rStyle w:val="FootnoteReference"/>
          <w:rFonts w:ascii="Times New Roman" w:hAnsi="Times New Roman" w:cs="Times New Roman"/>
        </w:rPr>
        <w:footnoteRef/>
      </w:r>
      <w:r w:rsidRPr="003A4632">
        <w:rPr>
          <w:rFonts w:ascii="Times New Roman" w:hAnsi="Times New Roman" w:cs="Times New Roman"/>
        </w:rPr>
        <w:t>A</w:t>
      </w:r>
      <w:r>
        <w:rPr>
          <w:rFonts w:ascii="Times New Roman" w:hAnsi="Times New Roman" w:cs="Times New Roman"/>
        </w:rPr>
        <w:t xml:space="preserve"> </w:t>
      </w:r>
      <w:r w:rsidRPr="003A4632">
        <w:rPr>
          <w:rFonts w:ascii="Times New Roman" w:hAnsi="Times New Roman" w:cs="Times New Roman"/>
          <w:i/>
          <w:iCs/>
        </w:rPr>
        <w:t>p</w:t>
      </w:r>
      <w:r>
        <w:rPr>
          <w:rFonts w:ascii="Times New Roman" w:hAnsi="Times New Roman" w:cs="Times New Roman"/>
        </w:rPr>
        <w:t xml:space="preserve">-value of .3 or lower indicates that there is a 30% chance or lower that these differences are due to chance. Effect sizes of .10, .30, and .50 indicate small, medium, and large effects respectively. </w:t>
      </w:r>
    </w:p>
  </w:footnote>
  <w:footnote w:id="27">
    <w:p w14:paraId="08140A16" w14:textId="77777777" w:rsidR="00C70F05" w:rsidRPr="00785111" w:rsidRDefault="00C70F05" w:rsidP="00647A1D">
      <w:pPr>
        <w:pStyle w:val="FootnoteText"/>
        <w:ind w:firstLine="720"/>
        <w:rPr>
          <w:rFonts w:ascii="Times New Roman" w:hAnsi="Times New Roman" w:cs="Times New Roman"/>
        </w:rPr>
      </w:pPr>
      <w:r w:rsidRPr="00785111">
        <w:rPr>
          <w:rStyle w:val="FootnoteReference"/>
          <w:rFonts w:ascii="Times New Roman" w:hAnsi="Times New Roman" w:cs="Times New Roman"/>
        </w:rPr>
        <w:footnoteRef/>
      </w:r>
      <w:r w:rsidRPr="00785111">
        <w:rPr>
          <w:rFonts w:ascii="Times New Roman" w:hAnsi="Times New Roman" w:cs="Times New Roman"/>
        </w:rPr>
        <w:t xml:space="preserve">The exception here, as usual, is Deborah, who had a highly conflictual teaching style—that phenomenon will be discussed more in the next chapter. </w:t>
      </w:r>
    </w:p>
  </w:footnote>
  <w:footnote w:id="28">
    <w:p w14:paraId="03D3981B" w14:textId="77777777" w:rsidR="00C70F05" w:rsidRPr="00A615FA" w:rsidRDefault="00C70F05" w:rsidP="00647A1D">
      <w:pPr>
        <w:pStyle w:val="FootnoteText"/>
        <w:ind w:firstLine="720"/>
        <w:rPr>
          <w:rFonts w:ascii="Times New Roman" w:hAnsi="Times New Roman" w:cs="Times New Roman"/>
        </w:rPr>
      </w:pPr>
      <w:r w:rsidRPr="00A615FA">
        <w:rPr>
          <w:rStyle w:val="FootnoteReference"/>
          <w:rFonts w:ascii="Times New Roman" w:hAnsi="Times New Roman" w:cs="Times New Roman"/>
        </w:rPr>
        <w:footnoteRef/>
      </w:r>
      <w:r w:rsidRPr="00A615FA">
        <w:rPr>
          <w:rFonts w:ascii="Times New Roman" w:hAnsi="Times New Roman" w:cs="Times New Roman"/>
        </w:rPr>
        <w:t>It’s worth noting, as I did in an earlier section, that Donna is also the only instructor whose definition of politics was explicitly factional, which likely play</w:t>
      </w:r>
      <w:r>
        <w:rPr>
          <w:rFonts w:ascii="Times New Roman" w:hAnsi="Times New Roman" w:cs="Times New Roman"/>
        </w:rPr>
        <w:t>ed</w:t>
      </w:r>
      <w:r w:rsidRPr="00A615FA">
        <w:rPr>
          <w:rFonts w:ascii="Times New Roman" w:hAnsi="Times New Roman" w:cs="Times New Roman"/>
        </w:rPr>
        <w:t xml:space="preserve"> a major role in her </w:t>
      </w:r>
      <w:r>
        <w:rPr>
          <w:rFonts w:ascii="Times New Roman" w:hAnsi="Times New Roman" w:cs="Times New Roman"/>
        </w:rPr>
        <w:t>view of</w:t>
      </w:r>
      <w:r w:rsidRPr="00A615FA">
        <w:rPr>
          <w:rFonts w:ascii="Times New Roman" w:hAnsi="Times New Roman" w:cs="Times New Roman"/>
        </w:rPr>
        <w:t xml:space="preserve"> integrating it in her classroom. </w:t>
      </w:r>
    </w:p>
  </w:footnote>
  <w:footnote w:id="29">
    <w:p w14:paraId="6D578478" w14:textId="77777777" w:rsidR="00C70F05" w:rsidRPr="00D443D1" w:rsidRDefault="00C70F05" w:rsidP="00647A1D">
      <w:pPr>
        <w:pStyle w:val="FootnoteText"/>
        <w:ind w:firstLine="720"/>
        <w:rPr>
          <w:rFonts w:ascii="Times New Roman" w:hAnsi="Times New Roman" w:cs="Times New Roman"/>
        </w:rPr>
      </w:pPr>
      <w:r w:rsidRPr="00D443D1">
        <w:rPr>
          <w:rStyle w:val="FootnoteReference"/>
          <w:rFonts w:ascii="Times New Roman" w:hAnsi="Times New Roman" w:cs="Times New Roman"/>
        </w:rPr>
        <w:footnoteRef/>
      </w:r>
      <w:r w:rsidRPr="00D443D1">
        <w:rPr>
          <w:rFonts w:ascii="Times New Roman" w:hAnsi="Times New Roman" w:cs="Times New Roman"/>
        </w:rPr>
        <w:t>Roberts-Miller (2004)</w:t>
      </w:r>
      <w:r>
        <w:rPr>
          <w:rFonts w:ascii="Times New Roman" w:hAnsi="Times New Roman" w:cs="Times New Roman"/>
        </w:rPr>
        <w:t xml:space="preserve">, it’s worth noting, </w:t>
      </w:r>
      <w:r w:rsidRPr="00D443D1">
        <w:rPr>
          <w:rFonts w:ascii="Times New Roman" w:hAnsi="Times New Roman" w:cs="Times New Roman"/>
        </w:rPr>
        <w:t>argued</w:t>
      </w:r>
      <w:r>
        <w:rPr>
          <w:rFonts w:ascii="Times New Roman" w:hAnsi="Times New Roman" w:cs="Times New Roman"/>
        </w:rPr>
        <w:t xml:space="preserve"> that</w:t>
      </w:r>
      <w:r w:rsidRPr="00D443D1">
        <w:rPr>
          <w:rFonts w:ascii="Times New Roman" w:hAnsi="Times New Roman" w:cs="Times New Roman"/>
        </w:rPr>
        <w:t xml:space="preserve"> “the interest-based model is connected to the agonistic tradition,” </w:t>
      </w:r>
      <w:r>
        <w:rPr>
          <w:rFonts w:ascii="Times New Roman" w:hAnsi="Times New Roman" w:cs="Times New Roman"/>
        </w:rPr>
        <w:t>since</w:t>
      </w:r>
      <w:r w:rsidRPr="00D443D1">
        <w:rPr>
          <w:rFonts w:ascii="Times New Roman" w:hAnsi="Times New Roman" w:cs="Times New Roman"/>
        </w:rPr>
        <w:t xml:space="preserve"> both often result in confrontational or aggressive rhetoric (p. 121). </w:t>
      </w:r>
      <w:r>
        <w:rPr>
          <w:rFonts w:ascii="Times New Roman" w:hAnsi="Times New Roman" w:cs="Times New Roman"/>
        </w:rPr>
        <w:t xml:space="preserve">She essentially saw the agonistic tradition as conflictual discourse with guardrails, in the tradition of Hannah Arendt. </w:t>
      </w:r>
    </w:p>
  </w:footnote>
  <w:footnote w:id="30">
    <w:p w14:paraId="5181CF5A" w14:textId="77777777" w:rsidR="00C70F05" w:rsidRDefault="00C70F05" w:rsidP="00647A1D">
      <w:pPr>
        <w:pStyle w:val="FootnoteText"/>
        <w:ind w:firstLine="720"/>
      </w:pPr>
      <w:r>
        <w:rPr>
          <w:rStyle w:val="FootnoteReference"/>
        </w:rPr>
        <w:footnoteRef/>
      </w:r>
      <w:r w:rsidRPr="00166221">
        <w:rPr>
          <w:rFonts w:ascii="Times New Roman" w:hAnsi="Times New Roman" w:cs="Times New Roman"/>
        </w:rPr>
        <w:t xml:space="preserve">It's notable that </w:t>
      </w:r>
      <w:r>
        <w:rPr>
          <w:rFonts w:ascii="Times New Roman" w:hAnsi="Times New Roman" w:cs="Times New Roman"/>
        </w:rPr>
        <w:t>in several places, Josiah</w:t>
      </w:r>
      <w:r w:rsidRPr="00166221">
        <w:rPr>
          <w:rFonts w:ascii="Times New Roman" w:hAnsi="Times New Roman" w:cs="Times New Roman"/>
        </w:rPr>
        <w:t xml:space="preserve"> </w:t>
      </w:r>
      <w:r w:rsidRPr="006F74F2">
        <w:rPr>
          <w:rFonts w:ascii="Times New Roman" w:hAnsi="Times New Roman" w:cs="Times New Roman"/>
          <w:i/>
          <w:iCs/>
        </w:rPr>
        <w:t>did</w:t>
      </w:r>
      <w:r>
        <w:rPr>
          <w:rFonts w:ascii="Times New Roman" w:hAnsi="Times New Roman" w:cs="Times New Roman"/>
        </w:rPr>
        <w:t xml:space="preserve"> simply</w:t>
      </w:r>
      <w:r w:rsidRPr="00166221">
        <w:rPr>
          <w:rFonts w:ascii="Times New Roman" w:hAnsi="Times New Roman" w:cs="Times New Roman"/>
        </w:rPr>
        <w:t xml:space="preserve"> acknowledge</w:t>
      </w:r>
      <w:r>
        <w:rPr>
          <w:rFonts w:ascii="Times New Roman" w:hAnsi="Times New Roman" w:cs="Times New Roman"/>
        </w:rPr>
        <w:t xml:space="preserve"> </w:t>
      </w:r>
      <w:r w:rsidRPr="00166221">
        <w:rPr>
          <w:rFonts w:ascii="Times New Roman" w:hAnsi="Times New Roman" w:cs="Times New Roman"/>
        </w:rPr>
        <w:t xml:space="preserve">other perspectives </w:t>
      </w:r>
      <w:r>
        <w:rPr>
          <w:rFonts w:ascii="Times New Roman" w:hAnsi="Times New Roman" w:cs="Times New Roman"/>
        </w:rPr>
        <w:t>and</w:t>
      </w:r>
      <w:r w:rsidRPr="00166221">
        <w:rPr>
          <w:rFonts w:ascii="Times New Roman" w:hAnsi="Times New Roman" w:cs="Times New Roman"/>
        </w:rPr>
        <w:t xml:space="preserve"> lack</w:t>
      </w:r>
      <w:r>
        <w:rPr>
          <w:rFonts w:ascii="Times New Roman" w:hAnsi="Times New Roman" w:cs="Times New Roman"/>
        </w:rPr>
        <w:t>ed</w:t>
      </w:r>
      <w:r w:rsidRPr="00166221">
        <w:rPr>
          <w:rFonts w:ascii="Times New Roman" w:hAnsi="Times New Roman" w:cs="Times New Roman"/>
        </w:rPr>
        <w:t xml:space="preserve"> movement toward the </w:t>
      </w:r>
      <w:r>
        <w:rPr>
          <w:rFonts w:ascii="Times New Roman" w:hAnsi="Times New Roman" w:cs="Times New Roman"/>
        </w:rPr>
        <w:t>“</w:t>
      </w:r>
      <w:r w:rsidRPr="00166221">
        <w:rPr>
          <w:rFonts w:ascii="Times New Roman" w:hAnsi="Times New Roman" w:cs="Times New Roman"/>
        </w:rPr>
        <w:t>Other</w:t>
      </w:r>
      <w:r>
        <w:rPr>
          <w:rFonts w:ascii="Times New Roman" w:hAnsi="Times New Roman" w:cs="Times New Roman"/>
        </w:rPr>
        <w:t>”—</w:t>
      </w:r>
      <w:r w:rsidRPr="00166221">
        <w:rPr>
          <w:rFonts w:ascii="Times New Roman" w:hAnsi="Times New Roman" w:cs="Times New Roman"/>
        </w:rPr>
        <w:t xml:space="preserve">a sort of </w:t>
      </w:r>
      <w:r>
        <w:rPr>
          <w:rFonts w:ascii="Times New Roman" w:hAnsi="Times New Roman" w:cs="Times New Roman"/>
        </w:rPr>
        <w:t>“</w:t>
      </w:r>
      <w:r w:rsidRPr="00166221">
        <w:rPr>
          <w:rFonts w:ascii="Times New Roman" w:hAnsi="Times New Roman" w:cs="Times New Roman"/>
        </w:rPr>
        <w:t>soft</w:t>
      </w:r>
      <w:r>
        <w:rPr>
          <w:rFonts w:ascii="Times New Roman" w:hAnsi="Times New Roman" w:cs="Times New Roman"/>
        </w:rPr>
        <w:t>”</w:t>
      </w:r>
      <w:r w:rsidRPr="00166221">
        <w:rPr>
          <w:rFonts w:ascii="Times New Roman" w:hAnsi="Times New Roman" w:cs="Times New Roman"/>
        </w:rPr>
        <w:t xml:space="preserve"> agonism that reaches toward but doesn't quite make it to deliberation.</w:t>
      </w:r>
    </w:p>
  </w:footnote>
  <w:footnote w:id="31">
    <w:p w14:paraId="7BFC8EED" w14:textId="77777777" w:rsidR="00C70F05" w:rsidRPr="00A5455B" w:rsidRDefault="00C70F05" w:rsidP="00647A1D">
      <w:pPr>
        <w:pStyle w:val="FootnoteText"/>
        <w:ind w:firstLine="720"/>
        <w:rPr>
          <w:rFonts w:ascii="Times New Roman" w:hAnsi="Times New Roman" w:cs="Times New Roman"/>
        </w:rPr>
      </w:pPr>
      <w:r w:rsidRPr="00A5455B">
        <w:rPr>
          <w:rStyle w:val="FootnoteReference"/>
          <w:rFonts w:ascii="Times New Roman" w:hAnsi="Times New Roman" w:cs="Times New Roman"/>
        </w:rPr>
        <w:footnoteRef/>
      </w:r>
      <w:r>
        <w:rPr>
          <w:rFonts w:ascii="Times New Roman" w:hAnsi="Times New Roman" w:cs="Times New Roman"/>
        </w:rPr>
        <w:t>As a religious person myself—a positionality I will discuss more in the next chapter in relation to this analysis—I would like to be able to argue that right-wing literalist Christian evangelicalism is politically and morally inferior to, say, cosmopolitan evangelicalism. The liberal model allows for no such discussion.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96953651"/>
      <w:docPartObj>
        <w:docPartGallery w:val="Page Numbers (Top of Page)"/>
        <w:docPartUnique/>
      </w:docPartObj>
    </w:sdtPr>
    <w:sdtEndPr>
      <w:rPr>
        <w:rStyle w:val="PageNumber"/>
      </w:rPr>
    </w:sdtEndPr>
    <w:sdtContent>
      <w:p w14:paraId="42C9D79F" w14:textId="468D4B4A" w:rsidR="00C70F05" w:rsidRDefault="00C70F05" w:rsidP="00BD36C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92306957"/>
      <w:docPartObj>
        <w:docPartGallery w:val="Page Numbers (Top of Page)"/>
        <w:docPartUnique/>
      </w:docPartObj>
    </w:sdtPr>
    <w:sdtEndPr>
      <w:rPr>
        <w:rStyle w:val="PageNumber"/>
      </w:rPr>
    </w:sdtEndPr>
    <w:sdtContent>
      <w:p w14:paraId="080D71E1" w14:textId="6F66A9C7" w:rsidR="00C70F05" w:rsidRDefault="00C70F05" w:rsidP="00BD36C5">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8397894"/>
      <w:docPartObj>
        <w:docPartGallery w:val="Page Numbers (Top of Page)"/>
        <w:docPartUnique/>
      </w:docPartObj>
    </w:sdtPr>
    <w:sdtEndPr>
      <w:rPr>
        <w:rStyle w:val="PageNumber"/>
      </w:rPr>
    </w:sdtEndPr>
    <w:sdtContent>
      <w:p w14:paraId="704578DA" w14:textId="392FFDB3" w:rsidR="00C70F05" w:rsidRDefault="00C70F05" w:rsidP="00BD36C5">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47250836"/>
      <w:docPartObj>
        <w:docPartGallery w:val="Page Numbers (Top of Page)"/>
        <w:docPartUnique/>
      </w:docPartObj>
    </w:sdtPr>
    <w:sdtEndPr>
      <w:rPr>
        <w:rStyle w:val="PageNumber"/>
      </w:rPr>
    </w:sdtEndPr>
    <w:sdtContent>
      <w:p w14:paraId="2AD0815B" w14:textId="2909D933" w:rsidR="00C70F05" w:rsidRDefault="00C70F05" w:rsidP="00BD36C5">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98CD1C" w14:textId="77777777" w:rsidR="00C70F05" w:rsidRDefault="00C70F05" w:rsidP="00647A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New Roman" w:hAnsi="Times New Roman" w:cs="Times New Roman"/>
      </w:rPr>
      <w:id w:val="-2065018543"/>
      <w:docPartObj>
        <w:docPartGallery w:val="Page Numbers (Top of Page)"/>
        <w:docPartUnique/>
      </w:docPartObj>
    </w:sdtPr>
    <w:sdtEndPr>
      <w:rPr>
        <w:rStyle w:val="PageNumber"/>
      </w:rPr>
    </w:sdtEndPr>
    <w:sdtContent>
      <w:p w14:paraId="76553D52" w14:textId="694082EE" w:rsidR="00BD36C5" w:rsidRPr="00BD36C5" w:rsidRDefault="00BD36C5" w:rsidP="00197135">
        <w:pPr>
          <w:pStyle w:val="Header"/>
          <w:framePr w:wrap="none" w:vAnchor="text" w:hAnchor="margin" w:xAlign="right" w:y="1"/>
          <w:rPr>
            <w:rStyle w:val="PageNumber"/>
            <w:rFonts w:ascii="Times New Roman" w:hAnsi="Times New Roman" w:cs="Times New Roman"/>
          </w:rPr>
        </w:pPr>
        <w:r w:rsidRPr="00BD36C5">
          <w:rPr>
            <w:rStyle w:val="PageNumber"/>
            <w:rFonts w:ascii="Times New Roman" w:hAnsi="Times New Roman" w:cs="Times New Roman"/>
          </w:rPr>
          <w:fldChar w:fldCharType="begin"/>
        </w:r>
        <w:r w:rsidRPr="00BD36C5">
          <w:rPr>
            <w:rStyle w:val="PageNumber"/>
            <w:rFonts w:ascii="Times New Roman" w:hAnsi="Times New Roman" w:cs="Times New Roman"/>
          </w:rPr>
          <w:instrText xml:space="preserve"> PAGE </w:instrText>
        </w:r>
        <w:r w:rsidRPr="00BD36C5">
          <w:rPr>
            <w:rStyle w:val="PageNumber"/>
            <w:rFonts w:ascii="Times New Roman" w:hAnsi="Times New Roman" w:cs="Times New Roman"/>
          </w:rPr>
          <w:fldChar w:fldCharType="separate"/>
        </w:r>
        <w:r w:rsidRPr="00BD36C5">
          <w:rPr>
            <w:rStyle w:val="PageNumber"/>
            <w:rFonts w:ascii="Times New Roman" w:hAnsi="Times New Roman" w:cs="Times New Roman"/>
            <w:noProof/>
          </w:rPr>
          <w:t>i</w:t>
        </w:r>
        <w:r w:rsidRPr="00BD36C5">
          <w:rPr>
            <w:rStyle w:val="PageNumber"/>
            <w:rFonts w:ascii="Times New Roman" w:hAnsi="Times New Roman" w:cs="Times New Roman"/>
          </w:rPr>
          <w:fldChar w:fldCharType="end"/>
        </w:r>
      </w:p>
    </w:sdtContent>
  </w:sdt>
  <w:p w14:paraId="16AE23D8" w14:textId="77777777" w:rsidR="00C70F05" w:rsidRDefault="00C70F05" w:rsidP="00647A1D">
    <w:pPr>
      <w:pStyle w:val="Header"/>
      <w:ind w:right="360"/>
    </w:pPr>
  </w:p>
  <w:p w14:paraId="266B0244" w14:textId="77777777" w:rsidR="00C70F05" w:rsidRDefault="00C70F0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97B2D" w14:textId="77777777" w:rsidR="00C70F05" w:rsidRDefault="00C70F05" w:rsidP="00647A1D">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5972050"/>
      <w:docPartObj>
        <w:docPartGallery w:val="Page Numbers (Top of Page)"/>
        <w:docPartUnique/>
      </w:docPartObj>
    </w:sdtPr>
    <w:sdtEndPr>
      <w:rPr>
        <w:rStyle w:val="PageNumber"/>
        <w:rFonts w:ascii="Times New Roman" w:hAnsi="Times New Roman" w:cs="Times New Roman"/>
      </w:rPr>
    </w:sdtEndPr>
    <w:sdtContent>
      <w:p w14:paraId="4999D387" w14:textId="77777777" w:rsidR="00C70F05" w:rsidRPr="00647A1D" w:rsidRDefault="00C70F05" w:rsidP="00647A1D">
        <w:pPr>
          <w:pStyle w:val="Header"/>
          <w:framePr w:wrap="none" w:vAnchor="text" w:hAnchor="margin" w:xAlign="right" w:y="1"/>
          <w:rPr>
            <w:rStyle w:val="PageNumber"/>
            <w:rFonts w:ascii="Times New Roman" w:hAnsi="Times New Roman" w:cs="Times New Roman"/>
          </w:rPr>
        </w:pPr>
        <w:r w:rsidRPr="00647A1D">
          <w:rPr>
            <w:rStyle w:val="PageNumber"/>
            <w:rFonts w:ascii="Times New Roman" w:hAnsi="Times New Roman" w:cs="Times New Roman"/>
          </w:rPr>
          <w:fldChar w:fldCharType="begin"/>
        </w:r>
        <w:r w:rsidRPr="00647A1D">
          <w:rPr>
            <w:rStyle w:val="PageNumber"/>
            <w:rFonts w:ascii="Times New Roman" w:hAnsi="Times New Roman" w:cs="Times New Roman"/>
          </w:rPr>
          <w:instrText xml:space="preserve"> PAGE </w:instrText>
        </w:r>
        <w:r w:rsidRPr="00647A1D">
          <w:rPr>
            <w:rStyle w:val="PageNumber"/>
            <w:rFonts w:ascii="Times New Roman" w:hAnsi="Times New Roman" w:cs="Times New Roman"/>
          </w:rPr>
          <w:fldChar w:fldCharType="separate"/>
        </w:r>
        <w:r w:rsidRPr="00647A1D">
          <w:rPr>
            <w:rStyle w:val="PageNumber"/>
            <w:rFonts w:ascii="Times New Roman" w:hAnsi="Times New Roman" w:cs="Times New Roman"/>
            <w:noProof/>
          </w:rPr>
          <w:t>1</w:t>
        </w:r>
        <w:r w:rsidRPr="00647A1D">
          <w:rPr>
            <w:rStyle w:val="PageNumber"/>
            <w:rFonts w:ascii="Times New Roman" w:hAnsi="Times New Roman" w:cs="Times New Roman"/>
          </w:rPr>
          <w:fldChar w:fldCharType="end"/>
        </w:r>
      </w:p>
    </w:sdtContent>
  </w:sdt>
  <w:p w14:paraId="2D54B9DC" w14:textId="77777777" w:rsidR="00C70F05" w:rsidRPr="00647A1D" w:rsidRDefault="00C70F05" w:rsidP="00647A1D">
    <w:pPr>
      <w:pStyle w:val="Header"/>
      <w:ind w:right="36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AA3382"/>
    <w:multiLevelType w:val="hybridMultilevel"/>
    <w:tmpl w:val="876010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6C3FF3"/>
    <w:multiLevelType w:val="hybridMultilevel"/>
    <w:tmpl w:val="7E8888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79D0BC0A">
      <w:start w:val="10"/>
      <w:numFmt w:val="upperRoman"/>
      <w:lvlText w:val="%3."/>
      <w:lvlJc w:val="left"/>
      <w:pPr>
        <w:ind w:left="2700" w:hanging="72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C62171"/>
    <w:multiLevelType w:val="hybridMultilevel"/>
    <w:tmpl w:val="1B783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160D90"/>
    <w:multiLevelType w:val="hybridMultilevel"/>
    <w:tmpl w:val="03AA0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4553210"/>
    <w:multiLevelType w:val="hybridMultilevel"/>
    <w:tmpl w:val="A8043D78"/>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86"/>
    <w:rsid w:val="000833FC"/>
    <w:rsid w:val="00096682"/>
    <w:rsid w:val="000968F8"/>
    <w:rsid w:val="000C4A26"/>
    <w:rsid w:val="00124C53"/>
    <w:rsid w:val="00146C2A"/>
    <w:rsid w:val="001523F1"/>
    <w:rsid w:val="00174185"/>
    <w:rsid w:val="001D7A99"/>
    <w:rsid w:val="00207659"/>
    <w:rsid w:val="00210073"/>
    <w:rsid w:val="00252B42"/>
    <w:rsid w:val="00254A7A"/>
    <w:rsid w:val="0029163C"/>
    <w:rsid w:val="00310F0A"/>
    <w:rsid w:val="00316BDD"/>
    <w:rsid w:val="00331A5A"/>
    <w:rsid w:val="00334E09"/>
    <w:rsid w:val="00382FF6"/>
    <w:rsid w:val="003A279F"/>
    <w:rsid w:val="003A38CF"/>
    <w:rsid w:val="00465DFF"/>
    <w:rsid w:val="004710AF"/>
    <w:rsid w:val="00485143"/>
    <w:rsid w:val="00485730"/>
    <w:rsid w:val="004F2E06"/>
    <w:rsid w:val="00524E72"/>
    <w:rsid w:val="00564F3B"/>
    <w:rsid w:val="00570C2B"/>
    <w:rsid w:val="005B1720"/>
    <w:rsid w:val="005C7E0E"/>
    <w:rsid w:val="005E3DBA"/>
    <w:rsid w:val="005E47C4"/>
    <w:rsid w:val="00647A1D"/>
    <w:rsid w:val="006A0C3D"/>
    <w:rsid w:val="006B405E"/>
    <w:rsid w:val="006C3B14"/>
    <w:rsid w:val="00746E74"/>
    <w:rsid w:val="00760C32"/>
    <w:rsid w:val="00761B03"/>
    <w:rsid w:val="007743AF"/>
    <w:rsid w:val="007E4936"/>
    <w:rsid w:val="007F6CAC"/>
    <w:rsid w:val="0083022E"/>
    <w:rsid w:val="00856957"/>
    <w:rsid w:val="00874F21"/>
    <w:rsid w:val="00903683"/>
    <w:rsid w:val="00917743"/>
    <w:rsid w:val="00950BEA"/>
    <w:rsid w:val="00953324"/>
    <w:rsid w:val="00960128"/>
    <w:rsid w:val="00994FC4"/>
    <w:rsid w:val="009A050C"/>
    <w:rsid w:val="009A3958"/>
    <w:rsid w:val="009C06E4"/>
    <w:rsid w:val="009E5286"/>
    <w:rsid w:val="00A30A83"/>
    <w:rsid w:val="00A8364B"/>
    <w:rsid w:val="00AB3378"/>
    <w:rsid w:val="00B11E4C"/>
    <w:rsid w:val="00BA15C5"/>
    <w:rsid w:val="00BA38C4"/>
    <w:rsid w:val="00BB36FD"/>
    <w:rsid w:val="00BB7774"/>
    <w:rsid w:val="00BD36C5"/>
    <w:rsid w:val="00C7032F"/>
    <w:rsid w:val="00C70F05"/>
    <w:rsid w:val="00C95F74"/>
    <w:rsid w:val="00CF7B91"/>
    <w:rsid w:val="00D30A48"/>
    <w:rsid w:val="00D56DC1"/>
    <w:rsid w:val="00DB1770"/>
    <w:rsid w:val="00DB785F"/>
    <w:rsid w:val="00DC03C6"/>
    <w:rsid w:val="00DD7D19"/>
    <w:rsid w:val="00EA152F"/>
    <w:rsid w:val="00EF0E65"/>
    <w:rsid w:val="00F46A1C"/>
    <w:rsid w:val="00F56ADB"/>
    <w:rsid w:val="00F57A5F"/>
    <w:rsid w:val="00F90177"/>
    <w:rsid w:val="00FD7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25280"/>
  <w15:chartTrackingRefBased/>
  <w15:docId w15:val="{FD5B7646-F1D0-B840-8993-ADBD12AB7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A1D"/>
    <w:pPr>
      <w:spacing w:line="480" w:lineRule="auto"/>
      <w:jc w:val="center"/>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BD36C5"/>
    <w:pPr>
      <w:keepNext/>
      <w:keepLines/>
      <w:spacing w:before="40"/>
      <w:outlineLvl w:val="1"/>
    </w:pPr>
    <w:rPr>
      <w:rFonts w:ascii="Times New Roman" w:eastAsiaTheme="majorEastAsia" w:hAnsi="Times New Roman" w:cstheme="majorBidi"/>
      <w:i/>
      <w:color w:val="000000" w:themeColor="text1"/>
      <w:szCs w:val="26"/>
    </w:rPr>
  </w:style>
  <w:style w:type="paragraph" w:styleId="Heading3">
    <w:name w:val="heading 3"/>
    <w:basedOn w:val="Normal"/>
    <w:next w:val="Normal"/>
    <w:link w:val="Heading3Char"/>
    <w:uiPriority w:val="9"/>
    <w:semiHidden/>
    <w:unhideWhenUsed/>
    <w:qFormat/>
    <w:rsid w:val="00994FC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56957"/>
    <w:rPr>
      <w:sz w:val="20"/>
      <w:szCs w:val="20"/>
    </w:rPr>
  </w:style>
  <w:style w:type="character" w:customStyle="1" w:styleId="FootnoteTextChar">
    <w:name w:val="Footnote Text Char"/>
    <w:basedOn w:val="DefaultParagraphFont"/>
    <w:link w:val="FootnoteText"/>
    <w:uiPriority w:val="99"/>
    <w:semiHidden/>
    <w:rsid w:val="00856957"/>
    <w:rPr>
      <w:sz w:val="20"/>
      <w:szCs w:val="20"/>
    </w:rPr>
  </w:style>
  <w:style w:type="character" w:styleId="FootnoteReference">
    <w:name w:val="footnote reference"/>
    <w:basedOn w:val="DefaultParagraphFont"/>
    <w:uiPriority w:val="99"/>
    <w:semiHidden/>
    <w:unhideWhenUsed/>
    <w:rsid w:val="00856957"/>
    <w:rPr>
      <w:vertAlign w:val="superscript"/>
    </w:rPr>
  </w:style>
  <w:style w:type="paragraph" w:styleId="ListParagraph">
    <w:name w:val="List Paragraph"/>
    <w:basedOn w:val="Normal"/>
    <w:uiPriority w:val="34"/>
    <w:qFormat/>
    <w:rsid w:val="00856957"/>
    <w:pPr>
      <w:ind w:left="720"/>
      <w:contextualSpacing/>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647A1D"/>
    <w:rPr>
      <w:rFonts w:ascii="Times New Roman" w:hAnsi="Times New Roman" w:cs="Times New Roman"/>
      <w:b/>
      <w:bCs/>
    </w:rPr>
  </w:style>
  <w:style w:type="table" w:styleId="TableGrid">
    <w:name w:val="Table Grid"/>
    <w:basedOn w:val="TableNormal"/>
    <w:uiPriority w:val="39"/>
    <w:rsid w:val="00647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7A1D"/>
    <w:pPr>
      <w:tabs>
        <w:tab w:val="center" w:pos="4680"/>
        <w:tab w:val="right" w:pos="9360"/>
      </w:tabs>
    </w:pPr>
  </w:style>
  <w:style w:type="character" w:customStyle="1" w:styleId="HeaderChar">
    <w:name w:val="Header Char"/>
    <w:basedOn w:val="DefaultParagraphFont"/>
    <w:link w:val="Header"/>
    <w:uiPriority w:val="99"/>
    <w:rsid w:val="00647A1D"/>
  </w:style>
  <w:style w:type="paragraph" w:styleId="Footer">
    <w:name w:val="footer"/>
    <w:basedOn w:val="Normal"/>
    <w:link w:val="FooterChar"/>
    <w:uiPriority w:val="99"/>
    <w:unhideWhenUsed/>
    <w:rsid w:val="00647A1D"/>
    <w:pPr>
      <w:tabs>
        <w:tab w:val="center" w:pos="4680"/>
        <w:tab w:val="right" w:pos="9360"/>
      </w:tabs>
    </w:pPr>
  </w:style>
  <w:style w:type="character" w:customStyle="1" w:styleId="FooterChar">
    <w:name w:val="Footer Char"/>
    <w:basedOn w:val="DefaultParagraphFont"/>
    <w:link w:val="Footer"/>
    <w:uiPriority w:val="99"/>
    <w:rsid w:val="00647A1D"/>
  </w:style>
  <w:style w:type="character" w:styleId="PageNumber">
    <w:name w:val="page number"/>
    <w:basedOn w:val="DefaultParagraphFont"/>
    <w:uiPriority w:val="99"/>
    <w:semiHidden/>
    <w:unhideWhenUsed/>
    <w:rsid w:val="00647A1D"/>
  </w:style>
  <w:style w:type="paragraph" w:styleId="TOCHeading">
    <w:name w:val="TOC Heading"/>
    <w:basedOn w:val="Heading1"/>
    <w:next w:val="Normal"/>
    <w:uiPriority w:val="39"/>
    <w:unhideWhenUsed/>
    <w:qFormat/>
    <w:rsid w:val="001D7A99"/>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1D7A99"/>
    <w:pPr>
      <w:spacing w:before="120"/>
    </w:pPr>
    <w:rPr>
      <w:b/>
      <w:bCs/>
      <w:i/>
      <w:iCs/>
    </w:rPr>
  </w:style>
  <w:style w:type="character" w:styleId="Hyperlink">
    <w:name w:val="Hyperlink"/>
    <w:basedOn w:val="DefaultParagraphFont"/>
    <w:uiPriority w:val="99"/>
    <w:unhideWhenUsed/>
    <w:rsid w:val="001D7A99"/>
    <w:rPr>
      <w:color w:val="0563C1" w:themeColor="hyperlink"/>
      <w:u w:val="single"/>
    </w:rPr>
  </w:style>
  <w:style w:type="paragraph" w:styleId="TOC2">
    <w:name w:val="toc 2"/>
    <w:basedOn w:val="Normal"/>
    <w:next w:val="Normal"/>
    <w:autoRedefine/>
    <w:uiPriority w:val="39"/>
    <w:semiHidden/>
    <w:unhideWhenUsed/>
    <w:rsid w:val="001D7A99"/>
    <w:pPr>
      <w:spacing w:before="120"/>
      <w:ind w:left="240"/>
    </w:pPr>
    <w:rPr>
      <w:b/>
      <w:bCs/>
      <w:sz w:val="22"/>
      <w:szCs w:val="22"/>
    </w:rPr>
  </w:style>
  <w:style w:type="paragraph" w:styleId="TOC3">
    <w:name w:val="toc 3"/>
    <w:basedOn w:val="Normal"/>
    <w:next w:val="Normal"/>
    <w:autoRedefine/>
    <w:uiPriority w:val="39"/>
    <w:semiHidden/>
    <w:unhideWhenUsed/>
    <w:rsid w:val="001D7A99"/>
    <w:pPr>
      <w:ind w:left="480"/>
    </w:pPr>
    <w:rPr>
      <w:sz w:val="20"/>
      <w:szCs w:val="20"/>
    </w:rPr>
  </w:style>
  <w:style w:type="paragraph" w:styleId="TOC4">
    <w:name w:val="toc 4"/>
    <w:basedOn w:val="Normal"/>
    <w:next w:val="Normal"/>
    <w:autoRedefine/>
    <w:uiPriority w:val="39"/>
    <w:semiHidden/>
    <w:unhideWhenUsed/>
    <w:rsid w:val="001D7A99"/>
    <w:pPr>
      <w:ind w:left="720"/>
    </w:pPr>
    <w:rPr>
      <w:sz w:val="20"/>
      <w:szCs w:val="20"/>
    </w:rPr>
  </w:style>
  <w:style w:type="paragraph" w:styleId="TOC5">
    <w:name w:val="toc 5"/>
    <w:basedOn w:val="Normal"/>
    <w:next w:val="Normal"/>
    <w:autoRedefine/>
    <w:uiPriority w:val="39"/>
    <w:semiHidden/>
    <w:unhideWhenUsed/>
    <w:rsid w:val="001D7A99"/>
    <w:pPr>
      <w:ind w:left="960"/>
    </w:pPr>
    <w:rPr>
      <w:sz w:val="20"/>
      <w:szCs w:val="20"/>
    </w:rPr>
  </w:style>
  <w:style w:type="paragraph" w:styleId="TOC6">
    <w:name w:val="toc 6"/>
    <w:basedOn w:val="Normal"/>
    <w:next w:val="Normal"/>
    <w:autoRedefine/>
    <w:uiPriority w:val="39"/>
    <w:semiHidden/>
    <w:unhideWhenUsed/>
    <w:rsid w:val="001D7A99"/>
    <w:pPr>
      <w:ind w:left="1200"/>
    </w:pPr>
    <w:rPr>
      <w:sz w:val="20"/>
      <w:szCs w:val="20"/>
    </w:rPr>
  </w:style>
  <w:style w:type="paragraph" w:styleId="TOC7">
    <w:name w:val="toc 7"/>
    <w:basedOn w:val="Normal"/>
    <w:next w:val="Normal"/>
    <w:autoRedefine/>
    <w:uiPriority w:val="39"/>
    <w:semiHidden/>
    <w:unhideWhenUsed/>
    <w:rsid w:val="001D7A99"/>
    <w:pPr>
      <w:ind w:left="1440"/>
    </w:pPr>
    <w:rPr>
      <w:sz w:val="20"/>
      <w:szCs w:val="20"/>
    </w:rPr>
  </w:style>
  <w:style w:type="paragraph" w:styleId="TOC8">
    <w:name w:val="toc 8"/>
    <w:basedOn w:val="Normal"/>
    <w:next w:val="Normal"/>
    <w:autoRedefine/>
    <w:uiPriority w:val="39"/>
    <w:semiHidden/>
    <w:unhideWhenUsed/>
    <w:rsid w:val="001D7A99"/>
    <w:pPr>
      <w:ind w:left="1680"/>
    </w:pPr>
    <w:rPr>
      <w:sz w:val="20"/>
      <w:szCs w:val="20"/>
    </w:rPr>
  </w:style>
  <w:style w:type="paragraph" w:styleId="TOC9">
    <w:name w:val="toc 9"/>
    <w:basedOn w:val="Normal"/>
    <w:next w:val="Normal"/>
    <w:autoRedefine/>
    <w:uiPriority w:val="39"/>
    <w:semiHidden/>
    <w:unhideWhenUsed/>
    <w:rsid w:val="001D7A99"/>
    <w:pPr>
      <w:ind w:left="1920"/>
    </w:pPr>
    <w:rPr>
      <w:sz w:val="20"/>
      <w:szCs w:val="20"/>
    </w:rPr>
  </w:style>
  <w:style w:type="paragraph" w:styleId="NormalWeb">
    <w:name w:val="Normal (Web)"/>
    <w:basedOn w:val="Normal"/>
    <w:uiPriority w:val="99"/>
    <w:unhideWhenUsed/>
    <w:rsid w:val="00BB36FD"/>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7E4936"/>
    <w:rPr>
      <w:color w:val="605E5C"/>
      <w:shd w:val="clear" w:color="auto" w:fill="E1DFDD"/>
    </w:rPr>
  </w:style>
  <w:style w:type="character" w:customStyle="1" w:styleId="Heading3Char">
    <w:name w:val="Heading 3 Char"/>
    <w:basedOn w:val="DefaultParagraphFont"/>
    <w:link w:val="Heading3"/>
    <w:uiPriority w:val="9"/>
    <w:semiHidden/>
    <w:rsid w:val="00994FC4"/>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rsid w:val="00BD36C5"/>
    <w:rPr>
      <w:rFonts w:ascii="Times New Roman" w:eastAsiaTheme="majorEastAsia" w:hAnsi="Times New Roman" w:cstheme="majorBidi"/>
      <w:i/>
      <w:color w:val="000000" w:themeColor="text1"/>
      <w:szCs w:val="26"/>
    </w:rPr>
  </w:style>
  <w:style w:type="paragraph" w:styleId="Caption">
    <w:name w:val="caption"/>
    <w:basedOn w:val="Normal"/>
    <w:next w:val="Normal"/>
    <w:uiPriority w:val="35"/>
    <w:unhideWhenUsed/>
    <w:qFormat/>
    <w:rsid w:val="00F57A5F"/>
    <w:pPr>
      <w:spacing w:after="200"/>
      <w:jc w:val="center"/>
    </w:pPr>
    <w:rPr>
      <w:rFonts w:ascii="Times New Roman" w:hAnsi="Times New Roman"/>
      <w:i/>
      <w:iCs/>
      <w:color w:val="000000" w:themeColor="text1"/>
      <w:szCs w:val="18"/>
    </w:rPr>
  </w:style>
  <w:style w:type="paragraph" w:styleId="TableofFigures">
    <w:name w:val="table of figures"/>
    <w:basedOn w:val="Normal"/>
    <w:next w:val="Normal"/>
    <w:uiPriority w:val="99"/>
    <w:unhideWhenUsed/>
    <w:rsid w:val="00BA1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43364">
      <w:bodyDiv w:val="1"/>
      <w:marLeft w:val="0"/>
      <w:marRight w:val="0"/>
      <w:marTop w:val="0"/>
      <w:marBottom w:val="0"/>
      <w:divBdr>
        <w:top w:val="none" w:sz="0" w:space="0" w:color="auto"/>
        <w:left w:val="none" w:sz="0" w:space="0" w:color="auto"/>
        <w:bottom w:val="none" w:sz="0" w:space="0" w:color="auto"/>
        <w:right w:val="none" w:sz="0" w:space="0" w:color="auto"/>
      </w:divBdr>
    </w:div>
    <w:div w:id="63767473">
      <w:bodyDiv w:val="1"/>
      <w:marLeft w:val="0"/>
      <w:marRight w:val="0"/>
      <w:marTop w:val="0"/>
      <w:marBottom w:val="0"/>
      <w:divBdr>
        <w:top w:val="none" w:sz="0" w:space="0" w:color="auto"/>
        <w:left w:val="none" w:sz="0" w:space="0" w:color="auto"/>
        <w:bottom w:val="none" w:sz="0" w:space="0" w:color="auto"/>
        <w:right w:val="none" w:sz="0" w:space="0" w:color="auto"/>
      </w:divBdr>
    </w:div>
    <w:div w:id="150214853">
      <w:bodyDiv w:val="1"/>
      <w:marLeft w:val="0"/>
      <w:marRight w:val="0"/>
      <w:marTop w:val="0"/>
      <w:marBottom w:val="0"/>
      <w:divBdr>
        <w:top w:val="none" w:sz="0" w:space="0" w:color="auto"/>
        <w:left w:val="none" w:sz="0" w:space="0" w:color="auto"/>
        <w:bottom w:val="none" w:sz="0" w:space="0" w:color="auto"/>
        <w:right w:val="none" w:sz="0" w:space="0" w:color="auto"/>
      </w:divBdr>
    </w:div>
    <w:div w:id="163741375">
      <w:bodyDiv w:val="1"/>
      <w:marLeft w:val="0"/>
      <w:marRight w:val="0"/>
      <w:marTop w:val="0"/>
      <w:marBottom w:val="0"/>
      <w:divBdr>
        <w:top w:val="none" w:sz="0" w:space="0" w:color="auto"/>
        <w:left w:val="none" w:sz="0" w:space="0" w:color="auto"/>
        <w:bottom w:val="none" w:sz="0" w:space="0" w:color="auto"/>
        <w:right w:val="none" w:sz="0" w:space="0" w:color="auto"/>
      </w:divBdr>
    </w:div>
    <w:div w:id="244804844">
      <w:bodyDiv w:val="1"/>
      <w:marLeft w:val="0"/>
      <w:marRight w:val="0"/>
      <w:marTop w:val="0"/>
      <w:marBottom w:val="0"/>
      <w:divBdr>
        <w:top w:val="none" w:sz="0" w:space="0" w:color="auto"/>
        <w:left w:val="none" w:sz="0" w:space="0" w:color="auto"/>
        <w:bottom w:val="none" w:sz="0" w:space="0" w:color="auto"/>
        <w:right w:val="none" w:sz="0" w:space="0" w:color="auto"/>
      </w:divBdr>
    </w:div>
    <w:div w:id="272326534">
      <w:bodyDiv w:val="1"/>
      <w:marLeft w:val="0"/>
      <w:marRight w:val="0"/>
      <w:marTop w:val="0"/>
      <w:marBottom w:val="0"/>
      <w:divBdr>
        <w:top w:val="none" w:sz="0" w:space="0" w:color="auto"/>
        <w:left w:val="none" w:sz="0" w:space="0" w:color="auto"/>
        <w:bottom w:val="none" w:sz="0" w:space="0" w:color="auto"/>
        <w:right w:val="none" w:sz="0" w:space="0" w:color="auto"/>
      </w:divBdr>
    </w:div>
    <w:div w:id="286280140">
      <w:bodyDiv w:val="1"/>
      <w:marLeft w:val="0"/>
      <w:marRight w:val="0"/>
      <w:marTop w:val="0"/>
      <w:marBottom w:val="0"/>
      <w:divBdr>
        <w:top w:val="none" w:sz="0" w:space="0" w:color="auto"/>
        <w:left w:val="none" w:sz="0" w:space="0" w:color="auto"/>
        <w:bottom w:val="none" w:sz="0" w:space="0" w:color="auto"/>
        <w:right w:val="none" w:sz="0" w:space="0" w:color="auto"/>
      </w:divBdr>
    </w:div>
    <w:div w:id="370304031">
      <w:bodyDiv w:val="1"/>
      <w:marLeft w:val="0"/>
      <w:marRight w:val="0"/>
      <w:marTop w:val="0"/>
      <w:marBottom w:val="0"/>
      <w:divBdr>
        <w:top w:val="none" w:sz="0" w:space="0" w:color="auto"/>
        <w:left w:val="none" w:sz="0" w:space="0" w:color="auto"/>
        <w:bottom w:val="none" w:sz="0" w:space="0" w:color="auto"/>
        <w:right w:val="none" w:sz="0" w:space="0" w:color="auto"/>
      </w:divBdr>
    </w:div>
    <w:div w:id="382561522">
      <w:bodyDiv w:val="1"/>
      <w:marLeft w:val="0"/>
      <w:marRight w:val="0"/>
      <w:marTop w:val="0"/>
      <w:marBottom w:val="0"/>
      <w:divBdr>
        <w:top w:val="none" w:sz="0" w:space="0" w:color="auto"/>
        <w:left w:val="none" w:sz="0" w:space="0" w:color="auto"/>
        <w:bottom w:val="none" w:sz="0" w:space="0" w:color="auto"/>
        <w:right w:val="none" w:sz="0" w:space="0" w:color="auto"/>
      </w:divBdr>
      <w:divsChild>
        <w:div w:id="1107696429">
          <w:marLeft w:val="0"/>
          <w:marRight w:val="0"/>
          <w:marTop w:val="0"/>
          <w:marBottom w:val="0"/>
          <w:divBdr>
            <w:top w:val="none" w:sz="0" w:space="0" w:color="auto"/>
            <w:left w:val="none" w:sz="0" w:space="0" w:color="auto"/>
            <w:bottom w:val="none" w:sz="0" w:space="0" w:color="auto"/>
            <w:right w:val="none" w:sz="0" w:space="0" w:color="auto"/>
          </w:divBdr>
        </w:div>
      </w:divsChild>
    </w:div>
    <w:div w:id="569390141">
      <w:bodyDiv w:val="1"/>
      <w:marLeft w:val="0"/>
      <w:marRight w:val="0"/>
      <w:marTop w:val="0"/>
      <w:marBottom w:val="0"/>
      <w:divBdr>
        <w:top w:val="none" w:sz="0" w:space="0" w:color="auto"/>
        <w:left w:val="none" w:sz="0" w:space="0" w:color="auto"/>
        <w:bottom w:val="none" w:sz="0" w:space="0" w:color="auto"/>
        <w:right w:val="none" w:sz="0" w:space="0" w:color="auto"/>
      </w:divBdr>
    </w:div>
    <w:div w:id="578171422">
      <w:bodyDiv w:val="1"/>
      <w:marLeft w:val="0"/>
      <w:marRight w:val="0"/>
      <w:marTop w:val="0"/>
      <w:marBottom w:val="0"/>
      <w:divBdr>
        <w:top w:val="none" w:sz="0" w:space="0" w:color="auto"/>
        <w:left w:val="none" w:sz="0" w:space="0" w:color="auto"/>
        <w:bottom w:val="none" w:sz="0" w:space="0" w:color="auto"/>
        <w:right w:val="none" w:sz="0" w:space="0" w:color="auto"/>
      </w:divBdr>
    </w:div>
    <w:div w:id="613294912">
      <w:bodyDiv w:val="1"/>
      <w:marLeft w:val="0"/>
      <w:marRight w:val="0"/>
      <w:marTop w:val="0"/>
      <w:marBottom w:val="0"/>
      <w:divBdr>
        <w:top w:val="none" w:sz="0" w:space="0" w:color="auto"/>
        <w:left w:val="none" w:sz="0" w:space="0" w:color="auto"/>
        <w:bottom w:val="none" w:sz="0" w:space="0" w:color="auto"/>
        <w:right w:val="none" w:sz="0" w:space="0" w:color="auto"/>
      </w:divBdr>
    </w:div>
    <w:div w:id="635263951">
      <w:bodyDiv w:val="1"/>
      <w:marLeft w:val="0"/>
      <w:marRight w:val="0"/>
      <w:marTop w:val="0"/>
      <w:marBottom w:val="0"/>
      <w:divBdr>
        <w:top w:val="none" w:sz="0" w:space="0" w:color="auto"/>
        <w:left w:val="none" w:sz="0" w:space="0" w:color="auto"/>
        <w:bottom w:val="none" w:sz="0" w:space="0" w:color="auto"/>
        <w:right w:val="none" w:sz="0" w:space="0" w:color="auto"/>
      </w:divBdr>
    </w:div>
    <w:div w:id="666905882">
      <w:bodyDiv w:val="1"/>
      <w:marLeft w:val="0"/>
      <w:marRight w:val="0"/>
      <w:marTop w:val="0"/>
      <w:marBottom w:val="0"/>
      <w:divBdr>
        <w:top w:val="none" w:sz="0" w:space="0" w:color="auto"/>
        <w:left w:val="none" w:sz="0" w:space="0" w:color="auto"/>
        <w:bottom w:val="none" w:sz="0" w:space="0" w:color="auto"/>
        <w:right w:val="none" w:sz="0" w:space="0" w:color="auto"/>
      </w:divBdr>
    </w:div>
    <w:div w:id="686755610">
      <w:bodyDiv w:val="1"/>
      <w:marLeft w:val="0"/>
      <w:marRight w:val="0"/>
      <w:marTop w:val="0"/>
      <w:marBottom w:val="0"/>
      <w:divBdr>
        <w:top w:val="none" w:sz="0" w:space="0" w:color="auto"/>
        <w:left w:val="none" w:sz="0" w:space="0" w:color="auto"/>
        <w:bottom w:val="none" w:sz="0" w:space="0" w:color="auto"/>
        <w:right w:val="none" w:sz="0" w:space="0" w:color="auto"/>
      </w:divBdr>
    </w:div>
    <w:div w:id="751587369">
      <w:bodyDiv w:val="1"/>
      <w:marLeft w:val="0"/>
      <w:marRight w:val="0"/>
      <w:marTop w:val="0"/>
      <w:marBottom w:val="0"/>
      <w:divBdr>
        <w:top w:val="none" w:sz="0" w:space="0" w:color="auto"/>
        <w:left w:val="none" w:sz="0" w:space="0" w:color="auto"/>
        <w:bottom w:val="none" w:sz="0" w:space="0" w:color="auto"/>
        <w:right w:val="none" w:sz="0" w:space="0" w:color="auto"/>
      </w:divBdr>
    </w:div>
    <w:div w:id="771822345">
      <w:bodyDiv w:val="1"/>
      <w:marLeft w:val="0"/>
      <w:marRight w:val="0"/>
      <w:marTop w:val="0"/>
      <w:marBottom w:val="0"/>
      <w:divBdr>
        <w:top w:val="none" w:sz="0" w:space="0" w:color="auto"/>
        <w:left w:val="none" w:sz="0" w:space="0" w:color="auto"/>
        <w:bottom w:val="none" w:sz="0" w:space="0" w:color="auto"/>
        <w:right w:val="none" w:sz="0" w:space="0" w:color="auto"/>
      </w:divBdr>
    </w:div>
    <w:div w:id="809205330">
      <w:bodyDiv w:val="1"/>
      <w:marLeft w:val="0"/>
      <w:marRight w:val="0"/>
      <w:marTop w:val="0"/>
      <w:marBottom w:val="0"/>
      <w:divBdr>
        <w:top w:val="none" w:sz="0" w:space="0" w:color="auto"/>
        <w:left w:val="none" w:sz="0" w:space="0" w:color="auto"/>
        <w:bottom w:val="none" w:sz="0" w:space="0" w:color="auto"/>
        <w:right w:val="none" w:sz="0" w:space="0" w:color="auto"/>
      </w:divBdr>
    </w:div>
    <w:div w:id="845942932">
      <w:bodyDiv w:val="1"/>
      <w:marLeft w:val="0"/>
      <w:marRight w:val="0"/>
      <w:marTop w:val="0"/>
      <w:marBottom w:val="0"/>
      <w:divBdr>
        <w:top w:val="none" w:sz="0" w:space="0" w:color="auto"/>
        <w:left w:val="none" w:sz="0" w:space="0" w:color="auto"/>
        <w:bottom w:val="none" w:sz="0" w:space="0" w:color="auto"/>
        <w:right w:val="none" w:sz="0" w:space="0" w:color="auto"/>
      </w:divBdr>
    </w:div>
    <w:div w:id="921573280">
      <w:bodyDiv w:val="1"/>
      <w:marLeft w:val="0"/>
      <w:marRight w:val="0"/>
      <w:marTop w:val="0"/>
      <w:marBottom w:val="0"/>
      <w:divBdr>
        <w:top w:val="none" w:sz="0" w:space="0" w:color="auto"/>
        <w:left w:val="none" w:sz="0" w:space="0" w:color="auto"/>
        <w:bottom w:val="none" w:sz="0" w:space="0" w:color="auto"/>
        <w:right w:val="none" w:sz="0" w:space="0" w:color="auto"/>
      </w:divBdr>
    </w:div>
    <w:div w:id="1024012677">
      <w:bodyDiv w:val="1"/>
      <w:marLeft w:val="0"/>
      <w:marRight w:val="0"/>
      <w:marTop w:val="0"/>
      <w:marBottom w:val="0"/>
      <w:divBdr>
        <w:top w:val="none" w:sz="0" w:space="0" w:color="auto"/>
        <w:left w:val="none" w:sz="0" w:space="0" w:color="auto"/>
        <w:bottom w:val="none" w:sz="0" w:space="0" w:color="auto"/>
        <w:right w:val="none" w:sz="0" w:space="0" w:color="auto"/>
      </w:divBdr>
    </w:div>
    <w:div w:id="1036657290">
      <w:bodyDiv w:val="1"/>
      <w:marLeft w:val="0"/>
      <w:marRight w:val="0"/>
      <w:marTop w:val="0"/>
      <w:marBottom w:val="0"/>
      <w:divBdr>
        <w:top w:val="none" w:sz="0" w:space="0" w:color="auto"/>
        <w:left w:val="none" w:sz="0" w:space="0" w:color="auto"/>
        <w:bottom w:val="none" w:sz="0" w:space="0" w:color="auto"/>
        <w:right w:val="none" w:sz="0" w:space="0" w:color="auto"/>
      </w:divBdr>
    </w:div>
    <w:div w:id="1092822215">
      <w:bodyDiv w:val="1"/>
      <w:marLeft w:val="0"/>
      <w:marRight w:val="0"/>
      <w:marTop w:val="0"/>
      <w:marBottom w:val="0"/>
      <w:divBdr>
        <w:top w:val="none" w:sz="0" w:space="0" w:color="auto"/>
        <w:left w:val="none" w:sz="0" w:space="0" w:color="auto"/>
        <w:bottom w:val="none" w:sz="0" w:space="0" w:color="auto"/>
        <w:right w:val="none" w:sz="0" w:space="0" w:color="auto"/>
      </w:divBdr>
    </w:div>
    <w:div w:id="1160535106">
      <w:bodyDiv w:val="1"/>
      <w:marLeft w:val="0"/>
      <w:marRight w:val="0"/>
      <w:marTop w:val="0"/>
      <w:marBottom w:val="0"/>
      <w:divBdr>
        <w:top w:val="none" w:sz="0" w:space="0" w:color="auto"/>
        <w:left w:val="none" w:sz="0" w:space="0" w:color="auto"/>
        <w:bottom w:val="none" w:sz="0" w:space="0" w:color="auto"/>
        <w:right w:val="none" w:sz="0" w:space="0" w:color="auto"/>
      </w:divBdr>
    </w:div>
    <w:div w:id="1188980905">
      <w:bodyDiv w:val="1"/>
      <w:marLeft w:val="0"/>
      <w:marRight w:val="0"/>
      <w:marTop w:val="0"/>
      <w:marBottom w:val="0"/>
      <w:divBdr>
        <w:top w:val="none" w:sz="0" w:space="0" w:color="auto"/>
        <w:left w:val="none" w:sz="0" w:space="0" w:color="auto"/>
        <w:bottom w:val="none" w:sz="0" w:space="0" w:color="auto"/>
        <w:right w:val="none" w:sz="0" w:space="0" w:color="auto"/>
      </w:divBdr>
    </w:div>
    <w:div w:id="1208491053">
      <w:bodyDiv w:val="1"/>
      <w:marLeft w:val="0"/>
      <w:marRight w:val="0"/>
      <w:marTop w:val="0"/>
      <w:marBottom w:val="0"/>
      <w:divBdr>
        <w:top w:val="none" w:sz="0" w:space="0" w:color="auto"/>
        <w:left w:val="none" w:sz="0" w:space="0" w:color="auto"/>
        <w:bottom w:val="none" w:sz="0" w:space="0" w:color="auto"/>
        <w:right w:val="none" w:sz="0" w:space="0" w:color="auto"/>
      </w:divBdr>
    </w:div>
    <w:div w:id="1309238051">
      <w:bodyDiv w:val="1"/>
      <w:marLeft w:val="0"/>
      <w:marRight w:val="0"/>
      <w:marTop w:val="0"/>
      <w:marBottom w:val="0"/>
      <w:divBdr>
        <w:top w:val="none" w:sz="0" w:space="0" w:color="auto"/>
        <w:left w:val="none" w:sz="0" w:space="0" w:color="auto"/>
        <w:bottom w:val="none" w:sz="0" w:space="0" w:color="auto"/>
        <w:right w:val="none" w:sz="0" w:space="0" w:color="auto"/>
      </w:divBdr>
    </w:div>
    <w:div w:id="1424063257">
      <w:bodyDiv w:val="1"/>
      <w:marLeft w:val="0"/>
      <w:marRight w:val="0"/>
      <w:marTop w:val="0"/>
      <w:marBottom w:val="0"/>
      <w:divBdr>
        <w:top w:val="none" w:sz="0" w:space="0" w:color="auto"/>
        <w:left w:val="none" w:sz="0" w:space="0" w:color="auto"/>
        <w:bottom w:val="none" w:sz="0" w:space="0" w:color="auto"/>
        <w:right w:val="none" w:sz="0" w:space="0" w:color="auto"/>
      </w:divBdr>
    </w:div>
    <w:div w:id="1425955710">
      <w:bodyDiv w:val="1"/>
      <w:marLeft w:val="0"/>
      <w:marRight w:val="0"/>
      <w:marTop w:val="0"/>
      <w:marBottom w:val="0"/>
      <w:divBdr>
        <w:top w:val="none" w:sz="0" w:space="0" w:color="auto"/>
        <w:left w:val="none" w:sz="0" w:space="0" w:color="auto"/>
        <w:bottom w:val="none" w:sz="0" w:space="0" w:color="auto"/>
        <w:right w:val="none" w:sz="0" w:space="0" w:color="auto"/>
      </w:divBdr>
    </w:div>
    <w:div w:id="1426222938">
      <w:bodyDiv w:val="1"/>
      <w:marLeft w:val="0"/>
      <w:marRight w:val="0"/>
      <w:marTop w:val="0"/>
      <w:marBottom w:val="0"/>
      <w:divBdr>
        <w:top w:val="none" w:sz="0" w:space="0" w:color="auto"/>
        <w:left w:val="none" w:sz="0" w:space="0" w:color="auto"/>
        <w:bottom w:val="none" w:sz="0" w:space="0" w:color="auto"/>
        <w:right w:val="none" w:sz="0" w:space="0" w:color="auto"/>
      </w:divBdr>
    </w:div>
    <w:div w:id="1492135173">
      <w:bodyDiv w:val="1"/>
      <w:marLeft w:val="0"/>
      <w:marRight w:val="0"/>
      <w:marTop w:val="0"/>
      <w:marBottom w:val="0"/>
      <w:divBdr>
        <w:top w:val="none" w:sz="0" w:space="0" w:color="auto"/>
        <w:left w:val="none" w:sz="0" w:space="0" w:color="auto"/>
        <w:bottom w:val="none" w:sz="0" w:space="0" w:color="auto"/>
        <w:right w:val="none" w:sz="0" w:space="0" w:color="auto"/>
      </w:divBdr>
    </w:div>
    <w:div w:id="1553496522">
      <w:bodyDiv w:val="1"/>
      <w:marLeft w:val="0"/>
      <w:marRight w:val="0"/>
      <w:marTop w:val="0"/>
      <w:marBottom w:val="0"/>
      <w:divBdr>
        <w:top w:val="none" w:sz="0" w:space="0" w:color="auto"/>
        <w:left w:val="none" w:sz="0" w:space="0" w:color="auto"/>
        <w:bottom w:val="none" w:sz="0" w:space="0" w:color="auto"/>
        <w:right w:val="none" w:sz="0" w:space="0" w:color="auto"/>
      </w:divBdr>
    </w:div>
    <w:div w:id="1571694457">
      <w:bodyDiv w:val="1"/>
      <w:marLeft w:val="0"/>
      <w:marRight w:val="0"/>
      <w:marTop w:val="0"/>
      <w:marBottom w:val="0"/>
      <w:divBdr>
        <w:top w:val="none" w:sz="0" w:space="0" w:color="auto"/>
        <w:left w:val="none" w:sz="0" w:space="0" w:color="auto"/>
        <w:bottom w:val="none" w:sz="0" w:space="0" w:color="auto"/>
        <w:right w:val="none" w:sz="0" w:space="0" w:color="auto"/>
      </w:divBdr>
    </w:div>
    <w:div w:id="1657412842">
      <w:bodyDiv w:val="1"/>
      <w:marLeft w:val="0"/>
      <w:marRight w:val="0"/>
      <w:marTop w:val="0"/>
      <w:marBottom w:val="0"/>
      <w:divBdr>
        <w:top w:val="none" w:sz="0" w:space="0" w:color="auto"/>
        <w:left w:val="none" w:sz="0" w:space="0" w:color="auto"/>
        <w:bottom w:val="none" w:sz="0" w:space="0" w:color="auto"/>
        <w:right w:val="none" w:sz="0" w:space="0" w:color="auto"/>
      </w:divBdr>
    </w:div>
    <w:div w:id="1811437241">
      <w:bodyDiv w:val="1"/>
      <w:marLeft w:val="0"/>
      <w:marRight w:val="0"/>
      <w:marTop w:val="0"/>
      <w:marBottom w:val="0"/>
      <w:divBdr>
        <w:top w:val="none" w:sz="0" w:space="0" w:color="auto"/>
        <w:left w:val="none" w:sz="0" w:space="0" w:color="auto"/>
        <w:bottom w:val="none" w:sz="0" w:space="0" w:color="auto"/>
        <w:right w:val="none" w:sz="0" w:space="0" w:color="auto"/>
      </w:divBdr>
    </w:div>
    <w:div w:id="1838760906">
      <w:bodyDiv w:val="1"/>
      <w:marLeft w:val="0"/>
      <w:marRight w:val="0"/>
      <w:marTop w:val="0"/>
      <w:marBottom w:val="0"/>
      <w:divBdr>
        <w:top w:val="none" w:sz="0" w:space="0" w:color="auto"/>
        <w:left w:val="none" w:sz="0" w:space="0" w:color="auto"/>
        <w:bottom w:val="none" w:sz="0" w:space="0" w:color="auto"/>
        <w:right w:val="none" w:sz="0" w:space="0" w:color="auto"/>
      </w:divBdr>
    </w:div>
    <w:div w:id="1846901174">
      <w:bodyDiv w:val="1"/>
      <w:marLeft w:val="0"/>
      <w:marRight w:val="0"/>
      <w:marTop w:val="0"/>
      <w:marBottom w:val="0"/>
      <w:divBdr>
        <w:top w:val="none" w:sz="0" w:space="0" w:color="auto"/>
        <w:left w:val="none" w:sz="0" w:space="0" w:color="auto"/>
        <w:bottom w:val="none" w:sz="0" w:space="0" w:color="auto"/>
        <w:right w:val="none" w:sz="0" w:space="0" w:color="auto"/>
      </w:divBdr>
    </w:div>
    <w:div w:id="1877233700">
      <w:bodyDiv w:val="1"/>
      <w:marLeft w:val="0"/>
      <w:marRight w:val="0"/>
      <w:marTop w:val="0"/>
      <w:marBottom w:val="0"/>
      <w:divBdr>
        <w:top w:val="none" w:sz="0" w:space="0" w:color="auto"/>
        <w:left w:val="none" w:sz="0" w:space="0" w:color="auto"/>
        <w:bottom w:val="none" w:sz="0" w:space="0" w:color="auto"/>
        <w:right w:val="none" w:sz="0" w:space="0" w:color="auto"/>
      </w:divBdr>
    </w:div>
    <w:div w:id="1894657739">
      <w:bodyDiv w:val="1"/>
      <w:marLeft w:val="0"/>
      <w:marRight w:val="0"/>
      <w:marTop w:val="0"/>
      <w:marBottom w:val="0"/>
      <w:divBdr>
        <w:top w:val="none" w:sz="0" w:space="0" w:color="auto"/>
        <w:left w:val="none" w:sz="0" w:space="0" w:color="auto"/>
        <w:bottom w:val="none" w:sz="0" w:space="0" w:color="auto"/>
        <w:right w:val="none" w:sz="0" w:space="0" w:color="auto"/>
      </w:divBdr>
    </w:div>
    <w:div w:id="1924337759">
      <w:bodyDiv w:val="1"/>
      <w:marLeft w:val="0"/>
      <w:marRight w:val="0"/>
      <w:marTop w:val="0"/>
      <w:marBottom w:val="0"/>
      <w:divBdr>
        <w:top w:val="none" w:sz="0" w:space="0" w:color="auto"/>
        <w:left w:val="none" w:sz="0" w:space="0" w:color="auto"/>
        <w:bottom w:val="none" w:sz="0" w:space="0" w:color="auto"/>
        <w:right w:val="none" w:sz="0" w:space="0" w:color="auto"/>
      </w:divBdr>
    </w:div>
    <w:div w:id="1978338101">
      <w:bodyDiv w:val="1"/>
      <w:marLeft w:val="0"/>
      <w:marRight w:val="0"/>
      <w:marTop w:val="0"/>
      <w:marBottom w:val="0"/>
      <w:divBdr>
        <w:top w:val="none" w:sz="0" w:space="0" w:color="auto"/>
        <w:left w:val="none" w:sz="0" w:space="0" w:color="auto"/>
        <w:bottom w:val="none" w:sz="0" w:space="0" w:color="auto"/>
        <w:right w:val="none" w:sz="0" w:space="0" w:color="auto"/>
      </w:divBdr>
    </w:div>
    <w:div w:id="2030254041">
      <w:bodyDiv w:val="1"/>
      <w:marLeft w:val="0"/>
      <w:marRight w:val="0"/>
      <w:marTop w:val="0"/>
      <w:marBottom w:val="0"/>
      <w:divBdr>
        <w:top w:val="none" w:sz="0" w:space="0" w:color="auto"/>
        <w:left w:val="none" w:sz="0" w:space="0" w:color="auto"/>
        <w:bottom w:val="none" w:sz="0" w:space="0" w:color="auto"/>
        <w:right w:val="none" w:sz="0" w:space="0" w:color="auto"/>
      </w:divBdr>
    </w:div>
    <w:div w:id="2060664101">
      <w:bodyDiv w:val="1"/>
      <w:marLeft w:val="0"/>
      <w:marRight w:val="0"/>
      <w:marTop w:val="0"/>
      <w:marBottom w:val="0"/>
      <w:divBdr>
        <w:top w:val="none" w:sz="0" w:space="0" w:color="auto"/>
        <w:left w:val="none" w:sz="0" w:space="0" w:color="auto"/>
        <w:bottom w:val="none" w:sz="0" w:space="0" w:color="auto"/>
        <w:right w:val="none" w:sz="0" w:space="0" w:color="auto"/>
      </w:divBdr>
    </w:div>
    <w:div w:id="2071688110">
      <w:bodyDiv w:val="1"/>
      <w:marLeft w:val="0"/>
      <w:marRight w:val="0"/>
      <w:marTop w:val="0"/>
      <w:marBottom w:val="0"/>
      <w:divBdr>
        <w:top w:val="none" w:sz="0" w:space="0" w:color="auto"/>
        <w:left w:val="none" w:sz="0" w:space="0" w:color="auto"/>
        <w:bottom w:val="none" w:sz="0" w:space="0" w:color="auto"/>
        <w:right w:val="none" w:sz="0" w:space="0" w:color="auto"/>
      </w:divBdr>
    </w:div>
    <w:div w:id="210626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use.jhu.edu/article/7330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proxy.lib.utk.edu/10.1016/j.cobeha.2020.03.00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15/15314200-7173805"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doi.org/10.2307/j.ctt46nr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52C1F-7899-D648-813F-8F7F21EE5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149</Pages>
  <Words>39982</Words>
  <Characters>227903</Characters>
  <Application>Microsoft Office Word</Application>
  <DocSecurity>0</DocSecurity>
  <Lines>1899</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Buller-Young, Jake</dc:creator>
  <cp:keywords/>
  <dc:description/>
  <cp:lastModifiedBy>Buller-Young, Jake</cp:lastModifiedBy>
  <cp:revision>17</cp:revision>
  <dcterms:created xsi:type="dcterms:W3CDTF">2021-05-04T19:26:00Z</dcterms:created>
  <dcterms:modified xsi:type="dcterms:W3CDTF">2021-05-09T21:50:00Z</dcterms:modified>
</cp:coreProperties>
</file>