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0760B" w14:textId="7FECEBC4" w:rsidR="0010238E" w:rsidRDefault="00546FB3" w:rsidP="00546FB3">
      <w:pPr>
        <w:jc w:val="center"/>
        <w:rPr>
          <w:rFonts w:cs="Times New Roman"/>
          <w:b/>
          <w:sz w:val="40"/>
          <w:szCs w:val="40"/>
          <w:lang w:val="en-CA"/>
        </w:rPr>
      </w:pPr>
      <w:bookmarkStart w:id="0" w:name="OLE_LINK5"/>
      <w:r w:rsidRPr="00546FB3">
        <w:rPr>
          <w:rFonts w:cs="Times New Roman"/>
          <w:b/>
          <w:sz w:val="40"/>
          <w:szCs w:val="40"/>
          <w:lang w:val="en-CA"/>
        </w:rPr>
        <w:t xml:space="preserve">Mining </w:t>
      </w:r>
      <w:bookmarkStart w:id="1" w:name="OLE_LINK44"/>
      <w:r w:rsidR="009A657C">
        <w:rPr>
          <w:rFonts w:cs="Times New Roman"/>
          <w:b/>
          <w:sz w:val="40"/>
          <w:szCs w:val="40"/>
          <w:lang w:val="en-CA"/>
        </w:rPr>
        <w:t>C</w:t>
      </w:r>
      <w:r w:rsidRPr="00546FB3">
        <w:rPr>
          <w:rFonts w:cs="Times New Roman"/>
          <w:b/>
          <w:sz w:val="40"/>
          <w:szCs w:val="40"/>
          <w:lang w:val="en-CA"/>
        </w:rPr>
        <w:t>rowdsource</w:t>
      </w:r>
      <w:r w:rsidR="006C3899">
        <w:rPr>
          <w:rFonts w:cs="Times New Roman"/>
          <w:b/>
          <w:sz w:val="40"/>
          <w:szCs w:val="40"/>
          <w:lang w:val="en-CA"/>
        </w:rPr>
        <w:t>d</w:t>
      </w:r>
      <w:r w:rsidRPr="00546FB3">
        <w:rPr>
          <w:rFonts w:cs="Times New Roman"/>
          <w:b/>
          <w:sz w:val="40"/>
          <w:szCs w:val="40"/>
          <w:lang w:val="en-CA"/>
        </w:rPr>
        <w:t xml:space="preserve"> </w:t>
      </w:r>
      <w:r w:rsidR="009A657C">
        <w:rPr>
          <w:rFonts w:cs="Times New Roman"/>
          <w:b/>
          <w:sz w:val="40"/>
          <w:szCs w:val="40"/>
          <w:lang w:val="en-CA"/>
        </w:rPr>
        <w:t>D</w:t>
      </w:r>
      <w:r w:rsidRPr="00546FB3">
        <w:rPr>
          <w:rFonts w:cs="Times New Roman"/>
          <w:b/>
          <w:sz w:val="40"/>
          <w:szCs w:val="40"/>
          <w:lang w:val="en-CA"/>
        </w:rPr>
        <w:t xml:space="preserve">ata for </w:t>
      </w:r>
      <w:r w:rsidR="009A657C">
        <w:rPr>
          <w:rFonts w:cs="Times New Roman"/>
          <w:b/>
          <w:sz w:val="40"/>
          <w:szCs w:val="40"/>
          <w:lang w:val="en-CA"/>
        </w:rPr>
        <w:t>P</w:t>
      </w:r>
      <w:r w:rsidRPr="00546FB3">
        <w:rPr>
          <w:rFonts w:cs="Times New Roman"/>
          <w:b/>
          <w:sz w:val="40"/>
          <w:szCs w:val="40"/>
          <w:lang w:val="en-CA"/>
        </w:rPr>
        <w:t>avement</w:t>
      </w:r>
      <w:r w:rsidR="006C3899">
        <w:rPr>
          <w:rFonts w:cs="Times New Roman"/>
          <w:b/>
          <w:sz w:val="40"/>
          <w:szCs w:val="40"/>
          <w:lang w:val="en-CA"/>
        </w:rPr>
        <w:t xml:space="preserve"> </w:t>
      </w:r>
      <w:r w:rsidR="009A657C">
        <w:rPr>
          <w:rFonts w:cs="Times New Roman"/>
          <w:b/>
          <w:sz w:val="40"/>
          <w:szCs w:val="40"/>
          <w:lang w:val="en-CA"/>
        </w:rPr>
        <w:t>M</w:t>
      </w:r>
      <w:r w:rsidR="002155FE">
        <w:rPr>
          <w:rFonts w:cs="Times New Roman"/>
          <w:b/>
          <w:sz w:val="40"/>
          <w:szCs w:val="40"/>
          <w:lang w:val="en-CA"/>
        </w:rPr>
        <w:t>aintenance</w:t>
      </w:r>
      <w:r w:rsidR="00F1296F">
        <w:rPr>
          <w:rFonts w:cs="Times New Roman"/>
          <w:b/>
          <w:sz w:val="40"/>
          <w:szCs w:val="40"/>
          <w:lang w:val="en-CA"/>
        </w:rPr>
        <w:t xml:space="preserve">, </w:t>
      </w:r>
      <w:r w:rsidR="009A657C">
        <w:rPr>
          <w:rFonts w:cs="Times New Roman"/>
          <w:b/>
          <w:sz w:val="40"/>
          <w:szCs w:val="40"/>
          <w:lang w:val="en-CA"/>
        </w:rPr>
        <w:t>I</w:t>
      </w:r>
      <w:r w:rsidR="00F1296F">
        <w:rPr>
          <w:rFonts w:cs="Times New Roman"/>
          <w:b/>
          <w:sz w:val="40"/>
          <w:szCs w:val="40"/>
          <w:lang w:val="en-CA"/>
        </w:rPr>
        <w:t xml:space="preserve">ncident </w:t>
      </w:r>
      <w:r w:rsidR="009A657C">
        <w:rPr>
          <w:rFonts w:cs="Times New Roman"/>
          <w:b/>
          <w:sz w:val="40"/>
          <w:szCs w:val="40"/>
          <w:lang w:val="en-CA"/>
        </w:rPr>
        <w:t>M</w:t>
      </w:r>
      <w:r w:rsidR="00F1296F">
        <w:rPr>
          <w:rFonts w:cs="Times New Roman"/>
          <w:b/>
          <w:sz w:val="40"/>
          <w:szCs w:val="40"/>
          <w:lang w:val="en-CA"/>
        </w:rPr>
        <w:t>anagement</w:t>
      </w:r>
      <w:r w:rsidR="00A96505">
        <w:rPr>
          <w:rFonts w:cs="Times New Roman"/>
          <w:b/>
          <w:sz w:val="40"/>
          <w:szCs w:val="40"/>
          <w:lang w:val="en-CA"/>
        </w:rPr>
        <w:t>,</w:t>
      </w:r>
      <w:r w:rsidR="00F1296F">
        <w:rPr>
          <w:rFonts w:cs="Times New Roman"/>
          <w:b/>
          <w:sz w:val="40"/>
          <w:szCs w:val="40"/>
          <w:lang w:val="en-CA"/>
        </w:rPr>
        <w:t xml:space="preserve"> and </w:t>
      </w:r>
      <w:bookmarkEnd w:id="1"/>
      <w:r w:rsidR="009A657C">
        <w:rPr>
          <w:rFonts w:cs="Times New Roman"/>
          <w:b/>
          <w:sz w:val="40"/>
          <w:szCs w:val="40"/>
          <w:lang w:val="en-CA"/>
        </w:rPr>
        <w:t>T</w:t>
      </w:r>
      <w:r w:rsidR="00BF3DA2">
        <w:rPr>
          <w:rFonts w:cs="Times New Roman"/>
          <w:b/>
          <w:sz w:val="40"/>
          <w:szCs w:val="40"/>
          <w:lang w:val="en-CA"/>
        </w:rPr>
        <w:t xml:space="preserve">raffic </w:t>
      </w:r>
      <w:r w:rsidR="009A657C">
        <w:rPr>
          <w:rFonts w:cs="Times New Roman"/>
          <w:b/>
          <w:sz w:val="40"/>
          <w:szCs w:val="40"/>
          <w:lang w:val="en-CA"/>
        </w:rPr>
        <w:t>M</w:t>
      </w:r>
      <w:r w:rsidR="00BF3DA2">
        <w:rPr>
          <w:rFonts w:cs="Times New Roman"/>
          <w:b/>
          <w:sz w:val="40"/>
          <w:szCs w:val="40"/>
          <w:lang w:val="en-CA"/>
        </w:rPr>
        <w:t>onitoring</w:t>
      </w:r>
    </w:p>
    <w:bookmarkEnd w:id="0"/>
    <w:p w14:paraId="3332973D" w14:textId="48A2631C" w:rsidR="00601022" w:rsidRPr="00546FB3" w:rsidRDefault="00601022" w:rsidP="00601022">
      <w:pPr>
        <w:rPr>
          <w:rFonts w:cs="Times New Roman"/>
          <w:sz w:val="40"/>
          <w:szCs w:val="40"/>
        </w:rPr>
      </w:pPr>
    </w:p>
    <w:p w14:paraId="7639D6E1" w14:textId="77777777" w:rsidR="00236E6D" w:rsidRPr="009D2AA9" w:rsidRDefault="00236E6D" w:rsidP="00546FB3">
      <w:pPr>
        <w:rPr>
          <w:rFonts w:cs="Times New Roman"/>
        </w:rPr>
      </w:pPr>
    </w:p>
    <w:p w14:paraId="192DC226" w14:textId="77777777" w:rsidR="00236E6D" w:rsidRPr="009D2AA9" w:rsidRDefault="00236E6D" w:rsidP="00EB2613">
      <w:pPr>
        <w:rPr>
          <w:rFonts w:cs="Times New Roman"/>
        </w:rPr>
      </w:pPr>
    </w:p>
    <w:p w14:paraId="0B7DDF0F" w14:textId="77777777" w:rsidR="00236E6D" w:rsidRPr="009D2AA9" w:rsidRDefault="00236E6D">
      <w:pPr>
        <w:jc w:val="center"/>
        <w:rPr>
          <w:rFonts w:cs="Times New Roman"/>
        </w:rPr>
      </w:pPr>
    </w:p>
    <w:p w14:paraId="76E2FF37" w14:textId="77777777" w:rsidR="00236E6D" w:rsidRDefault="00236E6D">
      <w:pPr>
        <w:jc w:val="center"/>
        <w:rPr>
          <w:rFonts w:cs="Times New Roman"/>
        </w:rPr>
      </w:pPr>
    </w:p>
    <w:p w14:paraId="198B59FF" w14:textId="77777777" w:rsidR="00EB2613" w:rsidRDefault="00EB2613">
      <w:pPr>
        <w:jc w:val="center"/>
        <w:rPr>
          <w:rFonts w:cs="Times New Roman"/>
        </w:rPr>
      </w:pPr>
    </w:p>
    <w:p w14:paraId="7D65C6BB" w14:textId="77777777" w:rsidR="009D2AA9" w:rsidRDefault="009D2AA9">
      <w:pPr>
        <w:jc w:val="center"/>
        <w:rPr>
          <w:rFonts w:cs="Times New Roman"/>
        </w:rPr>
      </w:pPr>
    </w:p>
    <w:p w14:paraId="4485E78C" w14:textId="77777777" w:rsidR="009D2AA9" w:rsidRDefault="009D2AA9">
      <w:pPr>
        <w:jc w:val="center"/>
        <w:rPr>
          <w:rFonts w:cs="Times New Roman"/>
        </w:rPr>
      </w:pPr>
    </w:p>
    <w:p w14:paraId="6010CA30" w14:textId="77777777" w:rsidR="009D2AA9" w:rsidRPr="009D2AA9" w:rsidRDefault="009D2AA9">
      <w:pPr>
        <w:jc w:val="center"/>
        <w:rPr>
          <w:rFonts w:cs="Times New Roman"/>
        </w:rPr>
      </w:pPr>
    </w:p>
    <w:p w14:paraId="7F297597" w14:textId="77777777" w:rsidR="00236E6D" w:rsidRPr="009D2AA9" w:rsidRDefault="00236E6D">
      <w:pPr>
        <w:jc w:val="center"/>
        <w:rPr>
          <w:rFonts w:cs="Times New Roman"/>
        </w:rPr>
      </w:pPr>
    </w:p>
    <w:p w14:paraId="7491201B" w14:textId="77777777" w:rsidR="00236E6D" w:rsidRPr="009D2AA9" w:rsidRDefault="00236E6D">
      <w:pPr>
        <w:jc w:val="center"/>
        <w:rPr>
          <w:rFonts w:cs="Times New Roman"/>
        </w:rPr>
      </w:pPr>
    </w:p>
    <w:p w14:paraId="7E89AE8E" w14:textId="21AACA6D" w:rsidR="00236E6D" w:rsidRPr="009D2AA9" w:rsidRDefault="009C755C">
      <w:pPr>
        <w:jc w:val="center"/>
        <w:rPr>
          <w:rFonts w:cs="Times New Roman"/>
        </w:rPr>
      </w:pPr>
      <w:r w:rsidRPr="009D2AA9">
        <w:rPr>
          <w:rFonts w:cs="Times New Roman"/>
        </w:rPr>
        <w:t xml:space="preserve">A </w:t>
      </w:r>
      <w:r w:rsidR="00A15522">
        <w:rPr>
          <w:rFonts w:cs="Times New Roman"/>
        </w:rPr>
        <w:t>Dissertation</w:t>
      </w:r>
      <w:r w:rsidRPr="009D2AA9">
        <w:rPr>
          <w:rFonts w:cs="Times New Roman"/>
        </w:rPr>
        <w:t xml:space="preserve"> Presented for</w:t>
      </w:r>
      <w:r w:rsidR="008865B6" w:rsidRPr="009D2AA9">
        <w:rPr>
          <w:rFonts w:cs="Times New Roman"/>
        </w:rPr>
        <w:t xml:space="preserve"> the</w:t>
      </w:r>
    </w:p>
    <w:p w14:paraId="02FA7C72" w14:textId="0146F554" w:rsidR="009C755C" w:rsidRPr="009D2AA9" w:rsidRDefault="00800558">
      <w:pPr>
        <w:jc w:val="center"/>
        <w:rPr>
          <w:rFonts w:cs="Times New Roman"/>
        </w:rPr>
      </w:pPr>
      <w:r>
        <w:rPr>
          <w:rFonts w:cs="Times New Roman"/>
        </w:rPr>
        <w:t xml:space="preserve">Doctor </w:t>
      </w:r>
      <w:r w:rsidR="009C755C" w:rsidRPr="009D2AA9">
        <w:rPr>
          <w:rFonts w:cs="Times New Roman"/>
        </w:rPr>
        <w:t xml:space="preserve">of </w:t>
      </w:r>
      <w:r>
        <w:rPr>
          <w:rFonts w:cs="Times New Roman"/>
        </w:rPr>
        <w:t>Philosophy</w:t>
      </w:r>
    </w:p>
    <w:p w14:paraId="5E84C275" w14:textId="77777777" w:rsidR="009C755C" w:rsidRPr="009D2AA9" w:rsidRDefault="009C755C">
      <w:pPr>
        <w:jc w:val="center"/>
        <w:rPr>
          <w:rFonts w:cs="Times New Roman"/>
        </w:rPr>
      </w:pPr>
      <w:r w:rsidRPr="009D2AA9">
        <w:rPr>
          <w:rFonts w:cs="Times New Roman"/>
        </w:rPr>
        <w:t>Degree</w:t>
      </w:r>
    </w:p>
    <w:p w14:paraId="2624E052" w14:textId="77777777" w:rsidR="009C755C" w:rsidRPr="009D2AA9" w:rsidRDefault="009C755C">
      <w:pPr>
        <w:jc w:val="center"/>
        <w:rPr>
          <w:rFonts w:cs="Times New Roman"/>
        </w:rPr>
      </w:pPr>
      <w:r w:rsidRPr="009D2AA9">
        <w:rPr>
          <w:rFonts w:cs="Times New Roman"/>
        </w:rPr>
        <w:t>The University of Tennessee, Knoxville</w:t>
      </w:r>
    </w:p>
    <w:p w14:paraId="6FBE5DC9" w14:textId="77777777" w:rsidR="00236E6D" w:rsidRPr="009D2AA9" w:rsidRDefault="00236E6D">
      <w:pPr>
        <w:jc w:val="center"/>
        <w:rPr>
          <w:rFonts w:cs="Times New Roman"/>
        </w:rPr>
      </w:pPr>
    </w:p>
    <w:p w14:paraId="7520EA77" w14:textId="77777777" w:rsidR="00236E6D" w:rsidRPr="009D2AA9" w:rsidRDefault="00236E6D">
      <w:pPr>
        <w:jc w:val="center"/>
        <w:rPr>
          <w:rFonts w:cs="Times New Roman"/>
        </w:rPr>
      </w:pPr>
    </w:p>
    <w:p w14:paraId="0ACFE094" w14:textId="77777777" w:rsidR="00236E6D" w:rsidRPr="009D2AA9" w:rsidRDefault="00236E6D">
      <w:pPr>
        <w:jc w:val="center"/>
        <w:rPr>
          <w:rFonts w:cs="Times New Roman"/>
        </w:rPr>
      </w:pPr>
    </w:p>
    <w:p w14:paraId="63E73F4B" w14:textId="77777777" w:rsidR="00236E6D" w:rsidRPr="009D2AA9" w:rsidRDefault="00236E6D">
      <w:pPr>
        <w:jc w:val="center"/>
        <w:rPr>
          <w:rFonts w:cs="Times New Roman"/>
        </w:rPr>
      </w:pPr>
    </w:p>
    <w:p w14:paraId="3973FC8F" w14:textId="77777777" w:rsidR="00236E6D" w:rsidRPr="009D2AA9" w:rsidRDefault="00236E6D">
      <w:pPr>
        <w:jc w:val="center"/>
        <w:rPr>
          <w:rFonts w:cs="Times New Roman"/>
        </w:rPr>
      </w:pPr>
    </w:p>
    <w:p w14:paraId="31ACCB66" w14:textId="77777777" w:rsidR="00236E6D" w:rsidRPr="009D2AA9" w:rsidRDefault="00236E6D">
      <w:pPr>
        <w:jc w:val="center"/>
        <w:rPr>
          <w:rFonts w:cs="Times New Roman"/>
        </w:rPr>
      </w:pPr>
    </w:p>
    <w:p w14:paraId="4D03CC8A" w14:textId="77777777" w:rsidR="00236E6D" w:rsidRPr="009D2AA9" w:rsidRDefault="00236E6D">
      <w:pPr>
        <w:jc w:val="center"/>
        <w:rPr>
          <w:rFonts w:cs="Times New Roman"/>
        </w:rPr>
      </w:pPr>
    </w:p>
    <w:p w14:paraId="25CAA4B9" w14:textId="77777777" w:rsidR="00236E6D" w:rsidRPr="009D2AA9" w:rsidRDefault="00236E6D">
      <w:pPr>
        <w:jc w:val="center"/>
        <w:rPr>
          <w:rFonts w:cs="Times New Roman"/>
        </w:rPr>
      </w:pPr>
    </w:p>
    <w:p w14:paraId="6A1E17D5" w14:textId="77777777" w:rsidR="00236E6D" w:rsidRDefault="00236E6D">
      <w:pPr>
        <w:jc w:val="center"/>
        <w:rPr>
          <w:rFonts w:cs="Times New Roman"/>
        </w:rPr>
      </w:pPr>
    </w:p>
    <w:p w14:paraId="1F854349" w14:textId="77777777" w:rsidR="009D2AA9" w:rsidRDefault="009D2AA9">
      <w:pPr>
        <w:jc w:val="center"/>
        <w:rPr>
          <w:rFonts w:cs="Times New Roman"/>
        </w:rPr>
      </w:pPr>
    </w:p>
    <w:p w14:paraId="5673197D" w14:textId="77777777" w:rsidR="009D2AA9" w:rsidRDefault="009D2AA9">
      <w:pPr>
        <w:jc w:val="center"/>
        <w:rPr>
          <w:rFonts w:cs="Times New Roman"/>
        </w:rPr>
      </w:pPr>
    </w:p>
    <w:p w14:paraId="18A5C5AD" w14:textId="77777777" w:rsidR="009D2AA9" w:rsidRDefault="009D2AA9">
      <w:pPr>
        <w:jc w:val="center"/>
        <w:rPr>
          <w:rFonts w:cs="Times New Roman"/>
        </w:rPr>
      </w:pPr>
    </w:p>
    <w:p w14:paraId="2A9D3B97" w14:textId="77777777" w:rsidR="009D2AA9" w:rsidRDefault="009D2AA9">
      <w:pPr>
        <w:jc w:val="center"/>
        <w:rPr>
          <w:rFonts w:cs="Times New Roman"/>
        </w:rPr>
      </w:pPr>
    </w:p>
    <w:p w14:paraId="6D03DD1B" w14:textId="77777777" w:rsidR="009D2AA9" w:rsidRDefault="009D2AA9">
      <w:pPr>
        <w:jc w:val="center"/>
        <w:rPr>
          <w:rFonts w:cs="Times New Roman"/>
        </w:rPr>
      </w:pPr>
    </w:p>
    <w:p w14:paraId="48463910" w14:textId="77777777" w:rsidR="009D2AA9" w:rsidRDefault="009D2AA9">
      <w:pPr>
        <w:jc w:val="center"/>
        <w:rPr>
          <w:rFonts w:cs="Times New Roman"/>
        </w:rPr>
      </w:pPr>
    </w:p>
    <w:p w14:paraId="4907F626" w14:textId="77777777" w:rsidR="009D2AA9" w:rsidRDefault="009D2AA9">
      <w:pPr>
        <w:jc w:val="center"/>
        <w:rPr>
          <w:rFonts w:cs="Times New Roman"/>
        </w:rPr>
      </w:pPr>
    </w:p>
    <w:p w14:paraId="517AF9C1" w14:textId="77777777" w:rsidR="009D2AA9" w:rsidRDefault="009D2AA9">
      <w:pPr>
        <w:jc w:val="center"/>
        <w:rPr>
          <w:rFonts w:cs="Times New Roman"/>
        </w:rPr>
      </w:pPr>
    </w:p>
    <w:p w14:paraId="75CC34CE" w14:textId="77777777" w:rsidR="009D2AA9" w:rsidRDefault="009D2AA9">
      <w:pPr>
        <w:jc w:val="center"/>
        <w:rPr>
          <w:rFonts w:cs="Times New Roman"/>
        </w:rPr>
      </w:pPr>
    </w:p>
    <w:p w14:paraId="3BD04A91" w14:textId="18C2773F" w:rsidR="00236E6D" w:rsidRDefault="00236E6D">
      <w:pPr>
        <w:jc w:val="center"/>
        <w:rPr>
          <w:rFonts w:cs="Times New Roman"/>
        </w:rPr>
      </w:pPr>
    </w:p>
    <w:p w14:paraId="77655911" w14:textId="0616CF53" w:rsidR="00C65C90" w:rsidRDefault="00C65C90">
      <w:pPr>
        <w:jc w:val="center"/>
        <w:rPr>
          <w:rFonts w:cs="Times New Roman"/>
        </w:rPr>
      </w:pPr>
    </w:p>
    <w:p w14:paraId="341C573B" w14:textId="3E4B2F20" w:rsidR="00C65C90" w:rsidRDefault="00C65C90">
      <w:pPr>
        <w:jc w:val="center"/>
        <w:rPr>
          <w:rFonts w:cs="Times New Roman"/>
        </w:rPr>
      </w:pPr>
    </w:p>
    <w:p w14:paraId="0358E930" w14:textId="77777777" w:rsidR="00D66018" w:rsidRDefault="00D66018">
      <w:pPr>
        <w:jc w:val="center"/>
        <w:rPr>
          <w:rFonts w:cs="Times New Roman"/>
        </w:rPr>
      </w:pPr>
    </w:p>
    <w:p w14:paraId="47772BBE" w14:textId="5377BA74" w:rsidR="00C16C31" w:rsidRDefault="00A63B12" w:rsidP="00A63B12">
      <w:pPr>
        <w:rPr>
          <w:rFonts w:cs="Times New Roman"/>
        </w:rPr>
      </w:pPr>
      <w:r>
        <w:rPr>
          <w:rFonts w:cs="Times New Roman"/>
        </w:rPr>
        <w:t xml:space="preserve">                                                            </w:t>
      </w:r>
      <w:r w:rsidR="00C16C31">
        <w:rPr>
          <w:rFonts w:cs="Times New Roman"/>
        </w:rPr>
        <w:t>Yangsong Gu</w:t>
      </w:r>
    </w:p>
    <w:p w14:paraId="5E755984" w14:textId="04F683D9" w:rsidR="00D66018" w:rsidRPr="009D2AA9" w:rsidRDefault="00AB2C75" w:rsidP="00D66018">
      <w:pPr>
        <w:jc w:val="center"/>
        <w:rPr>
          <w:rFonts w:cs="Times New Roman"/>
        </w:rPr>
      </w:pPr>
      <w:r>
        <w:rPr>
          <w:rFonts w:cs="Times New Roman"/>
        </w:rPr>
        <w:t>May</w:t>
      </w:r>
      <w:r w:rsidR="009C755C" w:rsidRPr="009D2AA9">
        <w:rPr>
          <w:rFonts w:cs="Times New Roman"/>
        </w:rPr>
        <w:t xml:space="preserve"> </w:t>
      </w:r>
      <w:r w:rsidR="009D2AA9">
        <w:rPr>
          <w:rFonts w:cs="Times New Roman"/>
        </w:rPr>
        <w:t>202</w:t>
      </w:r>
      <w:r w:rsidR="004B5B62">
        <w:rPr>
          <w:rFonts w:cs="Times New Roman"/>
        </w:rPr>
        <w:t>3</w:t>
      </w:r>
    </w:p>
    <w:p w14:paraId="67CA9269" w14:textId="0DF28C11" w:rsidR="00236E6D" w:rsidRPr="009D2AA9" w:rsidRDefault="003D07F7" w:rsidP="00D91C27">
      <w:pPr>
        <w:jc w:val="center"/>
        <w:rPr>
          <w:rFonts w:cs="Times New Roman"/>
        </w:rPr>
      </w:pPr>
      <w:r w:rsidRPr="009D2AA9">
        <w:rPr>
          <w:rFonts w:cs="Times New Roman"/>
        </w:rPr>
        <w:lastRenderedPageBreak/>
        <w:t>Copyright © 20</w:t>
      </w:r>
      <w:r w:rsidR="009D2AA9">
        <w:rPr>
          <w:rFonts w:cs="Times New Roman"/>
        </w:rPr>
        <w:t>2</w:t>
      </w:r>
      <w:r w:rsidR="00531A14">
        <w:rPr>
          <w:rFonts w:cs="Times New Roman"/>
        </w:rPr>
        <w:t>3</w:t>
      </w:r>
      <w:r w:rsidR="00236E6D" w:rsidRPr="009D2AA9">
        <w:rPr>
          <w:rFonts w:cs="Times New Roman"/>
        </w:rPr>
        <w:t xml:space="preserve"> by</w:t>
      </w:r>
      <w:r w:rsidR="00DD206F">
        <w:rPr>
          <w:rFonts w:cs="Times New Roman"/>
        </w:rPr>
        <w:t xml:space="preserve"> Yangsong Gu</w:t>
      </w:r>
    </w:p>
    <w:p w14:paraId="615FA899" w14:textId="77777777" w:rsidR="00236E6D" w:rsidRPr="009D2AA9" w:rsidRDefault="00236E6D">
      <w:pPr>
        <w:jc w:val="center"/>
        <w:rPr>
          <w:rFonts w:cs="Times New Roman"/>
        </w:rPr>
      </w:pPr>
      <w:r w:rsidRPr="009D2AA9">
        <w:rPr>
          <w:rFonts w:cs="Times New Roman"/>
        </w:rPr>
        <w:t>All rights reserved.</w:t>
      </w:r>
    </w:p>
    <w:p w14:paraId="155DED8C" w14:textId="77777777" w:rsidR="00236E6D" w:rsidRPr="009D2AA9" w:rsidRDefault="00236E6D">
      <w:pPr>
        <w:jc w:val="center"/>
        <w:rPr>
          <w:rFonts w:cs="Times New Roman"/>
        </w:rPr>
      </w:pPr>
    </w:p>
    <w:p w14:paraId="4F6ED8B8" w14:textId="77777777" w:rsidR="00236E6D" w:rsidRPr="009D2AA9" w:rsidRDefault="00236E6D">
      <w:pPr>
        <w:jc w:val="center"/>
        <w:rPr>
          <w:rFonts w:cs="Times New Roman"/>
        </w:rPr>
      </w:pPr>
    </w:p>
    <w:p w14:paraId="6A7CE1E8" w14:textId="77777777" w:rsidR="00236E6D" w:rsidRPr="009D2AA9" w:rsidRDefault="00236E6D">
      <w:pPr>
        <w:jc w:val="center"/>
        <w:rPr>
          <w:rFonts w:cs="Times New Roman"/>
        </w:rPr>
      </w:pPr>
    </w:p>
    <w:p w14:paraId="53F38408" w14:textId="77777777" w:rsidR="00236E6D" w:rsidRPr="009D2AA9" w:rsidRDefault="00236E6D">
      <w:pPr>
        <w:jc w:val="center"/>
        <w:rPr>
          <w:rFonts w:cs="Times New Roman"/>
        </w:rPr>
      </w:pPr>
    </w:p>
    <w:p w14:paraId="401CFF52" w14:textId="77777777" w:rsidR="00236E6D" w:rsidRPr="009D2AA9" w:rsidRDefault="00236E6D">
      <w:pPr>
        <w:jc w:val="center"/>
        <w:rPr>
          <w:rFonts w:cs="Times New Roman"/>
        </w:rPr>
      </w:pPr>
    </w:p>
    <w:p w14:paraId="337BD384" w14:textId="77777777" w:rsidR="00236E6D" w:rsidRPr="009D2AA9" w:rsidRDefault="00236E6D">
      <w:pPr>
        <w:jc w:val="center"/>
        <w:rPr>
          <w:rFonts w:cs="Times New Roman"/>
        </w:rPr>
      </w:pPr>
    </w:p>
    <w:p w14:paraId="306E49EB" w14:textId="77777777" w:rsidR="009D2AA9" w:rsidRDefault="009D2AA9" w:rsidP="009D2AA9">
      <w:pPr>
        <w:rPr>
          <w:rFonts w:cs="Times New Roman"/>
        </w:rPr>
      </w:pPr>
    </w:p>
    <w:p w14:paraId="1216837B" w14:textId="77777777" w:rsidR="009D2AA9" w:rsidRDefault="009D2AA9" w:rsidP="009D2AA9">
      <w:pPr>
        <w:rPr>
          <w:rFonts w:cs="Times New Roman"/>
        </w:rPr>
      </w:pPr>
    </w:p>
    <w:p w14:paraId="04BEC7A0" w14:textId="77777777" w:rsidR="009D2AA9" w:rsidRDefault="009D2AA9" w:rsidP="009D2AA9">
      <w:pPr>
        <w:rPr>
          <w:rFonts w:cs="Times New Roman"/>
        </w:rPr>
      </w:pPr>
    </w:p>
    <w:p w14:paraId="25FCF29C" w14:textId="77777777" w:rsidR="009D2AA9" w:rsidRDefault="009D2AA9" w:rsidP="009D2AA9">
      <w:pPr>
        <w:rPr>
          <w:rFonts w:cs="Times New Roman"/>
        </w:rPr>
      </w:pPr>
    </w:p>
    <w:p w14:paraId="73F407F6" w14:textId="77777777" w:rsidR="009D2AA9" w:rsidRDefault="009D2AA9" w:rsidP="009D2AA9">
      <w:pPr>
        <w:rPr>
          <w:rFonts w:cs="Times New Roman"/>
        </w:rPr>
      </w:pPr>
    </w:p>
    <w:p w14:paraId="73E25888" w14:textId="77777777" w:rsidR="009D2AA9" w:rsidRDefault="009D2AA9" w:rsidP="009D2AA9">
      <w:pPr>
        <w:rPr>
          <w:rFonts w:cs="Times New Roman"/>
        </w:rPr>
      </w:pPr>
    </w:p>
    <w:p w14:paraId="4D6B5676" w14:textId="77777777" w:rsidR="009D2AA9" w:rsidRDefault="009D2AA9" w:rsidP="009D2AA9">
      <w:pPr>
        <w:rPr>
          <w:rFonts w:cs="Times New Roman"/>
        </w:rPr>
      </w:pPr>
    </w:p>
    <w:p w14:paraId="29E0CCDA" w14:textId="77777777" w:rsidR="009D2AA9" w:rsidRDefault="009D2AA9" w:rsidP="009D2AA9">
      <w:pPr>
        <w:rPr>
          <w:rFonts w:cs="Times New Roman"/>
        </w:rPr>
      </w:pPr>
    </w:p>
    <w:p w14:paraId="301F94D3" w14:textId="77777777" w:rsidR="009D2AA9" w:rsidRDefault="009D2AA9" w:rsidP="009D2AA9">
      <w:pPr>
        <w:rPr>
          <w:rFonts w:cs="Times New Roman"/>
        </w:rPr>
      </w:pPr>
    </w:p>
    <w:p w14:paraId="469D1D05" w14:textId="77777777" w:rsidR="009D2AA9" w:rsidRDefault="009D2AA9" w:rsidP="009D2AA9">
      <w:pPr>
        <w:rPr>
          <w:rFonts w:cs="Times New Roman"/>
        </w:rPr>
      </w:pPr>
    </w:p>
    <w:p w14:paraId="146F35C4" w14:textId="77777777" w:rsidR="009D2AA9" w:rsidRDefault="009D2AA9" w:rsidP="009D2AA9">
      <w:pPr>
        <w:rPr>
          <w:rFonts w:cs="Times New Roman"/>
        </w:rPr>
      </w:pPr>
    </w:p>
    <w:p w14:paraId="096E57BB" w14:textId="77777777" w:rsidR="009D2AA9" w:rsidRDefault="009D2AA9" w:rsidP="009D2AA9">
      <w:pPr>
        <w:rPr>
          <w:rFonts w:cs="Times New Roman"/>
        </w:rPr>
      </w:pPr>
    </w:p>
    <w:p w14:paraId="692844E6" w14:textId="77777777" w:rsidR="009D2AA9" w:rsidRDefault="009D2AA9" w:rsidP="009D2AA9">
      <w:pPr>
        <w:rPr>
          <w:rFonts w:cs="Times New Roman"/>
        </w:rPr>
      </w:pPr>
    </w:p>
    <w:p w14:paraId="48E80C96" w14:textId="77777777" w:rsidR="009D2AA9" w:rsidRDefault="009D2AA9" w:rsidP="009D2AA9">
      <w:pPr>
        <w:rPr>
          <w:rFonts w:cs="Times New Roman"/>
        </w:rPr>
      </w:pPr>
    </w:p>
    <w:p w14:paraId="638C03C2" w14:textId="77777777" w:rsidR="009D2AA9" w:rsidRDefault="009D2AA9" w:rsidP="009D2AA9">
      <w:pPr>
        <w:rPr>
          <w:rFonts w:cs="Times New Roman"/>
        </w:rPr>
      </w:pPr>
    </w:p>
    <w:p w14:paraId="0D790890" w14:textId="77777777" w:rsidR="009D2AA9" w:rsidRDefault="009D2AA9" w:rsidP="009D2AA9">
      <w:pPr>
        <w:rPr>
          <w:rFonts w:cs="Times New Roman"/>
        </w:rPr>
      </w:pPr>
    </w:p>
    <w:p w14:paraId="774A430B" w14:textId="6D69661E" w:rsidR="009D2AA9" w:rsidRDefault="009D2AA9" w:rsidP="009D2AA9">
      <w:pPr>
        <w:rPr>
          <w:rFonts w:cs="Times New Roman"/>
        </w:rPr>
      </w:pPr>
    </w:p>
    <w:p w14:paraId="7F7F8814" w14:textId="5A9458C8" w:rsidR="00546FB3" w:rsidRDefault="00546FB3" w:rsidP="009D2AA9">
      <w:pPr>
        <w:rPr>
          <w:rFonts w:cs="Times New Roman"/>
        </w:rPr>
      </w:pPr>
    </w:p>
    <w:p w14:paraId="23169026" w14:textId="03A052B1" w:rsidR="003F7FED" w:rsidRDefault="003F7FED" w:rsidP="00F7669A">
      <w:pPr>
        <w:rPr>
          <w:rFonts w:cs="Times New Roman"/>
          <w:b/>
          <w:bCs/>
        </w:rPr>
      </w:pPr>
    </w:p>
    <w:p w14:paraId="38910281" w14:textId="2E19DD2A" w:rsidR="00A15522" w:rsidRDefault="00A15522" w:rsidP="00F7669A">
      <w:pPr>
        <w:rPr>
          <w:rFonts w:cs="Times New Roman"/>
          <w:b/>
          <w:bCs/>
        </w:rPr>
      </w:pPr>
    </w:p>
    <w:p w14:paraId="314666FB" w14:textId="74E97309" w:rsidR="00A15522" w:rsidRDefault="00A15522" w:rsidP="00F7669A">
      <w:pPr>
        <w:rPr>
          <w:rFonts w:cs="Times New Roman"/>
          <w:b/>
          <w:bCs/>
        </w:rPr>
      </w:pPr>
    </w:p>
    <w:p w14:paraId="3AEF27E4" w14:textId="03DA26FB" w:rsidR="00A15522" w:rsidRDefault="00A15522" w:rsidP="00F7669A">
      <w:pPr>
        <w:rPr>
          <w:rFonts w:cs="Times New Roman"/>
          <w:b/>
          <w:bCs/>
        </w:rPr>
      </w:pPr>
    </w:p>
    <w:p w14:paraId="631613CB" w14:textId="61023DD1" w:rsidR="00A15522" w:rsidRDefault="00A15522" w:rsidP="00F7669A">
      <w:pPr>
        <w:rPr>
          <w:rFonts w:cs="Times New Roman"/>
          <w:b/>
          <w:bCs/>
        </w:rPr>
      </w:pPr>
    </w:p>
    <w:p w14:paraId="2E0A6A6C" w14:textId="60A16F80" w:rsidR="00A15522" w:rsidRDefault="00A15522" w:rsidP="00F7669A">
      <w:pPr>
        <w:rPr>
          <w:rFonts w:cs="Times New Roman"/>
          <w:b/>
          <w:bCs/>
        </w:rPr>
      </w:pPr>
    </w:p>
    <w:p w14:paraId="2C3F592B" w14:textId="154C8E08" w:rsidR="00A15522" w:rsidRDefault="00A15522" w:rsidP="00F7669A">
      <w:pPr>
        <w:rPr>
          <w:rFonts w:cs="Times New Roman"/>
          <w:b/>
          <w:bCs/>
        </w:rPr>
      </w:pPr>
    </w:p>
    <w:p w14:paraId="34F1805B" w14:textId="2FD5E66C" w:rsidR="00A15522" w:rsidRDefault="00A15522" w:rsidP="00F7669A">
      <w:pPr>
        <w:rPr>
          <w:rFonts w:cs="Times New Roman"/>
          <w:b/>
          <w:bCs/>
        </w:rPr>
      </w:pPr>
    </w:p>
    <w:p w14:paraId="3BF57C06" w14:textId="53A3D443" w:rsidR="00A15522" w:rsidRDefault="00A15522" w:rsidP="00F7669A">
      <w:pPr>
        <w:rPr>
          <w:rFonts w:cs="Times New Roman"/>
          <w:b/>
          <w:bCs/>
        </w:rPr>
      </w:pPr>
    </w:p>
    <w:p w14:paraId="4F12DF43" w14:textId="220BEDC6" w:rsidR="00A15522" w:rsidRDefault="00A15522" w:rsidP="00F7669A">
      <w:pPr>
        <w:rPr>
          <w:rFonts w:cs="Times New Roman"/>
          <w:b/>
          <w:bCs/>
        </w:rPr>
      </w:pPr>
    </w:p>
    <w:p w14:paraId="3EAD9601" w14:textId="59CD1062" w:rsidR="00A15522" w:rsidRDefault="00A15522" w:rsidP="00A15522">
      <w:pPr>
        <w:pStyle w:val="Heading1"/>
      </w:pPr>
      <w:bookmarkStart w:id="2" w:name="_Toc129795207"/>
      <w:bookmarkStart w:id="3" w:name="_Toc130223125"/>
      <w:bookmarkStart w:id="4" w:name="_Toc131671538"/>
      <w:bookmarkStart w:id="5" w:name="_Toc132986992"/>
      <w:bookmarkStart w:id="6" w:name="_Toc132988758"/>
      <w:r w:rsidRPr="00060A6A">
        <w:lastRenderedPageBreak/>
        <w:t>DEDICATION</w:t>
      </w:r>
      <w:bookmarkEnd w:id="2"/>
      <w:bookmarkEnd w:id="3"/>
      <w:bookmarkEnd w:id="4"/>
      <w:bookmarkEnd w:id="5"/>
      <w:bookmarkEnd w:id="6"/>
    </w:p>
    <w:p w14:paraId="71801239" w14:textId="207D0CB4" w:rsidR="004D27BC" w:rsidRDefault="00AF718D" w:rsidP="00B627F8">
      <w:pPr>
        <w:jc w:val="center"/>
        <w:rPr>
          <w:i/>
          <w:iCs/>
        </w:rPr>
      </w:pPr>
      <w:r w:rsidRPr="00B627F8">
        <w:rPr>
          <w:i/>
          <w:iCs/>
        </w:rPr>
        <w:t>This dissertation is dedicated to</w:t>
      </w:r>
      <w:r w:rsidR="00CE1094" w:rsidRPr="00B627F8">
        <w:rPr>
          <w:i/>
          <w:iCs/>
        </w:rPr>
        <w:t xml:space="preserve"> my parents, Zhixin Gu</w:t>
      </w:r>
      <w:r w:rsidR="00B627F8">
        <w:rPr>
          <w:i/>
          <w:iCs/>
        </w:rPr>
        <w:t xml:space="preserve"> and </w:t>
      </w:r>
      <w:r w:rsidR="00B627F8" w:rsidRPr="00B627F8">
        <w:rPr>
          <w:i/>
          <w:iCs/>
        </w:rPr>
        <w:t>Xinhu</w:t>
      </w:r>
      <w:r w:rsidR="00B126FB">
        <w:rPr>
          <w:i/>
          <w:iCs/>
        </w:rPr>
        <w:t>i</w:t>
      </w:r>
      <w:r w:rsidR="00CE1094" w:rsidRPr="00B627F8">
        <w:rPr>
          <w:i/>
          <w:iCs/>
        </w:rPr>
        <w:t xml:space="preserve"> Xu, </w:t>
      </w:r>
      <w:r w:rsidR="004D27BC">
        <w:rPr>
          <w:i/>
          <w:iCs/>
        </w:rPr>
        <w:t>and my extended family, including my grandparents, my uncles</w:t>
      </w:r>
      <w:r w:rsidR="00890B2E">
        <w:rPr>
          <w:i/>
          <w:iCs/>
        </w:rPr>
        <w:t>,</w:t>
      </w:r>
      <w:r w:rsidR="004D27BC">
        <w:rPr>
          <w:i/>
          <w:iCs/>
        </w:rPr>
        <w:t xml:space="preserve"> and </w:t>
      </w:r>
      <w:r w:rsidR="00890B2E">
        <w:rPr>
          <w:i/>
          <w:iCs/>
        </w:rPr>
        <w:t xml:space="preserve">my </w:t>
      </w:r>
      <w:r w:rsidR="004D27BC">
        <w:rPr>
          <w:i/>
          <w:iCs/>
        </w:rPr>
        <w:t>aunts for their</w:t>
      </w:r>
    </w:p>
    <w:p w14:paraId="696023E1" w14:textId="756EA9CE" w:rsidR="000C3035" w:rsidRDefault="004D27BC" w:rsidP="00B627F8">
      <w:pPr>
        <w:jc w:val="center"/>
        <w:rPr>
          <w:i/>
          <w:iCs/>
        </w:rPr>
      </w:pPr>
      <w:bookmarkStart w:id="7" w:name="OLE_LINK58"/>
      <w:r w:rsidRPr="004D27BC">
        <w:rPr>
          <w:i/>
          <w:iCs/>
        </w:rPr>
        <w:t>nurture</w:t>
      </w:r>
      <w:r>
        <w:rPr>
          <w:i/>
          <w:iCs/>
        </w:rPr>
        <w:t xml:space="preserve"> </w:t>
      </w:r>
      <w:bookmarkEnd w:id="7"/>
      <w:r>
        <w:rPr>
          <w:i/>
          <w:iCs/>
        </w:rPr>
        <w:t>and love.</w:t>
      </w:r>
    </w:p>
    <w:p w14:paraId="39FFAF41" w14:textId="20F326A2" w:rsidR="000C3035" w:rsidRDefault="000C3035" w:rsidP="00CE1094">
      <w:pPr>
        <w:jc w:val="center"/>
        <w:rPr>
          <w:i/>
          <w:iCs/>
        </w:rPr>
      </w:pPr>
    </w:p>
    <w:p w14:paraId="2B1DDC69" w14:textId="339D6D87" w:rsidR="000C3035" w:rsidRDefault="000C3035" w:rsidP="00CE1094">
      <w:pPr>
        <w:jc w:val="center"/>
        <w:rPr>
          <w:i/>
          <w:iCs/>
        </w:rPr>
      </w:pPr>
    </w:p>
    <w:p w14:paraId="397FB587" w14:textId="7363BB94" w:rsidR="000C3035" w:rsidRDefault="000C3035" w:rsidP="00CE1094">
      <w:pPr>
        <w:jc w:val="center"/>
        <w:rPr>
          <w:i/>
          <w:iCs/>
        </w:rPr>
      </w:pPr>
    </w:p>
    <w:p w14:paraId="54201E2A" w14:textId="6F3225C5" w:rsidR="000C3035" w:rsidRDefault="000C3035" w:rsidP="00CE1094">
      <w:pPr>
        <w:jc w:val="center"/>
        <w:rPr>
          <w:i/>
          <w:iCs/>
        </w:rPr>
      </w:pPr>
    </w:p>
    <w:p w14:paraId="71DFE1B6" w14:textId="34E2F9BB" w:rsidR="000C3035" w:rsidRDefault="000C3035" w:rsidP="00CE1094">
      <w:pPr>
        <w:jc w:val="center"/>
        <w:rPr>
          <w:i/>
          <w:iCs/>
        </w:rPr>
      </w:pPr>
    </w:p>
    <w:p w14:paraId="02934318" w14:textId="6681A01F" w:rsidR="000C3035" w:rsidRDefault="000C3035" w:rsidP="00CE1094">
      <w:pPr>
        <w:jc w:val="center"/>
        <w:rPr>
          <w:i/>
          <w:iCs/>
        </w:rPr>
      </w:pPr>
    </w:p>
    <w:p w14:paraId="15E8AC25" w14:textId="1A20BA9F" w:rsidR="000C3035" w:rsidRDefault="000C3035" w:rsidP="00CE1094">
      <w:pPr>
        <w:jc w:val="center"/>
        <w:rPr>
          <w:i/>
          <w:iCs/>
        </w:rPr>
      </w:pPr>
    </w:p>
    <w:p w14:paraId="74A41B8F" w14:textId="56C226D2" w:rsidR="000C3035" w:rsidRDefault="000C3035" w:rsidP="00CE1094">
      <w:pPr>
        <w:jc w:val="center"/>
        <w:rPr>
          <w:i/>
          <w:iCs/>
        </w:rPr>
      </w:pPr>
    </w:p>
    <w:p w14:paraId="71583973" w14:textId="60A0F7F2" w:rsidR="000C3035" w:rsidRDefault="000C3035" w:rsidP="00CE1094">
      <w:pPr>
        <w:jc w:val="center"/>
        <w:rPr>
          <w:i/>
          <w:iCs/>
        </w:rPr>
      </w:pPr>
    </w:p>
    <w:p w14:paraId="1A54F2D5" w14:textId="47F488C8" w:rsidR="000C3035" w:rsidRDefault="000C3035" w:rsidP="00CE1094">
      <w:pPr>
        <w:jc w:val="center"/>
        <w:rPr>
          <w:i/>
          <w:iCs/>
        </w:rPr>
      </w:pPr>
    </w:p>
    <w:p w14:paraId="0B302B5D" w14:textId="51FC45EE" w:rsidR="000C3035" w:rsidRDefault="000C3035" w:rsidP="00CE1094">
      <w:pPr>
        <w:jc w:val="center"/>
        <w:rPr>
          <w:i/>
          <w:iCs/>
        </w:rPr>
      </w:pPr>
    </w:p>
    <w:p w14:paraId="5613AFAC" w14:textId="4C474F1F" w:rsidR="000C3035" w:rsidRDefault="000C3035" w:rsidP="00CE1094">
      <w:pPr>
        <w:jc w:val="center"/>
        <w:rPr>
          <w:i/>
          <w:iCs/>
        </w:rPr>
      </w:pPr>
    </w:p>
    <w:p w14:paraId="66B338D8" w14:textId="0498957B" w:rsidR="000C3035" w:rsidRDefault="000C3035" w:rsidP="00CE1094">
      <w:pPr>
        <w:jc w:val="center"/>
        <w:rPr>
          <w:i/>
          <w:iCs/>
        </w:rPr>
      </w:pPr>
    </w:p>
    <w:p w14:paraId="6CAB4F72" w14:textId="0313B85C" w:rsidR="000C3035" w:rsidRDefault="000C3035" w:rsidP="00CE1094">
      <w:pPr>
        <w:jc w:val="center"/>
        <w:rPr>
          <w:i/>
          <w:iCs/>
        </w:rPr>
      </w:pPr>
    </w:p>
    <w:p w14:paraId="26946349" w14:textId="25B1B466" w:rsidR="000C3035" w:rsidRDefault="000C3035" w:rsidP="00CE1094">
      <w:pPr>
        <w:jc w:val="center"/>
        <w:rPr>
          <w:i/>
          <w:iCs/>
        </w:rPr>
      </w:pPr>
    </w:p>
    <w:p w14:paraId="2D628579" w14:textId="37A73352" w:rsidR="000C3035" w:rsidRDefault="000C3035" w:rsidP="00CE1094">
      <w:pPr>
        <w:jc w:val="center"/>
        <w:rPr>
          <w:i/>
          <w:iCs/>
        </w:rPr>
      </w:pPr>
    </w:p>
    <w:p w14:paraId="2468ABC1" w14:textId="5E91D238" w:rsidR="000C3035" w:rsidRDefault="000C3035" w:rsidP="00CE1094">
      <w:pPr>
        <w:jc w:val="center"/>
        <w:rPr>
          <w:i/>
          <w:iCs/>
        </w:rPr>
      </w:pPr>
    </w:p>
    <w:p w14:paraId="1B3A96A6" w14:textId="31B20BCA" w:rsidR="000C3035" w:rsidRDefault="000C3035" w:rsidP="00CE1094">
      <w:pPr>
        <w:jc w:val="center"/>
        <w:rPr>
          <w:i/>
          <w:iCs/>
        </w:rPr>
      </w:pPr>
    </w:p>
    <w:p w14:paraId="167B01AD" w14:textId="07FC13A8" w:rsidR="000C3035" w:rsidRDefault="000C3035" w:rsidP="00CE1094">
      <w:pPr>
        <w:jc w:val="center"/>
        <w:rPr>
          <w:i/>
          <w:iCs/>
        </w:rPr>
      </w:pPr>
    </w:p>
    <w:p w14:paraId="6C8AC448" w14:textId="2298FD76" w:rsidR="000C3035" w:rsidRDefault="000C3035" w:rsidP="00CE1094">
      <w:pPr>
        <w:jc w:val="center"/>
        <w:rPr>
          <w:i/>
          <w:iCs/>
        </w:rPr>
      </w:pPr>
    </w:p>
    <w:p w14:paraId="624062B8" w14:textId="5B18184A" w:rsidR="000C3035" w:rsidRDefault="000C3035" w:rsidP="00CE1094">
      <w:pPr>
        <w:jc w:val="center"/>
        <w:rPr>
          <w:i/>
          <w:iCs/>
        </w:rPr>
      </w:pPr>
    </w:p>
    <w:p w14:paraId="4668BADB" w14:textId="3AD53395" w:rsidR="000C3035" w:rsidRDefault="000C3035" w:rsidP="00CE1094">
      <w:pPr>
        <w:jc w:val="center"/>
        <w:rPr>
          <w:i/>
          <w:iCs/>
        </w:rPr>
      </w:pPr>
    </w:p>
    <w:p w14:paraId="2028B4AC" w14:textId="54A7E048" w:rsidR="000C3035" w:rsidRDefault="000C3035" w:rsidP="00CE1094">
      <w:pPr>
        <w:jc w:val="center"/>
        <w:rPr>
          <w:i/>
          <w:iCs/>
        </w:rPr>
      </w:pPr>
    </w:p>
    <w:p w14:paraId="47541408" w14:textId="7F9143A1" w:rsidR="000C3035" w:rsidRDefault="000C3035" w:rsidP="00CE1094">
      <w:pPr>
        <w:jc w:val="center"/>
        <w:rPr>
          <w:i/>
          <w:iCs/>
        </w:rPr>
      </w:pPr>
    </w:p>
    <w:p w14:paraId="02DC77B2" w14:textId="5EE8930C" w:rsidR="000C3035" w:rsidRDefault="000C3035" w:rsidP="00CE1094">
      <w:pPr>
        <w:jc w:val="center"/>
        <w:rPr>
          <w:i/>
          <w:iCs/>
        </w:rPr>
      </w:pPr>
    </w:p>
    <w:p w14:paraId="1B5E13B9" w14:textId="03275AF4" w:rsidR="000C3035" w:rsidRDefault="000C3035" w:rsidP="00CE1094">
      <w:pPr>
        <w:jc w:val="center"/>
        <w:rPr>
          <w:i/>
          <w:iCs/>
        </w:rPr>
      </w:pPr>
    </w:p>
    <w:p w14:paraId="17D905B4" w14:textId="7BBC93AB" w:rsidR="000C3035" w:rsidRDefault="000C3035" w:rsidP="00CE1094">
      <w:pPr>
        <w:jc w:val="center"/>
        <w:rPr>
          <w:i/>
          <w:iCs/>
        </w:rPr>
      </w:pPr>
    </w:p>
    <w:p w14:paraId="0C7A10B1" w14:textId="41DF1CA9" w:rsidR="000C3035" w:rsidRDefault="000C3035" w:rsidP="00CE1094">
      <w:pPr>
        <w:jc w:val="center"/>
        <w:rPr>
          <w:i/>
          <w:iCs/>
        </w:rPr>
      </w:pPr>
    </w:p>
    <w:p w14:paraId="275B4860" w14:textId="73F46190" w:rsidR="000C3035" w:rsidRDefault="000C3035" w:rsidP="00CE1094">
      <w:pPr>
        <w:jc w:val="center"/>
        <w:rPr>
          <w:i/>
          <w:iCs/>
        </w:rPr>
      </w:pPr>
    </w:p>
    <w:p w14:paraId="014FD797" w14:textId="6F0E5C26" w:rsidR="000C3035" w:rsidRDefault="000C3035" w:rsidP="00CE1094">
      <w:pPr>
        <w:jc w:val="center"/>
        <w:rPr>
          <w:i/>
          <w:iCs/>
        </w:rPr>
      </w:pPr>
    </w:p>
    <w:p w14:paraId="14F202AA" w14:textId="235CDF25" w:rsidR="000C3035" w:rsidRDefault="000C3035" w:rsidP="00CE1094">
      <w:pPr>
        <w:jc w:val="center"/>
        <w:rPr>
          <w:i/>
          <w:iCs/>
        </w:rPr>
      </w:pPr>
    </w:p>
    <w:p w14:paraId="3CE94870" w14:textId="5C8CBACA" w:rsidR="000C3035" w:rsidRDefault="000C3035" w:rsidP="00CE1094">
      <w:pPr>
        <w:jc w:val="center"/>
        <w:rPr>
          <w:i/>
          <w:iCs/>
        </w:rPr>
      </w:pPr>
    </w:p>
    <w:p w14:paraId="1DE6C9E0" w14:textId="39DB5ED5" w:rsidR="000C3035" w:rsidRDefault="000C3035" w:rsidP="00CE1094">
      <w:pPr>
        <w:jc w:val="center"/>
        <w:rPr>
          <w:i/>
          <w:iCs/>
        </w:rPr>
      </w:pPr>
    </w:p>
    <w:p w14:paraId="2FD1DDA8" w14:textId="21314C6D" w:rsidR="000C3035" w:rsidRDefault="000C3035" w:rsidP="00CE1094">
      <w:pPr>
        <w:jc w:val="center"/>
        <w:rPr>
          <w:i/>
          <w:iCs/>
        </w:rPr>
      </w:pPr>
    </w:p>
    <w:p w14:paraId="7B4DB5A1" w14:textId="6F3DDEFE" w:rsidR="000C3035" w:rsidRDefault="000C3035" w:rsidP="00CE1094">
      <w:pPr>
        <w:jc w:val="center"/>
        <w:rPr>
          <w:i/>
          <w:iCs/>
        </w:rPr>
      </w:pPr>
    </w:p>
    <w:p w14:paraId="33A099B4" w14:textId="333569BB" w:rsidR="000C3035" w:rsidRDefault="000C3035" w:rsidP="00CE1094">
      <w:pPr>
        <w:jc w:val="center"/>
        <w:rPr>
          <w:i/>
          <w:iCs/>
        </w:rPr>
      </w:pPr>
    </w:p>
    <w:p w14:paraId="2325EE85" w14:textId="013C3804" w:rsidR="000C3035" w:rsidRDefault="000C3035" w:rsidP="00CE1094">
      <w:pPr>
        <w:jc w:val="center"/>
        <w:rPr>
          <w:i/>
          <w:iCs/>
        </w:rPr>
      </w:pPr>
    </w:p>
    <w:p w14:paraId="7E3DA0CE" w14:textId="1D4EF740" w:rsidR="000C3035" w:rsidRDefault="000C3035" w:rsidP="00CE1094">
      <w:pPr>
        <w:jc w:val="center"/>
        <w:rPr>
          <w:i/>
          <w:iCs/>
        </w:rPr>
      </w:pPr>
    </w:p>
    <w:p w14:paraId="79700D5E" w14:textId="5ABDB50D" w:rsidR="000C3035" w:rsidRDefault="000C3035" w:rsidP="00CE1094">
      <w:pPr>
        <w:jc w:val="center"/>
        <w:rPr>
          <w:i/>
          <w:iCs/>
        </w:rPr>
      </w:pPr>
    </w:p>
    <w:p w14:paraId="3AD78EC3" w14:textId="7A8C9CE9" w:rsidR="000C3035" w:rsidRDefault="000C3035" w:rsidP="00CE1094">
      <w:pPr>
        <w:jc w:val="center"/>
        <w:rPr>
          <w:i/>
          <w:iCs/>
        </w:rPr>
      </w:pPr>
    </w:p>
    <w:p w14:paraId="0287DC26" w14:textId="77777777" w:rsidR="005B2495" w:rsidRDefault="005B2495" w:rsidP="00CE1094">
      <w:pPr>
        <w:jc w:val="center"/>
      </w:pPr>
    </w:p>
    <w:p w14:paraId="175825CD" w14:textId="77777777" w:rsidR="005B2495" w:rsidRDefault="005B2495" w:rsidP="00CE1094">
      <w:pPr>
        <w:jc w:val="center"/>
      </w:pPr>
    </w:p>
    <w:p w14:paraId="721C5CE2" w14:textId="77777777" w:rsidR="005B2495" w:rsidRDefault="005B2495" w:rsidP="00CE1094">
      <w:pPr>
        <w:jc w:val="center"/>
      </w:pPr>
    </w:p>
    <w:p w14:paraId="17C2B805" w14:textId="77777777" w:rsidR="005B2495" w:rsidRDefault="005B2495" w:rsidP="00CE1094">
      <w:pPr>
        <w:jc w:val="center"/>
      </w:pPr>
    </w:p>
    <w:p w14:paraId="223CD199" w14:textId="77777777" w:rsidR="005B2495" w:rsidRDefault="005B2495" w:rsidP="00CE1094">
      <w:pPr>
        <w:jc w:val="center"/>
      </w:pPr>
    </w:p>
    <w:p w14:paraId="7A9CE878" w14:textId="77777777" w:rsidR="005B2495" w:rsidRDefault="005B2495" w:rsidP="00CE1094">
      <w:pPr>
        <w:jc w:val="center"/>
      </w:pPr>
    </w:p>
    <w:p w14:paraId="4073FA19" w14:textId="77777777" w:rsidR="005B2495" w:rsidRDefault="005B2495" w:rsidP="00CE1094">
      <w:pPr>
        <w:jc w:val="center"/>
      </w:pPr>
    </w:p>
    <w:p w14:paraId="28CD215F" w14:textId="77777777" w:rsidR="005B2495" w:rsidRDefault="005B2495" w:rsidP="00CE1094">
      <w:pPr>
        <w:jc w:val="center"/>
      </w:pPr>
    </w:p>
    <w:p w14:paraId="10B88B5B" w14:textId="77777777" w:rsidR="005B2495" w:rsidRDefault="005B2495" w:rsidP="00CE1094">
      <w:pPr>
        <w:jc w:val="center"/>
      </w:pPr>
    </w:p>
    <w:p w14:paraId="726AA9E3" w14:textId="77777777" w:rsidR="005B2495" w:rsidRDefault="005B2495" w:rsidP="00CE1094">
      <w:pPr>
        <w:jc w:val="center"/>
      </w:pPr>
    </w:p>
    <w:p w14:paraId="1CF5894F" w14:textId="77777777" w:rsidR="005B2495" w:rsidRDefault="005B2495" w:rsidP="00CE1094">
      <w:pPr>
        <w:jc w:val="center"/>
      </w:pPr>
    </w:p>
    <w:p w14:paraId="51C62A41" w14:textId="77777777" w:rsidR="005B2495" w:rsidRDefault="005B2495" w:rsidP="00CE1094">
      <w:pPr>
        <w:jc w:val="center"/>
      </w:pPr>
    </w:p>
    <w:p w14:paraId="2354C45A" w14:textId="6A70C101" w:rsidR="005B2495" w:rsidRDefault="00F972B0" w:rsidP="00CE1094">
      <w:pPr>
        <w:jc w:val="center"/>
      </w:pPr>
      <w:r>
        <w:t>I believe that:</w:t>
      </w:r>
    </w:p>
    <w:p w14:paraId="113AF9D4" w14:textId="77777777" w:rsidR="00F972B0" w:rsidRDefault="00F972B0" w:rsidP="00CE1094">
      <w:pPr>
        <w:jc w:val="center"/>
      </w:pPr>
    </w:p>
    <w:p w14:paraId="45DFF8A1" w14:textId="41616446" w:rsidR="00AF718D" w:rsidRPr="00F972B0" w:rsidRDefault="00B22B71" w:rsidP="00CE1094">
      <w:pPr>
        <w:jc w:val="center"/>
        <w:rPr>
          <w:i/>
          <w:iCs/>
        </w:rPr>
      </w:pPr>
      <w:bookmarkStart w:id="8" w:name="OLE_LINK26"/>
      <w:r>
        <w:rPr>
          <w:i/>
          <w:iCs/>
        </w:rPr>
        <w:t>The s</w:t>
      </w:r>
      <w:r w:rsidR="005B2495" w:rsidRPr="00F972B0">
        <w:rPr>
          <w:i/>
          <w:iCs/>
        </w:rPr>
        <w:t xml:space="preserve">ubjective </w:t>
      </w:r>
      <w:r w:rsidR="00C842ED" w:rsidRPr="00F972B0">
        <w:rPr>
          <w:i/>
          <w:iCs/>
        </w:rPr>
        <w:t>agency</w:t>
      </w:r>
      <w:r w:rsidR="003B1B30" w:rsidRPr="00F972B0">
        <w:rPr>
          <w:i/>
          <w:iCs/>
        </w:rPr>
        <w:t xml:space="preserve"> </w:t>
      </w:r>
      <w:r w:rsidR="005B2495" w:rsidRPr="00F972B0">
        <w:rPr>
          <w:i/>
          <w:iCs/>
        </w:rPr>
        <w:t>recognizes that individuals are not passive recipients of external forces, but rather active agents who have the power to shape their own lives and the world around them.</w:t>
      </w:r>
      <w:bookmarkEnd w:id="8"/>
    </w:p>
    <w:p w14:paraId="33DDCEF5" w14:textId="5F594C18" w:rsidR="00AF718D" w:rsidRDefault="00AF718D" w:rsidP="00CE1094">
      <w:pPr>
        <w:jc w:val="center"/>
        <w:rPr>
          <w:i/>
          <w:iCs/>
        </w:rPr>
      </w:pPr>
    </w:p>
    <w:p w14:paraId="13F94D03" w14:textId="77777777" w:rsidR="00F972B0" w:rsidRDefault="00F972B0" w:rsidP="00CE1094">
      <w:pPr>
        <w:jc w:val="center"/>
        <w:rPr>
          <w:i/>
          <w:iCs/>
        </w:rPr>
      </w:pPr>
    </w:p>
    <w:p w14:paraId="55E1256E" w14:textId="3965D650" w:rsidR="00AF718D" w:rsidRDefault="00AF718D" w:rsidP="00CE1094">
      <w:pPr>
        <w:jc w:val="center"/>
      </w:pPr>
    </w:p>
    <w:p w14:paraId="12DB7D61" w14:textId="09659C34" w:rsidR="00AF718D" w:rsidRDefault="00AF718D" w:rsidP="00CE1094">
      <w:pPr>
        <w:jc w:val="center"/>
      </w:pPr>
    </w:p>
    <w:p w14:paraId="1A261F94" w14:textId="43963C71" w:rsidR="00AF718D" w:rsidRDefault="00AF718D" w:rsidP="00CE1094">
      <w:pPr>
        <w:jc w:val="center"/>
      </w:pPr>
    </w:p>
    <w:p w14:paraId="7599A66C" w14:textId="2292623D" w:rsidR="00AF718D" w:rsidRDefault="00AF718D" w:rsidP="00CE1094">
      <w:pPr>
        <w:jc w:val="center"/>
      </w:pPr>
    </w:p>
    <w:p w14:paraId="64CF924D" w14:textId="0A2C9381" w:rsidR="00AF718D" w:rsidRDefault="00AF718D" w:rsidP="00CE1094">
      <w:pPr>
        <w:jc w:val="center"/>
      </w:pPr>
    </w:p>
    <w:p w14:paraId="6B23752E" w14:textId="4A536431" w:rsidR="00AF718D" w:rsidRDefault="00AF718D" w:rsidP="00CE1094">
      <w:pPr>
        <w:jc w:val="center"/>
      </w:pPr>
    </w:p>
    <w:p w14:paraId="7C3776A7" w14:textId="76CFD01D" w:rsidR="00AF718D" w:rsidRDefault="00AF718D" w:rsidP="00CE1094">
      <w:pPr>
        <w:jc w:val="center"/>
      </w:pPr>
    </w:p>
    <w:p w14:paraId="1D6FD4A9" w14:textId="663E0F10" w:rsidR="00AF718D" w:rsidRDefault="00AF718D" w:rsidP="00CE1094">
      <w:pPr>
        <w:jc w:val="center"/>
      </w:pPr>
    </w:p>
    <w:p w14:paraId="75D4D770" w14:textId="0159E2D8" w:rsidR="00AF718D" w:rsidRDefault="00AF718D" w:rsidP="00CE1094">
      <w:pPr>
        <w:jc w:val="center"/>
      </w:pPr>
    </w:p>
    <w:p w14:paraId="70603562" w14:textId="35ECE44B" w:rsidR="00AF718D" w:rsidRDefault="00AF718D" w:rsidP="00CE1094">
      <w:pPr>
        <w:jc w:val="center"/>
      </w:pPr>
    </w:p>
    <w:p w14:paraId="5BFEE1A5" w14:textId="5C234CF5" w:rsidR="00AF718D" w:rsidRDefault="00AF718D" w:rsidP="00CE1094">
      <w:pPr>
        <w:jc w:val="center"/>
      </w:pPr>
    </w:p>
    <w:p w14:paraId="514C40EC" w14:textId="7563897A" w:rsidR="00AF718D" w:rsidRDefault="00AF718D" w:rsidP="00CE1094">
      <w:pPr>
        <w:jc w:val="center"/>
      </w:pPr>
    </w:p>
    <w:p w14:paraId="069E152B" w14:textId="799ED23B" w:rsidR="00AF718D" w:rsidRDefault="00AF718D" w:rsidP="00CE1094">
      <w:pPr>
        <w:jc w:val="center"/>
      </w:pPr>
    </w:p>
    <w:p w14:paraId="5CF429CD" w14:textId="1DF48DCB" w:rsidR="00AF718D" w:rsidRDefault="00AF718D" w:rsidP="00CE1094">
      <w:pPr>
        <w:jc w:val="center"/>
      </w:pPr>
    </w:p>
    <w:p w14:paraId="49F062F0" w14:textId="261061E3" w:rsidR="00AF718D" w:rsidRDefault="00AF718D" w:rsidP="00CE1094">
      <w:pPr>
        <w:jc w:val="center"/>
      </w:pPr>
    </w:p>
    <w:p w14:paraId="5D880CFE" w14:textId="476749B5" w:rsidR="00AF718D" w:rsidRDefault="00AF718D" w:rsidP="00CE1094">
      <w:pPr>
        <w:jc w:val="center"/>
      </w:pPr>
    </w:p>
    <w:p w14:paraId="608391FF" w14:textId="3284DD65" w:rsidR="00AF718D" w:rsidRDefault="00AF718D" w:rsidP="00CE1094">
      <w:pPr>
        <w:jc w:val="center"/>
      </w:pPr>
    </w:p>
    <w:p w14:paraId="2E2E4BE7" w14:textId="41229916" w:rsidR="00AF718D" w:rsidRDefault="00AF718D" w:rsidP="00CE1094">
      <w:pPr>
        <w:jc w:val="center"/>
      </w:pPr>
    </w:p>
    <w:p w14:paraId="6757B55C" w14:textId="2AD5787E" w:rsidR="00AF718D" w:rsidRDefault="00AF718D" w:rsidP="00CE1094">
      <w:pPr>
        <w:jc w:val="center"/>
      </w:pPr>
    </w:p>
    <w:p w14:paraId="5A7C4D18" w14:textId="6DA66AF5" w:rsidR="00AF718D" w:rsidRDefault="00AF718D" w:rsidP="00CE1094">
      <w:pPr>
        <w:jc w:val="center"/>
      </w:pPr>
    </w:p>
    <w:p w14:paraId="24621FA8" w14:textId="6365442D" w:rsidR="00AF718D" w:rsidRDefault="00AF718D" w:rsidP="00CE1094">
      <w:pPr>
        <w:jc w:val="center"/>
      </w:pPr>
    </w:p>
    <w:p w14:paraId="3EF54B83" w14:textId="635EC045" w:rsidR="00AF718D" w:rsidRDefault="00AF718D" w:rsidP="00CE1094">
      <w:pPr>
        <w:jc w:val="center"/>
      </w:pPr>
    </w:p>
    <w:p w14:paraId="4503158C" w14:textId="225E66B7" w:rsidR="00AF718D" w:rsidRDefault="00AF718D" w:rsidP="00CE1094">
      <w:pPr>
        <w:jc w:val="center"/>
      </w:pPr>
    </w:p>
    <w:p w14:paraId="1A973F91" w14:textId="376E6349" w:rsidR="00AF718D" w:rsidRDefault="00AF718D" w:rsidP="00CE1094">
      <w:pPr>
        <w:jc w:val="center"/>
      </w:pPr>
    </w:p>
    <w:p w14:paraId="20E3B78C" w14:textId="5B052909" w:rsidR="00AF718D" w:rsidRDefault="00AF718D" w:rsidP="00CE1094">
      <w:pPr>
        <w:jc w:val="center"/>
      </w:pPr>
    </w:p>
    <w:p w14:paraId="735EAC8E" w14:textId="37F5838A" w:rsidR="007263CD" w:rsidRDefault="00AF718D" w:rsidP="007263CD">
      <w:pPr>
        <w:pStyle w:val="Heading1"/>
      </w:pPr>
      <w:bookmarkStart w:id="9" w:name="_Toc129795208"/>
      <w:bookmarkStart w:id="10" w:name="_Toc130223126"/>
      <w:bookmarkStart w:id="11" w:name="_Toc131671539"/>
      <w:bookmarkStart w:id="12" w:name="_Toc132986993"/>
      <w:bookmarkStart w:id="13" w:name="_Toc132988759"/>
      <w:r w:rsidRPr="00060A6A">
        <w:lastRenderedPageBreak/>
        <w:t>ACKNOWLEDGEMENTS</w:t>
      </w:r>
      <w:bookmarkEnd w:id="9"/>
      <w:bookmarkEnd w:id="10"/>
      <w:bookmarkEnd w:id="11"/>
      <w:bookmarkEnd w:id="12"/>
      <w:bookmarkEnd w:id="13"/>
    </w:p>
    <w:p w14:paraId="60C407E4" w14:textId="078D568E" w:rsidR="00BC5EE1" w:rsidRDefault="00BC5EE1" w:rsidP="00BC5EE1"/>
    <w:p w14:paraId="2907482B" w14:textId="10AE00F0" w:rsidR="00242B89" w:rsidRPr="00D643F6" w:rsidRDefault="005A693B" w:rsidP="007F21E3">
      <w:pPr>
        <w:shd w:val="clear" w:color="auto" w:fill="FFFFFF" w:themeFill="background1"/>
        <w:ind w:firstLine="720"/>
      </w:pPr>
      <w:r w:rsidRPr="00D643F6">
        <w:t xml:space="preserve">As I </w:t>
      </w:r>
      <w:r w:rsidR="00337014" w:rsidRPr="00D643F6">
        <w:t xml:space="preserve">am </w:t>
      </w:r>
      <w:r w:rsidR="006B29FF" w:rsidRPr="00D643F6">
        <w:t>approaching</w:t>
      </w:r>
      <w:r w:rsidRPr="00D643F6">
        <w:t xml:space="preserve"> the </w:t>
      </w:r>
      <w:r w:rsidR="00676C2A" w:rsidRPr="00D643F6">
        <w:t>end</w:t>
      </w:r>
      <w:r w:rsidR="00337014" w:rsidRPr="00D643F6">
        <w:t xml:space="preserve"> </w:t>
      </w:r>
      <w:r w:rsidRPr="00D643F6">
        <w:t>of my Ph</w:t>
      </w:r>
      <w:r w:rsidR="000E099C">
        <w:t>.D.</w:t>
      </w:r>
      <w:r w:rsidRPr="00D643F6">
        <w:t xml:space="preserve"> </w:t>
      </w:r>
      <w:r w:rsidR="008C4D9A">
        <w:t xml:space="preserve">training </w:t>
      </w:r>
      <w:r w:rsidRPr="00D643F6">
        <w:t xml:space="preserve">journey, </w:t>
      </w:r>
      <w:r w:rsidR="00242B89" w:rsidRPr="00D643F6">
        <w:t xml:space="preserve">I would like to express my </w:t>
      </w:r>
      <w:r w:rsidR="00337014" w:rsidRPr="00D643F6">
        <w:t xml:space="preserve">sincere </w:t>
      </w:r>
      <w:r w:rsidR="00242B89" w:rsidRPr="00D643F6">
        <w:t xml:space="preserve">gratitude to </w:t>
      </w:r>
      <w:r w:rsidRPr="00D643F6">
        <w:t>all the</w:t>
      </w:r>
      <w:r w:rsidR="00242B89" w:rsidRPr="00D643F6">
        <w:t xml:space="preserve"> people who</w:t>
      </w:r>
      <w:r w:rsidRPr="00D643F6">
        <w:t xml:space="preserve"> helped me along the way and</w:t>
      </w:r>
      <w:r w:rsidR="00242B89" w:rsidRPr="00D643F6">
        <w:t xml:space="preserve"> </w:t>
      </w:r>
      <w:r w:rsidR="00337014" w:rsidRPr="00D643F6">
        <w:t>made</w:t>
      </w:r>
      <w:r w:rsidR="00242B89" w:rsidRPr="00D643F6">
        <w:t xml:space="preserve"> </w:t>
      </w:r>
      <w:r w:rsidRPr="00D643F6">
        <w:t xml:space="preserve">my journey </w:t>
      </w:r>
      <w:r w:rsidR="00242B89" w:rsidRPr="00D643F6">
        <w:t xml:space="preserve">meaningful and memorable. </w:t>
      </w:r>
    </w:p>
    <w:p w14:paraId="40EECBF3" w14:textId="20754014" w:rsidR="007F21E3" w:rsidRDefault="005E0C71" w:rsidP="0068505A">
      <w:pPr>
        <w:shd w:val="clear" w:color="auto" w:fill="FFFFFF" w:themeFill="background1"/>
        <w:ind w:firstLine="720"/>
      </w:pPr>
      <w:r w:rsidRPr="00D643F6">
        <w:t xml:space="preserve">First, my advisor Dr. Lee D. Han, he’s my best </w:t>
      </w:r>
      <w:r w:rsidR="008C4D9A">
        <w:t xml:space="preserve">research </w:t>
      </w:r>
      <w:r w:rsidRPr="00D643F6">
        <w:t xml:space="preserve">advisor </w:t>
      </w:r>
      <w:r w:rsidR="008C4D9A">
        <w:t xml:space="preserve">and spiritual mentor </w:t>
      </w:r>
      <w:r w:rsidRPr="00D643F6">
        <w:t xml:space="preserve">ever. Without his recognition </w:t>
      </w:r>
      <w:r w:rsidR="000E099C">
        <w:t>of</w:t>
      </w:r>
      <w:r w:rsidRPr="00D643F6">
        <w:t xml:space="preserve"> me </w:t>
      </w:r>
      <w:r w:rsidR="00E71648" w:rsidRPr="00D643F6">
        <w:t xml:space="preserve">four </w:t>
      </w:r>
      <w:r w:rsidRPr="00D643F6">
        <w:t xml:space="preserve">years ago, I </w:t>
      </w:r>
      <w:r w:rsidR="006B29FF" w:rsidRPr="00D643F6">
        <w:t>don’t even</w:t>
      </w:r>
      <w:r w:rsidRPr="00D643F6">
        <w:t xml:space="preserve"> know where I would be now.</w:t>
      </w:r>
      <w:r w:rsidR="008C4D9A">
        <w:t xml:space="preserve"> </w:t>
      </w:r>
      <w:r w:rsidR="00996CDD" w:rsidRPr="00996CDD">
        <w:t xml:space="preserve">Transitioning from an undergraduate lifestyle </w:t>
      </w:r>
      <w:r w:rsidR="00996CDD">
        <w:t xml:space="preserve">directly </w:t>
      </w:r>
      <w:r w:rsidR="00996CDD" w:rsidRPr="00996CDD">
        <w:t>to a Ph</w:t>
      </w:r>
      <w:r w:rsidR="000E099C">
        <w:t>.D</w:t>
      </w:r>
      <w:r w:rsidR="00357924">
        <w:t xml:space="preserve">. research life </w:t>
      </w:r>
      <w:r w:rsidR="00996CDD">
        <w:t>was</w:t>
      </w:r>
      <w:r w:rsidR="00996CDD" w:rsidRPr="00996CDD">
        <w:t xml:space="preserve"> quite challenging</w:t>
      </w:r>
      <w:r w:rsidR="00996CDD">
        <w:t xml:space="preserve"> </w:t>
      </w:r>
      <w:r w:rsidR="000E099C">
        <w:t>for</w:t>
      </w:r>
      <w:r w:rsidR="00996CDD">
        <w:t xml:space="preserve"> me</w:t>
      </w:r>
      <w:r w:rsidR="005C11A3">
        <w:t xml:space="preserve">. </w:t>
      </w:r>
      <w:r w:rsidR="00C42DFB" w:rsidRPr="00D643F6">
        <w:t xml:space="preserve">It is his patient guidance and support no matter in my project or research studies that </w:t>
      </w:r>
      <w:r w:rsidR="000E61E9" w:rsidRPr="00D643F6">
        <w:t>motivate</w:t>
      </w:r>
      <w:r w:rsidR="00C42DFB" w:rsidRPr="00D643F6">
        <w:t xml:space="preserve"> me </w:t>
      </w:r>
      <w:r w:rsidR="006B29FF" w:rsidRPr="00D643F6">
        <w:t>to grow</w:t>
      </w:r>
      <w:r w:rsidR="00C42DFB" w:rsidRPr="00D643F6">
        <w:t xml:space="preserve"> quickly</w:t>
      </w:r>
      <w:r w:rsidR="008C4D9A">
        <w:t>.</w:t>
      </w:r>
      <w:r w:rsidR="0022453E" w:rsidRPr="00D643F6">
        <w:t xml:space="preserve"> </w:t>
      </w:r>
      <w:r w:rsidR="005C11A3" w:rsidRPr="005C11A3">
        <w:t>His teaching style perfectly embodies the philosophy</w:t>
      </w:r>
      <w:r w:rsidR="005C11A3">
        <w:t xml:space="preserve"> concept in </w:t>
      </w:r>
      <w:r w:rsidR="00417A35">
        <w:t xml:space="preserve">the term of </w:t>
      </w:r>
      <w:r w:rsidR="000E099C">
        <w:t xml:space="preserve">a </w:t>
      </w:r>
      <w:r w:rsidR="005C11A3">
        <w:t>Ph</w:t>
      </w:r>
      <w:r w:rsidR="000E099C">
        <w:t>.</w:t>
      </w:r>
      <w:r w:rsidR="005C11A3">
        <w:t xml:space="preserve">D. </w:t>
      </w:r>
      <w:r w:rsidR="0068505A">
        <w:t xml:space="preserve">I was always encouraged to try new techniques and research </w:t>
      </w:r>
      <w:r w:rsidR="000E099C">
        <w:t>related to</w:t>
      </w:r>
      <w:r w:rsidR="0068505A">
        <w:t xml:space="preserve"> transportation. </w:t>
      </w:r>
      <w:r w:rsidR="00417A35">
        <w:t>Besides, h</w:t>
      </w:r>
      <w:r w:rsidR="0022453E" w:rsidRPr="00D643F6">
        <w:t xml:space="preserve">is </w:t>
      </w:r>
      <w:r w:rsidR="00996CDD">
        <w:t xml:space="preserve">research </w:t>
      </w:r>
      <w:r w:rsidR="006B29FF">
        <w:t>spirit</w:t>
      </w:r>
      <w:r w:rsidR="00996CDD">
        <w:t xml:space="preserve">, </w:t>
      </w:r>
      <w:r w:rsidR="0022453E" w:rsidRPr="00D643F6">
        <w:t>creative thinking, aesthetic</w:t>
      </w:r>
      <w:r w:rsidR="00357924">
        <w:t>s</w:t>
      </w:r>
      <w:r w:rsidR="0022453E" w:rsidRPr="00D643F6">
        <w:t xml:space="preserve">, </w:t>
      </w:r>
      <w:r w:rsidR="00E77853" w:rsidRPr="00D643F6">
        <w:t>reasoning,</w:t>
      </w:r>
      <w:r w:rsidR="0022453E" w:rsidRPr="00D643F6">
        <w:t xml:space="preserve"> </w:t>
      </w:r>
      <w:r w:rsidR="007F21E3">
        <w:t>open-</w:t>
      </w:r>
      <w:r w:rsidR="007F21E3" w:rsidRPr="007F21E3">
        <w:t>mindedness</w:t>
      </w:r>
      <w:r w:rsidR="007F21E3">
        <w:t xml:space="preserve">, </w:t>
      </w:r>
      <w:r w:rsidR="0022453E" w:rsidRPr="00D643F6">
        <w:t xml:space="preserve">and resourcefulness </w:t>
      </w:r>
      <w:r w:rsidR="000E099C">
        <w:t xml:space="preserve">had </w:t>
      </w:r>
      <w:r w:rsidR="007913F5" w:rsidRPr="00D643F6">
        <w:t xml:space="preserve">a profound impact on my thoughts and actions. </w:t>
      </w:r>
      <w:bookmarkStart w:id="14" w:name="OLE_LINK13"/>
      <w:r w:rsidR="00417A35">
        <w:t xml:space="preserve">The most impressive and powerful </w:t>
      </w:r>
      <w:r w:rsidR="00417A35" w:rsidRPr="005C11A3">
        <w:t>saying</w:t>
      </w:r>
      <w:r w:rsidR="00417A35">
        <w:t xml:space="preserve"> he spoke to me is “</w:t>
      </w:r>
      <w:r w:rsidR="00357924">
        <w:t>I</w:t>
      </w:r>
      <w:r w:rsidR="00417A35">
        <w:t>f I were you, I would …”. Whenever I face challenges or make decisions in my projects and research, I often think about how my advisor would approach the situation</w:t>
      </w:r>
      <w:r w:rsidR="000B24C7">
        <w:t xml:space="preserve"> to make </w:t>
      </w:r>
      <w:r w:rsidR="00041E06">
        <w:t xml:space="preserve">a better </w:t>
      </w:r>
      <w:r w:rsidR="000B24C7">
        <w:t>choice</w:t>
      </w:r>
      <w:r w:rsidR="00417A35">
        <w:t xml:space="preserve">. </w:t>
      </w:r>
      <w:r w:rsidR="00996CDD">
        <w:t>In my life, h</w:t>
      </w:r>
      <w:r w:rsidR="005774F6" w:rsidRPr="00D643F6">
        <w:t>e’s more like</w:t>
      </w:r>
      <w:bookmarkEnd w:id="14"/>
      <w:r w:rsidR="005774F6" w:rsidRPr="00D643F6">
        <w:t xml:space="preserve"> a parent to me.</w:t>
      </w:r>
      <w:r w:rsidR="00BC176C" w:rsidRPr="00D643F6">
        <w:t xml:space="preserve"> Whenever I experienced depression about my research, he would attentively listen to my concerns and comfort me.</w:t>
      </w:r>
      <w:r w:rsidR="00BF1BDF" w:rsidRPr="00D643F6">
        <w:t xml:space="preserve"> When I fell sick or was unable to </w:t>
      </w:r>
      <w:r w:rsidR="00441BEA" w:rsidRPr="00D643F6">
        <w:t xml:space="preserve">work </w:t>
      </w:r>
      <w:r w:rsidR="00BF1BDF" w:rsidRPr="00D643F6">
        <w:t xml:space="preserve">due to health reasons, he would show his concern by checking in on me regularly. </w:t>
      </w:r>
      <w:r w:rsidR="005B3B44" w:rsidRPr="00D643F6">
        <w:t xml:space="preserve">From Dr. Han, I learned not only how to do research </w:t>
      </w:r>
      <w:r w:rsidR="000E099C">
        <w:t xml:space="preserve">and </w:t>
      </w:r>
      <w:r w:rsidR="005B3B44" w:rsidRPr="00D643F6">
        <w:t>communicate ideas and results, but more importantly, I learned how to become mature</w:t>
      </w:r>
      <w:r w:rsidR="008C4D9A">
        <w:t xml:space="preserve"> and a greater man</w:t>
      </w:r>
      <w:r w:rsidR="007F21E3">
        <w:t xml:space="preserve"> from time to time. </w:t>
      </w:r>
      <w:r w:rsidR="008C4545">
        <w:t xml:space="preserve">Words will never suffice to express my deepest gratitude for the effort and time that he put </w:t>
      </w:r>
      <w:r w:rsidR="000E099C">
        <w:t>into</w:t>
      </w:r>
      <w:r w:rsidR="008C4545">
        <w:t xml:space="preserve"> me.</w:t>
      </w:r>
    </w:p>
    <w:p w14:paraId="3894FAAF" w14:textId="35FF5000" w:rsidR="00996CDD" w:rsidRPr="008C4D9A" w:rsidRDefault="007F21E3" w:rsidP="007F21E3">
      <w:pPr>
        <w:shd w:val="clear" w:color="auto" w:fill="FFFFFF" w:themeFill="background1"/>
        <w:ind w:firstLine="720"/>
      </w:pPr>
      <w:r>
        <w:t>Besides,</w:t>
      </w:r>
      <w:r w:rsidRPr="00D643F6">
        <w:t xml:space="preserve"> I </w:t>
      </w:r>
      <w:r>
        <w:t xml:space="preserve">would like </w:t>
      </w:r>
      <w:r w:rsidRPr="00D643F6">
        <w:t xml:space="preserve">to </w:t>
      </w:r>
      <w:r>
        <w:t xml:space="preserve">thank </w:t>
      </w:r>
      <w:r w:rsidRPr="00D643F6">
        <w:t>Dr. Asad Khattak, Dr. Hyun Kim</w:t>
      </w:r>
      <w:r w:rsidR="000E099C">
        <w:t>,</w:t>
      </w:r>
      <w:r w:rsidRPr="00D643F6">
        <w:t xml:space="preserve"> and Dr. Russell Zaretzki </w:t>
      </w:r>
      <w:r>
        <w:t xml:space="preserve">for serving on my committee. As experts from different research fields, they provided me with much professional feedback to enhance the quality of my dissertation. </w:t>
      </w:r>
    </w:p>
    <w:p w14:paraId="534C0020" w14:textId="269544B1" w:rsidR="003B5511" w:rsidRDefault="00BF2EBE" w:rsidP="000E099C">
      <w:pPr>
        <w:shd w:val="clear" w:color="auto" w:fill="FFFFFF" w:themeFill="background1"/>
        <w:ind w:firstLine="720"/>
      </w:pPr>
      <w:r>
        <w:t xml:space="preserve">My deep appreciation also goes out to Dr. Cheng Liu and Dr. </w:t>
      </w:r>
      <w:r w:rsidR="00630662" w:rsidRPr="00630662">
        <w:t>Kwai Wong</w:t>
      </w:r>
      <w:r>
        <w:t xml:space="preserve"> who</w:t>
      </w:r>
      <w:r w:rsidR="00630662">
        <w:t xml:space="preserve"> are</w:t>
      </w:r>
      <w:r>
        <w:t xml:space="preserve"> my mentor</w:t>
      </w:r>
      <w:r w:rsidR="00630662">
        <w:t>s</w:t>
      </w:r>
      <w:r>
        <w:t xml:space="preserve"> in </w:t>
      </w:r>
      <w:r w:rsidR="00630662">
        <w:t>Research Experience for Undergraduate (REU) summer internship program</w:t>
      </w:r>
      <w:r w:rsidR="003B5511">
        <w:t xml:space="preserve"> in 2018</w:t>
      </w:r>
      <w:r w:rsidR="00630662">
        <w:t xml:space="preserve">. </w:t>
      </w:r>
      <w:r w:rsidR="000E099C">
        <w:t>I am grateful to Dr. Wong for giving me the opportunity to take part in the research program.</w:t>
      </w:r>
      <w:r w:rsidR="008A4BBC">
        <w:t xml:space="preserve"> It is this program </w:t>
      </w:r>
      <w:r w:rsidR="009302DA">
        <w:t>that inspires my research interests and passion. In addition,</w:t>
      </w:r>
      <w:r w:rsidR="009302DA" w:rsidRPr="009302DA">
        <w:t xml:space="preserve"> I have vivid memories of Dr. Liu's patient guidance in teaching me C programming, carefully examining each line of code in both C and MATLAB. He also devoted extensive time to reviewing complex mathematical models with me. </w:t>
      </w:r>
      <w:r w:rsidR="009302DA">
        <w:t>I</w:t>
      </w:r>
      <w:r w:rsidR="009302DA" w:rsidRPr="003B5511">
        <w:t xml:space="preserve"> was greatly influenced by his passion for research and his eagerness</w:t>
      </w:r>
      <w:r w:rsidR="009302DA">
        <w:t xml:space="preserve"> and persistence </w:t>
      </w:r>
      <w:r w:rsidR="009302DA" w:rsidRPr="003B5511">
        <w:t xml:space="preserve">to </w:t>
      </w:r>
      <w:r w:rsidR="009302DA">
        <w:t>tackle</w:t>
      </w:r>
      <w:r w:rsidR="009302DA" w:rsidRPr="003B5511">
        <w:t xml:space="preserve"> challenging problems</w:t>
      </w:r>
      <w:r w:rsidR="009302DA">
        <w:t xml:space="preserve">. Moreover, </w:t>
      </w:r>
      <w:r w:rsidR="008A4BBC">
        <w:t xml:space="preserve">I was so lucky that I had the opportunity to continue staying with him for </w:t>
      </w:r>
      <w:r w:rsidR="006B29FF">
        <w:t xml:space="preserve">one more </w:t>
      </w:r>
      <w:r w:rsidR="008A4BBC">
        <w:t>month</w:t>
      </w:r>
      <w:r w:rsidR="000B24C7">
        <w:t xml:space="preserve"> after </w:t>
      </w:r>
      <w:r w:rsidR="000E099C">
        <w:t xml:space="preserve">the </w:t>
      </w:r>
      <w:r w:rsidR="000B24C7">
        <w:t>internship</w:t>
      </w:r>
      <w:r w:rsidR="008A4BBC">
        <w:t xml:space="preserve">. During that time, we </w:t>
      </w:r>
      <w:r w:rsidR="00EE74A2">
        <w:t>engaged in various</w:t>
      </w:r>
      <w:r w:rsidR="008A4BBC">
        <w:t xml:space="preserve"> </w:t>
      </w:r>
      <w:r w:rsidR="00EE74A2">
        <w:t xml:space="preserve">enjoyable activities such as </w:t>
      </w:r>
      <w:r w:rsidR="008A4BBC">
        <w:t xml:space="preserve">cooking, dining out at restaurants, making and playing his </w:t>
      </w:r>
      <w:r w:rsidR="009302DA">
        <w:t>invented</w:t>
      </w:r>
      <w:r w:rsidR="008A4BBC">
        <w:t xml:space="preserve"> version of Chinese chess, assembling parallel machines, and so many </w:t>
      </w:r>
      <w:r w:rsidR="00EE74A2">
        <w:t xml:space="preserve">more. </w:t>
      </w:r>
    </w:p>
    <w:p w14:paraId="189B7DC0" w14:textId="6F2E2C0E" w:rsidR="004D27BC" w:rsidRDefault="004D27BC" w:rsidP="004D27BC">
      <w:pPr>
        <w:shd w:val="clear" w:color="auto" w:fill="FFFFFF" w:themeFill="background1"/>
        <w:ind w:firstLine="720"/>
      </w:pPr>
      <w:bookmarkStart w:id="15" w:name="OLE_LINK56"/>
      <w:r w:rsidRPr="00252E6B">
        <w:t>I was fortunate to have the opportunity to participate in various research projects funded by the Tennessee Department of Transportation</w:t>
      </w:r>
      <w:r>
        <w:t xml:space="preserve"> (TDOT), which are fundamental to my research endeavors. </w:t>
      </w:r>
      <w:bookmarkStart w:id="16" w:name="OLE_LINK55"/>
      <w:r w:rsidRPr="00BF2EBE">
        <w:t>Through these projects, I had the pleasure of meetin</w:t>
      </w:r>
      <w:r>
        <w:t xml:space="preserve">g many excellent transportation engineers, leaders, and practitioners. </w:t>
      </w:r>
      <w:bookmarkEnd w:id="16"/>
      <w:r>
        <w:t xml:space="preserve">Honestly, many research ideas and work motivations come from the communication and discussion with Brad </w:t>
      </w:r>
      <w:r>
        <w:lastRenderedPageBreak/>
        <w:t xml:space="preserve">Freeze, Nathan Vatter, Michelle Nickerson, and Jon Storey who are contributing to the development of transportation for the state of Tennessee. </w:t>
      </w:r>
    </w:p>
    <w:bookmarkEnd w:id="15"/>
    <w:p w14:paraId="2E6A3A8F" w14:textId="3F6EBE40" w:rsidR="004D27BC" w:rsidRPr="00D643F6" w:rsidRDefault="004D27BC" w:rsidP="004D27BC">
      <w:pPr>
        <w:shd w:val="clear" w:color="auto" w:fill="FFFFFF" w:themeFill="background1"/>
        <w:ind w:firstLine="720"/>
      </w:pPr>
      <w:r>
        <w:t xml:space="preserve">Furthermore, I am appreciative of my entire group. </w:t>
      </w:r>
      <w:r w:rsidRPr="00D643F6">
        <w:t xml:space="preserve">I was so lucky to </w:t>
      </w:r>
      <w:r>
        <w:t>work with</w:t>
      </w:r>
      <w:r w:rsidRPr="00D643F6">
        <w:t xml:space="preserve"> </w:t>
      </w:r>
      <w:r>
        <w:t>exceptional</w:t>
      </w:r>
      <w:r w:rsidRPr="00D643F6">
        <w:t xml:space="preserve"> </w:t>
      </w:r>
      <w:r>
        <w:t>groupmates</w:t>
      </w:r>
      <w:r w:rsidRPr="00D643F6">
        <w:t xml:space="preserve">: </w:t>
      </w:r>
      <w:r>
        <w:t xml:space="preserve">Dr. </w:t>
      </w:r>
      <w:r w:rsidRPr="00D643F6">
        <w:t>Yuandong Liu,</w:t>
      </w:r>
      <w:r>
        <w:t xml:space="preserve"> Dr.</w:t>
      </w:r>
      <w:r w:rsidRPr="00D643F6">
        <w:t xml:space="preserve"> Zhihua Zhang, </w:t>
      </w:r>
      <w:r>
        <w:t xml:space="preserve">Dr. </w:t>
      </w:r>
      <w:r w:rsidRPr="00D643F6">
        <w:t>Nima Hoseinzadeh, Hairuilong Zhang, Ruqing Huang, Diyi Liu, John Stanford, Lanmin Liu</w:t>
      </w:r>
      <w:r w:rsidR="000E099C">
        <w:t>,</w:t>
      </w:r>
      <w:r w:rsidRPr="00D643F6">
        <w:t xml:space="preserve"> and Mohammad Khojastehpour. </w:t>
      </w:r>
      <w:r w:rsidRPr="00252E6B">
        <w:t>Not only did we assist each other with projects and research, but we also had a lot of fun together</w:t>
      </w:r>
      <w:r>
        <w:t xml:space="preserve"> during the pandemic. </w:t>
      </w:r>
      <w:r w:rsidRPr="00252E6B">
        <w:t>I am particularly grateful to Yuandong, Zhihua, and Nima for their tremendous help at the start of my Ph</w:t>
      </w:r>
      <w:r w:rsidR="000E099C">
        <w:t>.D.</w:t>
      </w:r>
      <w:r w:rsidRPr="00252E6B">
        <w:t xml:space="preserve"> journey. They assisted me with my projects and </w:t>
      </w:r>
      <w:r>
        <w:t>helped</w:t>
      </w:r>
      <w:r w:rsidRPr="00252E6B">
        <w:t xml:space="preserve"> me in adapting to </w:t>
      </w:r>
      <w:r w:rsidR="00A30F9D">
        <w:t xml:space="preserve">the </w:t>
      </w:r>
      <w:r w:rsidRPr="00252E6B">
        <w:t>research life</w:t>
      </w:r>
      <w:r>
        <w:t>.</w:t>
      </w:r>
    </w:p>
    <w:p w14:paraId="506D2F68" w14:textId="66FD3FF9" w:rsidR="008321C8" w:rsidRPr="00D643F6" w:rsidRDefault="00B627F8" w:rsidP="005F0D41">
      <w:pPr>
        <w:shd w:val="clear" w:color="auto" w:fill="FFFFFF" w:themeFill="background1"/>
        <w:ind w:firstLine="720"/>
      </w:pPr>
      <w:r>
        <w:t xml:space="preserve">Lastly, I would like to thank two </w:t>
      </w:r>
      <w:r w:rsidR="00086EAD">
        <w:t xml:space="preserve">other </w:t>
      </w:r>
      <w:r>
        <w:t xml:space="preserve">professors in </w:t>
      </w:r>
      <w:r w:rsidR="000E099C">
        <w:t xml:space="preserve">the </w:t>
      </w:r>
      <w:r>
        <w:t xml:space="preserve">transportation program: Dr. Candace Brakewood, </w:t>
      </w:r>
      <w:r w:rsidR="000E099C">
        <w:t xml:space="preserve">and </w:t>
      </w:r>
      <w:r>
        <w:t>Dr. Chris Cherry</w:t>
      </w:r>
      <w:r w:rsidR="000E099C">
        <w:t>,</w:t>
      </w:r>
      <w:r w:rsidR="005F0D41">
        <w:t xml:space="preserve"> and </w:t>
      </w:r>
      <w:r>
        <w:t>my amazing lab mates from other groups: Jing Guo, Yi Wen,</w:t>
      </w:r>
      <w:r w:rsidR="001866A9" w:rsidRPr="001866A9">
        <w:t xml:space="preserve"> </w:t>
      </w:r>
      <w:r w:rsidR="001866A9">
        <w:t>Meredith King,</w:t>
      </w:r>
      <w:r>
        <w:t xml:space="preserve"> Nitesh Shah, Abubakr Ziedian, Sameer Aryal, </w:t>
      </w:r>
      <w:r w:rsidR="000B732E" w:rsidRPr="000B732E">
        <w:t>A. Latif Patwary</w:t>
      </w:r>
      <w:r w:rsidR="000B732E">
        <w:t xml:space="preserve">, </w:t>
      </w:r>
      <w:r>
        <w:t xml:space="preserve">Steve Lee, </w:t>
      </w:r>
      <w:r w:rsidRPr="00D643F6">
        <w:t>Antora Moshena Haqu</w:t>
      </w:r>
      <w:r>
        <w:t xml:space="preserve">e, </w:t>
      </w:r>
      <w:r w:rsidRPr="00D643F6">
        <w:t>Mojdeh Azad, Saurav Parajuli and many others.</w:t>
      </w:r>
      <w:r w:rsidR="00252E6B">
        <w:t xml:space="preserve"> Staying with them </w:t>
      </w:r>
      <w:r w:rsidR="001668DE">
        <w:t>was</w:t>
      </w:r>
      <w:r w:rsidR="00252E6B">
        <w:t xml:space="preserve"> a fantastic experience</w:t>
      </w:r>
      <w:r w:rsidR="00086EAD">
        <w:t xml:space="preserve"> </w:t>
      </w:r>
      <w:r w:rsidR="00003DD1">
        <w:t>on</w:t>
      </w:r>
      <w:r w:rsidR="00086EAD">
        <w:t xml:space="preserve"> my Ph</w:t>
      </w:r>
      <w:r w:rsidR="000E099C">
        <w:t>.D.</w:t>
      </w:r>
      <w:r w:rsidR="00086EAD">
        <w:t xml:space="preserve"> journey. </w:t>
      </w:r>
    </w:p>
    <w:p w14:paraId="7CBE27CF" w14:textId="260A3007" w:rsidR="008321C8" w:rsidRPr="00D643F6" w:rsidRDefault="008321C8" w:rsidP="008B39BC">
      <w:pPr>
        <w:shd w:val="clear" w:color="auto" w:fill="FFFFFF" w:themeFill="background1"/>
      </w:pPr>
    </w:p>
    <w:p w14:paraId="0B3C734C" w14:textId="291FF28B" w:rsidR="00FD0DB2" w:rsidRPr="00D643F6" w:rsidRDefault="00FD0DB2" w:rsidP="00761C28">
      <w:pPr>
        <w:ind w:firstLine="720"/>
      </w:pPr>
    </w:p>
    <w:p w14:paraId="49A8805C" w14:textId="6051164C" w:rsidR="00FD0DB2" w:rsidRPr="00D643F6" w:rsidRDefault="00FD0DB2" w:rsidP="00761C28">
      <w:pPr>
        <w:ind w:firstLine="720"/>
      </w:pPr>
    </w:p>
    <w:p w14:paraId="21D14963" w14:textId="74F92464" w:rsidR="00FD0DB2" w:rsidRPr="00D643F6" w:rsidRDefault="00FD0DB2" w:rsidP="00761C28">
      <w:pPr>
        <w:ind w:firstLine="720"/>
      </w:pPr>
    </w:p>
    <w:p w14:paraId="14F610D5" w14:textId="3EF082A3" w:rsidR="00FD0DB2" w:rsidRDefault="00FD0DB2" w:rsidP="00761C28">
      <w:pPr>
        <w:ind w:firstLine="720"/>
      </w:pPr>
    </w:p>
    <w:p w14:paraId="70AE3368" w14:textId="65F705E7" w:rsidR="00FD0DB2" w:rsidRDefault="00FD0DB2" w:rsidP="00761C28">
      <w:pPr>
        <w:ind w:firstLine="720"/>
      </w:pPr>
    </w:p>
    <w:p w14:paraId="0CCF97F7" w14:textId="13058EFD" w:rsidR="00FD0DB2" w:rsidRDefault="00FD0DB2" w:rsidP="006F4436"/>
    <w:p w14:paraId="47029F99" w14:textId="56158EDC" w:rsidR="00FD0DB2" w:rsidRPr="006A5A51" w:rsidRDefault="0039446C" w:rsidP="00FD0DB2">
      <w:pPr>
        <w:pStyle w:val="Heading1"/>
      </w:pPr>
      <w:bookmarkStart w:id="17" w:name="_Toc129795209"/>
      <w:bookmarkStart w:id="18" w:name="_Toc130223127"/>
      <w:bookmarkStart w:id="19" w:name="_Toc131671540"/>
      <w:bookmarkStart w:id="20" w:name="_Toc132986994"/>
      <w:bookmarkStart w:id="21" w:name="_Toc132988760"/>
      <w:r>
        <w:lastRenderedPageBreak/>
        <w:t>A</w:t>
      </w:r>
      <w:r w:rsidR="00FD0DB2">
        <w:t>BSTRACT</w:t>
      </w:r>
      <w:bookmarkEnd w:id="17"/>
      <w:bookmarkEnd w:id="18"/>
      <w:bookmarkEnd w:id="19"/>
      <w:bookmarkEnd w:id="20"/>
      <w:bookmarkEnd w:id="21"/>
    </w:p>
    <w:p w14:paraId="46C3DF54" w14:textId="03C79DEB" w:rsidR="00190A89" w:rsidRDefault="00021141" w:rsidP="00190A89">
      <w:pPr>
        <w:ind w:firstLine="720"/>
        <w:rPr>
          <w:rFonts w:cs="Times New Roman"/>
        </w:rPr>
      </w:pPr>
      <w:bookmarkStart w:id="22" w:name="OLE_LINK53"/>
      <w:r>
        <w:rPr>
          <w:rFonts w:cs="Times New Roman"/>
        </w:rPr>
        <w:t xml:space="preserve">Crowdsourcing has been a prevailing fashion of data acquisition thanks to the proliferation of smart devices and wireless communication techniques. In </w:t>
      </w:r>
      <w:r w:rsidR="009F0124">
        <w:rPr>
          <w:rFonts w:cs="Times New Roman"/>
        </w:rPr>
        <w:t>the transportation</w:t>
      </w:r>
      <w:r>
        <w:rPr>
          <w:rFonts w:cs="Times New Roman"/>
        </w:rPr>
        <w:t xml:space="preserve"> field, </w:t>
      </w:r>
      <w:r w:rsidR="002C0DCE">
        <w:rPr>
          <w:rFonts w:cs="Times New Roman"/>
        </w:rPr>
        <w:t>emerging</w:t>
      </w:r>
      <w:r>
        <w:rPr>
          <w:rFonts w:cs="Times New Roman"/>
        </w:rPr>
        <w:t xml:space="preserve"> crowdsourcing data could potentially facilitat</w:t>
      </w:r>
      <w:r w:rsidR="00AD2935">
        <w:rPr>
          <w:rFonts w:cs="Times New Roman"/>
        </w:rPr>
        <w:t>e traffic operation and management.</w:t>
      </w:r>
      <w:r>
        <w:rPr>
          <w:rFonts w:cs="Times New Roman"/>
        </w:rPr>
        <w:t xml:space="preserve"> </w:t>
      </w:r>
      <w:r w:rsidR="00AD2935">
        <w:rPr>
          <w:rFonts w:cs="Times New Roman"/>
        </w:rPr>
        <w:t>A motiving example is Waze, which is</w:t>
      </w:r>
      <w:r w:rsidR="002C0DCE">
        <w:rPr>
          <w:rFonts w:cs="Times New Roman"/>
        </w:rPr>
        <w:t xml:space="preserve"> a </w:t>
      </w:r>
      <w:r w:rsidR="00AD2935">
        <w:rPr>
          <w:rFonts w:cs="Times New Roman"/>
        </w:rPr>
        <w:t xml:space="preserve">navigation app that allows </w:t>
      </w:r>
      <w:r w:rsidR="00BF22BB">
        <w:rPr>
          <w:rFonts w:cs="Times New Roman"/>
        </w:rPr>
        <w:t xml:space="preserve">Waze </w:t>
      </w:r>
      <w:r w:rsidR="00AD2935">
        <w:rPr>
          <w:rFonts w:cs="Times New Roman"/>
        </w:rPr>
        <w:t>users</w:t>
      </w:r>
      <w:r w:rsidR="00BF22BB">
        <w:rPr>
          <w:rFonts w:cs="Times New Roman"/>
        </w:rPr>
        <w:t xml:space="preserve"> (Wazers)</w:t>
      </w:r>
      <w:r w:rsidR="00AD2935">
        <w:rPr>
          <w:rFonts w:cs="Times New Roman"/>
        </w:rPr>
        <w:t xml:space="preserve"> to report different types of traffic incidents e.g., accident</w:t>
      </w:r>
      <w:r w:rsidR="002C0DCE">
        <w:rPr>
          <w:rFonts w:cs="Times New Roman"/>
        </w:rPr>
        <w:t>s</w:t>
      </w:r>
      <w:r w:rsidR="00AD2935">
        <w:rPr>
          <w:rFonts w:cs="Times New Roman"/>
        </w:rPr>
        <w:t>, jam</w:t>
      </w:r>
      <w:r w:rsidR="002C0DCE">
        <w:rPr>
          <w:rFonts w:cs="Times New Roman"/>
        </w:rPr>
        <w:t>s</w:t>
      </w:r>
      <w:r w:rsidR="00AD2935">
        <w:rPr>
          <w:rFonts w:cs="Times New Roman"/>
        </w:rPr>
        <w:t>, pothole</w:t>
      </w:r>
      <w:r w:rsidR="002C0DCE">
        <w:rPr>
          <w:rFonts w:cs="Times New Roman"/>
        </w:rPr>
        <w:t>s</w:t>
      </w:r>
      <w:r w:rsidR="00AD2935">
        <w:rPr>
          <w:rFonts w:cs="Times New Roman"/>
        </w:rPr>
        <w:t>, disabled vehicles</w:t>
      </w:r>
      <w:r w:rsidR="0070566A">
        <w:rPr>
          <w:rFonts w:cs="Times New Roman"/>
        </w:rPr>
        <w:t>,</w:t>
      </w:r>
      <w:r w:rsidR="00AD2935">
        <w:rPr>
          <w:rFonts w:cs="Times New Roman"/>
        </w:rPr>
        <w:t xml:space="preserve"> and so on. </w:t>
      </w:r>
      <w:r w:rsidR="006F0A31">
        <w:rPr>
          <w:rFonts w:cs="Times New Roman"/>
        </w:rPr>
        <w:t xml:space="preserve">Crowdsourced data </w:t>
      </w:r>
      <w:r w:rsidR="009F0124">
        <w:rPr>
          <w:rFonts w:cs="Times New Roman"/>
        </w:rPr>
        <w:t>has</w:t>
      </w:r>
      <w:r w:rsidR="006F0A31">
        <w:rPr>
          <w:rFonts w:cs="Times New Roman"/>
        </w:rPr>
        <w:t xml:space="preserve"> many advantages over existing </w:t>
      </w:r>
      <w:r w:rsidR="00CD0253">
        <w:rPr>
          <w:rFonts w:cs="Times New Roman"/>
        </w:rPr>
        <w:t>fixed location</w:t>
      </w:r>
      <w:r w:rsidR="006F0A31">
        <w:rPr>
          <w:rFonts w:cs="Times New Roman"/>
        </w:rPr>
        <w:t xml:space="preserve"> </w:t>
      </w:r>
      <w:r w:rsidR="00CD0253">
        <w:rPr>
          <w:rFonts w:cs="Times New Roman"/>
        </w:rPr>
        <w:t>sensors:</w:t>
      </w:r>
      <w:r w:rsidR="00190A89">
        <w:rPr>
          <w:rFonts w:cs="Times New Roman"/>
        </w:rPr>
        <w:t xml:space="preserve"> cost-effective</w:t>
      </w:r>
      <w:r w:rsidR="00CD0253">
        <w:rPr>
          <w:rFonts w:cs="Times New Roman"/>
        </w:rPr>
        <w:t>, extensive geographic coverage</w:t>
      </w:r>
      <w:r w:rsidR="00E31DD4">
        <w:rPr>
          <w:rFonts w:cs="Times New Roman"/>
        </w:rPr>
        <w:t>, high</w:t>
      </w:r>
      <w:r w:rsidR="0070566A">
        <w:rPr>
          <w:rFonts w:cs="Times New Roman"/>
        </w:rPr>
        <w:t xml:space="preserve"> </w:t>
      </w:r>
      <w:r w:rsidR="00E31DD4">
        <w:rPr>
          <w:rFonts w:cs="Times New Roman"/>
        </w:rPr>
        <w:t>resolution</w:t>
      </w:r>
      <w:r w:rsidR="0070566A">
        <w:rPr>
          <w:rFonts w:cs="Times New Roman"/>
        </w:rPr>
        <w:t>,</w:t>
      </w:r>
      <w:r w:rsidR="00CD0253">
        <w:rPr>
          <w:rFonts w:cs="Times New Roman"/>
        </w:rPr>
        <w:t xml:space="preserve"> and real-time</w:t>
      </w:r>
      <w:r w:rsidR="00FB5ED0">
        <w:rPr>
          <w:rFonts w:cs="Times New Roman"/>
        </w:rPr>
        <w:t xml:space="preserve">. </w:t>
      </w:r>
      <w:bookmarkStart w:id="23" w:name="OLE_LINK30"/>
      <w:r w:rsidR="00FB5ED0">
        <w:rPr>
          <w:rFonts w:cs="Times New Roman"/>
        </w:rPr>
        <w:t xml:space="preserve">Moreover, </w:t>
      </w:r>
      <w:bookmarkStart w:id="24" w:name="OLE_LINK27"/>
      <w:r w:rsidR="00FB5ED0">
        <w:rPr>
          <w:rFonts w:cs="Times New Roman"/>
        </w:rPr>
        <w:t xml:space="preserve">it </w:t>
      </w:r>
      <w:r w:rsidR="00FC5368">
        <w:rPr>
          <w:rFonts w:cs="Times New Roman"/>
        </w:rPr>
        <w:t>assembles</w:t>
      </w:r>
      <w:r w:rsidR="00FB5ED0">
        <w:rPr>
          <w:rFonts w:cs="Times New Roman"/>
        </w:rPr>
        <w:t xml:space="preserve"> the human’s perception and judgment</w:t>
      </w:r>
      <w:r w:rsidR="008C51B4">
        <w:rPr>
          <w:rFonts w:cs="Times New Roman"/>
        </w:rPr>
        <w:t xml:space="preserve"> o</w:t>
      </w:r>
      <w:r w:rsidR="00BD0A98">
        <w:rPr>
          <w:rFonts w:cs="Times New Roman"/>
        </w:rPr>
        <w:t>f</w:t>
      </w:r>
      <w:r w:rsidR="008C51B4">
        <w:rPr>
          <w:rFonts w:cs="Times New Roman"/>
        </w:rPr>
        <w:t xml:space="preserve"> traffic</w:t>
      </w:r>
      <w:r w:rsidR="00E31DD4">
        <w:rPr>
          <w:rFonts w:cs="Times New Roman"/>
        </w:rPr>
        <w:t xml:space="preserve"> incidents</w:t>
      </w:r>
      <w:r w:rsidR="00BD0A98">
        <w:rPr>
          <w:rFonts w:cs="Times New Roman"/>
        </w:rPr>
        <w:t xml:space="preserve">, which is more straightforward </w:t>
      </w:r>
      <w:r w:rsidR="009F0124">
        <w:rPr>
          <w:rFonts w:cs="Times New Roman"/>
        </w:rPr>
        <w:t>compared</w:t>
      </w:r>
      <w:r w:rsidR="00BD0A98">
        <w:rPr>
          <w:rFonts w:cs="Times New Roman"/>
        </w:rPr>
        <w:t xml:space="preserve"> </w:t>
      </w:r>
      <w:r w:rsidR="0070566A">
        <w:rPr>
          <w:rFonts w:cs="Times New Roman"/>
        </w:rPr>
        <w:t>to</w:t>
      </w:r>
      <w:r w:rsidR="00BD0A98">
        <w:rPr>
          <w:rFonts w:cs="Times New Roman"/>
        </w:rPr>
        <w:t xml:space="preserve"> </w:t>
      </w:r>
      <w:r w:rsidR="00B72E4F">
        <w:rPr>
          <w:rFonts w:cs="Times New Roman"/>
        </w:rPr>
        <w:t>raw</w:t>
      </w:r>
      <w:r w:rsidR="00B72E4F" w:rsidRPr="00B72E4F">
        <w:rPr>
          <w:rFonts w:cs="Times New Roman"/>
        </w:rPr>
        <w:t xml:space="preserve"> </w:t>
      </w:r>
      <w:r w:rsidR="00BD0A98">
        <w:rPr>
          <w:rFonts w:cs="Times New Roman"/>
        </w:rPr>
        <w:t>data</w:t>
      </w:r>
      <w:r w:rsidR="005022B2">
        <w:rPr>
          <w:rFonts w:cs="Times New Roman"/>
        </w:rPr>
        <w:t xml:space="preserve"> output from detectors.</w:t>
      </w:r>
      <w:r w:rsidR="00BD0A98">
        <w:rPr>
          <w:rFonts w:cs="Times New Roman"/>
        </w:rPr>
        <w:t xml:space="preserve"> </w:t>
      </w:r>
      <w:r w:rsidR="00FB5ED0">
        <w:rPr>
          <w:rFonts w:cs="Times New Roman"/>
        </w:rPr>
        <w:t xml:space="preserve"> </w:t>
      </w:r>
      <w:bookmarkEnd w:id="23"/>
      <w:bookmarkEnd w:id="24"/>
    </w:p>
    <w:p w14:paraId="68EEF3E5" w14:textId="56349A84" w:rsidR="00CF6666" w:rsidRDefault="00241B0B" w:rsidP="006B7B00">
      <w:pPr>
        <w:ind w:firstLine="720"/>
        <w:rPr>
          <w:rFonts w:cs="Times New Roman"/>
        </w:rPr>
      </w:pPr>
      <w:r>
        <w:rPr>
          <w:rFonts w:cs="Times New Roman"/>
        </w:rPr>
        <w:t xml:space="preserve">This dissertation </w:t>
      </w:r>
      <w:r w:rsidR="00B2726E">
        <w:rPr>
          <w:rFonts w:cs="Times New Roman"/>
        </w:rPr>
        <w:t>centers on</w:t>
      </w:r>
      <w:r>
        <w:rPr>
          <w:rFonts w:cs="Times New Roman"/>
        </w:rPr>
        <w:t xml:space="preserve"> explor</w:t>
      </w:r>
      <w:r w:rsidR="00B2726E">
        <w:rPr>
          <w:rFonts w:cs="Times New Roman"/>
        </w:rPr>
        <w:t>ing</w:t>
      </w:r>
      <w:r>
        <w:rPr>
          <w:rFonts w:cs="Times New Roman"/>
        </w:rPr>
        <w:t xml:space="preserve"> the application of </w:t>
      </w:r>
      <w:r w:rsidR="006D1709">
        <w:rPr>
          <w:rFonts w:cs="Times New Roman"/>
        </w:rPr>
        <w:t xml:space="preserve">crowdsourced </w:t>
      </w:r>
      <w:r>
        <w:rPr>
          <w:rFonts w:cs="Times New Roman"/>
        </w:rPr>
        <w:t xml:space="preserve">Waze data in pavement </w:t>
      </w:r>
      <w:r w:rsidR="00721161">
        <w:rPr>
          <w:rFonts w:cs="Times New Roman"/>
        </w:rPr>
        <w:t>maintenance</w:t>
      </w:r>
      <w:r>
        <w:rPr>
          <w:rFonts w:cs="Times New Roman"/>
        </w:rPr>
        <w:t xml:space="preserve">, </w:t>
      </w:r>
      <w:r w:rsidR="00185605">
        <w:rPr>
          <w:rFonts w:cs="Times New Roman"/>
        </w:rPr>
        <w:t xml:space="preserve">incident </w:t>
      </w:r>
      <w:r w:rsidR="001206A4">
        <w:rPr>
          <w:rFonts w:cs="Times New Roman"/>
        </w:rPr>
        <w:t>management</w:t>
      </w:r>
      <w:r w:rsidR="0070566A">
        <w:rPr>
          <w:rFonts w:cs="Times New Roman"/>
        </w:rPr>
        <w:t>,</w:t>
      </w:r>
      <w:r w:rsidR="00185605">
        <w:rPr>
          <w:rFonts w:cs="Times New Roman"/>
        </w:rPr>
        <w:t xml:space="preserve"> </w:t>
      </w:r>
      <w:r>
        <w:rPr>
          <w:rFonts w:cs="Times New Roman"/>
        </w:rPr>
        <w:t>and</w:t>
      </w:r>
      <w:r w:rsidR="00185605">
        <w:rPr>
          <w:rFonts w:cs="Times New Roman"/>
        </w:rPr>
        <w:t xml:space="preserve"> </w:t>
      </w:r>
      <w:r w:rsidR="002B6BF5">
        <w:rPr>
          <w:rFonts w:cs="Times New Roman"/>
        </w:rPr>
        <w:t>truck</w:t>
      </w:r>
      <w:r w:rsidR="00185605">
        <w:rPr>
          <w:rFonts w:cs="Times New Roman"/>
        </w:rPr>
        <w:t xml:space="preserve"> </w:t>
      </w:r>
      <w:r w:rsidR="000E1DCD">
        <w:rPr>
          <w:rFonts w:cs="Times New Roman"/>
        </w:rPr>
        <w:t xml:space="preserve">traffic </w:t>
      </w:r>
      <w:r w:rsidR="00185605">
        <w:rPr>
          <w:rFonts w:cs="Times New Roman"/>
        </w:rPr>
        <w:t>monitoring</w:t>
      </w:r>
      <w:r w:rsidR="00877034">
        <w:rPr>
          <w:rFonts w:cs="Times New Roman"/>
        </w:rPr>
        <w:t xml:space="preserve">. </w:t>
      </w:r>
      <w:r w:rsidR="00B72E4F">
        <w:rPr>
          <w:rFonts w:cs="Times New Roman"/>
        </w:rPr>
        <w:t>Specifically</w:t>
      </w:r>
      <w:r w:rsidR="00DD573B">
        <w:rPr>
          <w:rFonts w:cs="Times New Roman"/>
        </w:rPr>
        <w:t>,</w:t>
      </w:r>
      <w:r w:rsidR="00B72E4F">
        <w:rPr>
          <w:rFonts w:cs="Times New Roman"/>
        </w:rPr>
        <w:t xml:space="preserve"> t</w:t>
      </w:r>
      <w:r w:rsidR="00BF22BB">
        <w:rPr>
          <w:rFonts w:cs="Times New Roman"/>
        </w:rPr>
        <w:t xml:space="preserve">he first chapter </w:t>
      </w:r>
      <w:r w:rsidR="00190A89">
        <w:rPr>
          <w:rFonts w:cs="Times New Roman"/>
        </w:rPr>
        <w:t>exploit</w:t>
      </w:r>
      <w:r w:rsidR="00126B31">
        <w:rPr>
          <w:rFonts w:cs="Times New Roman"/>
        </w:rPr>
        <w:t>e</w:t>
      </w:r>
      <w:r w:rsidR="00CE5877">
        <w:rPr>
          <w:rFonts w:cs="Times New Roman"/>
        </w:rPr>
        <w:t>d</w:t>
      </w:r>
      <w:r w:rsidR="00190A89">
        <w:rPr>
          <w:rFonts w:cs="Times New Roman"/>
        </w:rPr>
        <w:t xml:space="preserve"> pothole reports to evaluate the </w:t>
      </w:r>
      <w:r w:rsidR="005C3BF5">
        <w:rPr>
          <w:rFonts w:cs="Times New Roman"/>
        </w:rPr>
        <w:t xml:space="preserve">pothole </w:t>
      </w:r>
      <w:r w:rsidR="00190A89">
        <w:rPr>
          <w:rFonts w:cs="Times New Roman"/>
        </w:rPr>
        <w:t>spatiotemporal occurrence and hotspot.</w:t>
      </w:r>
      <w:r w:rsidR="00296DB8">
        <w:rPr>
          <w:rFonts w:cs="Times New Roman"/>
        </w:rPr>
        <w:t xml:space="preserve"> The pothole reports were compared to the pothole work request and work record from </w:t>
      </w:r>
      <w:r w:rsidR="0070566A">
        <w:rPr>
          <w:rFonts w:cs="Times New Roman"/>
        </w:rPr>
        <w:t xml:space="preserve">the </w:t>
      </w:r>
      <w:r w:rsidR="00296DB8">
        <w:rPr>
          <w:rFonts w:cs="Times New Roman"/>
        </w:rPr>
        <w:t>pavement management system. The second chapter investigated</w:t>
      </w:r>
      <w:r w:rsidR="00CE5877">
        <w:rPr>
          <w:rFonts w:cs="Times New Roman"/>
        </w:rPr>
        <w:t xml:space="preserve"> </w:t>
      </w:r>
      <w:r w:rsidR="004B590D">
        <w:rPr>
          <w:rFonts w:cs="Times New Roman"/>
        </w:rPr>
        <w:t xml:space="preserve">both </w:t>
      </w:r>
      <w:r w:rsidR="0070566A">
        <w:rPr>
          <w:rFonts w:cs="Times New Roman"/>
        </w:rPr>
        <w:t xml:space="preserve">the </w:t>
      </w:r>
      <w:r w:rsidR="004B590D">
        <w:rPr>
          <w:rFonts w:cs="Times New Roman"/>
        </w:rPr>
        <w:t>association and causation between potholes and flat tire frequenc</w:t>
      </w:r>
      <w:r w:rsidR="00CE5877">
        <w:rPr>
          <w:rFonts w:cs="Times New Roman"/>
        </w:rPr>
        <w:t>y</w:t>
      </w:r>
      <w:r w:rsidR="00126B31">
        <w:rPr>
          <w:rFonts w:cs="Times New Roman"/>
        </w:rPr>
        <w:t xml:space="preserve"> on </w:t>
      </w:r>
      <w:r w:rsidR="003724B2">
        <w:rPr>
          <w:rFonts w:cs="Times New Roman"/>
        </w:rPr>
        <w:t>highways and</w:t>
      </w:r>
      <w:r w:rsidR="00CE5877">
        <w:rPr>
          <w:rFonts w:cs="Times New Roman"/>
        </w:rPr>
        <w:t xml:space="preserve"> discuss</w:t>
      </w:r>
      <w:r w:rsidR="00742F15">
        <w:rPr>
          <w:rFonts w:cs="Times New Roman"/>
        </w:rPr>
        <w:t>ed</w:t>
      </w:r>
      <w:r w:rsidR="00CE5877">
        <w:rPr>
          <w:rFonts w:cs="Times New Roman"/>
        </w:rPr>
        <w:t xml:space="preserve"> the spatiotemporal heterogen</w:t>
      </w:r>
      <w:r w:rsidR="0070566A">
        <w:rPr>
          <w:rFonts w:cs="Times New Roman"/>
        </w:rPr>
        <w:t>e</w:t>
      </w:r>
      <w:r w:rsidR="00CE5877">
        <w:rPr>
          <w:rFonts w:cs="Times New Roman"/>
        </w:rPr>
        <w:t>ous effect of potholes</w:t>
      </w:r>
      <w:r w:rsidR="004B590D">
        <w:rPr>
          <w:rFonts w:cs="Times New Roman"/>
        </w:rPr>
        <w:t xml:space="preserve"> </w:t>
      </w:r>
      <w:r w:rsidR="00742F15">
        <w:rPr>
          <w:rFonts w:cs="Times New Roman"/>
        </w:rPr>
        <w:t>on flat tire frequency.</w:t>
      </w:r>
      <w:r w:rsidR="003724B2">
        <w:rPr>
          <w:rFonts w:cs="Times New Roman"/>
        </w:rPr>
        <w:t xml:space="preserve"> The third chapter made use of accident and </w:t>
      </w:r>
      <w:r w:rsidR="00CD4EF7">
        <w:rPr>
          <w:rFonts w:cs="Times New Roman"/>
        </w:rPr>
        <w:t>j</w:t>
      </w:r>
      <w:r w:rsidR="003724B2">
        <w:rPr>
          <w:rFonts w:cs="Times New Roman"/>
        </w:rPr>
        <w:t xml:space="preserve">am reports to estimate traffic recovery time after </w:t>
      </w:r>
      <w:r w:rsidR="0070566A">
        <w:rPr>
          <w:rFonts w:cs="Times New Roman"/>
        </w:rPr>
        <w:t xml:space="preserve">the </w:t>
      </w:r>
      <w:r w:rsidR="003724B2">
        <w:rPr>
          <w:rFonts w:cs="Times New Roman"/>
        </w:rPr>
        <w:t xml:space="preserve">crash is cleared. </w:t>
      </w:r>
      <w:r w:rsidR="00CB141A">
        <w:rPr>
          <w:rFonts w:cs="Times New Roman"/>
        </w:rPr>
        <w:t>T</w:t>
      </w:r>
      <w:r w:rsidR="00FB5713">
        <w:rPr>
          <w:rFonts w:cs="Times New Roman"/>
        </w:rPr>
        <w:t xml:space="preserve">his </w:t>
      </w:r>
      <w:r w:rsidR="000E1DCD">
        <w:rPr>
          <w:rFonts w:cs="Times New Roman"/>
        </w:rPr>
        <w:t>chapter</w:t>
      </w:r>
      <w:r w:rsidR="00FB5713">
        <w:rPr>
          <w:rFonts w:cs="Times New Roman"/>
        </w:rPr>
        <w:t xml:space="preserve"> </w:t>
      </w:r>
      <w:r w:rsidR="003D4FF5">
        <w:rPr>
          <w:rFonts w:cs="Times New Roman"/>
        </w:rPr>
        <w:t>developed</w:t>
      </w:r>
      <w:r w:rsidR="00FB5713">
        <w:rPr>
          <w:rFonts w:cs="Times New Roman"/>
        </w:rPr>
        <w:t xml:space="preserve"> a </w:t>
      </w:r>
      <w:r w:rsidR="002A2824">
        <w:rPr>
          <w:rFonts w:cs="Times New Roman"/>
        </w:rPr>
        <w:t xml:space="preserve">spatiotemporal </w:t>
      </w:r>
      <w:r w:rsidR="00FB5713">
        <w:rPr>
          <w:rFonts w:cs="Times New Roman"/>
        </w:rPr>
        <w:t xml:space="preserve">statistics model to </w:t>
      </w:r>
      <w:r w:rsidR="000D7906">
        <w:rPr>
          <w:rFonts w:cs="Times New Roman"/>
        </w:rPr>
        <w:t>reveal</w:t>
      </w:r>
      <w:r w:rsidR="00FB5713">
        <w:rPr>
          <w:rFonts w:cs="Times New Roman"/>
        </w:rPr>
        <w:t xml:space="preserve"> how factors influence </w:t>
      </w:r>
      <w:r w:rsidR="00E7474D">
        <w:rPr>
          <w:rFonts w:cs="Times New Roman"/>
        </w:rPr>
        <w:t xml:space="preserve">the total crash-induced </w:t>
      </w:r>
      <w:r w:rsidR="008A363B">
        <w:rPr>
          <w:rFonts w:cs="Times New Roman"/>
        </w:rPr>
        <w:t xml:space="preserve">impact </w:t>
      </w:r>
      <w:r w:rsidR="00E7474D">
        <w:rPr>
          <w:rFonts w:cs="Times New Roman"/>
        </w:rPr>
        <w:t xml:space="preserve">duration. </w:t>
      </w:r>
      <w:r w:rsidR="00A50192">
        <w:rPr>
          <w:rFonts w:cs="Times New Roman"/>
        </w:rPr>
        <w:t xml:space="preserve">Lastly, the dissertation presented a method to estimate the long truck volume by harnessing </w:t>
      </w:r>
      <w:r w:rsidR="00FD3646">
        <w:rPr>
          <w:rFonts w:cs="Times New Roman"/>
        </w:rPr>
        <w:t xml:space="preserve">crowdsourced </w:t>
      </w:r>
      <w:r w:rsidR="00A50192">
        <w:rPr>
          <w:rFonts w:cs="Times New Roman"/>
        </w:rPr>
        <w:t xml:space="preserve">speed data as well as traffic detector data. </w:t>
      </w:r>
      <w:r w:rsidR="005C59C4">
        <w:rPr>
          <w:rFonts w:cs="Times New Roman"/>
        </w:rPr>
        <w:t>In sum</w:t>
      </w:r>
      <w:r w:rsidR="00F07818">
        <w:rPr>
          <w:rFonts w:cs="Times New Roman"/>
        </w:rPr>
        <w:t xml:space="preserve">mary, </w:t>
      </w:r>
      <w:r w:rsidR="00F07818" w:rsidRPr="00F07818">
        <w:rPr>
          <w:rFonts w:cs="Times New Roman"/>
        </w:rPr>
        <w:t xml:space="preserve">this dissertation contributes to </w:t>
      </w:r>
      <w:bookmarkStart w:id="25" w:name="OLE_LINK45"/>
      <w:r w:rsidR="00F07818" w:rsidRPr="00F07818">
        <w:rPr>
          <w:rFonts w:cs="Times New Roman"/>
        </w:rPr>
        <w:t xml:space="preserve">expanding the potential uses </w:t>
      </w:r>
      <w:bookmarkEnd w:id="25"/>
      <w:r w:rsidR="00F07818" w:rsidRPr="00F07818">
        <w:rPr>
          <w:rFonts w:cs="Times New Roman"/>
        </w:rPr>
        <w:t>of crowdsourcing for managing pavement and incidents, as well as monitoring traffic.</w:t>
      </w:r>
    </w:p>
    <w:bookmarkEnd w:id="22"/>
    <w:p w14:paraId="5015814F" w14:textId="77777777" w:rsidR="003A1AE1" w:rsidRDefault="003A1AE1" w:rsidP="006B7B00">
      <w:pPr>
        <w:ind w:firstLine="720"/>
        <w:rPr>
          <w:rFonts w:cs="Times New Roman"/>
        </w:rPr>
      </w:pPr>
    </w:p>
    <w:p w14:paraId="207B649E" w14:textId="5D686D0E" w:rsidR="006742EE" w:rsidRPr="003A1AE1" w:rsidRDefault="006742EE" w:rsidP="006742EE">
      <w:pPr>
        <w:rPr>
          <w:rFonts w:cs="Times New Roman"/>
          <w:i/>
          <w:iCs/>
        </w:rPr>
      </w:pPr>
      <w:r w:rsidRPr="003A1AE1">
        <w:rPr>
          <w:rFonts w:cs="Times New Roman"/>
          <w:b/>
          <w:bCs/>
          <w:i/>
          <w:iCs/>
        </w:rPr>
        <w:t>Keywords</w:t>
      </w:r>
      <w:r w:rsidRPr="003A1AE1">
        <w:rPr>
          <w:rFonts w:cs="Times New Roman"/>
          <w:i/>
          <w:iCs/>
        </w:rPr>
        <w:t xml:space="preserve">: </w:t>
      </w:r>
      <w:bookmarkStart w:id="26" w:name="OLE_LINK17"/>
      <w:r w:rsidRPr="003A1AE1">
        <w:rPr>
          <w:rFonts w:cs="Times New Roman"/>
          <w:i/>
          <w:iCs/>
        </w:rPr>
        <w:t>Crowdsourcing, pothole,</w:t>
      </w:r>
      <w:r w:rsidR="004D5B3D">
        <w:rPr>
          <w:rFonts w:cs="Times New Roman"/>
          <w:i/>
          <w:iCs/>
        </w:rPr>
        <w:t xml:space="preserve"> traffic</w:t>
      </w:r>
      <w:r w:rsidRPr="003A1AE1">
        <w:rPr>
          <w:rFonts w:cs="Times New Roman"/>
          <w:i/>
          <w:iCs/>
        </w:rPr>
        <w:t xml:space="preserve"> </w:t>
      </w:r>
      <w:r w:rsidR="004D5B3D">
        <w:rPr>
          <w:rFonts w:cs="Times New Roman"/>
          <w:i/>
          <w:iCs/>
        </w:rPr>
        <w:t>incident</w:t>
      </w:r>
      <w:r w:rsidRPr="003A1AE1">
        <w:rPr>
          <w:rFonts w:cs="Times New Roman"/>
          <w:i/>
          <w:iCs/>
        </w:rPr>
        <w:t>,</w:t>
      </w:r>
      <w:r w:rsidR="003A1AE1" w:rsidRPr="003A1AE1">
        <w:rPr>
          <w:rFonts w:cs="Times New Roman"/>
          <w:i/>
          <w:iCs/>
        </w:rPr>
        <w:t xml:space="preserve"> spatiotemporal</w:t>
      </w:r>
      <w:r w:rsidR="00B627F8">
        <w:rPr>
          <w:rFonts w:cs="Times New Roman"/>
          <w:i/>
          <w:iCs/>
        </w:rPr>
        <w:t xml:space="preserve"> heterogeneity</w:t>
      </w:r>
      <w:r w:rsidR="003A1AE1" w:rsidRPr="003A1AE1">
        <w:rPr>
          <w:rFonts w:cs="Times New Roman"/>
          <w:i/>
          <w:iCs/>
        </w:rPr>
        <w:t xml:space="preserve">, truck traffic </w:t>
      </w:r>
    </w:p>
    <w:bookmarkEnd w:id="26"/>
    <w:p w14:paraId="181771BE" w14:textId="77777777" w:rsidR="00CF6666" w:rsidRDefault="00CF6666" w:rsidP="006B7B00">
      <w:pPr>
        <w:ind w:firstLine="720"/>
        <w:rPr>
          <w:rFonts w:cs="Times New Roman"/>
        </w:rPr>
      </w:pPr>
    </w:p>
    <w:sdt>
      <w:sdtPr>
        <w:rPr>
          <w:b w:val="0"/>
          <w:caps w:val="0"/>
          <w:sz w:val="24"/>
        </w:rPr>
        <w:id w:val="607165129"/>
        <w:docPartObj>
          <w:docPartGallery w:val="Table of Contents"/>
          <w:docPartUnique/>
        </w:docPartObj>
      </w:sdtPr>
      <w:sdtEndPr>
        <w:rPr>
          <w:rFonts w:cs="Times New Roman"/>
          <w:bCs/>
          <w:noProof/>
        </w:rPr>
      </w:sdtEndPr>
      <w:sdtContent>
        <w:p w14:paraId="5174F532" w14:textId="7094BAF0" w:rsidR="00D83B30" w:rsidRPr="004A48F8" w:rsidRDefault="00E91931" w:rsidP="004A48F8">
          <w:pPr>
            <w:pStyle w:val="TOCHeading"/>
            <w:tabs>
              <w:tab w:val="left" w:pos="725"/>
              <w:tab w:val="center" w:pos="4320"/>
            </w:tabs>
            <w:ind w:left="720" w:firstLine="2160"/>
            <w:jc w:val="left"/>
          </w:pPr>
          <w:r w:rsidRPr="004F08CE">
            <w:t>Table of Contents</w:t>
          </w:r>
        </w:p>
        <w:p w14:paraId="14CF0150" w14:textId="76FCA403" w:rsidR="00305E3B" w:rsidRDefault="00E91931" w:rsidP="00305E3B">
          <w:pPr>
            <w:pStyle w:val="TOC1"/>
            <w:rPr>
              <w:rFonts w:asciiTheme="minorHAnsi" w:eastAsiaTheme="minorEastAsia" w:hAnsiTheme="minorHAnsi" w:cstheme="minorBidi"/>
              <w:lang w:eastAsia="zh-CN"/>
            </w:rPr>
          </w:pPr>
          <w:r w:rsidRPr="00B06CDA">
            <w:rPr>
              <w:noProof w:val="0"/>
            </w:rPr>
            <w:fldChar w:fldCharType="begin"/>
          </w:r>
          <w:r w:rsidRPr="00B06CDA">
            <w:instrText xml:space="preserve"> TOC \o "1-3" \h \z \u </w:instrText>
          </w:r>
          <w:r w:rsidRPr="00B06CDA">
            <w:rPr>
              <w:noProof w:val="0"/>
            </w:rPr>
            <w:fldChar w:fldCharType="separate"/>
          </w:r>
          <w:hyperlink w:anchor="_Toc132988761" w:history="1">
            <w:r w:rsidR="00305E3B" w:rsidRPr="00E403E3">
              <w:rPr>
                <w:rStyle w:val="Hyperlink"/>
              </w:rPr>
              <w:t>INTRODUCTION</w:t>
            </w:r>
            <w:r w:rsidR="00305E3B">
              <w:rPr>
                <w:webHidden/>
              </w:rPr>
              <w:tab/>
            </w:r>
            <w:r w:rsidR="00305E3B">
              <w:rPr>
                <w:webHidden/>
              </w:rPr>
              <w:fldChar w:fldCharType="begin"/>
            </w:r>
            <w:r w:rsidR="00305E3B">
              <w:rPr>
                <w:webHidden/>
              </w:rPr>
              <w:instrText xml:space="preserve"> PAGEREF _Toc132988761 \h </w:instrText>
            </w:r>
            <w:r w:rsidR="00305E3B">
              <w:rPr>
                <w:webHidden/>
              </w:rPr>
            </w:r>
            <w:r w:rsidR="00305E3B">
              <w:rPr>
                <w:webHidden/>
              </w:rPr>
              <w:fldChar w:fldCharType="separate"/>
            </w:r>
            <w:r w:rsidR="00305E3B">
              <w:rPr>
                <w:webHidden/>
              </w:rPr>
              <w:t>1</w:t>
            </w:r>
            <w:r w:rsidR="00305E3B">
              <w:rPr>
                <w:webHidden/>
              </w:rPr>
              <w:fldChar w:fldCharType="end"/>
            </w:r>
          </w:hyperlink>
        </w:p>
        <w:p w14:paraId="64721B53" w14:textId="38EDE285"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762" w:history="1">
            <w:r w:rsidRPr="00E403E3">
              <w:rPr>
                <w:rStyle w:val="Hyperlink"/>
                <w:noProof/>
              </w:rPr>
              <w:t>Motivation</w:t>
            </w:r>
            <w:r>
              <w:rPr>
                <w:noProof/>
                <w:webHidden/>
              </w:rPr>
              <w:tab/>
            </w:r>
            <w:r>
              <w:rPr>
                <w:noProof/>
                <w:webHidden/>
              </w:rPr>
              <w:fldChar w:fldCharType="begin"/>
            </w:r>
            <w:r>
              <w:rPr>
                <w:noProof/>
                <w:webHidden/>
              </w:rPr>
              <w:instrText xml:space="preserve"> PAGEREF _Toc132988762 \h </w:instrText>
            </w:r>
            <w:r>
              <w:rPr>
                <w:noProof/>
                <w:webHidden/>
              </w:rPr>
            </w:r>
            <w:r>
              <w:rPr>
                <w:noProof/>
                <w:webHidden/>
              </w:rPr>
              <w:fldChar w:fldCharType="separate"/>
            </w:r>
            <w:r>
              <w:rPr>
                <w:noProof/>
                <w:webHidden/>
              </w:rPr>
              <w:t>2</w:t>
            </w:r>
            <w:r>
              <w:rPr>
                <w:noProof/>
                <w:webHidden/>
              </w:rPr>
              <w:fldChar w:fldCharType="end"/>
            </w:r>
          </w:hyperlink>
        </w:p>
        <w:p w14:paraId="088F2103" w14:textId="5CF5D85A"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763" w:history="1">
            <w:r w:rsidRPr="00E403E3">
              <w:rPr>
                <w:rStyle w:val="Hyperlink"/>
                <w:noProof/>
              </w:rPr>
              <w:t>Data</w:t>
            </w:r>
            <w:r>
              <w:rPr>
                <w:noProof/>
                <w:webHidden/>
              </w:rPr>
              <w:tab/>
            </w:r>
            <w:r>
              <w:rPr>
                <w:noProof/>
                <w:webHidden/>
              </w:rPr>
              <w:fldChar w:fldCharType="begin"/>
            </w:r>
            <w:r>
              <w:rPr>
                <w:noProof/>
                <w:webHidden/>
              </w:rPr>
              <w:instrText xml:space="preserve"> PAGEREF _Toc132988763 \h </w:instrText>
            </w:r>
            <w:r>
              <w:rPr>
                <w:noProof/>
                <w:webHidden/>
              </w:rPr>
            </w:r>
            <w:r>
              <w:rPr>
                <w:noProof/>
                <w:webHidden/>
              </w:rPr>
              <w:fldChar w:fldCharType="separate"/>
            </w:r>
            <w:r>
              <w:rPr>
                <w:noProof/>
                <w:webHidden/>
              </w:rPr>
              <w:t>3</w:t>
            </w:r>
            <w:r>
              <w:rPr>
                <w:noProof/>
                <w:webHidden/>
              </w:rPr>
              <w:fldChar w:fldCharType="end"/>
            </w:r>
          </w:hyperlink>
        </w:p>
        <w:p w14:paraId="75F22C1B" w14:textId="6F0548C9"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64" w:history="1">
            <w:r w:rsidRPr="00E403E3">
              <w:rPr>
                <w:rStyle w:val="Hyperlink"/>
                <w:noProof/>
              </w:rPr>
              <w:t>Waze Reports</w:t>
            </w:r>
            <w:r>
              <w:rPr>
                <w:noProof/>
                <w:webHidden/>
              </w:rPr>
              <w:tab/>
            </w:r>
            <w:r>
              <w:rPr>
                <w:noProof/>
                <w:webHidden/>
              </w:rPr>
              <w:fldChar w:fldCharType="begin"/>
            </w:r>
            <w:r>
              <w:rPr>
                <w:noProof/>
                <w:webHidden/>
              </w:rPr>
              <w:instrText xml:space="preserve"> PAGEREF _Toc132988764 \h </w:instrText>
            </w:r>
            <w:r>
              <w:rPr>
                <w:noProof/>
                <w:webHidden/>
              </w:rPr>
            </w:r>
            <w:r>
              <w:rPr>
                <w:noProof/>
                <w:webHidden/>
              </w:rPr>
              <w:fldChar w:fldCharType="separate"/>
            </w:r>
            <w:r>
              <w:rPr>
                <w:noProof/>
                <w:webHidden/>
              </w:rPr>
              <w:t>3</w:t>
            </w:r>
            <w:r>
              <w:rPr>
                <w:noProof/>
                <w:webHidden/>
              </w:rPr>
              <w:fldChar w:fldCharType="end"/>
            </w:r>
          </w:hyperlink>
        </w:p>
        <w:p w14:paraId="6692F49A" w14:textId="57778B0A"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65" w:history="1">
            <w:r w:rsidRPr="00E403E3">
              <w:rPr>
                <w:rStyle w:val="Hyperlink"/>
                <w:noProof/>
              </w:rPr>
              <w:t>Waze Speed</w:t>
            </w:r>
            <w:r>
              <w:rPr>
                <w:noProof/>
                <w:webHidden/>
              </w:rPr>
              <w:tab/>
            </w:r>
            <w:r>
              <w:rPr>
                <w:noProof/>
                <w:webHidden/>
              </w:rPr>
              <w:fldChar w:fldCharType="begin"/>
            </w:r>
            <w:r>
              <w:rPr>
                <w:noProof/>
                <w:webHidden/>
              </w:rPr>
              <w:instrText xml:space="preserve"> PAGEREF _Toc132988765 \h </w:instrText>
            </w:r>
            <w:r>
              <w:rPr>
                <w:noProof/>
                <w:webHidden/>
              </w:rPr>
            </w:r>
            <w:r>
              <w:rPr>
                <w:noProof/>
                <w:webHidden/>
              </w:rPr>
              <w:fldChar w:fldCharType="separate"/>
            </w:r>
            <w:r>
              <w:rPr>
                <w:noProof/>
                <w:webHidden/>
              </w:rPr>
              <w:t>3</w:t>
            </w:r>
            <w:r>
              <w:rPr>
                <w:noProof/>
                <w:webHidden/>
              </w:rPr>
              <w:fldChar w:fldCharType="end"/>
            </w:r>
          </w:hyperlink>
        </w:p>
        <w:p w14:paraId="2EBEAE42" w14:textId="516C383B"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66" w:history="1">
            <w:r w:rsidRPr="00E403E3">
              <w:rPr>
                <w:rStyle w:val="Hyperlink"/>
                <w:noProof/>
              </w:rPr>
              <w:t>Pavement Management System Data</w:t>
            </w:r>
            <w:r>
              <w:rPr>
                <w:noProof/>
                <w:webHidden/>
              </w:rPr>
              <w:tab/>
            </w:r>
            <w:r>
              <w:rPr>
                <w:noProof/>
                <w:webHidden/>
              </w:rPr>
              <w:fldChar w:fldCharType="begin"/>
            </w:r>
            <w:r>
              <w:rPr>
                <w:noProof/>
                <w:webHidden/>
              </w:rPr>
              <w:instrText xml:space="preserve"> PAGEREF _Toc132988766 \h </w:instrText>
            </w:r>
            <w:r>
              <w:rPr>
                <w:noProof/>
                <w:webHidden/>
              </w:rPr>
            </w:r>
            <w:r>
              <w:rPr>
                <w:noProof/>
                <w:webHidden/>
              </w:rPr>
              <w:fldChar w:fldCharType="separate"/>
            </w:r>
            <w:r>
              <w:rPr>
                <w:noProof/>
                <w:webHidden/>
              </w:rPr>
              <w:t>3</w:t>
            </w:r>
            <w:r>
              <w:rPr>
                <w:noProof/>
                <w:webHidden/>
              </w:rPr>
              <w:fldChar w:fldCharType="end"/>
            </w:r>
          </w:hyperlink>
        </w:p>
        <w:p w14:paraId="642FEC8C" w14:textId="77DCB282"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67" w:history="1">
            <w:r w:rsidRPr="00E403E3">
              <w:rPr>
                <w:rStyle w:val="Hyperlink"/>
                <w:noProof/>
              </w:rPr>
              <w:t>Incidents Data</w:t>
            </w:r>
            <w:r>
              <w:rPr>
                <w:noProof/>
                <w:webHidden/>
              </w:rPr>
              <w:tab/>
            </w:r>
            <w:r>
              <w:rPr>
                <w:noProof/>
                <w:webHidden/>
              </w:rPr>
              <w:fldChar w:fldCharType="begin"/>
            </w:r>
            <w:r>
              <w:rPr>
                <w:noProof/>
                <w:webHidden/>
              </w:rPr>
              <w:instrText xml:space="preserve"> PAGEREF _Toc132988767 \h </w:instrText>
            </w:r>
            <w:r>
              <w:rPr>
                <w:noProof/>
                <w:webHidden/>
              </w:rPr>
            </w:r>
            <w:r>
              <w:rPr>
                <w:noProof/>
                <w:webHidden/>
              </w:rPr>
              <w:fldChar w:fldCharType="separate"/>
            </w:r>
            <w:r>
              <w:rPr>
                <w:noProof/>
                <w:webHidden/>
              </w:rPr>
              <w:t>3</w:t>
            </w:r>
            <w:r>
              <w:rPr>
                <w:noProof/>
                <w:webHidden/>
              </w:rPr>
              <w:fldChar w:fldCharType="end"/>
            </w:r>
          </w:hyperlink>
        </w:p>
        <w:p w14:paraId="1D929725" w14:textId="279D0F6D"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68" w:history="1">
            <w:r w:rsidRPr="00E403E3">
              <w:rPr>
                <w:rStyle w:val="Hyperlink"/>
                <w:noProof/>
              </w:rPr>
              <w:t>Miscellaneous data sources</w:t>
            </w:r>
            <w:r>
              <w:rPr>
                <w:noProof/>
                <w:webHidden/>
              </w:rPr>
              <w:tab/>
            </w:r>
            <w:r>
              <w:rPr>
                <w:noProof/>
                <w:webHidden/>
              </w:rPr>
              <w:fldChar w:fldCharType="begin"/>
            </w:r>
            <w:r>
              <w:rPr>
                <w:noProof/>
                <w:webHidden/>
              </w:rPr>
              <w:instrText xml:space="preserve"> PAGEREF _Toc132988768 \h </w:instrText>
            </w:r>
            <w:r>
              <w:rPr>
                <w:noProof/>
                <w:webHidden/>
              </w:rPr>
            </w:r>
            <w:r>
              <w:rPr>
                <w:noProof/>
                <w:webHidden/>
              </w:rPr>
              <w:fldChar w:fldCharType="separate"/>
            </w:r>
            <w:r>
              <w:rPr>
                <w:noProof/>
                <w:webHidden/>
              </w:rPr>
              <w:t>4</w:t>
            </w:r>
            <w:r>
              <w:rPr>
                <w:noProof/>
                <w:webHidden/>
              </w:rPr>
              <w:fldChar w:fldCharType="end"/>
            </w:r>
          </w:hyperlink>
        </w:p>
        <w:p w14:paraId="1BBD2994" w14:textId="48DA1855"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769" w:history="1">
            <w:r w:rsidRPr="00E403E3">
              <w:rPr>
                <w:rStyle w:val="Hyperlink"/>
                <w:noProof/>
              </w:rPr>
              <w:t>Dissertation Structure</w:t>
            </w:r>
            <w:r>
              <w:rPr>
                <w:noProof/>
                <w:webHidden/>
              </w:rPr>
              <w:tab/>
            </w:r>
            <w:r>
              <w:rPr>
                <w:noProof/>
                <w:webHidden/>
              </w:rPr>
              <w:fldChar w:fldCharType="begin"/>
            </w:r>
            <w:r>
              <w:rPr>
                <w:noProof/>
                <w:webHidden/>
              </w:rPr>
              <w:instrText xml:space="preserve"> PAGEREF _Toc132988769 \h </w:instrText>
            </w:r>
            <w:r>
              <w:rPr>
                <w:noProof/>
                <w:webHidden/>
              </w:rPr>
            </w:r>
            <w:r>
              <w:rPr>
                <w:noProof/>
                <w:webHidden/>
              </w:rPr>
              <w:fldChar w:fldCharType="separate"/>
            </w:r>
            <w:r>
              <w:rPr>
                <w:noProof/>
                <w:webHidden/>
              </w:rPr>
              <w:t>4</w:t>
            </w:r>
            <w:r>
              <w:rPr>
                <w:noProof/>
                <w:webHidden/>
              </w:rPr>
              <w:fldChar w:fldCharType="end"/>
            </w:r>
          </w:hyperlink>
        </w:p>
        <w:p w14:paraId="42F0E304" w14:textId="7E030606"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70" w:history="1">
            <w:r w:rsidRPr="00E403E3">
              <w:rPr>
                <w:rStyle w:val="Hyperlink"/>
                <w:noProof/>
              </w:rPr>
              <w:t>Chapter I: Towards a crowdsourcing-based pothole detection and evaluation.</w:t>
            </w:r>
            <w:r>
              <w:rPr>
                <w:noProof/>
                <w:webHidden/>
              </w:rPr>
              <w:tab/>
            </w:r>
            <w:r>
              <w:rPr>
                <w:noProof/>
                <w:webHidden/>
              </w:rPr>
              <w:fldChar w:fldCharType="begin"/>
            </w:r>
            <w:r>
              <w:rPr>
                <w:noProof/>
                <w:webHidden/>
              </w:rPr>
              <w:instrText xml:space="preserve"> PAGEREF _Toc132988770 \h </w:instrText>
            </w:r>
            <w:r>
              <w:rPr>
                <w:noProof/>
                <w:webHidden/>
              </w:rPr>
            </w:r>
            <w:r>
              <w:rPr>
                <w:noProof/>
                <w:webHidden/>
              </w:rPr>
              <w:fldChar w:fldCharType="separate"/>
            </w:r>
            <w:r>
              <w:rPr>
                <w:noProof/>
                <w:webHidden/>
              </w:rPr>
              <w:t>4</w:t>
            </w:r>
            <w:r>
              <w:rPr>
                <w:noProof/>
                <w:webHidden/>
              </w:rPr>
              <w:fldChar w:fldCharType="end"/>
            </w:r>
          </w:hyperlink>
        </w:p>
        <w:p w14:paraId="2E41D889" w14:textId="78465FA6"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71" w:history="1">
            <w:r w:rsidRPr="00E403E3">
              <w:rPr>
                <w:rStyle w:val="Hyperlink"/>
                <w:noProof/>
              </w:rPr>
              <w:t>Chapter II: Association and causation between potholes and flat tire incidents.</w:t>
            </w:r>
            <w:r>
              <w:rPr>
                <w:noProof/>
                <w:webHidden/>
              </w:rPr>
              <w:tab/>
            </w:r>
            <w:r>
              <w:rPr>
                <w:noProof/>
                <w:webHidden/>
              </w:rPr>
              <w:fldChar w:fldCharType="begin"/>
            </w:r>
            <w:r>
              <w:rPr>
                <w:noProof/>
                <w:webHidden/>
              </w:rPr>
              <w:instrText xml:space="preserve"> PAGEREF _Toc132988771 \h </w:instrText>
            </w:r>
            <w:r>
              <w:rPr>
                <w:noProof/>
                <w:webHidden/>
              </w:rPr>
            </w:r>
            <w:r>
              <w:rPr>
                <w:noProof/>
                <w:webHidden/>
              </w:rPr>
              <w:fldChar w:fldCharType="separate"/>
            </w:r>
            <w:r>
              <w:rPr>
                <w:noProof/>
                <w:webHidden/>
              </w:rPr>
              <w:t>4</w:t>
            </w:r>
            <w:r>
              <w:rPr>
                <w:noProof/>
                <w:webHidden/>
              </w:rPr>
              <w:fldChar w:fldCharType="end"/>
            </w:r>
          </w:hyperlink>
        </w:p>
        <w:p w14:paraId="2F1CCF92" w14:textId="455AF9E7"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72" w:history="1">
            <w:r w:rsidRPr="00E403E3">
              <w:rPr>
                <w:rStyle w:val="Hyperlink"/>
                <w:noProof/>
              </w:rPr>
              <w:t>Chapter III: Estimate incident time to normal traffic duration from crowdsourced data.</w:t>
            </w:r>
            <w:r>
              <w:rPr>
                <w:noProof/>
                <w:webHidden/>
              </w:rPr>
              <w:tab/>
            </w:r>
            <w:r>
              <w:rPr>
                <w:noProof/>
                <w:webHidden/>
              </w:rPr>
              <w:fldChar w:fldCharType="begin"/>
            </w:r>
            <w:r>
              <w:rPr>
                <w:noProof/>
                <w:webHidden/>
              </w:rPr>
              <w:instrText xml:space="preserve"> PAGEREF _Toc132988772 \h </w:instrText>
            </w:r>
            <w:r>
              <w:rPr>
                <w:noProof/>
                <w:webHidden/>
              </w:rPr>
            </w:r>
            <w:r>
              <w:rPr>
                <w:noProof/>
                <w:webHidden/>
              </w:rPr>
              <w:fldChar w:fldCharType="separate"/>
            </w:r>
            <w:r>
              <w:rPr>
                <w:noProof/>
                <w:webHidden/>
              </w:rPr>
              <w:t>4</w:t>
            </w:r>
            <w:r>
              <w:rPr>
                <w:noProof/>
                <w:webHidden/>
              </w:rPr>
              <w:fldChar w:fldCharType="end"/>
            </w:r>
          </w:hyperlink>
        </w:p>
        <w:p w14:paraId="7F53D8AB" w14:textId="17A798A0"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73" w:history="1">
            <w:r w:rsidRPr="00E403E3">
              <w:rPr>
                <w:rStyle w:val="Hyperlink"/>
                <w:noProof/>
              </w:rPr>
              <w:t>Chapter IV: Estimate truck volume from traffic flow fundamentals.</w:t>
            </w:r>
            <w:r>
              <w:rPr>
                <w:noProof/>
                <w:webHidden/>
              </w:rPr>
              <w:tab/>
            </w:r>
            <w:r>
              <w:rPr>
                <w:noProof/>
                <w:webHidden/>
              </w:rPr>
              <w:fldChar w:fldCharType="begin"/>
            </w:r>
            <w:r>
              <w:rPr>
                <w:noProof/>
                <w:webHidden/>
              </w:rPr>
              <w:instrText xml:space="preserve"> PAGEREF _Toc132988773 \h </w:instrText>
            </w:r>
            <w:r>
              <w:rPr>
                <w:noProof/>
                <w:webHidden/>
              </w:rPr>
            </w:r>
            <w:r>
              <w:rPr>
                <w:noProof/>
                <w:webHidden/>
              </w:rPr>
              <w:fldChar w:fldCharType="separate"/>
            </w:r>
            <w:r>
              <w:rPr>
                <w:noProof/>
                <w:webHidden/>
              </w:rPr>
              <w:t>5</w:t>
            </w:r>
            <w:r>
              <w:rPr>
                <w:noProof/>
                <w:webHidden/>
              </w:rPr>
              <w:fldChar w:fldCharType="end"/>
            </w:r>
          </w:hyperlink>
        </w:p>
        <w:p w14:paraId="4EAC2702" w14:textId="04BC1E7D" w:rsidR="00305E3B" w:rsidRDefault="00305E3B" w:rsidP="00305E3B">
          <w:pPr>
            <w:pStyle w:val="TOC1"/>
            <w:rPr>
              <w:rFonts w:asciiTheme="minorHAnsi" w:eastAsiaTheme="minorEastAsia" w:hAnsiTheme="minorHAnsi" w:cstheme="minorBidi"/>
              <w:lang w:eastAsia="zh-CN"/>
            </w:rPr>
          </w:pPr>
          <w:hyperlink w:anchor="_Toc132988774" w:history="1">
            <w:r w:rsidRPr="00E403E3">
              <w:rPr>
                <w:rStyle w:val="Hyperlink"/>
              </w:rPr>
              <w:t>CHAPTER I. SPATIOTEMPORAL KERNEL DENSITY CLUSTERING FOR NOISY CROWDSOURCING DATA FOR WIDE AREA NEAR REAL-TIME POTHOLE DETECTION</w:t>
            </w:r>
            <w:r>
              <w:rPr>
                <w:webHidden/>
              </w:rPr>
              <w:tab/>
            </w:r>
            <w:r>
              <w:rPr>
                <w:webHidden/>
              </w:rPr>
              <w:fldChar w:fldCharType="begin"/>
            </w:r>
            <w:r>
              <w:rPr>
                <w:webHidden/>
              </w:rPr>
              <w:instrText xml:space="preserve"> PAGEREF _Toc132988774 \h </w:instrText>
            </w:r>
            <w:r>
              <w:rPr>
                <w:webHidden/>
              </w:rPr>
            </w:r>
            <w:r>
              <w:rPr>
                <w:webHidden/>
              </w:rPr>
              <w:fldChar w:fldCharType="separate"/>
            </w:r>
            <w:r>
              <w:rPr>
                <w:webHidden/>
              </w:rPr>
              <w:t>7</w:t>
            </w:r>
            <w:r>
              <w:rPr>
                <w:webHidden/>
              </w:rPr>
              <w:fldChar w:fldCharType="end"/>
            </w:r>
          </w:hyperlink>
        </w:p>
        <w:p w14:paraId="3D61608D" w14:textId="61866A0E"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775" w:history="1">
            <w:r w:rsidRPr="00E403E3">
              <w:rPr>
                <w:rStyle w:val="Hyperlink"/>
                <w:noProof/>
              </w:rPr>
              <w:t>Abstract</w:t>
            </w:r>
            <w:r>
              <w:rPr>
                <w:noProof/>
                <w:webHidden/>
              </w:rPr>
              <w:tab/>
            </w:r>
            <w:r>
              <w:rPr>
                <w:noProof/>
                <w:webHidden/>
              </w:rPr>
              <w:fldChar w:fldCharType="begin"/>
            </w:r>
            <w:r>
              <w:rPr>
                <w:noProof/>
                <w:webHidden/>
              </w:rPr>
              <w:instrText xml:space="preserve"> PAGEREF _Toc132988775 \h </w:instrText>
            </w:r>
            <w:r>
              <w:rPr>
                <w:noProof/>
                <w:webHidden/>
              </w:rPr>
            </w:r>
            <w:r>
              <w:rPr>
                <w:noProof/>
                <w:webHidden/>
              </w:rPr>
              <w:fldChar w:fldCharType="separate"/>
            </w:r>
            <w:r>
              <w:rPr>
                <w:noProof/>
                <w:webHidden/>
              </w:rPr>
              <w:t>8</w:t>
            </w:r>
            <w:r>
              <w:rPr>
                <w:noProof/>
                <w:webHidden/>
              </w:rPr>
              <w:fldChar w:fldCharType="end"/>
            </w:r>
          </w:hyperlink>
        </w:p>
        <w:p w14:paraId="5BC1DF7B" w14:textId="33B90F48"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776" w:history="1">
            <w:r w:rsidRPr="00E403E3">
              <w:rPr>
                <w:rStyle w:val="Hyperlink"/>
                <w:noProof/>
              </w:rPr>
              <w:t>Introduction</w:t>
            </w:r>
            <w:r>
              <w:rPr>
                <w:noProof/>
                <w:webHidden/>
              </w:rPr>
              <w:tab/>
            </w:r>
            <w:r>
              <w:rPr>
                <w:noProof/>
                <w:webHidden/>
              </w:rPr>
              <w:fldChar w:fldCharType="begin"/>
            </w:r>
            <w:r>
              <w:rPr>
                <w:noProof/>
                <w:webHidden/>
              </w:rPr>
              <w:instrText xml:space="preserve"> PAGEREF _Toc132988776 \h </w:instrText>
            </w:r>
            <w:r>
              <w:rPr>
                <w:noProof/>
                <w:webHidden/>
              </w:rPr>
            </w:r>
            <w:r>
              <w:rPr>
                <w:noProof/>
                <w:webHidden/>
              </w:rPr>
              <w:fldChar w:fldCharType="separate"/>
            </w:r>
            <w:r>
              <w:rPr>
                <w:noProof/>
                <w:webHidden/>
              </w:rPr>
              <w:t>8</w:t>
            </w:r>
            <w:r>
              <w:rPr>
                <w:noProof/>
                <w:webHidden/>
              </w:rPr>
              <w:fldChar w:fldCharType="end"/>
            </w:r>
          </w:hyperlink>
        </w:p>
        <w:p w14:paraId="37A75EDB" w14:textId="146BC10A"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777" w:history="1">
            <w:r w:rsidRPr="00E403E3">
              <w:rPr>
                <w:rStyle w:val="Hyperlink"/>
                <w:noProof/>
              </w:rPr>
              <w:t>Literature Review</w:t>
            </w:r>
            <w:r>
              <w:rPr>
                <w:noProof/>
                <w:webHidden/>
              </w:rPr>
              <w:tab/>
            </w:r>
            <w:r>
              <w:rPr>
                <w:noProof/>
                <w:webHidden/>
              </w:rPr>
              <w:fldChar w:fldCharType="begin"/>
            </w:r>
            <w:r>
              <w:rPr>
                <w:noProof/>
                <w:webHidden/>
              </w:rPr>
              <w:instrText xml:space="preserve"> PAGEREF _Toc132988777 \h </w:instrText>
            </w:r>
            <w:r>
              <w:rPr>
                <w:noProof/>
                <w:webHidden/>
              </w:rPr>
            </w:r>
            <w:r>
              <w:rPr>
                <w:noProof/>
                <w:webHidden/>
              </w:rPr>
              <w:fldChar w:fldCharType="separate"/>
            </w:r>
            <w:r>
              <w:rPr>
                <w:noProof/>
                <w:webHidden/>
              </w:rPr>
              <w:t>9</w:t>
            </w:r>
            <w:r>
              <w:rPr>
                <w:noProof/>
                <w:webHidden/>
              </w:rPr>
              <w:fldChar w:fldCharType="end"/>
            </w:r>
          </w:hyperlink>
        </w:p>
        <w:p w14:paraId="2AEEC3FD" w14:textId="63580094"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78" w:history="1">
            <w:r w:rsidRPr="00E403E3">
              <w:rPr>
                <w:rStyle w:val="Hyperlink"/>
                <w:noProof/>
              </w:rPr>
              <w:t>Waze Characteristics</w:t>
            </w:r>
            <w:r>
              <w:rPr>
                <w:noProof/>
                <w:webHidden/>
              </w:rPr>
              <w:tab/>
            </w:r>
            <w:r>
              <w:rPr>
                <w:noProof/>
                <w:webHidden/>
              </w:rPr>
              <w:fldChar w:fldCharType="begin"/>
            </w:r>
            <w:r>
              <w:rPr>
                <w:noProof/>
                <w:webHidden/>
              </w:rPr>
              <w:instrText xml:space="preserve"> PAGEREF _Toc132988778 \h </w:instrText>
            </w:r>
            <w:r>
              <w:rPr>
                <w:noProof/>
                <w:webHidden/>
              </w:rPr>
            </w:r>
            <w:r>
              <w:rPr>
                <w:noProof/>
                <w:webHidden/>
              </w:rPr>
              <w:fldChar w:fldCharType="separate"/>
            </w:r>
            <w:r>
              <w:rPr>
                <w:noProof/>
                <w:webHidden/>
              </w:rPr>
              <w:t>9</w:t>
            </w:r>
            <w:r>
              <w:rPr>
                <w:noProof/>
                <w:webHidden/>
              </w:rPr>
              <w:fldChar w:fldCharType="end"/>
            </w:r>
          </w:hyperlink>
        </w:p>
        <w:p w14:paraId="24E17EE1" w14:textId="15F44023"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79" w:history="1">
            <w:r w:rsidRPr="00E403E3">
              <w:rPr>
                <w:rStyle w:val="Hyperlink"/>
                <w:noProof/>
              </w:rPr>
              <w:t>Pavement Distress Hotspot Mapping</w:t>
            </w:r>
            <w:r>
              <w:rPr>
                <w:noProof/>
                <w:webHidden/>
              </w:rPr>
              <w:tab/>
            </w:r>
            <w:r>
              <w:rPr>
                <w:noProof/>
                <w:webHidden/>
              </w:rPr>
              <w:fldChar w:fldCharType="begin"/>
            </w:r>
            <w:r>
              <w:rPr>
                <w:noProof/>
                <w:webHidden/>
              </w:rPr>
              <w:instrText xml:space="preserve"> PAGEREF _Toc132988779 \h </w:instrText>
            </w:r>
            <w:r>
              <w:rPr>
                <w:noProof/>
                <w:webHidden/>
              </w:rPr>
            </w:r>
            <w:r>
              <w:rPr>
                <w:noProof/>
                <w:webHidden/>
              </w:rPr>
              <w:fldChar w:fldCharType="separate"/>
            </w:r>
            <w:r>
              <w:rPr>
                <w:noProof/>
                <w:webHidden/>
              </w:rPr>
              <w:t>10</w:t>
            </w:r>
            <w:r>
              <w:rPr>
                <w:noProof/>
                <w:webHidden/>
              </w:rPr>
              <w:fldChar w:fldCharType="end"/>
            </w:r>
          </w:hyperlink>
        </w:p>
        <w:p w14:paraId="79CD3987" w14:textId="06262709"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80" w:history="1">
            <w:r w:rsidRPr="00E403E3">
              <w:rPr>
                <w:rStyle w:val="Hyperlink"/>
                <w:noProof/>
              </w:rPr>
              <w:t>Pavement Pothole Detection</w:t>
            </w:r>
            <w:r>
              <w:rPr>
                <w:noProof/>
                <w:webHidden/>
              </w:rPr>
              <w:tab/>
            </w:r>
            <w:r>
              <w:rPr>
                <w:noProof/>
                <w:webHidden/>
              </w:rPr>
              <w:fldChar w:fldCharType="begin"/>
            </w:r>
            <w:r>
              <w:rPr>
                <w:noProof/>
                <w:webHidden/>
              </w:rPr>
              <w:instrText xml:space="preserve"> PAGEREF _Toc132988780 \h </w:instrText>
            </w:r>
            <w:r>
              <w:rPr>
                <w:noProof/>
                <w:webHidden/>
              </w:rPr>
            </w:r>
            <w:r>
              <w:rPr>
                <w:noProof/>
                <w:webHidden/>
              </w:rPr>
              <w:fldChar w:fldCharType="separate"/>
            </w:r>
            <w:r>
              <w:rPr>
                <w:noProof/>
                <w:webHidden/>
              </w:rPr>
              <w:t>10</w:t>
            </w:r>
            <w:r>
              <w:rPr>
                <w:noProof/>
                <w:webHidden/>
              </w:rPr>
              <w:fldChar w:fldCharType="end"/>
            </w:r>
          </w:hyperlink>
        </w:p>
        <w:p w14:paraId="5124EE4C" w14:textId="33A71739"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81" w:history="1">
            <w:r w:rsidRPr="00E403E3">
              <w:rPr>
                <w:rStyle w:val="Hyperlink"/>
                <w:noProof/>
              </w:rPr>
              <w:t>Research Gaps</w:t>
            </w:r>
            <w:r>
              <w:rPr>
                <w:noProof/>
                <w:webHidden/>
              </w:rPr>
              <w:tab/>
            </w:r>
            <w:r>
              <w:rPr>
                <w:noProof/>
                <w:webHidden/>
              </w:rPr>
              <w:fldChar w:fldCharType="begin"/>
            </w:r>
            <w:r>
              <w:rPr>
                <w:noProof/>
                <w:webHidden/>
              </w:rPr>
              <w:instrText xml:space="preserve"> PAGEREF _Toc132988781 \h </w:instrText>
            </w:r>
            <w:r>
              <w:rPr>
                <w:noProof/>
                <w:webHidden/>
              </w:rPr>
            </w:r>
            <w:r>
              <w:rPr>
                <w:noProof/>
                <w:webHidden/>
              </w:rPr>
              <w:fldChar w:fldCharType="separate"/>
            </w:r>
            <w:r>
              <w:rPr>
                <w:noProof/>
                <w:webHidden/>
              </w:rPr>
              <w:t>11</w:t>
            </w:r>
            <w:r>
              <w:rPr>
                <w:noProof/>
                <w:webHidden/>
              </w:rPr>
              <w:fldChar w:fldCharType="end"/>
            </w:r>
          </w:hyperlink>
        </w:p>
        <w:p w14:paraId="10D6B600" w14:textId="4E1A0AE9"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782" w:history="1">
            <w:r w:rsidRPr="00E403E3">
              <w:rPr>
                <w:rStyle w:val="Hyperlink"/>
                <w:noProof/>
              </w:rPr>
              <w:t>Methodology</w:t>
            </w:r>
            <w:r>
              <w:rPr>
                <w:noProof/>
                <w:webHidden/>
              </w:rPr>
              <w:tab/>
            </w:r>
            <w:r>
              <w:rPr>
                <w:noProof/>
                <w:webHidden/>
              </w:rPr>
              <w:fldChar w:fldCharType="begin"/>
            </w:r>
            <w:r>
              <w:rPr>
                <w:noProof/>
                <w:webHidden/>
              </w:rPr>
              <w:instrText xml:space="preserve"> PAGEREF _Toc132988782 \h </w:instrText>
            </w:r>
            <w:r>
              <w:rPr>
                <w:noProof/>
                <w:webHidden/>
              </w:rPr>
            </w:r>
            <w:r>
              <w:rPr>
                <w:noProof/>
                <w:webHidden/>
              </w:rPr>
              <w:fldChar w:fldCharType="separate"/>
            </w:r>
            <w:r>
              <w:rPr>
                <w:noProof/>
                <w:webHidden/>
              </w:rPr>
              <w:t>14</w:t>
            </w:r>
            <w:r>
              <w:rPr>
                <w:noProof/>
                <w:webHidden/>
              </w:rPr>
              <w:fldChar w:fldCharType="end"/>
            </w:r>
          </w:hyperlink>
        </w:p>
        <w:p w14:paraId="1810D00E" w14:textId="21357CD6"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83" w:history="1">
            <w:r w:rsidRPr="00E403E3">
              <w:rPr>
                <w:rStyle w:val="Hyperlink"/>
                <w:rFonts w:eastAsia="Calibri"/>
                <w:noProof/>
              </w:rPr>
              <w:t>Spatiotemporal Kernel Density Estimation (STKDE)</w:t>
            </w:r>
            <w:r>
              <w:rPr>
                <w:noProof/>
                <w:webHidden/>
              </w:rPr>
              <w:tab/>
            </w:r>
            <w:r>
              <w:rPr>
                <w:noProof/>
                <w:webHidden/>
              </w:rPr>
              <w:fldChar w:fldCharType="begin"/>
            </w:r>
            <w:r>
              <w:rPr>
                <w:noProof/>
                <w:webHidden/>
              </w:rPr>
              <w:instrText xml:space="preserve"> PAGEREF _Toc132988783 \h </w:instrText>
            </w:r>
            <w:r>
              <w:rPr>
                <w:noProof/>
                <w:webHidden/>
              </w:rPr>
            </w:r>
            <w:r>
              <w:rPr>
                <w:noProof/>
                <w:webHidden/>
              </w:rPr>
              <w:fldChar w:fldCharType="separate"/>
            </w:r>
            <w:r>
              <w:rPr>
                <w:noProof/>
                <w:webHidden/>
              </w:rPr>
              <w:t>14</w:t>
            </w:r>
            <w:r>
              <w:rPr>
                <w:noProof/>
                <w:webHidden/>
              </w:rPr>
              <w:fldChar w:fldCharType="end"/>
            </w:r>
          </w:hyperlink>
        </w:p>
        <w:p w14:paraId="580A6973" w14:textId="465DE77D"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84" w:history="1">
            <w:r w:rsidRPr="00E403E3">
              <w:rPr>
                <w:rStyle w:val="Hyperlink"/>
                <w:noProof/>
              </w:rPr>
              <w:t>Spatiotemporal DBSCAN Clustering (ST-DBSCAN)</w:t>
            </w:r>
            <w:r>
              <w:rPr>
                <w:noProof/>
                <w:webHidden/>
              </w:rPr>
              <w:tab/>
            </w:r>
            <w:r>
              <w:rPr>
                <w:noProof/>
                <w:webHidden/>
              </w:rPr>
              <w:fldChar w:fldCharType="begin"/>
            </w:r>
            <w:r>
              <w:rPr>
                <w:noProof/>
                <w:webHidden/>
              </w:rPr>
              <w:instrText xml:space="preserve"> PAGEREF _Toc132988784 \h </w:instrText>
            </w:r>
            <w:r>
              <w:rPr>
                <w:noProof/>
                <w:webHidden/>
              </w:rPr>
            </w:r>
            <w:r>
              <w:rPr>
                <w:noProof/>
                <w:webHidden/>
              </w:rPr>
              <w:fldChar w:fldCharType="separate"/>
            </w:r>
            <w:r>
              <w:rPr>
                <w:noProof/>
                <w:webHidden/>
              </w:rPr>
              <w:t>15</w:t>
            </w:r>
            <w:r>
              <w:rPr>
                <w:noProof/>
                <w:webHidden/>
              </w:rPr>
              <w:fldChar w:fldCharType="end"/>
            </w:r>
          </w:hyperlink>
        </w:p>
        <w:p w14:paraId="227C3BBE" w14:textId="3ED04E47"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785" w:history="1">
            <w:r w:rsidRPr="00E403E3">
              <w:rPr>
                <w:rStyle w:val="Hyperlink"/>
                <w:noProof/>
              </w:rPr>
              <w:t>Data Description</w:t>
            </w:r>
            <w:r>
              <w:rPr>
                <w:noProof/>
                <w:webHidden/>
              </w:rPr>
              <w:tab/>
            </w:r>
            <w:r>
              <w:rPr>
                <w:noProof/>
                <w:webHidden/>
              </w:rPr>
              <w:fldChar w:fldCharType="begin"/>
            </w:r>
            <w:r>
              <w:rPr>
                <w:noProof/>
                <w:webHidden/>
              </w:rPr>
              <w:instrText xml:space="preserve"> PAGEREF _Toc132988785 \h </w:instrText>
            </w:r>
            <w:r>
              <w:rPr>
                <w:noProof/>
                <w:webHidden/>
              </w:rPr>
            </w:r>
            <w:r>
              <w:rPr>
                <w:noProof/>
                <w:webHidden/>
              </w:rPr>
              <w:fldChar w:fldCharType="separate"/>
            </w:r>
            <w:r>
              <w:rPr>
                <w:noProof/>
                <w:webHidden/>
              </w:rPr>
              <w:t>19</w:t>
            </w:r>
            <w:r>
              <w:rPr>
                <w:noProof/>
                <w:webHidden/>
              </w:rPr>
              <w:fldChar w:fldCharType="end"/>
            </w:r>
          </w:hyperlink>
        </w:p>
        <w:p w14:paraId="130CAF22" w14:textId="31D107CD"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786" w:history="1">
            <w:r w:rsidRPr="00E403E3">
              <w:rPr>
                <w:rStyle w:val="Hyperlink"/>
                <w:noProof/>
              </w:rPr>
              <w:t>Results</w:t>
            </w:r>
            <w:r>
              <w:rPr>
                <w:noProof/>
                <w:webHidden/>
              </w:rPr>
              <w:tab/>
            </w:r>
            <w:r>
              <w:rPr>
                <w:noProof/>
                <w:webHidden/>
              </w:rPr>
              <w:fldChar w:fldCharType="begin"/>
            </w:r>
            <w:r>
              <w:rPr>
                <w:noProof/>
                <w:webHidden/>
              </w:rPr>
              <w:instrText xml:space="preserve"> PAGEREF _Toc132988786 \h </w:instrText>
            </w:r>
            <w:r>
              <w:rPr>
                <w:noProof/>
                <w:webHidden/>
              </w:rPr>
            </w:r>
            <w:r>
              <w:rPr>
                <w:noProof/>
                <w:webHidden/>
              </w:rPr>
              <w:fldChar w:fldCharType="separate"/>
            </w:r>
            <w:r>
              <w:rPr>
                <w:noProof/>
                <w:webHidden/>
              </w:rPr>
              <w:t>19</w:t>
            </w:r>
            <w:r>
              <w:rPr>
                <w:noProof/>
                <w:webHidden/>
              </w:rPr>
              <w:fldChar w:fldCharType="end"/>
            </w:r>
          </w:hyperlink>
        </w:p>
        <w:p w14:paraId="68A76D49" w14:textId="5B13DD4B"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87" w:history="1">
            <w:r w:rsidRPr="00E403E3">
              <w:rPr>
                <w:rStyle w:val="Hyperlink"/>
                <w:noProof/>
                <w:lang w:eastAsia="zh-CN"/>
              </w:rPr>
              <w:t>STKDE and Hotspot Results</w:t>
            </w:r>
            <w:r>
              <w:rPr>
                <w:noProof/>
                <w:webHidden/>
              </w:rPr>
              <w:tab/>
            </w:r>
            <w:r>
              <w:rPr>
                <w:noProof/>
                <w:webHidden/>
              </w:rPr>
              <w:fldChar w:fldCharType="begin"/>
            </w:r>
            <w:r>
              <w:rPr>
                <w:noProof/>
                <w:webHidden/>
              </w:rPr>
              <w:instrText xml:space="preserve"> PAGEREF _Toc132988787 \h </w:instrText>
            </w:r>
            <w:r>
              <w:rPr>
                <w:noProof/>
                <w:webHidden/>
              </w:rPr>
            </w:r>
            <w:r>
              <w:rPr>
                <w:noProof/>
                <w:webHidden/>
              </w:rPr>
              <w:fldChar w:fldCharType="separate"/>
            </w:r>
            <w:r>
              <w:rPr>
                <w:noProof/>
                <w:webHidden/>
              </w:rPr>
              <w:t>19</w:t>
            </w:r>
            <w:r>
              <w:rPr>
                <w:noProof/>
                <w:webHidden/>
              </w:rPr>
              <w:fldChar w:fldCharType="end"/>
            </w:r>
          </w:hyperlink>
        </w:p>
        <w:p w14:paraId="7A1883B9" w14:textId="39A4363D"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88" w:history="1">
            <w:r w:rsidRPr="00E403E3">
              <w:rPr>
                <w:rStyle w:val="Hyperlink"/>
                <w:noProof/>
              </w:rPr>
              <w:t>ST-DBSCAN Results</w:t>
            </w:r>
            <w:r>
              <w:rPr>
                <w:noProof/>
                <w:webHidden/>
              </w:rPr>
              <w:tab/>
            </w:r>
            <w:r>
              <w:rPr>
                <w:noProof/>
                <w:webHidden/>
              </w:rPr>
              <w:fldChar w:fldCharType="begin"/>
            </w:r>
            <w:r>
              <w:rPr>
                <w:noProof/>
                <w:webHidden/>
              </w:rPr>
              <w:instrText xml:space="preserve"> PAGEREF _Toc132988788 \h </w:instrText>
            </w:r>
            <w:r>
              <w:rPr>
                <w:noProof/>
                <w:webHidden/>
              </w:rPr>
            </w:r>
            <w:r>
              <w:rPr>
                <w:noProof/>
                <w:webHidden/>
              </w:rPr>
              <w:fldChar w:fldCharType="separate"/>
            </w:r>
            <w:r>
              <w:rPr>
                <w:noProof/>
                <w:webHidden/>
              </w:rPr>
              <w:t>23</w:t>
            </w:r>
            <w:r>
              <w:rPr>
                <w:noProof/>
                <w:webHidden/>
              </w:rPr>
              <w:fldChar w:fldCharType="end"/>
            </w:r>
          </w:hyperlink>
        </w:p>
        <w:p w14:paraId="19825A3A" w14:textId="7DDF7638"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89" w:history="1">
            <w:r w:rsidRPr="00E403E3">
              <w:rPr>
                <w:rStyle w:val="Hyperlink"/>
                <w:noProof/>
              </w:rPr>
              <w:t>Discussion</w:t>
            </w:r>
            <w:r>
              <w:rPr>
                <w:noProof/>
                <w:webHidden/>
              </w:rPr>
              <w:tab/>
            </w:r>
            <w:r>
              <w:rPr>
                <w:noProof/>
                <w:webHidden/>
              </w:rPr>
              <w:fldChar w:fldCharType="begin"/>
            </w:r>
            <w:r>
              <w:rPr>
                <w:noProof/>
                <w:webHidden/>
              </w:rPr>
              <w:instrText xml:space="preserve"> PAGEREF _Toc132988789 \h </w:instrText>
            </w:r>
            <w:r>
              <w:rPr>
                <w:noProof/>
                <w:webHidden/>
              </w:rPr>
            </w:r>
            <w:r>
              <w:rPr>
                <w:noProof/>
                <w:webHidden/>
              </w:rPr>
              <w:fldChar w:fldCharType="separate"/>
            </w:r>
            <w:r>
              <w:rPr>
                <w:noProof/>
                <w:webHidden/>
              </w:rPr>
              <w:t>27</w:t>
            </w:r>
            <w:r>
              <w:rPr>
                <w:noProof/>
                <w:webHidden/>
              </w:rPr>
              <w:fldChar w:fldCharType="end"/>
            </w:r>
          </w:hyperlink>
        </w:p>
        <w:p w14:paraId="38CC2D06" w14:textId="29F9B03B"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790" w:history="1">
            <w:r w:rsidRPr="00E403E3">
              <w:rPr>
                <w:rStyle w:val="Hyperlink"/>
                <w:noProof/>
              </w:rPr>
              <w:t>Limitations</w:t>
            </w:r>
            <w:r>
              <w:rPr>
                <w:noProof/>
                <w:webHidden/>
              </w:rPr>
              <w:tab/>
            </w:r>
            <w:r>
              <w:rPr>
                <w:noProof/>
                <w:webHidden/>
              </w:rPr>
              <w:fldChar w:fldCharType="begin"/>
            </w:r>
            <w:r>
              <w:rPr>
                <w:noProof/>
                <w:webHidden/>
              </w:rPr>
              <w:instrText xml:space="preserve"> PAGEREF _Toc132988790 \h </w:instrText>
            </w:r>
            <w:r>
              <w:rPr>
                <w:noProof/>
                <w:webHidden/>
              </w:rPr>
            </w:r>
            <w:r>
              <w:rPr>
                <w:noProof/>
                <w:webHidden/>
              </w:rPr>
              <w:fldChar w:fldCharType="separate"/>
            </w:r>
            <w:r>
              <w:rPr>
                <w:noProof/>
                <w:webHidden/>
              </w:rPr>
              <w:t>29</w:t>
            </w:r>
            <w:r>
              <w:rPr>
                <w:noProof/>
                <w:webHidden/>
              </w:rPr>
              <w:fldChar w:fldCharType="end"/>
            </w:r>
          </w:hyperlink>
        </w:p>
        <w:p w14:paraId="0BE823BD" w14:textId="3070F6EC"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791" w:history="1">
            <w:r w:rsidRPr="00E403E3">
              <w:rPr>
                <w:rStyle w:val="Hyperlink"/>
                <w:noProof/>
              </w:rPr>
              <w:t>Conclusion</w:t>
            </w:r>
            <w:r>
              <w:rPr>
                <w:noProof/>
                <w:webHidden/>
              </w:rPr>
              <w:tab/>
            </w:r>
            <w:r>
              <w:rPr>
                <w:noProof/>
                <w:webHidden/>
              </w:rPr>
              <w:fldChar w:fldCharType="begin"/>
            </w:r>
            <w:r>
              <w:rPr>
                <w:noProof/>
                <w:webHidden/>
              </w:rPr>
              <w:instrText xml:space="preserve"> PAGEREF _Toc132988791 \h </w:instrText>
            </w:r>
            <w:r>
              <w:rPr>
                <w:noProof/>
                <w:webHidden/>
              </w:rPr>
            </w:r>
            <w:r>
              <w:rPr>
                <w:noProof/>
                <w:webHidden/>
              </w:rPr>
              <w:fldChar w:fldCharType="separate"/>
            </w:r>
            <w:r>
              <w:rPr>
                <w:noProof/>
                <w:webHidden/>
              </w:rPr>
              <w:t>29</w:t>
            </w:r>
            <w:r>
              <w:rPr>
                <w:noProof/>
                <w:webHidden/>
              </w:rPr>
              <w:fldChar w:fldCharType="end"/>
            </w:r>
          </w:hyperlink>
        </w:p>
        <w:p w14:paraId="63AFB3FE" w14:textId="49007026" w:rsidR="00305E3B" w:rsidRDefault="00305E3B" w:rsidP="00305E3B">
          <w:pPr>
            <w:pStyle w:val="TOC1"/>
            <w:rPr>
              <w:rFonts w:asciiTheme="minorHAnsi" w:eastAsiaTheme="minorEastAsia" w:hAnsiTheme="minorHAnsi" w:cstheme="minorBidi"/>
              <w:lang w:eastAsia="zh-CN"/>
            </w:rPr>
          </w:pPr>
          <w:hyperlink w:anchor="_Toc132988792" w:history="1">
            <w:r w:rsidRPr="00E403E3">
              <w:rPr>
                <w:rStyle w:val="Hyperlink"/>
              </w:rPr>
              <w:t>CHAPTER II.</w:t>
            </w:r>
            <w:r w:rsidRPr="00E403E3">
              <w:rPr>
                <w:rStyle w:val="Hyperlink"/>
                <w:rFonts w:cs="Times New Roman"/>
              </w:rPr>
              <w:t xml:space="preserve"> </w:t>
            </w:r>
            <w:r w:rsidRPr="00E403E3">
              <w:rPr>
                <w:rStyle w:val="Hyperlink"/>
              </w:rPr>
              <w:t>DISCOVER SPATIOTEMPORAL HETEROGENEOUS EFFECT OF POTHOLES ON FLAT TIRE INCIDENTS</w:t>
            </w:r>
            <w:r>
              <w:rPr>
                <w:webHidden/>
              </w:rPr>
              <w:tab/>
            </w:r>
            <w:r>
              <w:rPr>
                <w:webHidden/>
              </w:rPr>
              <w:fldChar w:fldCharType="begin"/>
            </w:r>
            <w:r>
              <w:rPr>
                <w:webHidden/>
              </w:rPr>
              <w:instrText xml:space="preserve"> PAGEREF _Toc132988792 \h </w:instrText>
            </w:r>
            <w:r>
              <w:rPr>
                <w:webHidden/>
              </w:rPr>
            </w:r>
            <w:r>
              <w:rPr>
                <w:webHidden/>
              </w:rPr>
              <w:fldChar w:fldCharType="separate"/>
            </w:r>
            <w:r>
              <w:rPr>
                <w:webHidden/>
              </w:rPr>
              <w:t>31</w:t>
            </w:r>
            <w:r>
              <w:rPr>
                <w:webHidden/>
              </w:rPr>
              <w:fldChar w:fldCharType="end"/>
            </w:r>
          </w:hyperlink>
        </w:p>
        <w:p w14:paraId="6699092A" w14:textId="3B68C13D"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793" w:history="1">
            <w:r w:rsidRPr="00E403E3">
              <w:rPr>
                <w:rStyle w:val="Hyperlink"/>
                <w:noProof/>
              </w:rPr>
              <w:t>Abstract</w:t>
            </w:r>
            <w:r>
              <w:rPr>
                <w:noProof/>
                <w:webHidden/>
              </w:rPr>
              <w:tab/>
            </w:r>
            <w:r>
              <w:rPr>
                <w:noProof/>
                <w:webHidden/>
              </w:rPr>
              <w:fldChar w:fldCharType="begin"/>
            </w:r>
            <w:r>
              <w:rPr>
                <w:noProof/>
                <w:webHidden/>
              </w:rPr>
              <w:instrText xml:space="preserve"> PAGEREF _Toc132988793 \h </w:instrText>
            </w:r>
            <w:r>
              <w:rPr>
                <w:noProof/>
                <w:webHidden/>
              </w:rPr>
            </w:r>
            <w:r>
              <w:rPr>
                <w:noProof/>
                <w:webHidden/>
              </w:rPr>
              <w:fldChar w:fldCharType="separate"/>
            </w:r>
            <w:r>
              <w:rPr>
                <w:noProof/>
                <w:webHidden/>
              </w:rPr>
              <w:t>32</w:t>
            </w:r>
            <w:r>
              <w:rPr>
                <w:noProof/>
                <w:webHidden/>
              </w:rPr>
              <w:fldChar w:fldCharType="end"/>
            </w:r>
          </w:hyperlink>
        </w:p>
        <w:p w14:paraId="18016DB2" w14:textId="6D97DE26"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794" w:history="1">
            <w:r w:rsidRPr="00E403E3">
              <w:rPr>
                <w:rStyle w:val="Hyperlink"/>
                <w:noProof/>
              </w:rPr>
              <w:t>Introduction</w:t>
            </w:r>
            <w:r>
              <w:rPr>
                <w:noProof/>
                <w:webHidden/>
              </w:rPr>
              <w:tab/>
            </w:r>
            <w:r>
              <w:rPr>
                <w:noProof/>
                <w:webHidden/>
              </w:rPr>
              <w:fldChar w:fldCharType="begin"/>
            </w:r>
            <w:r>
              <w:rPr>
                <w:noProof/>
                <w:webHidden/>
              </w:rPr>
              <w:instrText xml:space="preserve"> PAGEREF _Toc132988794 \h </w:instrText>
            </w:r>
            <w:r>
              <w:rPr>
                <w:noProof/>
                <w:webHidden/>
              </w:rPr>
            </w:r>
            <w:r>
              <w:rPr>
                <w:noProof/>
                <w:webHidden/>
              </w:rPr>
              <w:fldChar w:fldCharType="separate"/>
            </w:r>
            <w:r>
              <w:rPr>
                <w:noProof/>
                <w:webHidden/>
              </w:rPr>
              <w:t>32</w:t>
            </w:r>
            <w:r>
              <w:rPr>
                <w:noProof/>
                <w:webHidden/>
              </w:rPr>
              <w:fldChar w:fldCharType="end"/>
            </w:r>
          </w:hyperlink>
        </w:p>
        <w:p w14:paraId="09DA0C8D" w14:textId="54C4229D"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795" w:history="1">
            <w:r w:rsidRPr="00E403E3">
              <w:rPr>
                <w:rStyle w:val="Hyperlink"/>
                <w:noProof/>
              </w:rPr>
              <w:t>Literature Review</w:t>
            </w:r>
            <w:r>
              <w:rPr>
                <w:noProof/>
                <w:webHidden/>
              </w:rPr>
              <w:tab/>
            </w:r>
            <w:r>
              <w:rPr>
                <w:noProof/>
                <w:webHidden/>
              </w:rPr>
              <w:fldChar w:fldCharType="begin"/>
            </w:r>
            <w:r>
              <w:rPr>
                <w:noProof/>
                <w:webHidden/>
              </w:rPr>
              <w:instrText xml:space="preserve"> PAGEREF _Toc132988795 \h </w:instrText>
            </w:r>
            <w:r>
              <w:rPr>
                <w:noProof/>
                <w:webHidden/>
              </w:rPr>
            </w:r>
            <w:r>
              <w:rPr>
                <w:noProof/>
                <w:webHidden/>
              </w:rPr>
              <w:fldChar w:fldCharType="separate"/>
            </w:r>
            <w:r>
              <w:rPr>
                <w:noProof/>
                <w:webHidden/>
              </w:rPr>
              <w:t>34</w:t>
            </w:r>
            <w:r>
              <w:rPr>
                <w:noProof/>
                <w:webHidden/>
              </w:rPr>
              <w:fldChar w:fldCharType="end"/>
            </w:r>
          </w:hyperlink>
        </w:p>
        <w:p w14:paraId="0D202A42" w14:textId="34D1D5AB"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96" w:history="1">
            <w:r w:rsidRPr="00E403E3">
              <w:rPr>
                <w:rStyle w:val="Hyperlink"/>
                <w:noProof/>
              </w:rPr>
              <w:t>Pothole impact studies</w:t>
            </w:r>
            <w:r>
              <w:rPr>
                <w:noProof/>
                <w:webHidden/>
              </w:rPr>
              <w:tab/>
            </w:r>
            <w:r>
              <w:rPr>
                <w:noProof/>
                <w:webHidden/>
              </w:rPr>
              <w:fldChar w:fldCharType="begin"/>
            </w:r>
            <w:r>
              <w:rPr>
                <w:noProof/>
                <w:webHidden/>
              </w:rPr>
              <w:instrText xml:space="preserve"> PAGEREF _Toc132988796 \h </w:instrText>
            </w:r>
            <w:r>
              <w:rPr>
                <w:noProof/>
                <w:webHidden/>
              </w:rPr>
            </w:r>
            <w:r>
              <w:rPr>
                <w:noProof/>
                <w:webHidden/>
              </w:rPr>
              <w:fldChar w:fldCharType="separate"/>
            </w:r>
            <w:r>
              <w:rPr>
                <w:noProof/>
                <w:webHidden/>
              </w:rPr>
              <w:t>34</w:t>
            </w:r>
            <w:r>
              <w:rPr>
                <w:noProof/>
                <w:webHidden/>
              </w:rPr>
              <w:fldChar w:fldCharType="end"/>
            </w:r>
          </w:hyperlink>
        </w:p>
        <w:p w14:paraId="2601DFD3" w14:textId="57BCBEE2"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97" w:history="1">
            <w:r w:rsidRPr="00E403E3">
              <w:rPr>
                <w:rStyle w:val="Hyperlink"/>
                <w:noProof/>
              </w:rPr>
              <w:t>Modeling Count Data</w:t>
            </w:r>
            <w:r>
              <w:rPr>
                <w:noProof/>
                <w:webHidden/>
              </w:rPr>
              <w:tab/>
            </w:r>
            <w:r>
              <w:rPr>
                <w:noProof/>
                <w:webHidden/>
              </w:rPr>
              <w:fldChar w:fldCharType="begin"/>
            </w:r>
            <w:r>
              <w:rPr>
                <w:noProof/>
                <w:webHidden/>
              </w:rPr>
              <w:instrText xml:space="preserve"> PAGEREF _Toc132988797 \h </w:instrText>
            </w:r>
            <w:r>
              <w:rPr>
                <w:noProof/>
                <w:webHidden/>
              </w:rPr>
            </w:r>
            <w:r>
              <w:rPr>
                <w:noProof/>
                <w:webHidden/>
              </w:rPr>
              <w:fldChar w:fldCharType="separate"/>
            </w:r>
            <w:r>
              <w:rPr>
                <w:noProof/>
                <w:webHidden/>
              </w:rPr>
              <w:t>34</w:t>
            </w:r>
            <w:r>
              <w:rPr>
                <w:noProof/>
                <w:webHidden/>
              </w:rPr>
              <w:fldChar w:fldCharType="end"/>
            </w:r>
          </w:hyperlink>
        </w:p>
        <w:p w14:paraId="30F45DD2" w14:textId="130204C4"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98" w:history="1">
            <w:r w:rsidRPr="00E403E3">
              <w:rPr>
                <w:rStyle w:val="Hyperlink"/>
                <w:noProof/>
              </w:rPr>
              <w:t>Making Causal Inference</w:t>
            </w:r>
            <w:r>
              <w:rPr>
                <w:noProof/>
                <w:webHidden/>
              </w:rPr>
              <w:tab/>
            </w:r>
            <w:r>
              <w:rPr>
                <w:noProof/>
                <w:webHidden/>
              </w:rPr>
              <w:fldChar w:fldCharType="begin"/>
            </w:r>
            <w:r>
              <w:rPr>
                <w:noProof/>
                <w:webHidden/>
              </w:rPr>
              <w:instrText xml:space="preserve"> PAGEREF _Toc132988798 \h </w:instrText>
            </w:r>
            <w:r>
              <w:rPr>
                <w:noProof/>
                <w:webHidden/>
              </w:rPr>
            </w:r>
            <w:r>
              <w:rPr>
                <w:noProof/>
                <w:webHidden/>
              </w:rPr>
              <w:fldChar w:fldCharType="separate"/>
            </w:r>
            <w:r>
              <w:rPr>
                <w:noProof/>
                <w:webHidden/>
              </w:rPr>
              <w:t>35</w:t>
            </w:r>
            <w:r>
              <w:rPr>
                <w:noProof/>
                <w:webHidden/>
              </w:rPr>
              <w:fldChar w:fldCharType="end"/>
            </w:r>
          </w:hyperlink>
        </w:p>
        <w:p w14:paraId="29C015A9" w14:textId="632B1FBA"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799" w:history="1">
            <w:r w:rsidRPr="00E403E3">
              <w:rPr>
                <w:rStyle w:val="Hyperlink"/>
                <w:noProof/>
              </w:rPr>
              <w:t>Identifying Research Gaps</w:t>
            </w:r>
            <w:r>
              <w:rPr>
                <w:noProof/>
                <w:webHidden/>
              </w:rPr>
              <w:tab/>
            </w:r>
            <w:r>
              <w:rPr>
                <w:noProof/>
                <w:webHidden/>
              </w:rPr>
              <w:fldChar w:fldCharType="begin"/>
            </w:r>
            <w:r>
              <w:rPr>
                <w:noProof/>
                <w:webHidden/>
              </w:rPr>
              <w:instrText xml:space="preserve"> PAGEREF _Toc132988799 \h </w:instrText>
            </w:r>
            <w:r>
              <w:rPr>
                <w:noProof/>
                <w:webHidden/>
              </w:rPr>
            </w:r>
            <w:r>
              <w:rPr>
                <w:noProof/>
                <w:webHidden/>
              </w:rPr>
              <w:fldChar w:fldCharType="separate"/>
            </w:r>
            <w:r>
              <w:rPr>
                <w:noProof/>
                <w:webHidden/>
              </w:rPr>
              <w:t>36</w:t>
            </w:r>
            <w:r>
              <w:rPr>
                <w:noProof/>
                <w:webHidden/>
              </w:rPr>
              <w:fldChar w:fldCharType="end"/>
            </w:r>
          </w:hyperlink>
        </w:p>
        <w:p w14:paraId="490BBC1A" w14:textId="7019FA72"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00" w:history="1">
            <w:r w:rsidRPr="00E403E3">
              <w:rPr>
                <w:rStyle w:val="Hyperlink"/>
                <w:noProof/>
              </w:rPr>
              <w:t>Methodology</w:t>
            </w:r>
            <w:r>
              <w:rPr>
                <w:noProof/>
                <w:webHidden/>
              </w:rPr>
              <w:tab/>
            </w:r>
            <w:r>
              <w:rPr>
                <w:noProof/>
                <w:webHidden/>
              </w:rPr>
              <w:fldChar w:fldCharType="begin"/>
            </w:r>
            <w:r>
              <w:rPr>
                <w:noProof/>
                <w:webHidden/>
              </w:rPr>
              <w:instrText xml:space="preserve"> PAGEREF _Toc132988800 \h </w:instrText>
            </w:r>
            <w:r>
              <w:rPr>
                <w:noProof/>
                <w:webHidden/>
              </w:rPr>
            </w:r>
            <w:r>
              <w:rPr>
                <w:noProof/>
                <w:webHidden/>
              </w:rPr>
              <w:fldChar w:fldCharType="separate"/>
            </w:r>
            <w:r>
              <w:rPr>
                <w:noProof/>
                <w:webHidden/>
              </w:rPr>
              <w:t>36</w:t>
            </w:r>
            <w:r>
              <w:rPr>
                <w:noProof/>
                <w:webHidden/>
              </w:rPr>
              <w:fldChar w:fldCharType="end"/>
            </w:r>
          </w:hyperlink>
        </w:p>
        <w:p w14:paraId="623C04C4" w14:textId="7BE1037F"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01" w:history="1">
            <w:r w:rsidRPr="00E403E3">
              <w:rPr>
                <w:rStyle w:val="Hyperlink"/>
                <w:noProof/>
              </w:rPr>
              <w:t>Poisson Regression</w:t>
            </w:r>
            <w:r>
              <w:rPr>
                <w:noProof/>
                <w:webHidden/>
              </w:rPr>
              <w:tab/>
            </w:r>
            <w:r>
              <w:rPr>
                <w:noProof/>
                <w:webHidden/>
              </w:rPr>
              <w:fldChar w:fldCharType="begin"/>
            </w:r>
            <w:r>
              <w:rPr>
                <w:noProof/>
                <w:webHidden/>
              </w:rPr>
              <w:instrText xml:space="preserve"> PAGEREF _Toc132988801 \h </w:instrText>
            </w:r>
            <w:r>
              <w:rPr>
                <w:noProof/>
                <w:webHidden/>
              </w:rPr>
            </w:r>
            <w:r>
              <w:rPr>
                <w:noProof/>
                <w:webHidden/>
              </w:rPr>
              <w:fldChar w:fldCharType="separate"/>
            </w:r>
            <w:r>
              <w:rPr>
                <w:noProof/>
                <w:webHidden/>
              </w:rPr>
              <w:t>36</w:t>
            </w:r>
            <w:r>
              <w:rPr>
                <w:noProof/>
                <w:webHidden/>
              </w:rPr>
              <w:fldChar w:fldCharType="end"/>
            </w:r>
          </w:hyperlink>
        </w:p>
        <w:p w14:paraId="338FAC72" w14:textId="2FA581E6"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02" w:history="1">
            <w:r w:rsidRPr="00E403E3">
              <w:rPr>
                <w:rStyle w:val="Hyperlink"/>
                <w:noProof/>
              </w:rPr>
              <w:t>Geographically and Temporally Weighted Poisson Regression</w:t>
            </w:r>
            <w:r>
              <w:rPr>
                <w:noProof/>
                <w:webHidden/>
              </w:rPr>
              <w:tab/>
            </w:r>
            <w:r>
              <w:rPr>
                <w:noProof/>
                <w:webHidden/>
              </w:rPr>
              <w:fldChar w:fldCharType="begin"/>
            </w:r>
            <w:r>
              <w:rPr>
                <w:noProof/>
                <w:webHidden/>
              </w:rPr>
              <w:instrText xml:space="preserve"> PAGEREF _Toc132988802 \h </w:instrText>
            </w:r>
            <w:r>
              <w:rPr>
                <w:noProof/>
                <w:webHidden/>
              </w:rPr>
            </w:r>
            <w:r>
              <w:rPr>
                <w:noProof/>
                <w:webHidden/>
              </w:rPr>
              <w:fldChar w:fldCharType="separate"/>
            </w:r>
            <w:r>
              <w:rPr>
                <w:noProof/>
                <w:webHidden/>
              </w:rPr>
              <w:t>36</w:t>
            </w:r>
            <w:r>
              <w:rPr>
                <w:noProof/>
                <w:webHidden/>
              </w:rPr>
              <w:fldChar w:fldCharType="end"/>
            </w:r>
          </w:hyperlink>
        </w:p>
        <w:p w14:paraId="29D751B4" w14:textId="275DE4DC"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03" w:history="1">
            <w:r w:rsidRPr="00E403E3">
              <w:rPr>
                <w:rStyle w:val="Hyperlink"/>
                <w:noProof/>
              </w:rPr>
              <w:t>Spatial non-stationary diagnosis</w:t>
            </w:r>
            <w:r>
              <w:rPr>
                <w:noProof/>
                <w:webHidden/>
              </w:rPr>
              <w:tab/>
            </w:r>
            <w:r>
              <w:rPr>
                <w:noProof/>
                <w:webHidden/>
              </w:rPr>
              <w:fldChar w:fldCharType="begin"/>
            </w:r>
            <w:r>
              <w:rPr>
                <w:noProof/>
                <w:webHidden/>
              </w:rPr>
              <w:instrText xml:space="preserve"> PAGEREF _Toc132988803 \h </w:instrText>
            </w:r>
            <w:r>
              <w:rPr>
                <w:noProof/>
                <w:webHidden/>
              </w:rPr>
            </w:r>
            <w:r>
              <w:rPr>
                <w:noProof/>
                <w:webHidden/>
              </w:rPr>
              <w:fldChar w:fldCharType="separate"/>
            </w:r>
            <w:r>
              <w:rPr>
                <w:noProof/>
                <w:webHidden/>
              </w:rPr>
              <w:t>38</w:t>
            </w:r>
            <w:r>
              <w:rPr>
                <w:noProof/>
                <w:webHidden/>
              </w:rPr>
              <w:fldChar w:fldCharType="end"/>
            </w:r>
          </w:hyperlink>
        </w:p>
        <w:p w14:paraId="44663A63" w14:textId="12ADC4CD"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04" w:history="1">
            <w:r w:rsidRPr="00E403E3">
              <w:rPr>
                <w:rStyle w:val="Hyperlink"/>
                <w:noProof/>
              </w:rPr>
              <w:t>Poisson Fixed Effects Regression</w:t>
            </w:r>
            <w:r>
              <w:rPr>
                <w:noProof/>
                <w:webHidden/>
              </w:rPr>
              <w:tab/>
            </w:r>
            <w:r>
              <w:rPr>
                <w:noProof/>
                <w:webHidden/>
              </w:rPr>
              <w:fldChar w:fldCharType="begin"/>
            </w:r>
            <w:r>
              <w:rPr>
                <w:noProof/>
                <w:webHidden/>
              </w:rPr>
              <w:instrText xml:space="preserve"> PAGEREF _Toc132988804 \h </w:instrText>
            </w:r>
            <w:r>
              <w:rPr>
                <w:noProof/>
                <w:webHidden/>
              </w:rPr>
            </w:r>
            <w:r>
              <w:rPr>
                <w:noProof/>
                <w:webHidden/>
              </w:rPr>
              <w:fldChar w:fldCharType="separate"/>
            </w:r>
            <w:r>
              <w:rPr>
                <w:noProof/>
                <w:webHidden/>
              </w:rPr>
              <w:t>40</w:t>
            </w:r>
            <w:r>
              <w:rPr>
                <w:noProof/>
                <w:webHidden/>
              </w:rPr>
              <w:fldChar w:fldCharType="end"/>
            </w:r>
          </w:hyperlink>
        </w:p>
        <w:p w14:paraId="20DAB332" w14:textId="251A4AC6"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05" w:history="1">
            <w:r w:rsidRPr="00E403E3">
              <w:rPr>
                <w:rStyle w:val="Hyperlink"/>
                <w:noProof/>
              </w:rPr>
              <w:t>Model Assessment Criteria</w:t>
            </w:r>
            <w:r>
              <w:rPr>
                <w:noProof/>
                <w:webHidden/>
              </w:rPr>
              <w:tab/>
            </w:r>
            <w:r>
              <w:rPr>
                <w:noProof/>
                <w:webHidden/>
              </w:rPr>
              <w:fldChar w:fldCharType="begin"/>
            </w:r>
            <w:r>
              <w:rPr>
                <w:noProof/>
                <w:webHidden/>
              </w:rPr>
              <w:instrText xml:space="preserve"> PAGEREF _Toc132988805 \h </w:instrText>
            </w:r>
            <w:r>
              <w:rPr>
                <w:noProof/>
                <w:webHidden/>
              </w:rPr>
            </w:r>
            <w:r>
              <w:rPr>
                <w:noProof/>
                <w:webHidden/>
              </w:rPr>
              <w:fldChar w:fldCharType="separate"/>
            </w:r>
            <w:r>
              <w:rPr>
                <w:noProof/>
                <w:webHidden/>
              </w:rPr>
              <w:t>41</w:t>
            </w:r>
            <w:r>
              <w:rPr>
                <w:noProof/>
                <w:webHidden/>
              </w:rPr>
              <w:fldChar w:fldCharType="end"/>
            </w:r>
          </w:hyperlink>
        </w:p>
        <w:p w14:paraId="011946BB" w14:textId="627BC807"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06" w:history="1">
            <w:r w:rsidRPr="00E403E3">
              <w:rPr>
                <w:rStyle w:val="Hyperlink"/>
                <w:noProof/>
              </w:rPr>
              <w:t>Data Description</w:t>
            </w:r>
            <w:r>
              <w:rPr>
                <w:noProof/>
                <w:webHidden/>
              </w:rPr>
              <w:tab/>
            </w:r>
            <w:r>
              <w:rPr>
                <w:noProof/>
                <w:webHidden/>
              </w:rPr>
              <w:fldChar w:fldCharType="begin"/>
            </w:r>
            <w:r>
              <w:rPr>
                <w:noProof/>
                <w:webHidden/>
              </w:rPr>
              <w:instrText xml:space="preserve"> PAGEREF _Toc132988806 \h </w:instrText>
            </w:r>
            <w:r>
              <w:rPr>
                <w:noProof/>
                <w:webHidden/>
              </w:rPr>
            </w:r>
            <w:r>
              <w:rPr>
                <w:noProof/>
                <w:webHidden/>
              </w:rPr>
              <w:fldChar w:fldCharType="separate"/>
            </w:r>
            <w:r>
              <w:rPr>
                <w:noProof/>
                <w:webHidden/>
              </w:rPr>
              <w:t>41</w:t>
            </w:r>
            <w:r>
              <w:rPr>
                <w:noProof/>
                <w:webHidden/>
              </w:rPr>
              <w:fldChar w:fldCharType="end"/>
            </w:r>
          </w:hyperlink>
        </w:p>
        <w:p w14:paraId="41BB24F0" w14:textId="3FB386B8"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07" w:history="1">
            <w:r w:rsidRPr="00E403E3">
              <w:rPr>
                <w:rStyle w:val="Hyperlink"/>
                <w:noProof/>
              </w:rPr>
              <w:t>Data Source</w:t>
            </w:r>
            <w:r>
              <w:rPr>
                <w:noProof/>
                <w:webHidden/>
              </w:rPr>
              <w:tab/>
            </w:r>
            <w:r>
              <w:rPr>
                <w:noProof/>
                <w:webHidden/>
              </w:rPr>
              <w:fldChar w:fldCharType="begin"/>
            </w:r>
            <w:r>
              <w:rPr>
                <w:noProof/>
                <w:webHidden/>
              </w:rPr>
              <w:instrText xml:space="preserve"> PAGEREF _Toc132988807 \h </w:instrText>
            </w:r>
            <w:r>
              <w:rPr>
                <w:noProof/>
                <w:webHidden/>
              </w:rPr>
            </w:r>
            <w:r>
              <w:rPr>
                <w:noProof/>
                <w:webHidden/>
              </w:rPr>
              <w:fldChar w:fldCharType="separate"/>
            </w:r>
            <w:r>
              <w:rPr>
                <w:noProof/>
                <w:webHidden/>
              </w:rPr>
              <w:t>41</w:t>
            </w:r>
            <w:r>
              <w:rPr>
                <w:noProof/>
                <w:webHidden/>
              </w:rPr>
              <w:fldChar w:fldCharType="end"/>
            </w:r>
          </w:hyperlink>
        </w:p>
        <w:p w14:paraId="4384DD16" w14:textId="21420275"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08" w:history="1">
            <w:r w:rsidRPr="00E403E3">
              <w:rPr>
                <w:rStyle w:val="Hyperlink"/>
                <w:noProof/>
              </w:rPr>
              <w:t>Data Aggregation</w:t>
            </w:r>
            <w:r>
              <w:rPr>
                <w:noProof/>
                <w:webHidden/>
              </w:rPr>
              <w:tab/>
            </w:r>
            <w:r>
              <w:rPr>
                <w:noProof/>
                <w:webHidden/>
              </w:rPr>
              <w:fldChar w:fldCharType="begin"/>
            </w:r>
            <w:r>
              <w:rPr>
                <w:noProof/>
                <w:webHidden/>
              </w:rPr>
              <w:instrText xml:space="preserve"> PAGEREF _Toc132988808 \h </w:instrText>
            </w:r>
            <w:r>
              <w:rPr>
                <w:noProof/>
                <w:webHidden/>
              </w:rPr>
            </w:r>
            <w:r>
              <w:rPr>
                <w:noProof/>
                <w:webHidden/>
              </w:rPr>
              <w:fldChar w:fldCharType="separate"/>
            </w:r>
            <w:r>
              <w:rPr>
                <w:noProof/>
                <w:webHidden/>
              </w:rPr>
              <w:t>42</w:t>
            </w:r>
            <w:r>
              <w:rPr>
                <w:noProof/>
                <w:webHidden/>
              </w:rPr>
              <w:fldChar w:fldCharType="end"/>
            </w:r>
          </w:hyperlink>
        </w:p>
        <w:p w14:paraId="5B226863" w14:textId="2C8A2EBE"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09" w:history="1">
            <w:r w:rsidRPr="00E403E3">
              <w:rPr>
                <w:rStyle w:val="Hyperlink"/>
                <w:noProof/>
              </w:rPr>
              <w:t>Data Explanatory Analysis</w:t>
            </w:r>
            <w:r>
              <w:rPr>
                <w:noProof/>
                <w:webHidden/>
              </w:rPr>
              <w:tab/>
            </w:r>
            <w:r>
              <w:rPr>
                <w:noProof/>
                <w:webHidden/>
              </w:rPr>
              <w:fldChar w:fldCharType="begin"/>
            </w:r>
            <w:r>
              <w:rPr>
                <w:noProof/>
                <w:webHidden/>
              </w:rPr>
              <w:instrText xml:space="preserve"> PAGEREF _Toc132988809 \h </w:instrText>
            </w:r>
            <w:r>
              <w:rPr>
                <w:noProof/>
                <w:webHidden/>
              </w:rPr>
            </w:r>
            <w:r>
              <w:rPr>
                <w:noProof/>
                <w:webHidden/>
              </w:rPr>
              <w:fldChar w:fldCharType="separate"/>
            </w:r>
            <w:r>
              <w:rPr>
                <w:noProof/>
                <w:webHidden/>
              </w:rPr>
              <w:t>44</w:t>
            </w:r>
            <w:r>
              <w:rPr>
                <w:noProof/>
                <w:webHidden/>
              </w:rPr>
              <w:fldChar w:fldCharType="end"/>
            </w:r>
          </w:hyperlink>
        </w:p>
        <w:p w14:paraId="520B7E2C" w14:textId="27B22A40"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10" w:history="1">
            <w:r w:rsidRPr="00E403E3">
              <w:rPr>
                <w:rStyle w:val="Hyperlink"/>
                <w:noProof/>
              </w:rPr>
              <w:t>Results</w:t>
            </w:r>
            <w:r>
              <w:rPr>
                <w:noProof/>
                <w:webHidden/>
              </w:rPr>
              <w:tab/>
            </w:r>
            <w:r>
              <w:rPr>
                <w:noProof/>
                <w:webHidden/>
              </w:rPr>
              <w:fldChar w:fldCharType="begin"/>
            </w:r>
            <w:r>
              <w:rPr>
                <w:noProof/>
                <w:webHidden/>
              </w:rPr>
              <w:instrText xml:space="preserve"> PAGEREF _Toc132988810 \h </w:instrText>
            </w:r>
            <w:r>
              <w:rPr>
                <w:noProof/>
                <w:webHidden/>
              </w:rPr>
            </w:r>
            <w:r>
              <w:rPr>
                <w:noProof/>
                <w:webHidden/>
              </w:rPr>
              <w:fldChar w:fldCharType="separate"/>
            </w:r>
            <w:r>
              <w:rPr>
                <w:noProof/>
                <w:webHidden/>
              </w:rPr>
              <w:t>44</w:t>
            </w:r>
            <w:r>
              <w:rPr>
                <w:noProof/>
                <w:webHidden/>
              </w:rPr>
              <w:fldChar w:fldCharType="end"/>
            </w:r>
          </w:hyperlink>
        </w:p>
        <w:p w14:paraId="1DF44084" w14:textId="67314A54"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11" w:history="1">
            <w:r w:rsidRPr="00E403E3">
              <w:rPr>
                <w:rStyle w:val="Hyperlink"/>
                <w:noProof/>
              </w:rPr>
              <w:t>Global PR</w:t>
            </w:r>
            <w:r>
              <w:rPr>
                <w:noProof/>
                <w:webHidden/>
              </w:rPr>
              <w:tab/>
            </w:r>
            <w:r>
              <w:rPr>
                <w:noProof/>
                <w:webHidden/>
              </w:rPr>
              <w:fldChar w:fldCharType="begin"/>
            </w:r>
            <w:r>
              <w:rPr>
                <w:noProof/>
                <w:webHidden/>
              </w:rPr>
              <w:instrText xml:space="preserve"> PAGEREF _Toc132988811 \h </w:instrText>
            </w:r>
            <w:r>
              <w:rPr>
                <w:noProof/>
                <w:webHidden/>
              </w:rPr>
            </w:r>
            <w:r>
              <w:rPr>
                <w:noProof/>
                <w:webHidden/>
              </w:rPr>
              <w:fldChar w:fldCharType="separate"/>
            </w:r>
            <w:r>
              <w:rPr>
                <w:noProof/>
                <w:webHidden/>
              </w:rPr>
              <w:t>47</w:t>
            </w:r>
            <w:r>
              <w:rPr>
                <w:noProof/>
                <w:webHidden/>
              </w:rPr>
              <w:fldChar w:fldCharType="end"/>
            </w:r>
          </w:hyperlink>
        </w:p>
        <w:p w14:paraId="3E5BDC53" w14:textId="08C3BA33"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12" w:history="1">
            <w:r w:rsidRPr="00E403E3">
              <w:rPr>
                <w:rStyle w:val="Hyperlink"/>
                <w:noProof/>
              </w:rPr>
              <w:t>PFER</w:t>
            </w:r>
            <w:r>
              <w:rPr>
                <w:noProof/>
                <w:webHidden/>
              </w:rPr>
              <w:tab/>
            </w:r>
            <w:r>
              <w:rPr>
                <w:noProof/>
                <w:webHidden/>
              </w:rPr>
              <w:fldChar w:fldCharType="begin"/>
            </w:r>
            <w:r>
              <w:rPr>
                <w:noProof/>
                <w:webHidden/>
              </w:rPr>
              <w:instrText xml:space="preserve"> PAGEREF _Toc132988812 \h </w:instrText>
            </w:r>
            <w:r>
              <w:rPr>
                <w:noProof/>
                <w:webHidden/>
              </w:rPr>
            </w:r>
            <w:r>
              <w:rPr>
                <w:noProof/>
                <w:webHidden/>
              </w:rPr>
              <w:fldChar w:fldCharType="separate"/>
            </w:r>
            <w:r>
              <w:rPr>
                <w:noProof/>
                <w:webHidden/>
              </w:rPr>
              <w:t>47</w:t>
            </w:r>
            <w:r>
              <w:rPr>
                <w:noProof/>
                <w:webHidden/>
              </w:rPr>
              <w:fldChar w:fldCharType="end"/>
            </w:r>
          </w:hyperlink>
        </w:p>
        <w:p w14:paraId="652023DB" w14:textId="5E3F37E7"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13" w:history="1">
            <w:r w:rsidRPr="00E403E3">
              <w:rPr>
                <w:rStyle w:val="Hyperlink"/>
                <w:noProof/>
              </w:rPr>
              <w:t>GTWPR</w:t>
            </w:r>
            <w:r>
              <w:rPr>
                <w:noProof/>
                <w:webHidden/>
              </w:rPr>
              <w:tab/>
            </w:r>
            <w:r>
              <w:rPr>
                <w:noProof/>
                <w:webHidden/>
              </w:rPr>
              <w:fldChar w:fldCharType="begin"/>
            </w:r>
            <w:r>
              <w:rPr>
                <w:noProof/>
                <w:webHidden/>
              </w:rPr>
              <w:instrText xml:space="preserve"> PAGEREF _Toc132988813 \h </w:instrText>
            </w:r>
            <w:r>
              <w:rPr>
                <w:noProof/>
                <w:webHidden/>
              </w:rPr>
            </w:r>
            <w:r>
              <w:rPr>
                <w:noProof/>
                <w:webHidden/>
              </w:rPr>
              <w:fldChar w:fldCharType="separate"/>
            </w:r>
            <w:r>
              <w:rPr>
                <w:noProof/>
                <w:webHidden/>
              </w:rPr>
              <w:t>47</w:t>
            </w:r>
            <w:r>
              <w:rPr>
                <w:noProof/>
                <w:webHidden/>
              </w:rPr>
              <w:fldChar w:fldCharType="end"/>
            </w:r>
          </w:hyperlink>
        </w:p>
        <w:p w14:paraId="1D0C823F" w14:textId="2F6F5466"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14" w:history="1">
            <w:r w:rsidRPr="00E403E3">
              <w:rPr>
                <w:rStyle w:val="Hyperlink"/>
                <w:noProof/>
              </w:rPr>
              <w:t>Limitations</w:t>
            </w:r>
            <w:r>
              <w:rPr>
                <w:noProof/>
                <w:webHidden/>
              </w:rPr>
              <w:tab/>
            </w:r>
            <w:r>
              <w:rPr>
                <w:noProof/>
                <w:webHidden/>
              </w:rPr>
              <w:fldChar w:fldCharType="begin"/>
            </w:r>
            <w:r>
              <w:rPr>
                <w:noProof/>
                <w:webHidden/>
              </w:rPr>
              <w:instrText xml:space="preserve"> PAGEREF _Toc132988814 \h </w:instrText>
            </w:r>
            <w:r>
              <w:rPr>
                <w:noProof/>
                <w:webHidden/>
              </w:rPr>
            </w:r>
            <w:r>
              <w:rPr>
                <w:noProof/>
                <w:webHidden/>
              </w:rPr>
              <w:fldChar w:fldCharType="separate"/>
            </w:r>
            <w:r>
              <w:rPr>
                <w:noProof/>
                <w:webHidden/>
              </w:rPr>
              <w:t>49</w:t>
            </w:r>
            <w:r>
              <w:rPr>
                <w:noProof/>
                <w:webHidden/>
              </w:rPr>
              <w:fldChar w:fldCharType="end"/>
            </w:r>
          </w:hyperlink>
        </w:p>
        <w:p w14:paraId="03ED5DC4" w14:textId="1393CAA3"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15" w:history="1">
            <w:r w:rsidRPr="00E403E3">
              <w:rPr>
                <w:rStyle w:val="Hyperlink"/>
                <w:noProof/>
              </w:rPr>
              <w:t>Conclusion</w:t>
            </w:r>
            <w:r>
              <w:rPr>
                <w:noProof/>
                <w:webHidden/>
              </w:rPr>
              <w:tab/>
            </w:r>
            <w:r>
              <w:rPr>
                <w:noProof/>
                <w:webHidden/>
              </w:rPr>
              <w:fldChar w:fldCharType="begin"/>
            </w:r>
            <w:r>
              <w:rPr>
                <w:noProof/>
                <w:webHidden/>
              </w:rPr>
              <w:instrText xml:space="preserve"> PAGEREF _Toc132988815 \h </w:instrText>
            </w:r>
            <w:r>
              <w:rPr>
                <w:noProof/>
                <w:webHidden/>
              </w:rPr>
            </w:r>
            <w:r>
              <w:rPr>
                <w:noProof/>
                <w:webHidden/>
              </w:rPr>
              <w:fldChar w:fldCharType="separate"/>
            </w:r>
            <w:r>
              <w:rPr>
                <w:noProof/>
                <w:webHidden/>
              </w:rPr>
              <w:t>50</w:t>
            </w:r>
            <w:r>
              <w:rPr>
                <w:noProof/>
                <w:webHidden/>
              </w:rPr>
              <w:fldChar w:fldCharType="end"/>
            </w:r>
          </w:hyperlink>
        </w:p>
        <w:p w14:paraId="4432E87E" w14:textId="519CC748" w:rsidR="00305E3B" w:rsidRPr="00305E3B" w:rsidRDefault="00305E3B" w:rsidP="00305E3B">
          <w:pPr>
            <w:pStyle w:val="TOC1"/>
            <w:rPr>
              <w:rFonts w:asciiTheme="minorHAnsi" w:eastAsiaTheme="minorEastAsia" w:hAnsiTheme="minorHAnsi" w:cstheme="minorBidi"/>
              <w:lang w:eastAsia="zh-CN"/>
            </w:rPr>
          </w:pPr>
          <w:hyperlink w:anchor="_Toc132988816" w:history="1">
            <w:r w:rsidRPr="00305E3B">
              <w:rPr>
                <w:rStyle w:val="Hyperlink"/>
              </w:rPr>
              <w:t>CHAPTER III. MODELING SPATIOTEMPORAL NON-STATIONARY AND UNOBSERVED HETEROGENEITY IN INTERVAL-CENSORED TRAFFIC INCIDENT TIME TO NORMAL FLOW: A GEOGRAPHICALLY AND TEMPORALLY WEIGHTED PROPORTIONAL HAZARD ANALYSIS</w:t>
            </w:r>
            <w:r w:rsidRPr="00305E3B">
              <w:rPr>
                <w:webHidden/>
              </w:rPr>
              <w:tab/>
            </w:r>
            <w:r w:rsidRPr="00305E3B">
              <w:rPr>
                <w:webHidden/>
              </w:rPr>
              <w:fldChar w:fldCharType="begin"/>
            </w:r>
            <w:r w:rsidRPr="00305E3B">
              <w:rPr>
                <w:webHidden/>
              </w:rPr>
              <w:instrText xml:space="preserve"> PAGEREF _Toc132988816 \h </w:instrText>
            </w:r>
            <w:r w:rsidRPr="00305E3B">
              <w:rPr>
                <w:webHidden/>
              </w:rPr>
            </w:r>
            <w:r w:rsidRPr="00305E3B">
              <w:rPr>
                <w:webHidden/>
              </w:rPr>
              <w:fldChar w:fldCharType="separate"/>
            </w:r>
            <w:r w:rsidRPr="00305E3B">
              <w:rPr>
                <w:webHidden/>
              </w:rPr>
              <w:t>55</w:t>
            </w:r>
            <w:r w:rsidRPr="00305E3B">
              <w:rPr>
                <w:webHidden/>
              </w:rPr>
              <w:fldChar w:fldCharType="end"/>
            </w:r>
          </w:hyperlink>
        </w:p>
        <w:p w14:paraId="700DFDC4" w14:textId="77D270E6"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17" w:history="1">
            <w:r w:rsidRPr="00E403E3">
              <w:rPr>
                <w:rStyle w:val="Hyperlink"/>
                <w:noProof/>
              </w:rPr>
              <w:t>Abstract</w:t>
            </w:r>
            <w:r>
              <w:rPr>
                <w:noProof/>
                <w:webHidden/>
              </w:rPr>
              <w:tab/>
            </w:r>
            <w:r>
              <w:rPr>
                <w:noProof/>
                <w:webHidden/>
              </w:rPr>
              <w:fldChar w:fldCharType="begin"/>
            </w:r>
            <w:r>
              <w:rPr>
                <w:noProof/>
                <w:webHidden/>
              </w:rPr>
              <w:instrText xml:space="preserve"> PAGEREF _Toc132988817 \h </w:instrText>
            </w:r>
            <w:r>
              <w:rPr>
                <w:noProof/>
                <w:webHidden/>
              </w:rPr>
            </w:r>
            <w:r>
              <w:rPr>
                <w:noProof/>
                <w:webHidden/>
              </w:rPr>
              <w:fldChar w:fldCharType="separate"/>
            </w:r>
            <w:r>
              <w:rPr>
                <w:noProof/>
                <w:webHidden/>
              </w:rPr>
              <w:t>56</w:t>
            </w:r>
            <w:r>
              <w:rPr>
                <w:noProof/>
                <w:webHidden/>
              </w:rPr>
              <w:fldChar w:fldCharType="end"/>
            </w:r>
          </w:hyperlink>
        </w:p>
        <w:p w14:paraId="63CD39CB" w14:textId="1DB96CD3"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18" w:history="1">
            <w:r w:rsidRPr="00E403E3">
              <w:rPr>
                <w:rStyle w:val="Hyperlink"/>
                <w:noProof/>
              </w:rPr>
              <w:t>Introduction</w:t>
            </w:r>
            <w:r>
              <w:rPr>
                <w:noProof/>
                <w:webHidden/>
              </w:rPr>
              <w:tab/>
            </w:r>
            <w:r>
              <w:rPr>
                <w:noProof/>
                <w:webHidden/>
              </w:rPr>
              <w:fldChar w:fldCharType="begin"/>
            </w:r>
            <w:r>
              <w:rPr>
                <w:noProof/>
                <w:webHidden/>
              </w:rPr>
              <w:instrText xml:space="preserve"> PAGEREF _Toc132988818 \h </w:instrText>
            </w:r>
            <w:r>
              <w:rPr>
                <w:noProof/>
                <w:webHidden/>
              </w:rPr>
            </w:r>
            <w:r>
              <w:rPr>
                <w:noProof/>
                <w:webHidden/>
              </w:rPr>
              <w:fldChar w:fldCharType="separate"/>
            </w:r>
            <w:r>
              <w:rPr>
                <w:noProof/>
                <w:webHidden/>
              </w:rPr>
              <w:t>56</w:t>
            </w:r>
            <w:r>
              <w:rPr>
                <w:noProof/>
                <w:webHidden/>
              </w:rPr>
              <w:fldChar w:fldCharType="end"/>
            </w:r>
          </w:hyperlink>
        </w:p>
        <w:p w14:paraId="532F08AC" w14:textId="2CD7ADF3"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19" w:history="1">
            <w:r w:rsidRPr="00E403E3">
              <w:rPr>
                <w:rStyle w:val="Hyperlink"/>
                <w:noProof/>
              </w:rPr>
              <w:t>Literature Review</w:t>
            </w:r>
            <w:r>
              <w:rPr>
                <w:noProof/>
                <w:webHidden/>
              </w:rPr>
              <w:tab/>
            </w:r>
            <w:r>
              <w:rPr>
                <w:noProof/>
                <w:webHidden/>
              </w:rPr>
              <w:fldChar w:fldCharType="begin"/>
            </w:r>
            <w:r>
              <w:rPr>
                <w:noProof/>
                <w:webHidden/>
              </w:rPr>
              <w:instrText xml:space="preserve"> PAGEREF _Toc132988819 \h </w:instrText>
            </w:r>
            <w:r>
              <w:rPr>
                <w:noProof/>
                <w:webHidden/>
              </w:rPr>
            </w:r>
            <w:r>
              <w:rPr>
                <w:noProof/>
                <w:webHidden/>
              </w:rPr>
              <w:fldChar w:fldCharType="separate"/>
            </w:r>
            <w:r>
              <w:rPr>
                <w:noProof/>
                <w:webHidden/>
              </w:rPr>
              <w:t>58</w:t>
            </w:r>
            <w:r>
              <w:rPr>
                <w:noProof/>
                <w:webHidden/>
              </w:rPr>
              <w:fldChar w:fldCharType="end"/>
            </w:r>
          </w:hyperlink>
        </w:p>
        <w:p w14:paraId="4E6C85DA" w14:textId="1712BF2A"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20" w:history="1">
            <w:r w:rsidRPr="00E403E3">
              <w:rPr>
                <w:rStyle w:val="Hyperlink"/>
                <w:noProof/>
              </w:rPr>
              <w:t>Definition of incident duration</w:t>
            </w:r>
            <w:r>
              <w:rPr>
                <w:noProof/>
                <w:webHidden/>
              </w:rPr>
              <w:tab/>
            </w:r>
            <w:r>
              <w:rPr>
                <w:noProof/>
                <w:webHidden/>
              </w:rPr>
              <w:fldChar w:fldCharType="begin"/>
            </w:r>
            <w:r>
              <w:rPr>
                <w:noProof/>
                <w:webHidden/>
              </w:rPr>
              <w:instrText xml:space="preserve"> PAGEREF _Toc132988820 \h </w:instrText>
            </w:r>
            <w:r>
              <w:rPr>
                <w:noProof/>
                <w:webHidden/>
              </w:rPr>
            </w:r>
            <w:r>
              <w:rPr>
                <w:noProof/>
                <w:webHidden/>
              </w:rPr>
              <w:fldChar w:fldCharType="separate"/>
            </w:r>
            <w:r>
              <w:rPr>
                <w:noProof/>
                <w:webHidden/>
              </w:rPr>
              <w:t>58</w:t>
            </w:r>
            <w:r>
              <w:rPr>
                <w:noProof/>
                <w:webHidden/>
              </w:rPr>
              <w:fldChar w:fldCharType="end"/>
            </w:r>
          </w:hyperlink>
        </w:p>
        <w:p w14:paraId="3457CE18" w14:textId="7574AF1A"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21" w:history="1">
            <w:r w:rsidRPr="00E403E3">
              <w:rPr>
                <w:rStyle w:val="Hyperlink"/>
                <w:noProof/>
              </w:rPr>
              <w:t>Estimate Recovery Time</w:t>
            </w:r>
            <w:r>
              <w:rPr>
                <w:noProof/>
                <w:webHidden/>
              </w:rPr>
              <w:tab/>
            </w:r>
            <w:r>
              <w:rPr>
                <w:noProof/>
                <w:webHidden/>
              </w:rPr>
              <w:fldChar w:fldCharType="begin"/>
            </w:r>
            <w:r>
              <w:rPr>
                <w:noProof/>
                <w:webHidden/>
              </w:rPr>
              <w:instrText xml:space="preserve"> PAGEREF _Toc132988821 \h </w:instrText>
            </w:r>
            <w:r>
              <w:rPr>
                <w:noProof/>
                <w:webHidden/>
              </w:rPr>
            </w:r>
            <w:r>
              <w:rPr>
                <w:noProof/>
                <w:webHidden/>
              </w:rPr>
              <w:fldChar w:fldCharType="separate"/>
            </w:r>
            <w:r>
              <w:rPr>
                <w:noProof/>
                <w:webHidden/>
              </w:rPr>
              <w:t>59</w:t>
            </w:r>
            <w:r>
              <w:rPr>
                <w:noProof/>
                <w:webHidden/>
              </w:rPr>
              <w:fldChar w:fldCharType="end"/>
            </w:r>
          </w:hyperlink>
        </w:p>
        <w:p w14:paraId="278A36A7" w14:textId="14A9804A"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22" w:history="1">
            <w:r w:rsidRPr="00E403E3">
              <w:rPr>
                <w:rStyle w:val="Hyperlink"/>
                <w:noProof/>
              </w:rPr>
              <w:t>Incident Duration Model</w:t>
            </w:r>
            <w:r>
              <w:rPr>
                <w:noProof/>
                <w:webHidden/>
              </w:rPr>
              <w:tab/>
            </w:r>
            <w:r>
              <w:rPr>
                <w:noProof/>
                <w:webHidden/>
              </w:rPr>
              <w:fldChar w:fldCharType="begin"/>
            </w:r>
            <w:r>
              <w:rPr>
                <w:noProof/>
                <w:webHidden/>
              </w:rPr>
              <w:instrText xml:space="preserve"> PAGEREF _Toc132988822 \h </w:instrText>
            </w:r>
            <w:r>
              <w:rPr>
                <w:noProof/>
                <w:webHidden/>
              </w:rPr>
            </w:r>
            <w:r>
              <w:rPr>
                <w:noProof/>
                <w:webHidden/>
              </w:rPr>
              <w:fldChar w:fldCharType="separate"/>
            </w:r>
            <w:r>
              <w:rPr>
                <w:noProof/>
                <w:webHidden/>
              </w:rPr>
              <w:t>59</w:t>
            </w:r>
            <w:r>
              <w:rPr>
                <w:noProof/>
                <w:webHidden/>
              </w:rPr>
              <w:fldChar w:fldCharType="end"/>
            </w:r>
          </w:hyperlink>
        </w:p>
        <w:p w14:paraId="7C5F6687" w14:textId="49E7DD73"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23" w:history="1">
            <w:r w:rsidRPr="00E403E3">
              <w:rPr>
                <w:rStyle w:val="Hyperlink"/>
                <w:noProof/>
              </w:rPr>
              <w:t>Unobserved Heterogeneity</w:t>
            </w:r>
            <w:r>
              <w:rPr>
                <w:noProof/>
                <w:webHidden/>
              </w:rPr>
              <w:tab/>
            </w:r>
            <w:r>
              <w:rPr>
                <w:noProof/>
                <w:webHidden/>
              </w:rPr>
              <w:fldChar w:fldCharType="begin"/>
            </w:r>
            <w:r>
              <w:rPr>
                <w:noProof/>
                <w:webHidden/>
              </w:rPr>
              <w:instrText xml:space="preserve"> PAGEREF _Toc132988823 \h </w:instrText>
            </w:r>
            <w:r>
              <w:rPr>
                <w:noProof/>
                <w:webHidden/>
              </w:rPr>
            </w:r>
            <w:r>
              <w:rPr>
                <w:noProof/>
                <w:webHidden/>
              </w:rPr>
              <w:fldChar w:fldCharType="separate"/>
            </w:r>
            <w:r>
              <w:rPr>
                <w:noProof/>
                <w:webHidden/>
              </w:rPr>
              <w:t>60</w:t>
            </w:r>
            <w:r>
              <w:rPr>
                <w:noProof/>
                <w:webHidden/>
              </w:rPr>
              <w:fldChar w:fldCharType="end"/>
            </w:r>
          </w:hyperlink>
        </w:p>
        <w:p w14:paraId="72ED3C48" w14:textId="26E8339B"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24" w:history="1">
            <w:r w:rsidRPr="00E403E3">
              <w:rPr>
                <w:rStyle w:val="Hyperlink"/>
                <w:noProof/>
              </w:rPr>
              <w:t>Research Gaps</w:t>
            </w:r>
            <w:r>
              <w:rPr>
                <w:noProof/>
                <w:webHidden/>
              </w:rPr>
              <w:tab/>
            </w:r>
            <w:r>
              <w:rPr>
                <w:noProof/>
                <w:webHidden/>
              </w:rPr>
              <w:fldChar w:fldCharType="begin"/>
            </w:r>
            <w:r>
              <w:rPr>
                <w:noProof/>
                <w:webHidden/>
              </w:rPr>
              <w:instrText xml:space="preserve"> PAGEREF _Toc132988824 \h </w:instrText>
            </w:r>
            <w:r>
              <w:rPr>
                <w:noProof/>
                <w:webHidden/>
              </w:rPr>
            </w:r>
            <w:r>
              <w:rPr>
                <w:noProof/>
                <w:webHidden/>
              </w:rPr>
              <w:fldChar w:fldCharType="separate"/>
            </w:r>
            <w:r>
              <w:rPr>
                <w:noProof/>
                <w:webHidden/>
              </w:rPr>
              <w:t>60</w:t>
            </w:r>
            <w:r>
              <w:rPr>
                <w:noProof/>
                <w:webHidden/>
              </w:rPr>
              <w:fldChar w:fldCharType="end"/>
            </w:r>
          </w:hyperlink>
        </w:p>
        <w:p w14:paraId="122E7E16" w14:textId="3E721803"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25" w:history="1">
            <w:r w:rsidRPr="00E403E3">
              <w:rPr>
                <w:rStyle w:val="Hyperlink"/>
                <w:noProof/>
              </w:rPr>
              <w:t>Methodology</w:t>
            </w:r>
            <w:r>
              <w:rPr>
                <w:noProof/>
                <w:webHidden/>
              </w:rPr>
              <w:tab/>
            </w:r>
            <w:r>
              <w:rPr>
                <w:noProof/>
                <w:webHidden/>
              </w:rPr>
              <w:fldChar w:fldCharType="begin"/>
            </w:r>
            <w:r>
              <w:rPr>
                <w:noProof/>
                <w:webHidden/>
              </w:rPr>
              <w:instrText xml:space="preserve"> PAGEREF _Toc132988825 \h </w:instrText>
            </w:r>
            <w:r>
              <w:rPr>
                <w:noProof/>
                <w:webHidden/>
              </w:rPr>
            </w:r>
            <w:r>
              <w:rPr>
                <w:noProof/>
                <w:webHidden/>
              </w:rPr>
              <w:fldChar w:fldCharType="separate"/>
            </w:r>
            <w:r>
              <w:rPr>
                <w:noProof/>
                <w:webHidden/>
              </w:rPr>
              <w:t>61</w:t>
            </w:r>
            <w:r>
              <w:rPr>
                <w:noProof/>
                <w:webHidden/>
              </w:rPr>
              <w:fldChar w:fldCharType="end"/>
            </w:r>
          </w:hyperlink>
        </w:p>
        <w:p w14:paraId="1CA7C313" w14:textId="64E0BA3E"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26" w:history="1">
            <w:r w:rsidRPr="00E403E3">
              <w:rPr>
                <w:rStyle w:val="Hyperlink"/>
                <w:noProof/>
              </w:rPr>
              <w:t>Estimate Recovery time from Waze Report</w:t>
            </w:r>
            <w:r>
              <w:rPr>
                <w:noProof/>
                <w:webHidden/>
              </w:rPr>
              <w:tab/>
            </w:r>
            <w:r>
              <w:rPr>
                <w:noProof/>
                <w:webHidden/>
              </w:rPr>
              <w:fldChar w:fldCharType="begin"/>
            </w:r>
            <w:r>
              <w:rPr>
                <w:noProof/>
                <w:webHidden/>
              </w:rPr>
              <w:instrText xml:space="preserve"> PAGEREF _Toc132988826 \h </w:instrText>
            </w:r>
            <w:r>
              <w:rPr>
                <w:noProof/>
                <w:webHidden/>
              </w:rPr>
            </w:r>
            <w:r>
              <w:rPr>
                <w:noProof/>
                <w:webHidden/>
              </w:rPr>
              <w:fldChar w:fldCharType="separate"/>
            </w:r>
            <w:r>
              <w:rPr>
                <w:noProof/>
                <w:webHidden/>
              </w:rPr>
              <w:t>61</w:t>
            </w:r>
            <w:r>
              <w:rPr>
                <w:noProof/>
                <w:webHidden/>
              </w:rPr>
              <w:fldChar w:fldCharType="end"/>
            </w:r>
          </w:hyperlink>
        </w:p>
        <w:p w14:paraId="6AF36267" w14:textId="42206272"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27" w:history="1">
            <w:r w:rsidRPr="00E403E3">
              <w:rPr>
                <w:rStyle w:val="Hyperlink"/>
                <w:noProof/>
              </w:rPr>
              <w:t>General parametric proportional hazard model (GPH)</w:t>
            </w:r>
            <w:r>
              <w:rPr>
                <w:noProof/>
                <w:webHidden/>
              </w:rPr>
              <w:tab/>
            </w:r>
            <w:r>
              <w:rPr>
                <w:noProof/>
                <w:webHidden/>
              </w:rPr>
              <w:fldChar w:fldCharType="begin"/>
            </w:r>
            <w:r>
              <w:rPr>
                <w:noProof/>
                <w:webHidden/>
              </w:rPr>
              <w:instrText xml:space="preserve"> PAGEREF _Toc132988827 \h </w:instrText>
            </w:r>
            <w:r>
              <w:rPr>
                <w:noProof/>
                <w:webHidden/>
              </w:rPr>
            </w:r>
            <w:r>
              <w:rPr>
                <w:noProof/>
                <w:webHidden/>
              </w:rPr>
              <w:fldChar w:fldCharType="separate"/>
            </w:r>
            <w:r>
              <w:rPr>
                <w:noProof/>
                <w:webHidden/>
              </w:rPr>
              <w:t>63</w:t>
            </w:r>
            <w:r>
              <w:rPr>
                <w:noProof/>
                <w:webHidden/>
              </w:rPr>
              <w:fldChar w:fldCharType="end"/>
            </w:r>
          </w:hyperlink>
        </w:p>
        <w:p w14:paraId="1612F398" w14:textId="71C63C95"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28" w:history="1">
            <w:r w:rsidRPr="00E403E3">
              <w:rPr>
                <w:rStyle w:val="Hyperlink"/>
                <w:noProof/>
              </w:rPr>
              <w:t>Geographically and Temporally Weighted Proportional Hazard model (GTWPH)</w:t>
            </w:r>
            <w:r>
              <w:rPr>
                <w:noProof/>
                <w:webHidden/>
              </w:rPr>
              <w:tab/>
            </w:r>
            <w:r>
              <w:rPr>
                <w:noProof/>
                <w:webHidden/>
              </w:rPr>
              <w:fldChar w:fldCharType="begin"/>
            </w:r>
            <w:r>
              <w:rPr>
                <w:noProof/>
                <w:webHidden/>
              </w:rPr>
              <w:instrText xml:space="preserve"> PAGEREF _Toc132988828 \h </w:instrText>
            </w:r>
            <w:r>
              <w:rPr>
                <w:noProof/>
                <w:webHidden/>
              </w:rPr>
            </w:r>
            <w:r>
              <w:rPr>
                <w:noProof/>
                <w:webHidden/>
              </w:rPr>
              <w:fldChar w:fldCharType="separate"/>
            </w:r>
            <w:r>
              <w:rPr>
                <w:noProof/>
                <w:webHidden/>
              </w:rPr>
              <w:t>65</w:t>
            </w:r>
            <w:r>
              <w:rPr>
                <w:noProof/>
                <w:webHidden/>
              </w:rPr>
              <w:fldChar w:fldCharType="end"/>
            </w:r>
          </w:hyperlink>
        </w:p>
        <w:p w14:paraId="7017D087" w14:textId="23294470"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29" w:history="1">
            <w:r w:rsidRPr="00E403E3">
              <w:rPr>
                <w:rStyle w:val="Hyperlink"/>
                <w:noProof/>
              </w:rPr>
              <w:t>Weight scheme</w:t>
            </w:r>
            <w:r>
              <w:rPr>
                <w:noProof/>
                <w:webHidden/>
              </w:rPr>
              <w:tab/>
            </w:r>
            <w:r>
              <w:rPr>
                <w:noProof/>
                <w:webHidden/>
              </w:rPr>
              <w:fldChar w:fldCharType="begin"/>
            </w:r>
            <w:r>
              <w:rPr>
                <w:noProof/>
                <w:webHidden/>
              </w:rPr>
              <w:instrText xml:space="preserve"> PAGEREF _Toc132988829 \h </w:instrText>
            </w:r>
            <w:r>
              <w:rPr>
                <w:noProof/>
                <w:webHidden/>
              </w:rPr>
            </w:r>
            <w:r>
              <w:rPr>
                <w:noProof/>
                <w:webHidden/>
              </w:rPr>
              <w:fldChar w:fldCharType="separate"/>
            </w:r>
            <w:r>
              <w:rPr>
                <w:noProof/>
                <w:webHidden/>
              </w:rPr>
              <w:t>65</w:t>
            </w:r>
            <w:r>
              <w:rPr>
                <w:noProof/>
                <w:webHidden/>
              </w:rPr>
              <w:fldChar w:fldCharType="end"/>
            </w:r>
          </w:hyperlink>
        </w:p>
        <w:p w14:paraId="5CA7C1BA" w14:textId="15C4B5F3"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30" w:history="1">
            <w:r w:rsidRPr="00E403E3">
              <w:rPr>
                <w:rStyle w:val="Hyperlink"/>
                <w:noProof/>
              </w:rPr>
              <w:t>Tunning bandwidth and scale parameter</w:t>
            </w:r>
            <w:r>
              <w:rPr>
                <w:noProof/>
                <w:webHidden/>
              </w:rPr>
              <w:tab/>
            </w:r>
            <w:r>
              <w:rPr>
                <w:noProof/>
                <w:webHidden/>
              </w:rPr>
              <w:fldChar w:fldCharType="begin"/>
            </w:r>
            <w:r>
              <w:rPr>
                <w:noProof/>
                <w:webHidden/>
              </w:rPr>
              <w:instrText xml:space="preserve"> PAGEREF _Toc132988830 \h </w:instrText>
            </w:r>
            <w:r>
              <w:rPr>
                <w:noProof/>
                <w:webHidden/>
              </w:rPr>
            </w:r>
            <w:r>
              <w:rPr>
                <w:noProof/>
                <w:webHidden/>
              </w:rPr>
              <w:fldChar w:fldCharType="separate"/>
            </w:r>
            <w:r>
              <w:rPr>
                <w:noProof/>
                <w:webHidden/>
              </w:rPr>
              <w:t>66</w:t>
            </w:r>
            <w:r>
              <w:rPr>
                <w:noProof/>
                <w:webHidden/>
              </w:rPr>
              <w:fldChar w:fldCharType="end"/>
            </w:r>
          </w:hyperlink>
        </w:p>
        <w:p w14:paraId="2ABFF1FC" w14:textId="5C74FF17"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31" w:history="1">
            <w:r w:rsidRPr="00E403E3">
              <w:rPr>
                <w:rStyle w:val="Hyperlink"/>
                <w:noProof/>
              </w:rPr>
              <w:t>Model assessment</w:t>
            </w:r>
            <w:r>
              <w:rPr>
                <w:noProof/>
                <w:webHidden/>
              </w:rPr>
              <w:tab/>
            </w:r>
            <w:r>
              <w:rPr>
                <w:noProof/>
                <w:webHidden/>
              </w:rPr>
              <w:fldChar w:fldCharType="begin"/>
            </w:r>
            <w:r>
              <w:rPr>
                <w:noProof/>
                <w:webHidden/>
              </w:rPr>
              <w:instrText xml:space="preserve"> PAGEREF _Toc132988831 \h </w:instrText>
            </w:r>
            <w:r>
              <w:rPr>
                <w:noProof/>
                <w:webHidden/>
              </w:rPr>
            </w:r>
            <w:r>
              <w:rPr>
                <w:noProof/>
                <w:webHidden/>
              </w:rPr>
              <w:fldChar w:fldCharType="separate"/>
            </w:r>
            <w:r>
              <w:rPr>
                <w:noProof/>
                <w:webHidden/>
              </w:rPr>
              <w:t>67</w:t>
            </w:r>
            <w:r>
              <w:rPr>
                <w:noProof/>
                <w:webHidden/>
              </w:rPr>
              <w:fldChar w:fldCharType="end"/>
            </w:r>
          </w:hyperlink>
        </w:p>
        <w:p w14:paraId="20B31C3A" w14:textId="03093E2A"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32" w:history="1">
            <w:r w:rsidRPr="00E403E3">
              <w:rPr>
                <w:rStyle w:val="Hyperlink"/>
                <w:noProof/>
              </w:rPr>
              <w:t>Spatiotemporal non-stationary test</w:t>
            </w:r>
            <w:r>
              <w:rPr>
                <w:noProof/>
                <w:webHidden/>
              </w:rPr>
              <w:tab/>
            </w:r>
            <w:r>
              <w:rPr>
                <w:noProof/>
                <w:webHidden/>
              </w:rPr>
              <w:fldChar w:fldCharType="begin"/>
            </w:r>
            <w:r>
              <w:rPr>
                <w:noProof/>
                <w:webHidden/>
              </w:rPr>
              <w:instrText xml:space="preserve"> PAGEREF _Toc132988832 \h </w:instrText>
            </w:r>
            <w:r>
              <w:rPr>
                <w:noProof/>
                <w:webHidden/>
              </w:rPr>
            </w:r>
            <w:r>
              <w:rPr>
                <w:noProof/>
                <w:webHidden/>
              </w:rPr>
              <w:fldChar w:fldCharType="separate"/>
            </w:r>
            <w:r>
              <w:rPr>
                <w:noProof/>
                <w:webHidden/>
              </w:rPr>
              <w:t>67</w:t>
            </w:r>
            <w:r>
              <w:rPr>
                <w:noProof/>
                <w:webHidden/>
              </w:rPr>
              <w:fldChar w:fldCharType="end"/>
            </w:r>
          </w:hyperlink>
        </w:p>
        <w:p w14:paraId="124EA215" w14:textId="6EA02F99"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33" w:history="1">
            <w:r w:rsidRPr="00E403E3">
              <w:rPr>
                <w:rStyle w:val="Hyperlink"/>
                <w:noProof/>
              </w:rPr>
              <w:t>Data Description</w:t>
            </w:r>
            <w:r>
              <w:rPr>
                <w:noProof/>
                <w:webHidden/>
              </w:rPr>
              <w:tab/>
            </w:r>
            <w:r>
              <w:rPr>
                <w:noProof/>
                <w:webHidden/>
              </w:rPr>
              <w:fldChar w:fldCharType="begin"/>
            </w:r>
            <w:r>
              <w:rPr>
                <w:noProof/>
                <w:webHidden/>
              </w:rPr>
              <w:instrText xml:space="preserve"> PAGEREF _Toc132988833 \h </w:instrText>
            </w:r>
            <w:r>
              <w:rPr>
                <w:noProof/>
                <w:webHidden/>
              </w:rPr>
            </w:r>
            <w:r>
              <w:rPr>
                <w:noProof/>
                <w:webHidden/>
              </w:rPr>
              <w:fldChar w:fldCharType="separate"/>
            </w:r>
            <w:r>
              <w:rPr>
                <w:noProof/>
                <w:webHidden/>
              </w:rPr>
              <w:t>67</w:t>
            </w:r>
            <w:r>
              <w:rPr>
                <w:noProof/>
                <w:webHidden/>
              </w:rPr>
              <w:fldChar w:fldCharType="end"/>
            </w:r>
          </w:hyperlink>
        </w:p>
        <w:p w14:paraId="6DACBE44" w14:textId="2458062A"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34" w:history="1">
            <w:r w:rsidRPr="00E403E3">
              <w:rPr>
                <w:rStyle w:val="Hyperlink"/>
                <w:noProof/>
              </w:rPr>
              <w:t>Data Explanatory Analysis</w:t>
            </w:r>
            <w:r>
              <w:rPr>
                <w:noProof/>
                <w:webHidden/>
              </w:rPr>
              <w:tab/>
            </w:r>
            <w:r>
              <w:rPr>
                <w:noProof/>
                <w:webHidden/>
              </w:rPr>
              <w:fldChar w:fldCharType="begin"/>
            </w:r>
            <w:r>
              <w:rPr>
                <w:noProof/>
                <w:webHidden/>
              </w:rPr>
              <w:instrText xml:space="preserve"> PAGEREF _Toc132988834 \h </w:instrText>
            </w:r>
            <w:r>
              <w:rPr>
                <w:noProof/>
                <w:webHidden/>
              </w:rPr>
            </w:r>
            <w:r>
              <w:rPr>
                <w:noProof/>
                <w:webHidden/>
              </w:rPr>
              <w:fldChar w:fldCharType="separate"/>
            </w:r>
            <w:r>
              <w:rPr>
                <w:noProof/>
                <w:webHidden/>
              </w:rPr>
              <w:t>69</w:t>
            </w:r>
            <w:r>
              <w:rPr>
                <w:noProof/>
                <w:webHidden/>
              </w:rPr>
              <w:fldChar w:fldCharType="end"/>
            </w:r>
          </w:hyperlink>
        </w:p>
        <w:p w14:paraId="170C3137" w14:textId="0B61D0ED"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35" w:history="1">
            <w:r w:rsidRPr="00E403E3">
              <w:rPr>
                <w:rStyle w:val="Hyperlink"/>
                <w:noProof/>
              </w:rPr>
              <w:t>Results</w:t>
            </w:r>
            <w:r>
              <w:rPr>
                <w:noProof/>
                <w:webHidden/>
              </w:rPr>
              <w:tab/>
            </w:r>
            <w:r>
              <w:rPr>
                <w:noProof/>
                <w:webHidden/>
              </w:rPr>
              <w:fldChar w:fldCharType="begin"/>
            </w:r>
            <w:r>
              <w:rPr>
                <w:noProof/>
                <w:webHidden/>
              </w:rPr>
              <w:instrText xml:space="preserve"> PAGEREF _Toc132988835 \h </w:instrText>
            </w:r>
            <w:r>
              <w:rPr>
                <w:noProof/>
                <w:webHidden/>
              </w:rPr>
            </w:r>
            <w:r>
              <w:rPr>
                <w:noProof/>
                <w:webHidden/>
              </w:rPr>
              <w:fldChar w:fldCharType="separate"/>
            </w:r>
            <w:r>
              <w:rPr>
                <w:noProof/>
                <w:webHidden/>
              </w:rPr>
              <w:t>71</w:t>
            </w:r>
            <w:r>
              <w:rPr>
                <w:noProof/>
                <w:webHidden/>
              </w:rPr>
              <w:fldChar w:fldCharType="end"/>
            </w:r>
          </w:hyperlink>
        </w:p>
        <w:p w14:paraId="49C8BDDB" w14:textId="4EAB636D"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36" w:history="1">
            <w:r w:rsidRPr="00E403E3">
              <w:rPr>
                <w:rStyle w:val="Hyperlink"/>
                <w:noProof/>
              </w:rPr>
              <w:t>Global PPH model</w:t>
            </w:r>
            <w:r>
              <w:rPr>
                <w:noProof/>
                <w:webHidden/>
              </w:rPr>
              <w:tab/>
            </w:r>
            <w:r>
              <w:rPr>
                <w:noProof/>
                <w:webHidden/>
              </w:rPr>
              <w:fldChar w:fldCharType="begin"/>
            </w:r>
            <w:r>
              <w:rPr>
                <w:noProof/>
                <w:webHidden/>
              </w:rPr>
              <w:instrText xml:space="preserve"> PAGEREF _Toc132988836 \h </w:instrText>
            </w:r>
            <w:r>
              <w:rPr>
                <w:noProof/>
                <w:webHidden/>
              </w:rPr>
            </w:r>
            <w:r>
              <w:rPr>
                <w:noProof/>
                <w:webHidden/>
              </w:rPr>
              <w:fldChar w:fldCharType="separate"/>
            </w:r>
            <w:r>
              <w:rPr>
                <w:noProof/>
                <w:webHidden/>
              </w:rPr>
              <w:t>71</w:t>
            </w:r>
            <w:r>
              <w:rPr>
                <w:noProof/>
                <w:webHidden/>
              </w:rPr>
              <w:fldChar w:fldCharType="end"/>
            </w:r>
          </w:hyperlink>
        </w:p>
        <w:p w14:paraId="35286136" w14:textId="0EEBC341"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37" w:history="1">
            <w:r w:rsidRPr="00E403E3">
              <w:rPr>
                <w:rStyle w:val="Hyperlink"/>
                <w:noProof/>
              </w:rPr>
              <w:t>GTWPH model</w:t>
            </w:r>
            <w:r>
              <w:rPr>
                <w:noProof/>
                <w:webHidden/>
              </w:rPr>
              <w:tab/>
            </w:r>
            <w:r>
              <w:rPr>
                <w:noProof/>
                <w:webHidden/>
              </w:rPr>
              <w:fldChar w:fldCharType="begin"/>
            </w:r>
            <w:r>
              <w:rPr>
                <w:noProof/>
                <w:webHidden/>
              </w:rPr>
              <w:instrText xml:space="preserve"> PAGEREF _Toc132988837 \h </w:instrText>
            </w:r>
            <w:r>
              <w:rPr>
                <w:noProof/>
                <w:webHidden/>
              </w:rPr>
            </w:r>
            <w:r>
              <w:rPr>
                <w:noProof/>
                <w:webHidden/>
              </w:rPr>
              <w:fldChar w:fldCharType="separate"/>
            </w:r>
            <w:r>
              <w:rPr>
                <w:noProof/>
                <w:webHidden/>
              </w:rPr>
              <w:t>73</w:t>
            </w:r>
            <w:r>
              <w:rPr>
                <w:noProof/>
                <w:webHidden/>
              </w:rPr>
              <w:fldChar w:fldCharType="end"/>
            </w:r>
          </w:hyperlink>
        </w:p>
        <w:p w14:paraId="6926289C" w14:textId="3F3128F5"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38" w:history="1">
            <w:r w:rsidRPr="00E403E3">
              <w:rPr>
                <w:rStyle w:val="Hyperlink"/>
                <w:noProof/>
              </w:rPr>
              <w:t>Limitations and future study</w:t>
            </w:r>
            <w:r>
              <w:rPr>
                <w:noProof/>
                <w:webHidden/>
              </w:rPr>
              <w:tab/>
            </w:r>
            <w:r>
              <w:rPr>
                <w:noProof/>
                <w:webHidden/>
              </w:rPr>
              <w:fldChar w:fldCharType="begin"/>
            </w:r>
            <w:r>
              <w:rPr>
                <w:noProof/>
                <w:webHidden/>
              </w:rPr>
              <w:instrText xml:space="preserve"> PAGEREF _Toc132988838 \h </w:instrText>
            </w:r>
            <w:r>
              <w:rPr>
                <w:noProof/>
                <w:webHidden/>
              </w:rPr>
            </w:r>
            <w:r>
              <w:rPr>
                <w:noProof/>
                <w:webHidden/>
              </w:rPr>
              <w:fldChar w:fldCharType="separate"/>
            </w:r>
            <w:r>
              <w:rPr>
                <w:noProof/>
                <w:webHidden/>
              </w:rPr>
              <w:t>77</w:t>
            </w:r>
            <w:r>
              <w:rPr>
                <w:noProof/>
                <w:webHidden/>
              </w:rPr>
              <w:fldChar w:fldCharType="end"/>
            </w:r>
          </w:hyperlink>
        </w:p>
        <w:p w14:paraId="77F0DA43" w14:textId="3DC61C94"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39" w:history="1">
            <w:r w:rsidRPr="00E403E3">
              <w:rPr>
                <w:rStyle w:val="Hyperlink"/>
                <w:noProof/>
              </w:rPr>
              <w:t>Conclusions</w:t>
            </w:r>
            <w:r>
              <w:rPr>
                <w:noProof/>
                <w:webHidden/>
              </w:rPr>
              <w:tab/>
            </w:r>
            <w:r>
              <w:rPr>
                <w:noProof/>
                <w:webHidden/>
              </w:rPr>
              <w:fldChar w:fldCharType="begin"/>
            </w:r>
            <w:r>
              <w:rPr>
                <w:noProof/>
                <w:webHidden/>
              </w:rPr>
              <w:instrText xml:space="preserve"> PAGEREF _Toc132988839 \h </w:instrText>
            </w:r>
            <w:r>
              <w:rPr>
                <w:noProof/>
                <w:webHidden/>
              </w:rPr>
            </w:r>
            <w:r>
              <w:rPr>
                <w:noProof/>
                <w:webHidden/>
              </w:rPr>
              <w:fldChar w:fldCharType="separate"/>
            </w:r>
            <w:r>
              <w:rPr>
                <w:noProof/>
                <w:webHidden/>
              </w:rPr>
              <w:t>77</w:t>
            </w:r>
            <w:r>
              <w:rPr>
                <w:noProof/>
                <w:webHidden/>
              </w:rPr>
              <w:fldChar w:fldCharType="end"/>
            </w:r>
          </w:hyperlink>
        </w:p>
        <w:p w14:paraId="6DF22443" w14:textId="0D89D00E" w:rsidR="00305E3B" w:rsidRDefault="00305E3B" w:rsidP="00305E3B">
          <w:pPr>
            <w:pStyle w:val="TOC1"/>
            <w:rPr>
              <w:rFonts w:asciiTheme="minorHAnsi" w:eastAsiaTheme="minorEastAsia" w:hAnsiTheme="minorHAnsi" w:cstheme="minorBidi"/>
              <w:lang w:eastAsia="zh-CN"/>
            </w:rPr>
          </w:pPr>
          <w:hyperlink w:anchor="_Toc132988840" w:history="1">
            <w:r w:rsidRPr="00E403E3">
              <w:rPr>
                <w:rStyle w:val="Hyperlink"/>
              </w:rPr>
              <w:t>CHAPTER IV. ESTIMATION OF TRUCK TRAFFIC VOLUME USING LOOP DETECTOR AND CROWDSOURCED SPEED DATA</w:t>
            </w:r>
            <w:r>
              <w:rPr>
                <w:webHidden/>
              </w:rPr>
              <w:tab/>
            </w:r>
            <w:r>
              <w:rPr>
                <w:webHidden/>
              </w:rPr>
              <w:fldChar w:fldCharType="begin"/>
            </w:r>
            <w:r>
              <w:rPr>
                <w:webHidden/>
              </w:rPr>
              <w:instrText xml:space="preserve"> PAGEREF _Toc132988840 \h </w:instrText>
            </w:r>
            <w:r>
              <w:rPr>
                <w:webHidden/>
              </w:rPr>
            </w:r>
            <w:r>
              <w:rPr>
                <w:webHidden/>
              </w:rPr>
              <w:fldChar w:fldCharType="separate"/>
            </w:r>
            <w:r>
              <w:rPr>
                <w:webHidden/>
              </w:rPr>
              <w:t>79</w:t>
            </w:r>
            <w:r>
              <w:rPr>
                <w:webHidden/>
              </w:rPr>
              <w:fldChar w:fldCharType="end"/>
            </w:r>
          </w:hyperlink>
        </w:p>
        <w:p w14:paraId="7D661C24" w14:textId="0E815EE1"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41" w:history="1">
            <w:r w:rsidRPr="00E403E3">
              <w:rPr>
                <w:rStyle w:val="Hyperlink"/>
                <w:noProof/>
              </w:rPr>
              <w:t>Abstract</w:t>
            </w:r>
            <w:r>
              <w:rPr>
                <w:noProof/>
                <w:webHidden/>
              </w:rPr>
              <w:tab/>
            </w:r>
            <w:r>
              <w:rPr>
                <w:noProof/>
                <w:webHidden/>
              </w:rPr>
              <w:fldChar w:fldCharType="begin"/>
            </w:r>
            <w:r>
              <w:rPr>
                <w:noProof/>
                <w:webHidden/>
              </w:rPr>
              <w:instrText xml:space="preserve"> PAGEREF _Toc132988841 \h </w:instrText>
            </w:r>
            <w:r>
              <w:rPr>
                <w:noProof/>
                <w:webHidden/>
              </w:rPr>
            </w:r>
            <w:r>
              <w:rPr>
                <w:noProof/>
                <w:webHidden/>
              </w:rPr>
              <w:fldChar w:fldCharType="separate"/>
            </w:r>
            <w:r>
              <w:rPr>
                <w:noProof/>
                <w:webHidden/>
              </w:rPr>
              <w:t>80</w:t>
            </w:r>
            <w:r>
              <w:rPr>
                <w:noProof/>
                <w:webHidden/>
              </w:rPr>
              <w:fldChar w:fldCharType="end"/>
            </w:r>
          </w:hyperlink>
        </w:p>
        <w:p w14:paraId="51529061" w14:textId="31D5E190"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42" w:history="1">
            <w:r w:rsidRPr="00E403E3">
              <w:rPr>
                <w:rStyle w:val="Hyperlink"/>
                <w:noProof/>
              </w:rPr>
              <w:t>Introduction</w:t>
            </w:r>
            <w:r>
              <w:rPr>
                <w:noProof/>
                <w:webHidden/>
              </w:rPr>
              <w:tab/>
            </w:r>
            <w:r>
              <w:rPr>
                <w:noProof/>
                <w:webHidden/>
              </w:rPr>
              <w:fldChar w:fldCharType="begin"/>
            </w:r>
            <w:r>
              <w:rPr>
                <w:noProof/>
                <w:webHidden/>
              </w:rPr>
              <w:instrText xml:space="preserve"> PAGEREF _Toc132988842 \h </w:instrText>
            </w:r>
            <w:r>
              <w:rPr>
                <w:noProof/>
                <w:webHidden/>
              </w:rPr>
            </w:r>
            <w:r>
              <w:rPr>
                <w:noProof/>
                <w:webHidden/>
              </w:rPr>
              <w:fldChar w:fldCharType="separate"/>
            </w:r>
            <w:r>
              <w:rPr>
                <w:noProof/>
                <w:webHidden/>
              </w:rPr>
              <w:t>80</w:t>
            </w:r>
            <w:r>
              <w:rPr>
                <w:noProof/>
                <w:webHidden/>
              </w:rPr>
              <w:fldChar w:fldCharType="end"/>
            </w:r>
          </w:hyperlink>
        </w:p>
        <w:p w14:paraId="6779CA74" w14:textId="77CEE003"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43" w:history="1">
            <w:r w:rsidRPr="00E403E3">
              <w:rPr>
                <w:rStyle w:val="Hyperlink"/>
                <w:noProof/>
              </w:rPr>
              <w:t>Literature Review</w:t>
            </w:r>
            <w:r>
              <w:rPr>
                <w:noProof/>
                <w:webHidden/>
              </w:rPr>
              <w:tab/>
            </w:r>
            <w:r>
              <w:rPr>
                <w:noProof/>
                <w:webHidden/>
              </w:rPr>
              <w:fldChar w:fldCharType="begin"/>
            </w:r>
            <w:r>
              <w:rPr>
                <w:noProof/>
                <w:webHidden/>
              </w:rPr>
              <w:instrText xml:space="preserve"> PAGEREF _Toc132988843 \h </w:instrText>
            </w:r>
            <w:r>
              <w:rPr>
                <w:noProof/>
                <w:webHidden/>
              </w:rPr>
            </w:r>
            <w:r>
              <w:rPr>
                <w:noProof/>
                <w:webHidden/>
              </w:rPr>
              <w:fldChar w:fldCharType="separate"/>
            </w:r>
            <w:r>
              <w:rPr>
                <w:noProof/>
                <w:webHidden/>
              </w:rPr>
              <w:t>81</w:t>
            </w:r>
            <w:r>
              <w:rPr>
                <w:noProof/>
                <w:webHidden/>
              </w:rPr>
              <w:fldChar w:fldCharType="end"/>
            </w:r>
          </w:hyperlink>
        </w:p>
        <w:p w14:paraId="4658AF96" w14:textId="23384692"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44" w:history="1">
            <w:r w:rsidRPr="00E403E3">
              <w:rPr>
                <w:rStyle w:val="Hyperlink"/>
                <w:noProof/>
              </w:rPr>
              <w:t>Methodology</w:t>
            </w:r>
            <w:r>
              <w:rPr>
                <w:noProof/>
                <w:webHidden/>
              </w:rPr>
              <w:tab/>
            </w:r>
            <w:r>
              <w:rPr>
                <w:noProof/>
                <w:webHidden/>
              </w:rPr>
              <w:fldChar w:fldCharType="begin"/>
            </w:r>
            <w:r>
              <w:rPr>
                <w:noProof/>
                <w:webHidden/>
              </w:rPr>
              <w:instrText xml:space="preserve"> PAGEREF _Toc132988844 \h </w:instrText>
            </w:r>
            <w:r>
              <w:rPr>
                <w:noProof/>
                <w:webHidden/>
              </w:rPr>
            </w:r>
            <w:r>
              <w:rPr>
                <w:noProof/>
                <w:webHidden/>
              </w:rPr>
              <w:fldChar w:fldCharType="separate"/>
            </w:r>
            <w:r>
              <w:rPr>
                <w:noProof/>
                <w:webHidden/>
              </w:rPr>
              <w:t>83</w:t>
            </w:r>
            <w:r>
              <w:rPr>
                <w:noProof/>
                <w:webHidden/>
              </w:rPr>
              <w:fldChar w:fldCharType="end"/>
            </w:r>
          </w:hyperlink>
        </w:p>
        <w:p w14:paraId="5354F977" w14:textId="4C78CE30"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45" w:history="1">
            <w:r w:rsidRPr="00E403E3">
              <w:rPr>
                <w:rStyle w:val="Hyperlink"/>
                <w:noProof/>
              </w:rPr>
              <w:t>Method 1. Optimization based on traffic volume and occupancy.</w:t>
            </w:r>
            <w:r>
              <w:rPr>
                <w:noProof/>
                <w:webHidden/>
              </w:rPr>
              <w:tab/>
            </w:r>
            <w:r>
              <w:rPr>
                <w:noProof/>
                <w:webHidden/>
              </w:rPr>
              <w:fldChar w:fldCharType="begin"/>
            </w:r>
            <w:r>
              <w:rPr>
                <w:noProof/>
                <w:webHidden/>
              </w:rPr>
              <w:instrText xml:space="preserve"> PAGEREF _Toc132988845 \h </w:instrText>
            </w:r>
            <w:r>
              <w:rPr>
                <w:noProof/>
                <w:webHidden/>
              </w:rPr>
            </w:r>
            <w:r>
              <w:rPr>
                <w:noProof/>
                <w:webHidden/>
              </w:rPr>
              <w:fldChar w:fldCharType="separate"/>
            </w:r>
            <w:r>
              <w:rPr>
                <w:noProof/>
                <w:webHidden/>
              </w:rPr>
              <w:t>83</w:t>
            </w:r>
            <w:r>
              <w:rPr>
                <w:noProof/>
                <w:webHidden/>
              </w:rPr>
              <w:fldChar w:fldCharType="end"/>
            </w:r>
          </w:hyperlink>
        </w:p>
        <w:p w14:paraId="7DF31A40" w14:textId="5F16BDDA"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46" w:history="1">
            <w:r w:rsidRPr="00E403E3">
              <w:rPr>
                <w:rStyle w:val="Hyperlink"/>
                <w:noProof/>
              </w:rPr>
              <w:t>Method 2. Lane-to-lane speed correlation</w:t>
            </w:r>
            <w:r>
              <w:rPr>
                <w:noProof/>
                <w:webHidden/>
              </w:rPr>
              <w:tab/>
            </w:r>
            <w:r>
              <w:rPr>
                <w:noProof/>
                <w:webHidden/>
              </w:rPr>
              <w:fldChar w:fldCharType="begin"/>
            </w:r>
            <w:r>
              <w:rPr>
                <w:noProof/>
                <w:webHidden/>
              </w:rPr>
              <w:instrText xml:space="preserve"> PAGEREF _Toc132988846 \h </w:instrText>
            </w:r>
            <w:r>
              <w:rPr>
                <w:noProof/>
                <w:webHidden/>
              </w:rPr>
            </w:r>
            <w:r>
              <w:rPr>
                <w:noProof/>
                <w:webHidden/>
              </w:rPr>
              <w:fldChar w:fldCharType="separate"/>
            </w:r>
            <w:r>
              <w:rPr>
                <w:noProof/>
                <w:webHidden/>
              </w:rPr>
              <w:t>86</w:t>
            </w:r>
            <w:r>
              <w:rPr>
                <w:noProof/>
                <w:webHidden/>
              </w:rPr>
              <w:fldChar w:fldCharType="end"/>
            </w:r>
          </w:hyperlink>
        </w:p>
        <w:p w14:paraId="72430926" w14:textId="786C7C14"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47" w:history="1">
            <w:r w:rsidRPr="00E403E3">
              <w:rPr>
                <w:rStyle w:val="Hyperlink"/>
                <w:noProof/>
              </w:rPr>
              <w:t>Method 3. Dynamic estimation</w:t>
            </w:r>
            <w:r>
              <w:rPr>
                <w:noProof/>
                <w:webHidden/>
              </w:rPr>
              <w:tab/>
            </w:r>
            <w:r>
              <w:rPr>
                <w:noProof/>
                <w:webHidden/>
              </w:rPr>
              <w:fldChar w:fldCharType="begin"/>
            </w:r>
            <w:r>
              <w:rPr>
                <w:noProof/>
                <w:webHidden/>
              </w:rPr>
              <w:instrText xml:space="preserve"> PAGEREF _Toc132988847 \h </w:instrText>
            </w:r>
            <w:r>
              <w:rPr>
                <w:noProof/>
                <w:webHidden/>
              </w:rPr>
            </w:r>
            <w:r>
              <w:rPr>
                <w:noProof/>
                <w:webHidden/>
              </w:rPr>
              <w:fldChar w:fldCharType="separate"/>
            </w:r>
            <w:r>
              <w:rPr>
                <w:noProof/>
                <w:webHidden/>
              </w:rPr>
              <w:t>86</w:t>
            </w:r>
            <w:r>
              <w:rPr>
                <w:noProof/>
                <w:webHidden/>
              </w:rPr>
              <w:fldChar w:fldCharType="end"/>
            </w:r>
          </w:hyperlink>
        </w:p>
        <w:p w14:paraId="10C2F968" w14:textId="79AFA2BC"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48" w:history="1">
            <w:r w:rsidRPr="00E403E3">
              <w:rPr>
                <w:rStyle w:val="Hyperlink"/>
                <w:noProof/>
              </w:rPr>
              <w:t>Method 4: straightforward estimation</w:t>
            </w:r>
            <w:r>
              <w:rPr>
                <w:noProof/>
                <w:webHidden/>
              </w:rPr>
              <w:tab/>
            </w:r>
            <w:r>
              <w:rPr>
                <w:noProof/>
                <w:webHidden/>
              </w:rPr>
              <w:fldChar w:fldCharType="begin"/>
            </w:r>
            <w:r>
              <w:rPr>
                <w:noProof/>
                <w:webHidden/>
              </w:rPr>
              <w:instrText xml:space="preserve"> PAGEREF _Toc132988848 \h </w:instrText>
            </w:r>
            <w:r>
              <w:rPr>
                <w:noProof/>
                <w:webHidden/>
              </w:rPr>
            </w:r>
            <w:r>
              <w:rPr>
                <w:noProof/>
                <w:webHidden/>
              </w:rPr>
              <w:fldChar w:fldCharType="separate"/>
            </w:r>
            <w:r>
              <w:rPr>
                <w:noProof/>
                <w:webHidden/>
              </w:rPr>
              <w:t>87</w:t>
            </w:r>
            <w:r>
              <w:rPr>
                <w:noProof/>
                <w:webHidden/>
              </w:rPr>
              <w:fldChar w:fldCharType="end"/>
            </w:r>
          </w:hyperlink>
        </w:p>
        <w:p w14:paraId="22E6D556" w14:textId="5233CACC"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49" w:history="1">
            <w:r w:rsidRPr="00E403E3">
              <w:rPr>
                <w:rStyle w:val="Hyperlink"/>
                <w:noProof/>
              </w:rPr>
              <w:t>Method evaluation</w:t>
            </w:r>
            <w:r>
              <w:rPr>
                <w:noProof/>
                <w:webHidden/>
              </w:rPr>
              <w:tab/>
            </w:r>
            <w:r>
              <w:rPr>
                <w:noProof/>
                <w:webHidden/>
              </w:rPr>
              <w:fldChar w:fldCharType="begin"/>
            </w:r>
            <w:r>
              <w:rPr>
                <w:noProof/>
                <w:webHidden/>
              </w:rPr>
              <w:instrText xml:space="preserve"> PAGEREF _Toc132988849 \h </w:instrText>
            </w:r>
            <w:r>
              <w:rPr>
                <w:noProof/>
                <w:webHidden/>
              </w:rPr>
            </w:r>
            <w:r>
              <w:rPr>
                <w:noProof/>
                <w:webHidden/>
              </w:rPr>
              <w:fldChar w:fldCharType="separate"/>
            </w:r>
            <w:r>
              <w:rPr>
                <w:noProof/>
                <w:webHidden/>
              </w:rPr>
              <w:t>88</w:t>
            </w:r>
            <w:r>
              <w:rPr>
                <w:noProof/>
                <w:webHidden/>
              </w:rPr>
              <w:fldChar w:fldCharType="end"/>
            </w:r>
          </w:hyperlink>
        </w:p>
        <w:p w14:paraId="0C9313D2" w14:textId="7FE5F472"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50" w:history="1">
            <w:r w:rsidRPr="00E403E3">
              <w:rPr>
                <w:rStyle w:val="Hyperlink"/>
                <w:noProof/>
              </w:rPr>
              <w:t>Data Description</w:t>
            </w:r>
            <w:r>
              <w:rPr>
                <w:noProof/>
                <w:webHidden/>
              </w:rPr>
              <w:tab/>
            </w:r>
            <w:r>
              <w:rPr>
                <w:noProof/>
                <w:webHidden/>
              </w:rPr>
              <w:fldChar w:fldCharType="begin"/>
            </w:r>
            <w:r>
              <w:rPr>
                <w:noProof/>
                <w:webHidden/>
              </w:rPr>
              <w:instrText xml:space="preserve"> PAGEREF _Toc132988850 \h </w:instrText>
            </w:r>
            <w:r>
              <w:rPr>
                <w:noProof/>
                <w:webHidden/>
              </w:rPr>
            </w:r>
            <w:r>
              <w:rPr>
                <w:noProof/>
                <w:webHidden/>
              </w:rPr>
              <w:fldChar w:fldCharType="separate"/>
            </w:r>
            <w:r>
              <w:rPr>
                <w:noProof/>
                <w:webHidden/>
              </w:rPr>
              <w:t>88</w:t>
            </w:r>
            <w:r>
              <w:rPr>
                <w:noProof/>
                <w:webHidden/>
              </w:rPr>
              <w:fldChar w:fldCharType="end"/>
            </w:r>
          </w:hyperlink>
        </w:p>
        <w:p w14:paraId="016C0F06" w14:textId="3191128A"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51" w:history="1">
            <w:r w:rsidRPr="00E403E3">
              <w:rPr>
                <w:rStyle w:val="Hyperlink"/>
                <w:noProof/>
              </w:rPr>
              <w:t>Results</w:t>
            </w:r>
            <w:r>
              <w:rPr>
                <w:noProof/>
                <w:webHidden/>
              </w:rPr>
              <w:tab/>
            </w:r>
            <w:r>
              <w:rPr>
                <w:noProof/>
                <w:webHidden/>
              </w:rPr>
              <w:fldChar w:fldCharType="begin"/>
            </w:r>
            <w:r>
              <w:rPr>
                <w:noProof/>
                <w:webHidden/>
              </w:rPr>
              <w:instrText xml:space="preserve"> PAGEREF _Toc132988851 \h </w:instrText>
            </w:r>
            <w:r>
              <w:rPr>
                <w:noProof/>
                <w:webHidden/>
              </w:rPr>
            </w:r>
            <w:r>
              <w:rPr>
                <w:noProof/>
                <w:webHidden/>
              </w:rPr>
              <w:fldChar w:fldCharType="separate"/>
            </w:r>
            <w:r>
              <w:rPr>
                <w:noProof/>
                <w:webHidden/>
              </w:rPr>
              <w:t>90</w:t>
            </w:r>
            <w:r>
              <w:rPr>
                <w:noProof/>
                <w:webHidden/>
              </w:rPr>
              <w:fldChar w:fldCharType="end"/>
            </w:r>
          </w:hyperlink>
        </w:p>
        <w:p w14:paraId="29890158" w14:textId="02583FA6"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52" w:history="1">
            <w:r w:rsidRPr="00E403E3">
              <w:rPr>
                <w:rStyle w:val="Hyperlink"/>
                <w:noProof/>
                <w:lang w:eastAsia="zh-CN"/>
              </w:rPr>
              <w:t>Specification of parameters</w:t>
            </w:r>
            <w:r>
              <w:rPr>
                <w:noProof/>
                <w:webHidden/>
              </w:rPr>
              <w:tab/>
            </w:r>
            <w:r>
              <w:rPr>
                <w:noProof/>
                <w:webHidden/>
              </w:rPr>
              <w:fldChar w:fldCharType="begin"/>
            </w:r>
            <w:r>
              <w:rPr>
                <w:noProof/>
                <w:webHidden/>
              </w:rPr>
              <w:instrText xml:space="preserve"> PAGEREF _Toc132988852 \h </w:instrText>
            </w:r>
            <w:r>
              <w:rPr>
                <w:noProof/>
                <w:webHidden/>
              </w:rPr>
            </w:r>
            <w:r>
              <w:rPr>
                <w:noProof/>
                <w:webHidden/>
              </w:rPr>
              <w:fldChar w:fldCharType="separate"/>
            </w:r>
            <w:r>
              <w:rPr>
                <w:noProof/>
                <w:webHidden/>
              </w:rPr>
              <w:t>90</w:t>
            </w:r>
            <w:r>
              <w:rPr>
                <w:noProof/>
                <w:webHidden/>
              </w:rPr>
              <w:fldChar w:fldCharType="end"/>
            </w:r>
          </w:hyperlink>
        </w:p>
        <w:p w14:paraId="08054E3C" w14:textId="39EA5843"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53" w:history="1">
            <w:r w:rsidRPr="00E403E3">
              <w:rPr>
                <w:rStyle w:val="Hyperlink"/>
                <w:noProof/>
              </w:rPr>
              <w:t>Estimation of truck volume</w:t>
            </w:r>
            <w:r>
              <w:rPr>
                <w:noProof/>
                <w:webHidden/>
              </w:rPr>
              <w:tab/>
            </w:r>
            <w:r>
              <w:rPr>
                <w:noProof/>
                <w:webHidden/>
              </w:rPr>
              <w:fldChar w:fldCharType="begin"/>
            </w:r>
            <w:r>
              <w:rPr>
                <w:noProof/>
                <w:webHidden/>
              </w:rPr>
              <w:instrText xml:space="preserve"> PAGEREF _Toc132988853 \h </w:instrText>
            </w:r>
            <w:r>
              <w:rPr>
                <w:noProof/>
                <w:webHidden/>
              </w:rPr>
            </w:r>
            <w:r>
              <w:rPr>
                <w:noProof/>
                <w:webHidden/>
              </w:rPr>
              <w:fldChar w:fldCharType="separate"/>
            </w:r>
            <w:r>
              <w:rPr>
                <w:noProof/>
                <w:webHidden/>
              </w:rPr>
              <w:t>91</w:t>
            </w:r>
            <w:r>
              <w:rPr>
                <w:noProof/>
                <w:webHidden/>
              </w:rPr>
              <w:fldChar w:fldCharType="end"/>
            </w:r>
          </w:hyperlink>
        </w:p>
        <w:p w14:paraId="4E971ACA" w14:textId="603AB80B" w:rsidR="00305E3B" w:rsidRDefault="00305E3B">
          <w:pPr>
            <w:pStyle w:val="TOC3"/>
            <w:tabs>
              <w:tab w:val="right" w:leader="dot" w:pos="8630"/>
            </w:tabs>
            <w:rPr>
              <w:rFonts w:asciiTheme="minorHAnsi" w:eastAsiaTheme="minorEastAsia" w:hAnsiTheme="minorHAnsi" w:cstheme="minorBidi"/>
              <w:noProof/>
              <w:sz w:val="22"/>
              <w:szCs w:val="22"/>
              <w:lang w:eastAsia="zh-CN"/>
            </w:rPr>
          </w:pPr>
          <w:hyperlink w:anchor="_Toc132988854" w:history="1">
            <w:r w:rsidRPr="00E403E3">
              <w:rPr>
                <w:rStyle w:val="Hyperlink"/>
                <w:noProof/>
              </w:rPr>
              <w:t>Discussion</w:t>
            </w:r>
            <w:r>
              <w:rPr>
                <w:noProof/>
                <w:webHidden/>
              </w:rPr>
              <w:tab/>
            </w:r>
            <w:r>
              <w:rPr>
                <w:noProof/>
                <w:webHidden/>
              </w:rPr>
              <w:fldChar w:fldCharType="begin"/>
            </w:r>
            <w:r>
              <w:rPr>
                <w:noProof/>
                <w:webHidden/>
              </w:rPr>
              <w:instrText xml:space="preserve"> PAGEREF _Toc132988854 \h </w:instrText>
            </w:r>
            <w:r>
              <w:rPr>
                <w:noProof/>
                <w:webHidden/>
              </w:rPr>
            </w:r>
            <w:r>
              <w:rPr>
                <w:noProof/>
                <w:webHidden/>
              </w:rPr>
              <w:fldChar w:fldCharType="separate"/>
            </w:r>
            <w:r>
              <w:rPr>
                <w:noProof/>
                <w:webHidden/>
              </w:rPr>
              <w:t>94</w:t>
            </w:r>
            <w:r>
              <w:rPr>
                <w:noProof/>
                <w:webHidden/>
              </w:rPr>
              <w:fldChar w:fldCharType="end"/>
            </w:r>
          </w:hyperlink>
        </w:p>
        <w:p w14:paraId="15EBA86A" w14:textId="009E7F81" w:rsidR="00305E3B" w:rsidRDefault="00305E3B">
          <w:pPr>
            <w:pStyle w:val="TOC2"/>
            <w:tabs>
              <w:tab w:val="right" w:leader="dot" w:pos="8630"/>
            </w:tabs>
            <w:rPr>
              <w:rFonts w:asciiTheme="minorHAnsi" w:eastAsiaTheme="minorEastAsia" w:hAnsiTheme="minorHAnsi" w:cstheme="minorBidi"/>
              <w:noProof/>
              <w:sz w:val="22"/>
              <w:szCs w:val="22"/>
              <w:lang w:eastAsia="zh-CN"/>
            </w:rPr>
          </w:pPr>
          <w:hyperlink w:anchor="_Toc132988855" w:history="1">
            <w:r w:rsidRPr="00E403E3">
              <w:rPr>
                <w:rStyle w:val="Hyperlink"/>
                <w:noProof/>
              </w:rPr>
              <w:t>Conclusion</w:t>
            </w:r>
            <w:r>
              <w:rPr>
                <w:noProof/>
                <w:webHidden/>
              </w:rPr>
              <w:tab/>
            </w:r>
            <w:r>
              <w:rPr>
                <w:noProof/>
                <w:webHidden/>
              </w:rPr>
              <w:fldChar w:fldCharType="begin"/>
            </w:r>
            <w:r>
              <w:rPr>
                <w:noProof/>
                <w:webHidden/>
              </w:rPr>
              <w:instrText xml:space="preserve"> PAGEREF _Toc132988855 \h </w:instrText>
            </w:r>
            <w:r>
              <w:rPr>
                <w:noProof/>
                <w:webHidden/>
              </w:rPr>
            </w:r>
            <w:r>
              <w:rPr>
                <w:noProof/>
                <w:webHidden/>
              </w:rPr>
              <w:fldChar w:fldCharType="separate"/>
            </w:r>
            <w:r>
              <w:rPr>
                <w:noProof/>
                <w:webHidden/>
              </w:rPr>
              <w:t>96</w:t>
            </w:r>
            <w:r>
              <w:rPr>
                <w:noProof/>
                <w:webHidden/>
              </w:rPr>
              <w:fldChar w:fldCharType="end"/>
            </w:r>
          </w:hyperlink>
        </w:p>
        <w:p w14:paraId="0CA8B165" w14:textId="70F44C3E" w:rsidR="00305E3B" w:rsidRDefault="00305E3B" w:rsidP="00305E3B">
          <w:pPr>
            <w:pStyle w:val="TOC1"/>
            <w:rPr>
              <w:rFonts w:asciiTheme="minorHAnsi" w:eastAsiaTheme="minorEastAsia" w:hAnsiTheme="minorHAnsi" w:cstheme="minorBidi"/>
              <w:lang w:eastAsia="zh-CN"/>
            </w:rPr>
          </w:pPr>
          <w:hyperlink w:anchor="_Toc132988856" w:history="1">
            <w:r w:rsidRPr="00E403E3">
              <w:rPr>
                <w:rStyle w:val="Hyperlink"/>
              </w:rPr>
              <w:t>CONCLUSION</w:t>
            </w:r>
            <w:r>
              <w:rPr>
                <w:webHidden/>
              </w:rPr>
              <w:tab/>
            </w:r>
            <w:r>
              <w:rPr>
                <w:webHidden/>
              </w:rPr>
              <w:fldChar w:fldCharType="begin"/>
            </w:r>
            <w:r>
              <w:rPr>
                <w:webHidden/>
              </w:rPr>
              <w:instrText xml:space="preserve"> PAGEREF _Toc132988856 \h </w:instrText>
            </w:r>
            <w:r>
              <w:rPr>
                <w:webHidden/>
              </w:rPr>
            </w:r>
            <w:r>
              <w:rPr>
                <w:webHidden/>
              </w:rPr>
              <w:fldChar w:fldCharType="separate"/>
            </w:r>
            <w:r>
              <w:rPr>
                <w:webHidden/>
              </w:rPr>
              <w:t>98</w:t>
            </w:r>
            <w:r>
              <w:rPr>
                <w:webHidden/>
              </w:rPr>
              <w:fldChar w:fldCharType="end"/>
            </w:r>
          </w:hyperlink>
        </w:p>
        <w:p w14:paraId="3EAA1CB9" w14:textId="6C3075AD" w:rsidR="00305E3B" w:rsidRDefault="00305E3B" w:rsidP="00305E3B">
          <w:pPr>
            <w:pStyle w:val="TOC1"/>
            <w:rPr>
              <w:rFonts w:asciiTheme="minorHAnsi" w:eastAsiaTheme="minorEastAsia" w:hAnsiTheme="minorHAnsi" w:cstheme="minorBidi"/>
              <w:lang w:eastAsia="zh-CN"/>
            </w:rPr>
          </w:pPr>
          <w:hyperlink w:anchor="_Toc132988857" w:history="1">
            <w:r w:rsidRPr="00E403E3">
              <w:rPr>
                <w:rStyle w:val="Hyperlink"/>
              </w:rPr>
              <w:t>LIST OF REFERENCES</w:t>
            </w:r>
            <w:r>
              <w:rPr>
                <w:webHidden/>
              </w:rPr>
              <w:tab/>
            </w:r>
            <w:r>
              <w:rPr>
                <w:webHidden/>
              </w:rPr>
              <w:fldChar w:fldCharType="begin"/>
            </w:r>
            <w:r>
              <w:rPr>
                <w:webHidden/>
              </w:rPr>
              <w:instrText xml:space="preserve"> PAGEREF _Toc132988857 \h </w:instrText>
            </w:r>
            <w:r>
              <w:rPr>
                <w:webHidden/>
              </w:rPr>
            </w:r>
            <w:r>
              <w:rPr>
                <w:webHidden/>
              </w:rPr>
              <w:fldChar w:fldCharType="separate"/>
            </w:r>
            <w:r>
              <w:rPr>
                <w:webHidden/>
              </w:rPr>
              <w:t>102</w:t>
            </w:r>
            <w:r>
              <w:rPr>
                <w:webHidden/>
              </w:rPr>
              <w:fldChar w:fldCharType="end"/>
            </w:r>
          </w:hyperlink>
        </w:p>
        <w:p w14:paraId="1F1CC56B" w14:textId="306C4968" w:rsidR="00305E3B" w:rsidRDefault="00305E3B" w:rsidP="00305E3B">
          <w:pPr>
            <w:pStyle w:val="TOC1"/>
            <w:rPr>
              <w:rFonts w:asciiTheme="minorHAnsi" w:eastAsiaTheme="minorEastAsia" w:hAnsiTheme="minorHAnsi" w:cstheme="minorBidi"/>
              <w:lang w:eastAsia="zh-CN"/>
            </w:rPr>
          </w:pPr>
          <w:hyperlink w:anchor="_Toc132988858" w:history="1">
            <w:r w:rsidRPr="00E403E3">
              <w:rPr>
                <w:rStyle w:val="Hyperlink"/>
              </w:rPr>
              <w:t>VITA</w:t>
            </w:r>
            <w:r>
              <w:rPr>
                <w:webHidden/>
              </w:rPr>
              <w:tab/>
            </w:r>
            <w:r>
              <w:rPr>
                <w:webHidden/>
              </w:rPr>
              <w:fldChar w:fldCharType="begin"/>
            </w:r>
            <w:r>
              <w:rPr>
                <w:webHidden/>
              </w:rPr>
              <w:instrText xml:space="preserve"> PAGEREF _Toc132988858 \h </w:instrText>
            </w:r>
            <w:r>
              <w:rPr>
                <w:webHidden/>
              </w:rPr>
            </w:r>
            <w:r>
              <w:rPr>
                <w:webHidden/>
              </w:rPr>
              <w:fldChar w:fldCharType="separate"/>
            </w:r>
            <w:r>
              <w:rPr>
                <w:webHidden/>
              </w:rPr>
              <w:t>114</w:t>
            </w:r>
            <w:r>
              <w:rPr>
                <w:webHidden/>
              </w:rPr>
              <w:fldChar w:fldCharType="end"/>
            </w:r>
          </w:hyperlink>
        </w:p>
        <w:p w14:paraId="1A9028C2" w14:textId="2DCE560A" w:rsidR="00E91931" w:rsidRPr="009D2AA9" w:rsidRDefault="00E91931" w:rsidP="0027719C">
          <w:pPr>
            <w:tabs>
              <w:tab w:val="left" w:pos="874"/>
            </w:tabs>
            <w:rPr>
              <w:rFonts w:cs="Times New Roman"/>
            </w:rPr>
          </w:pPr>
          <w:r w:rsidRPr="00B06CDA">
            <w:rPr>
              <w:rFonts w:cs="Times New Roman"/>
              <w:b/>
              <w:bCs/>
              <w:noProof/>
            </w:rPr>
            <w:fldChar w:fldCharType="end"/>
          </w:r>
        </w:p>
      </w:sdtContent>
    </w:sdt>
    <w:p w14:paraId="27786AF4" w14:textId="77777777" w:rsidR="003F7FED" w:rsidRPr="009D2AA9" w:rsidRDefault="003F7FED">
      <w:pPr>
        <w:rPr>
          <w:rFonts w:cs="Times New Roman"/>
        </w:rPr>
      </w:pPr>
    </w:p>
    <w:p w14:paraId="51ABC943" w14:textId="77777777" w:rsidR="003F7FED" w:rsidRPr="009D2AA9" w:rsidRDefault="003F7FED">
      <w:pPr>
        <w:rPr>
          <w:rFonts w:cs="Times New Roman"/>
          <w:b/>
          <w:bCs/>
        </w:rPr>
      </w:pPr>
      <w:r w:rsidRPr="009D2AA9">
        <w:rPr>
          <w:rFonts w:cs="Times New Roman"/>
          <w:b/>
          <w:bCs/>
        </w:rPr>
        <w:br w:type="page"/>
      </w:r>
    </w:p>
    <w:p w14:paraId="4654F923" w14:textId="77777777" w:rsidR="00236E6D" w:rsidRDefault="00236E6D">
      <w:pPr>
        <w:numPr>
          <w:ilvl w:val="12"/>
          <w:numId w:val="0"/>
        </w:numPr>
        <w:jc w:val="center"/>
        <w:rPr>
          <w:rFonts w:cs="Times New Roman"/>
          <w:b/>
          <w:bCs/>
        </w:rPr>
      </w:pPr>
      <w:r w:rsidRPr="009D2AA9">
        <w:rPr>
          <w:rFonts w:cs="Times New Roman"/>
          <w:b/>
          <w:bCs/>
        </w:rPr>
        <w:lastRenderedPageBreak/>
        <w:t>LIST OF TABLES</w:t>
      </w:r>
    </w:p>
    <w:p w14:paraId="29B12EFC" w14:textId="77777777" w:rsidR="00EB2613" w:rsidRPr="009D2AA9" w:rsidRDefault="00EB2613">
      <w:pPr>
        <w:numPr>
          <w:ilvl w:val="12"/>
          <w:numId w:val="0"/>
        </w:numPr>
        <w:jc w:val="center"/>
        <w:rPr>
          <w:rFonts w:cs="Times New Roman"/>
        </w:rPr>
      </w:pPr>
    </w:p>
    <w:p w14:paraId="5E8EB2B3" w14:textId="77777777" w:rsidR="00236E6D" w:rsidRPr="009D2AA9" w:rsidRDefault="00236E6D" w:rsidP="00B950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imes New Roman"/>
        </w:rPr>
      </w:pPr>
    </w:p>
    <w:p w14:paraId="787FF8F2" w14:textId="323EC12F" w:rsidR="00D265DA" w:rsidRDefault="00665C7E">
      <w:pPr>
        <w:pStyle w:val="TableofFigures"/>
        <w:tabs>
          <w:tab w:val="right" w:leader="dot" w:pos="8630"/>
        </w:tabs>
        <w:rPr>
          <w:rFonts w:asciiTheme="minorHAnsi" w:eastAsiaTheme="minorEastAsia" w:hAnsiTheme="minorHAnsi" w:cstheme="minorBidi"/>
          <w:noProof/>
          <w:sz w:val="22"/>
          <w:szCs w:val="22"/>
          <w:lang w:eastAsia="zh-CN"/>
        </w:rPr>
      </w:pPr>
      <w:r w:rsidRPr="00B950E6">
        <w:rPr>
          <w:rFonts w:cs="Times New Roman"/>
        </w:rPr>
        <w:fldChar w:fldCharType="begin"/>
      </w:r>
      <w:r w:rsidR="00236E6D" w:rsidRPr="00B950E6">
        <w:rPr>
          <w:rFonts w:cs="Times New Roman"/>
        </w:rPr>
        <w:instrText xml:space="preserve"> TOC \h \z \c "Table" </w:instrText>
      </w:r>
      <w:r w:rsidRPr="00B950E6">
        <w:rPr>
          <w:rFonts w:cs="Times New Roman"/>
        </w:rPr>
        <w:fldChar w:fldCharType="separate"/>
      </w:r>
      <w:hyperlink w:anchor="_Toc132988347" w:history="1">
        <w:r w:rsidR="00D265DA" w:rsidRPr="00D844F4">
          <w:rPr>
            <w:rStyle w:val="Hyperlink"/>
            <w:noProof/>
          </w:rPr>
          <w:t>Table 1. Summary of studies about pothole detection in the literature</w:t>
        </w:r>
        <w:r w:rsidR="00D265DA">
          <w:rPr>
            <w:noProof/>
            <w:webHidden/>
          </w:rPr>
          <w:tab/>
        </w:r>
        <w:r w:rsidR="00D265DA">
          <w:rPr>
            <w:noProof/>
            <w:webHidden/>
          </w:rPr>
          <w:fldChar w:fldCharType="begin"/>
        </w:r>
        <w:r w:rsidR="00D265DA">
          <w:rPr>
            <w:noProof/>
            <w:webHidden/>
          </w:rPr>
          <w:instrText xml:space="preserve"> PAGEREF _Toc132988347 \h </w:instrText>
        </w:r>
        <w:r w:rsidR="00D265DA">
          <w:rPr>
            <w:noProof/>
            <w:webHidden/>
          </w:rPr>
        </w:r>
        <w:r w:rsidR="00D265DA">
          <w:rPr>
            <w:noProof/>
            <w:webHidden/>
          </w:rPr>
          <w:fldChar w:fldCharType="separate"/>
        </w:r>
        <w:r w:rsidR="00D265DA">
          <w:rPr>
            <w:noProof/>
            <w:webHidden/>
          </w:rPr>
          <w:t>12</w:t>
        </w:r>
        <w:r w:rsidR="00D265DA">
          <w:rPr>
            <w:noProof/>
            <w:webHidden/>
          </w:rPr>
          <w:fldChar w:fldCharType="end"/>
        </w:r>
      </w:hyperlink>
    </w:p>
    <w:p w14:paraId="607E6674" w14:textId="63CF398B"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48" w:history="1">
        <w:r w:rsidRPr="00D844F4">
          <w:rPr>
            <w:rStyle w:val="Hyperlink"/>
            <w:noProof/>
          </w:rPr>
          <w:t>Table 2. Pseudo algorithm of modified ST-DBSCAN</w:t>
        </w:r>
        <w:r>
          <w:rPr>
            <w:noProof/>
            <w:webHidden/>
          </w:rPr>
          <w:tab/>
        </w:r>
        <w:r>
          <w:rPr>
            <w:noProof/>
            <w:webHidden/>
          </w:rPr>
          <w:fldChar w:fldCharType="begin"/>
        </w:r>
        <w:r>
          <w:rPr>
            <w:noProof/>
            <w:webHidden/>
          </w:rPr>
          <w:instrText xml:space="preserve"> PAGEREF _Toc132988348 \h </w:instrText>
        </w:r>
        <w:r>
          <w:rPr>
            <w:noProof/>
            <w:webHidden/>
          </w:rPr>
        </w:r>
        <w:r>
          <w:rPr>
            <w:noProof/>
            <w:webHidden/>
          </w:rPr>
          <w:fldChar w:fldCharType="separate"/>
        </w:r>
        <w:r>
          <w:rPr>
            <w:noProof/>
            <w:webHidden/>
          </w:rPr>
          <w:t>18</w:t>
        </w:r>
        <w:r>
          <w:rPr>
            <w:noProof/>
            <w:webHidden/>
          </w:rPr>
          <w:fldChar w:fldCharType="end"/>
        </w:r>
      </w:hyperlink>
    </w:p>
    <w:p w14:paraId="6C2D6ACC" w14:textId="46645620"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49" w:history="1">
        <w:r w:rsidRPr="00D844F4">
          <w:rPr>
            <w:rStyle w:val="Hyperlink"/>
            <w:noProof/>
          </w:rPr>
          <w:t>Table 3.</w:t>
        </w:r>
        <w:r w:rsidRPr="00D844F4">
          <w:rPr>
            <w:rStyle w:val="Hyperlink"/>
            <w:b/>
            <w:noProof/>
            <w:lang w:eastAsia="zh-CN"/>
          </w:rPr>
          <w:t xml:space="preserve"> </w:t>
        </w:r>
        <w:r w:rsidRPr="00D844F4">
          <w:rPr>
            <w:rStyle w:val="Hyperlink"/>
            <w:noProof/>
            <w:lang w:eastAsia="zh-CN"/>
          </w:rPr>
          <w:t>Optimal bandwidth selection and estimation error</w:t>
        </w:r>
        <w:r>
          <w:rPr>
            <w:noProof/>
            <w:webHidden/>
          </w:rPr>
          <w:tab/>
        </w:r>
        <w:r>
          <w:rPr>
            <w:noProof/>
            <w:webHidden/>
          </w:rPr>
          <w:fldChar w:fldCharType="begin"/>
        </w:r>
        <w:r>
          <w:rPr>
            <w:noProof/>
            <w:webHidden/>
          </w:rPr>
          <w:instrText xml:space="preserve"> PAGEREF _Toc132988349 \h </w:instrText>
        </w:r>
        <w:r>
          <w:rPr>
            <w:noProof/>
            <w:webHidden/>
          </w:rPr>
        </w:r>
        <w:r>
          <w:rPr>
            <w:noProof/>
            <w:webHidden/>
          </w:rPr>
          <w:fldChar w:fldCharType="separate"/>
        </w:r>
        <w:r>
          <w:rPr>
            <w:noProof/>
            <w:webHidden/>
          </w:rPr>
          <w:t>22</w:t>
        </w:r>
        <w:r>
          <w:rPr>
            <w:noProof/>
            <w:webHidden/>
          </w:rPr>
          <w:fldChar w:fldCharType="end"/>
        </w:r>
      </w:hyperlink>
    </w:p>
    <w:p w14:paraId="2566FB36" w14:textId="28D0D2DE"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50" w:history="1">
        <w:r w:rsidRPr="00D844F4">
          <w:rPr>
            <w:rStyle w:val="Hyperlink"/>
            <w:noProof/>
          </w:rPr>
          <w:t>Table 4. Pothole detection results</w:t>
        </w:r>
        <w:r>
          <w:rPr>
            <w:noProof/>
            <w:webHidden/>
          </w:rPr>
          <w:tab/>
        </w:r>
        <w:r>
          <w:rPr>
            <w:noProof/>
            <w:webHidden/>
          </w:rPr>
          <w:fldChar w:fldCharType="begin"/>
        </w:r>
        <w:r>
          <w:rPr>
            <w:noProof/>
            <w:webHidden/>
          </w:rPr>
          <w:instrText xml:space="preserve"> PAGEREF _Toc132988350 \h </w:instrText>
        </w:r>
        <w:r>
          <w:rPr>
            <w:noProof/>
            <w:webHidden/>
          </w:rPr>
        </w:r>
        <w:r>
          <w:rPr>
            <w:noProof/>
            <w:webHidden/>
          </w:rPr>
          <w:fldChar w:fldCharType="separate"/>
        </w:r>
        <w:r>
          <w:rPr>
            <w:noProof/>
            <w:webHidden/>
          </w:rPr>
          <w:t>28</w:t>
        </w:r>
        <w:r>
          <w:rPr>
            <w:noProof/>
            <w:webHidden/>
          </w:rPr>
          <w:fldChar w:fldCharType="end"/>
        </w:r>
      </w:hyperlink>
    </w:p>
    <w:p w14:paraId="7AC01E0E" w14:textId="200787D7"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51" w:history="1">
        <w:r w:rsidRPr="00D844F4">
          <w:rPr>
            <w:rStyle w:val="Hyperlink"/>
            <w:noProof/>
          </w:rPr>
          <w:t>Table 5. Descriptive statistics of data (total observations:1,410)</w:t>
        </w:r>
        <w:r>
          <w:rPr>
            <w:noProof/>
            <w:webHidden/>
          </w:rPr>
          <w:tab/>
        </w:r>
        <w:r>
          <w:rPr>
            <w:noProof/>
            <w:webHidden/>
          </w:rPr>
          <w:fldChar w:fldCharType="begin"/>
        </w:r>
        <w:r>
          <w:rPr>
            <w:noProof/>
            <w:webHidden/>
          </w:rPr>
          <w:instrText xml:space="preserve"> PAGEREF _Toc132988351 \h </w:instrText>
        </w:r>
        <w:r>
          <w:rPr>
            <w:noProof/>
            <w:webHidden/>
          </w:rPr>
        </w:r>
        <w:r>
          <w:rPr>
            <w:noProof/>
            <w:webHidden/>
          </w:rPr>
          <w:fldChar w:fldCharType="separate"/>
        </w:r>
        <w:r>
          <w:rPr>
            <w:noProof/>
            <w:webHidden/>
          </w:rPr>
          <w:t>46</w:t>
        </w:r>
        <w:r>
          <w:rPr>
            <w:noProof/>
            <w:webHidden/>
          </w:rPr>
          <w:fldChar w:fldCharType="end"/>
        </w:r>
      </w:hyperlink>
    </w:p>
    <w:p w14:paraId="374DFE51" w14:textId="54DB29EC"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52" w:history="1">
        <w:r w:rsidRPr="00D844F4">
          <w:rPr>
            <w:rStyle w:val="Hyperlink"/>
            <w:noProof/>
          </w:rPr>
          <w:t>Table 6. Model regression results</w:t>
        </w:r>
        <w:r>
          <w:rPr>
            <w:noProof/>
            <w:webHidden/>
          </w:rPr>
          <w:tab/>
        </w:r>
        <w:r>
          <w:rPr>
            <w:noProof/>
            <w:webHidden/>
          </w:rPr>
          <w:fldChar w:fldCharType="begin"/>
        </w:r>
        <w:r>
          <w:rPr>
            <w:noProof/>
            <w:webHidden/>
          </w:rPr>
          <w:instrText xml:space="preserve"> PAGEREF _Toc132988352 \h </w:instrText>
        </w:r>
        <w:r>
          <w:rPr>
            <w:noProof/>
            <w:webHidden/>
          </w:rPr>
        </w:r>
        <w:r>
          <w:rPr>
            <w:noProof/>
            <w:webHidden/>
          </w:rPr>
          <w:fldChar w:fldCharType="separate"/>
        </w:r>
        <w:r>
          <w:rPr>
            <w:noProof/>
            <w:webHidden/>
          </w:rPr>
          <w:t>52</w:t>
        </w:r>
        <w:r>
          <w:rPr>
            <w:noProof/>
            <w:webHidden/>
          </w:rPr>
          <w:fldChar w:fldCharType="end"/>
        </w:r>
      </w:hyperlink>
    </w:p>
    <w:p w14:paraId="46222D63" w14:textId="14D313A5"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53" w:history="1">
        <w:r w:rsidRPr="00D844F4">
          <w:rPr>
            <w:rStyle w:val="Hyperlink"/>
            <w:noProof/>
          </w:rPr>
          <w:t>Table 7. Summary of representative studies for incident duration estimation</w:t>
        </w:r>
        <w:r>
          <w:rPr>
            <w:noProof/>
            <w:webHidden/>
          </w:rPr>
          <w:tab/>
        </w:r>
        <w:r>
          <w:rPr>
            <w:noProof/>
            <w:webHidden/>
          </w:rPr>
          <w:fldChar w:fldCharType="begin"/>
        </w:r>
        <w:r>
          <w:rPr>
            <w:noProof/>
            <w:webHidden/>
          </w:rPr>
          <w:instrText xml:space="preserve"> PAGEREF _Toc132988353 \h </w:instrText>
        </w:r>
        <w:r>
          <w:rPr>
            <w:noProof/>
            <w:webHidden/>
          </w:rPr>
        </w:r>
        <w:r>
          <w:rPr>
            <w:noProof/>
            <w:webHidden/>
          </w:rPr>
          <w:fldChar w:fldCharType="separate"/>
        </w:r>
        <w:r>
          <w:rPr>
            <w:noProof/>
            <w:webHidden/>
          </w:rPr>
          <w:t>62</w:t>
        </w:r>
        <w:r>
          <w:rPr>
            <w:noProof/>
            <w:webHidden/>
          </w:rPr>
          <w:fldChar w:fldCharType="end"/>
        </w:r>
      </w:hyperlink>
    </w:p>
    <w:p w14:paraId="2833FF24" w14:textId="2A701F72"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54" w:history="1">
        <w:r w:rsidRPr="00D844F4">
          <w:rPr>
            <w:rStyle w:val="Hyperlink"/>
            <w:noProof/>
          </w:rPr>
          <w:t>Table 8. Descriptive statistics of collected variables.</w:t>
        </w:r>
        <w:r>
          <w:rPr>
            <w:noProof/>
            <w:webHidden/>
          </w:rPr>
          <w:tab/>
        </w:r>
        <w:r>
          <w:rPr>
            <w:noProof/>
            <w:webHidden/>
          </w:rPr>
          <w:fldChar w:fldCharType="begin"/>
        </w:r>
        <w:r>
          <w:rPr>
            <w:noProof/>
            <w:webHidden/>
          </w:rPr>
          <w:instrText xml:space="preserve"> PAGEREF _Toc132988354 \h </w:instrText>
        </w:r>
        <w:r>
          <w:rPr>
            <w:noProof/>
            <w:webHidden/>
          </w:rPr>
        </w:r>
        <w:r>
          <w:rPr>
            <w:noProof/>
            <w:webHidden/>
          </w:rPr>
          <w:fldChar w:fldCharType="separate"/>
        </w:r>
        <w:r>
          <w:rPr>
            <w:noProof/>
            <w:webHidden/>
          </w:rPr>
          <w:t>70</w:t>
        </w:r>
        <w:r>
          <w:rPr>
            <w:noProof/>
            <w:webHidden/>
          </w:rPr>
          <w:fldChar w:fldCharType="end"/>
        </w:r>
      </w:hyperlink>
    </w:p>
    <w:p w14:paraId="6DCFC930" w14:textId="6A0D4CDC"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55" w:history="1">
        <w:r w:rsidRPr="00D844F4">
          <w:rPr>
            <w:rStyle w:val="Hyperlink"/>
            <w:noProof/>
          </w:rPr>
          <w:t>Table 9. Weibull distribution with global and geographically and temporally weighted proportional hazard model</w:t>
        </w:r>
        <w:r>
          <w:rPr>
            <w:noProof/>
            <w:webHidden/>
          </w:rPr>
          <w:tab/>
        </w:r>
        <w:r>
          <w:rPr>
            <w:noProof/>
            <w:webHidden/>
          </w:rPr>
          <w:fldChar w:fldCharType="begin"/>
        </w:r>
        <w:r>
          <w:rPr>
            <w:noProof/>
            <w:webHidden/>
          </w:rPr>
          <w:instrText xml:space="preserve"> PAGEREF _Toc132988355 \h </w:instrText>
        </w:r>
        <w:r>
          <w:rPr>
            <w:noProof/>
            <w:webHidden/>
          </w:rPr>
        </w:r>
        <w:r>
          <w:rPr>
            <w:noProof/>
            <w:webHidden/>
          </w:rPr>
          <w:fldChar w:fldCharType="separate"/>
        </w:r>
        <w:r>
          <w:rPr>
            <w:noProof/>
            <w:webHidden/>
          </w:rPr>
          <w:t>74</w:t>
        </w:r>
        <w:r>
          <w:rPr>
            <w:noProof/>
            <w:webHidden/>
          </w:rPr>
          <w:fldChar w:fldCharType="end"/>
        </w:r>
      </w:hyperlink>
    </w:p>
    <w:p w14:paraId="576630B8" w14:textId="62DEE2B8"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56" w:history="1">
        <w:r w:rsidRPr="00D844F4">
          <w:rPr>
            <w:rStyle w:val="Hyperlink"/>
            <w:noProof/>
          </w:rPr>
          <w:t>Table 10. Configuration of WIM and LDS stations</w:t>
        </w:r>
        <w:r>
          <w:rPr>
            <w:noProof/>
            <w:webHidden/>
          </w:rPr>
          <w:tab/>
        </w:r>
        <w:r>
          <w:rPr>
            <w:noProof/>
            <w:webHidden/>
          </w:rPr>
          <w:fldChar w:fldCharType="begin"/>
        </w:r>
        <w:r>
          <w:rPr>
            <w:noProof/>
            <w:webHidden/>
          </w:rPr>
          <w:instrText xml:space="preserve"> PAGEREF _Toc132988356 \h </w:instrText>
        </w:r>
        <w:r>
          <w:rPr>
            <w:noProof/>
            <w:webHidden/>
          </w:rPr>
        </w:r>
        <w:r>
          <w:rPr>
            <w:noProof/>
            <w:webHidden/>
          </w:rPr>
          <w:fldChar w:fldCharType="separate"/>
        </w:r>
        <w:r>
          <w:rPr>
            <w:noProof/>
            <w:webHidden/>
          </w:rPr>
          <w:t>89</w:t>
        </w:r>
        <w:r>
          <w:rPr>
            <w:noProof/>
            <w:webHidden/>
          </w:rPr>
          <w:fldChar w:fldCharType="end"/>
        </w:r>
      </w:hyperlink>
    </w:p>
    <w:p w14:paraId="0667ED78" w14:textId="2FEA6DD3"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57" w:history="1">
        <w:r w:rsidRPr="00D844F4">
          <w:rPr>
            <w:rStyle w:val="Hyperlink"/>
            <w:noProof/>
          </w:rPr>
          <w:t>Table 11. The hourly absolute error of WIM station 34870 (low truck traffic).</w:t>
        </w:r>
        <w:r>
          <w:rPr>
            <w:noProof/>
            <w:webHidden/>
          </w:rPr>
          <w:tab/>
        </w:r>
        <w:r>
          <w:rPr>
            <w:noProof/>
            <w:webHidden/>
          </w:rPr>
          <w:fldChar w:fldCharType="begin"/>
        </w:r>
        <w:r>
          <w:rPr>
            <w:noProof/>
            <w:webHidden/>
          </w:rPr>
          <w:instrText xml:space="preserve"> PAGEREF _Toc132988357 \h </w:instrText>
        </w:r>
        <w:r>
          <w:rPr>
            <w:noProof/>
            <w:webHidden/>
          </w:rPr>
        </w:r>
        <w:r>
          <w:rPr>
            <w:noProof/>
            <w:webHidden/>
          </w:rPr>
          <w:fldChar w:fldCharType="separate"/>
        </w:r>
        <w:r>
          <w:rPr>
            <w:noProof/>
            <w:webHidden/>
          </w:rPr>
          <w:t>95</w:t>
        </w:r>
        <w:r>
          <w:rPr>
            <w:noProof/>
            <w:webHidden/>
          </w:rPr>
          <w:fldChar w:fldCharType="end"/>
        </w:r>
      </w:hyperlink>
    </w:p>
    <w:p w14:paraId="5C0DDA47" w14:textId="3EEFDA7C"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58" w:history="1">
        <w:r w:rsidRPr="00D844F4">
          <w:rPr>
            <w:rStyle w:val="Hyperlink"/>
            <w:noProof/>
          </w:rPr>
          <w:t>Table 12. The hourly absolute error of WIM station 34630 (high truck traffic).</w:t>
        </w:r>
        <w:r>
          <w:rPr>
            <w:noProof/>
            <w:webHidden/>
          </w:rPr>
          <w:tab/>
        </w:r>
        <w:r>
          <w:rPr>
            <w:noProof/>
            <w:webHidden/>
          </w:rPr>
          <w:fldChar w:fldCharType="begin"/>
        </w:r>
        <w:r>
          <w:rPr>
            <w:noProof/>
            <w:webHidden/>
          </w:rPr>
          <w:instrText xml:space="preserve"> PAGEREF _Toc132988358 \h </w:instrText>
        </w:r>
        <w:r>
          <w:rPr>
            <w:noProof/>
            <w:webHidden/>
          </w:rPr>
        </w:r>
        <w:r>
          <w:rPr>
            <w:noProof/>
            <w:webHidden/>
          </w:rPr>
          <w:fldChar w:fldCharType="separate"/>
        </w:r>
        <w:r>
          <w:rPr>
            <w:noProof/>
            <w:webHidden/>
          </w:rPr>
          <w:t>95</w:t>
        </w:r>
        <w:r>
          <w:rPr>
            <w:noProof/>
            <w:webHidden/>
          </w:rPr>
          <w:fldChar w:fldCharType="end"/>
        </w:r>
      </w:hyperlink>
    </w:p>
    <w:p w14:paraId="1A7BACCA" w14:textId="7135A37E"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59" w:history="1">
        <w:r w:rsidRPr="00D844F4">
          <w:rPr>
            <w:rStyle w:val="Hyperlink"/>
            <w:noProof/>
          </w:rPr>
          <w:t>Table 13. Daily MAE of WIM stations.</w:t>
        </w:r>
        <w:r>
          <w:rPr>
            <w:noProof/>
            <w:webHidden/>
          </w:rPr>
          <w:tab/>
        </w:r>
        <w:r>
          <w:rPr>
            <w:noProof/>
            <w:webHidden/>
          </w:rPr>
          <w:fldChar w:fldCharType="begin"/>
        </w:r>
        <w:r>
          <w:rPr>
            <w:noProof/>
            <w:webHidden/>
          </w:rPr>
          <w:instrText xml:space="preserve"> PAGEREF _Toc132988359 \h </w:instrText>
        </w:r>
        <w:r>
          <w:rPr>
            <w:noProof/>
            <w:webHidden/>
          </w:rPr>
        </w:r>
        <w:r>
          <w:rPr>
            <w:noProof/>
            <w:webHidden/>
          </w:rPr>
          <w:fldChar w:fldCharType="separate"/>
        </w:r>
        <w:r>
          <w:rPr>
            <w:noProof/>
            <w:webHidden/>
          </w:rPr>
          <w:t>95</w:t>
        </w:r>
        <w:r>
          <w:rPr>
            <w:noProof/>
            <w:webHidden/>
          </w:rPr>
          <w:fldChar w:fldCharType="end"/>
        </w:r>
      </w:hyperlink>
    </w:p>
    <w:p w14:paraId="3D8F47AA" w14:textId="15A07071" w:rsidR="00236E6D" w:rsidRPr="009D2AA9"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r w:rsidRPr="00B950E6">
        <w:rPr>
          <w:rFonts w:cs="Times New Roman"/>
        </w:rPr>
        <w:fldChar w:fldCharType="end"/>
      </w:r>
    </w:p>
    <w:p w14:paraId="3CBD0EA3" w14:textId="77777777" w:rsidR="00236E6D" w:rsidRPr="009D2AA9" w:rsidRDefault="00236E6D">
      <w:pPr>
        <w:spacing w:line="2" w:lineRule="exact"/>
        <w:rPr>
          <w:rFonts w:cs="Times New Roman"/>
        </w:rPr>
      </w:pPr>
    </w:p>
    <w:p w14:paraId="3BE760CD" w14:textId="77777777" w:rsidR="00236E6D" w:rsidRPr="009D2AA9" w:rsidRDefault="00236E6D">
      <w:pPr>
        <w:spacing w:line="2" w:lineRule="exact"/>
        <w:rPr>
          <w:rFonts w:cs="Times New Roman"/>
        </w:rPr>
      </w:pPr>
    </w:p>
    <w:p w14:paraId="36796D4B" w14:textId="77777777" w:rsidR="00236E6D" w:rsidRPr="009D2AA9" w:rsidRDefault="00236E6D">
      <w:pPr>
        <w:pStyle w:val="Level1"/>
        <w:tabs>
          <w:tab w:val="right" w:leader="dot" w:pos="8228"/>
        </w:tabs>
        <w:ind w:left="0"/>
        <w:rPr>
          <w:rFonts w:cs="Times New Roman"/>
          <w:b/>
          <w:bCs/>
        </w:rPr>
      </w:pPr>
    </w:p>
    <w:p w14:paraId="6B62A166" w14:textId="77777777" w:rsidR="00236E6D" w:rsidRPr="009D2AA9" w:rsidRDefault="00236E6D" w:rsidP="00737F54">
      <w:pPr>
        <w:jc w:val="center"/>
        <w:rPr>
          <w:rFonts w:cs="Times New Roman"/>
          <w:b/>
        </w:rPr>
      </w:pPr>
      <w:r w:rsidRPr="009D2AA9">
        <w:rPr>
          <w:rFonts w:cs="Times New Roman"/>
        </w:rPr>
        <w:br w:type="page"/>
      </w:r>
      <w:r w:rsidRPr="009D2AA9">
        <w:rPr>
          <w:rFonts w:cs="Times New Roman"/>
          <w:b/>
        </w:rPr>
        <w:lastRenderedPageBreak/>
        <w:t>LIST OF FIGURES</w:t>
      </w:r>
    </w:p>
    <w:p w14:paraId="41D6A703" w14:textId="77777777" w:rsidR="00236E6D" w:rsidRPr="009D2AA9" w:rsidRDefault="00236E6D">
      <w:pPr>
        <w:numPr>
          <w:ilvl w:val="12"/>
          <w:numId w:val="0"/>
        </w:numPr>
        <w:rPr>
          <w:rFonts w:cs="Times New Roman"/>
        </w:rPr>
      </w:pPr>
    </w:p>
    <w:p w14:paraId="62D1F9BA" w14:textId="77777777" w:rsidR="00236E6D" w:rsidRPr="009D2AA9" w:rsidRDefault="00236E6D" w:rsidP="00DF2B9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imes New Roman"/>
        </w:rPr>
      </w:pPr>
    </w:p>
    <w:p w14:paraId="440D5369" w14:textId="654C1346" w:rsidR="00D265DA" w:rsidRDefault="00665C7E">
      <w:pPr>
        <w:pStyle w:val="TableofFigures"/>
        <w:tabs>
          <w:tab w:val="right" w:leader="dot" w:pos="8630"/>
        </w:tabs>
        <w:rPr>
          <w:rFonts w:asciiTheme="minorHAnsi" w:eastAsiaTheme="minorEastAsia" w:hAnsiTheme="minorHAnsi" w:cstheme="minorBidi"/>
          <w:noProof/>
          <w:sz w:val="22"/>
          <w:szCs w:val="22"/>
          <w:lang w:eastAsia="zh-CN"/>
        </w:rPr>
      </w:pPr>
      <w:r w:rsidRPr="00B06CDA">
        <w:rPr>
          <w:rFonts w:cs="Times New Roman"/>
        </w:rPr>
        <w:fldChar w:fldCharType="begin"/>
      </w:r>
      <w:r w:rsidR="00304BD0" w:rsidRPr="00B06CDA">
        <w:rPr>
          <w:rFonts w:cs="Times New Roman"/>
        </w:rPr>
        <w:instrText xml:space="preserve"> TOC \h \z \c "Figure" </w:instrText>
      </w:r>
      <w:r w:rsidRPr="00B06CDA">
        <w:rPr>
          <w:rFonts w:cs="Times New Roman"/>
        </w:rPr>
        <w:fldChar w:fldCharType="separate"/>
      </w:r>
      <w:hyperlink w:anchor="_Toc132988360" w:history="1">
        <w:r w:rsidR="00D265DA" w:rsidRPr="005B10A2">
          <w:rPr>
            <w:rStyle w:val="Hyperlink"/>
            <w:noProof/>
          </w:rPr>
          <w:t>Figure 1. Dissertation framework.</w:t>
        </w:r>
        <w:r w:rsidR="00D265DA">
          <w:rPr>
            <w:noProof/>
            <w:webHidden/>
          </w:rPr>
          <w:tab/>
        </w:r>
        <w:r w:rsidR="00D265DA">
          <w:rPr>
            <w:noProof/>
            <w:webHidden/>
          </w:rPr>
          <w:fldChar w:fldCharType="begin"/>
        </w:r>
        <w:r w:rsidR="00D265DA">
          <w:rPr>
            <w:noProof/>
            <w:webHidden/>
          </w:rPr>
          <w:instrText xml:space="preserve"> PAGEREF _Toc132988360 \h </w:instrText>
        </w:r>
        <w:r w:rsidR="00D265DA">
          <w:rPr>
            <w:noProof/>
            <w:webHidden/>
          </w:rPr>
        </w:r>
        <w:r w:rsidR="00D265DA">
          <w:rPr>
            <w:noProof/>
            <w:webHidden/>
          </w:rPr>
          <w:fldChar w:fldCharType="separate"/>
        </w:r>
        <w:r w:rsidR="00D265DA">
          <w:rPr>
            <w:noProof/>
            <w:webHidden/>
          </w:rPr>
          <w:t>6</w:t>
        </w:r>
        <w:r w:rsidR="00D265DA">
          <w:rPr>
            <w:noProof/>
            <w:webHidden/>
          </w:rPr>
          <w:fldChar w:fldCharType="end"/>
        </w:r>
      </w:hyperlink>
    </w:p>
    <w:p w14:paraId="4E45C813" w14:textId="6C12F5D1"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61" w:history="1">
        <w:r w:rsidRPr="005B10A2">
          <w:rPr>
            <w:rStyle w:val="Hyperlink"/>
            <w:noProof/>
          </w:rPr>
          <w:t>Figure 2. Pipeline of applying pothole reports for pavement management.</w:t>
        </w:r>
        <w:r>
          <w:rPr>
            <w:noProof/>
            <w:webHidden/>
          </w:rPr>
          <w:tab/>
        </w:r>
        <w:r>
          <w:rPr>
            <w:noProof/>
            <w:webHidden/>
          </w:rPr>
          <w:fldChar w:fldCharType="begin"/>
        </w:r>
        <w:r>
          <w:rPr>
            <w:noProof/>
            <w:webHidden/>
          </w:rPr>
          <w:instrText xml:space="preserve"> PAGEREF _Toc132988361 \h </w:instrText>
        </w:r>
        <w:r>
          <w:rPr>
            <w:noProof/>
            <w:webHidden/>
          </w:rPr>
        </w:r>
        <w:r>
          <w:rPr>
            <w:noProof/>
            <w:webHidden/>
          </w:rPr>
          <w:fldChar w:fldCharType="separate"/>
        </w:r>
        <w:r>
          <w:rPr>
            <w:noProof/>
            <w:webHidden/>
          </w:rPr>
          <w:t>17</w:t>
        </w:r>
        <w:r>
          <w:rPr>
            <w:noProof/>
            <w:webHidden/>
          </w:rPr>
          <w:fldChar w:fldCharType="end"/>
        </w:r>
      </w:hyperlink>
    </w:p>
    <w:p w14:paraId="66194E14" w14:textId="1D9A0C6C"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62" w:history="1">
        <w:r w:rsidRPr="005B10A2">
          <w:rPr>
            <w:rStyle w:val="Hyperlink"/>
            <w:noProof/>
          </w:rPr>
          <w:t>Figure 3. Illustration of spatiotemporal clustering for pothole reports.</w:t>
        </w:r>
        <w:r>
          <w:rPr>
            <w:noProof/>
            <w:webHidden/>
          </w:rPr>
          <w:tab/>
        </w:r>
        <w:r>
          <w:rPr>
            <w:noProof/>
            <w:webHidden/>
          </w:rPr>
          <w:fldChar w:fldCharType="begin"/>
        </w:r>
        <w:r>
          <w:rPr>
            <w:noProof/>
            <w:webHidden/>
          </w:rPr>
          <w:instrText xml:space="preserve"> PAGEREF _Toc132988362 \h </w:instrText>
        </w:r>
        <w:r>
          <w:rPr>
            <w:noProof/>
            <w:webHidden/>
          </w:rPr>
        </w:r>
        <w:r>
          <w:rPr>
            <w:noProof/>
            <w:webHidden/>
          </w:rPr>
          <w:fldChar w:fldCharType="separate"/>
        </w:r>
        <w:r>
          <w:rPr>
            <w:noProof/>
            <w:webHidden/>
          </w:rPr>
          <w:t>17</w:t>
        </w:r>
        <w:r>
          <w:rPr>
            <w:noProof/>
            <w:webHidden/>
          </w:rPr>
          <w:fldChar w:fldCharType="end"/>
        </w:r>
      </w:hyperlink>
    </w:p>
    <w:p w14:paraId="73D5328C" w14:textId="011527AB"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63" w:history="1">
        <w:r w:rsidRPr="005B10A2">
          <w:rPr>
            <w:rStyle w:val="Hyperlink"/>
            <w:noProof/>
          </w:rPr>
          <w:t>Figure 4. Pothole reports spatial distribution on study routes.</w:t>
        </w:r>
        <w:r>
          <w:rPr>
            <w:noProof/>
            <w:webHidden/>
          </w:rPr>
          <w:tab/>
        </w:r>
        <w:r>
          <w:rPr>
            <w:noProof/>
            <w:webHidden/>
          </w:rPr>
          <w:fldChar w:fldCharType="begin"/>
        </w:r>
        <w:r>
          <w:rPr>
            <w:noProof/>
            <w:webHidden/>
          </w:rPr>
          <w:instrText xml:space="preserve"> PAGEREF _Toc132988363 \h </w:instrText>
        </w:r>
        <w:r>
          <w:rPr>
            <w:noProof/>
            <w:webHidden/>
          </w:rPr>
        </w:r>
        <w:r>
          <w:rPr>
            <w:noProof/>
            <w:webHidden/>
          </w:rPr>
          <w:fldChar w:fldCharType="separate"/>
        </w:r>
        <w:r>
          <w:rPr>
            <w:noProof/>
            <w:webHidden/>
          </w:rPr>
          <w:t>20</w:t>
        </w:r>
        <w:r>
          <w:rPr>
            <w:noProof/>
            <w:webHidden/>
          </w:rPr>
          <w:fldChar w:fldCharType="end"/>
        </w:r>
      </w:hyperlink>
    </w:p>
    <w:p w14:paraId="55012A88" w14:textId="34D9B5D5"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64" w:history="1">
        <w:r w:rsidRPr="005B10A2">
          <w:rPr>
            <w:rStyle w:val="Hyperlink"/>
            <w:noProof/>
          </w:rPr>
          <w:t>Figure 5. Monthly pothole reports on study routes.</w:t>
        </w:r>
        <w:r>
          <w:rPr>
            <w:noProof/>
            <w:webHidden/>
          </w:rPr>
          <w:tab/>
        </w:r>
        <w:r>
          <w:rPr>
            <w:noProof/>
            <w:webHidden/>
          </w:rPr>
          <w:fldChar w:fldCharType="begin"/>
        </w:r>
        <w:r>
          <w:rPr>
            <w:noProof/>
            <w:webHidden/>
          </w:rPr>
          <w:instrText xml:space="preserve"> PAGEREF _Toc132988364 \h </w:instrText>
        </w:r>
        <w:r>
          <w:rPr>
            <w:noProof/>
            <w:webHidden/>
          </w:rPr>
        </w:r>
        <w:r>
          <w:rPr>
            <w:noProof/>
            <w:webHidden/>
          </w:rPr>
          <w:fldChar w:fldCharType="separate"/>
        </w:r>
        <w:r>
          <w:rPr>
            <w:noProof/>
            <w:webHidden/>
          </w:rPr>
          <w:t>20</w:t>
        </w:r>
        <w:r>
          <w:rPr>
            <w:noProof/>
            <w:webHidden/>
          </w:rPr>
          <w:fldChar w:fldCharType="end"/>
        </w:r>
      </w:hyperlink>
    </w:p>
    <w:p w14:paraId="28C97F0C" w14:textId="07E69E1D"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65" w:history="1">
        <w:r w:rsidRPr="005B10A2">
          <w:rPr>
            <w:rStyle w:val="Hyperlink"/>
            <w:rFonts w:cs="Times New Roman"/>
            <w:noProof/>
          </w:rPr>
          <w:t>Figure 6</w:t>
        </w:r>
        <w:r w:rsidRPr="005B10A2">
          <w:rPr>
            <w:rStyle w:val="Hyperlink"/>
            <w:rFonts w:cs="Times New Roman"/>
            <w:noProof/>
            <w:lang w:eastAsia="zh-CN"/>
          </w:rPr>
          <w:t>. Sample STKDE results (I-40, Nashville, TN).</w:t>
        </w:r>
        <w:r>
          <w:rPr>
            <w:noProof/>
            <w:webHidden/>
          </w:rPr>
          <w:tab/>
        </w:r>
        <w:r>
          <w:rPr>
            <w:noProof/>
            <w:webHidden/>
          </w:rPr>
          <w:fldChar w:fldCharType="begin"/>
        </w:r>
        <w:r>
          <w:rPr>
            <w:noProof/>
            <w:webHidden/>
          </w:rPr>
          <w:instrText xml:space="preserve"> PAGEREF _Toc132988365 \h </w:instrText>
        </w:r>
        <w:r>
          <w:rPr>
            <w:noProof/>
            <w:webHidden/>
          </w:rPr>
        </w:r>
        <w:r>
          <w:rPr>
            <w:noProof/>
            <w:webHidden/>
          </w:rPr>
          <w:fldChar w:fldCharType="separate"/>
        </w:r>
        <w:r>
          <w:rPr>
            <w:noProof/>
            <w:webHidden/>
          </w:rPr>
          <w:t>22</w:t>
        </w:r>
        <w:r>
          <w:rPr>
            <w:noProof/>
            <w:webHidden/>
          </w:rPr>
          <w:fldChar w:fldCharType="end"/>
        </w:r>
      </w:hyperlink>
    </w:p>
    <w:p w14:paraId="551BA874" w14:textId="5202DF82"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66" w:history="1">
        <w:r w:rsidRPr="005B10A2">
          <w:rPr>
            <w:rStyle w:val="Hyperlink"/>
            <w:noProof/>
          </w:rPr>
          <w:t>Figure 7. Spatial distribution and lifespan of pothole hotspots.</w:t>
        </w:r>
        <w:r>
          <w:rPr>
            <w:noProof/>
            <w:webHidden/>
          </w:rPr>
          <w:tab/>
        </w:r>
        <w:r>
          <w:rPr>
            <w:noProof/>
            <w:webHidden/>
          </w:rPr>
          <w:fldChar w:fldCharType="begin"/>
        </w:r>
        <w:r>
          <w:rPr>
            <w:noProof/>
            <w:webHidden/>
          </w:rPr>
          <w:instrText xml:space="preserve"> PAGEREF _Toc132988366 \h </w:instrText>
        </w:r>
        <w:r>
          <w:rPr>
            <w:noProof/>
            <w:webHidden/>
          </w:rPr>
        </w:r>
        <w:r>
          <w:rPr>
            <w:noProof/>
            <w:webHidden/>
          </w:rPr>
          <w:fldChar w:fldCharType="separate"/>
        </w:r>
        <w:r>
          <w:rPr>
            <w:noProof/>
            <w:webHidden/>
          </w:rPr>
          <w:t>25</w:t>
        </w:r>
        <w:r>
          <w:rPr>
            <w:noProof/>
            <w:webHidden/>
          </w:rPr>
          <w:fldChar w:fldCharType="end"/>
        </w:r>
      </w:hyperlink>
    </w:p>
    <w:p w14:paraId="211A53B8" w14:textId="1DE9DE97"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67" w:history="1">
        <w:r w:rsidRPr="005B10A2">
          <w:rPr>
            <w:rStyle w:val="Hyperlink"/>
            <w:noProof/>
          </w:rPr>
          <w:t>Figure 8. ST-DBSCAN for I-40 W, Nashville, Tennessee.</w:t>
        </w:r>
        <w:r>
          <w:rPr>
            <w:noProof/>
            <w:webHidden/>
          </w:rPr>
          <w:tab/>
        </w:r>
        <w:r>
          <w:rPr>
            <w:noProof/>
            <w:webHidden/>
          </w:rPr>
          <w:fldChar w:fldCharType="begin"/>
        </w:r>
        <w:r>
          <w:rPr>
            <w:noProof/>
            <w:webHidden/>
          </w:rPr>
          <w:instrText xml:space="preserve"> PAGEREF _Toc132988367 \h </w:instrText>
        </w:r>
        <w:r>
          <w:rPr>
            <w:noProof/>
            <w:webHidden/>
          </w:rPr>
        </w:r>
        <w:r>
          <w:rPr>
            <w:noProof/>
            <w:webHidden/>
          </w:rPr>
          <w:fldChar w:fldCharType="separate"/>
        </w:r>
        <w:r>
          <w:rPr>
            <w:noProof/>
            <w:webHidden/>
          </w:rPr>
          <w:t>25</w:t>
        </w:r>
        <w:r>
          <w:rPr>
            <w:noProof/>
            <w:webHidden/>
          </w:rPr>
          <w:fldChar w:fldCharType="end"/>
        </w:r>
      </w:hyperlink>
    </w:p>
    <w:p w14:paraId="0A0A6AB3" w14:textId="18791261"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68" w:history="1">
        <w:r w:rsidRPr="005B10A2">
          <w:rPr>
            <w:rStyle w:val="Hyperlink"/>
            <w:noProof/>
          </w:rPr>
          <w:t>Figure 9. Example of pothole types.</w:t>
        </w:r>
        <w:r>
          <w:rPr>
            <w:noProof/>
            <w:webHidden/>
          </w:rPr>
          <w:tab/>
        </w:r>
        <w:r>
          <w:rPr>
            <w:noProof/>
            <w:webHidden/>
          </w:rPr>
          <w:fldChar w:fldCharType="begin"/>
        </w:r>
        <w:r>
          <w:rPr>
            <w:noProof/>
            <w:webHidden/>
          </w:rPr>
          <w:instrText xml:space="preserve"> PAGEREF _Toc132988368 \h </w:instrText>
        </w:r>
        <w:r>
          <w:rPr>
            <w:noProof/>
            <w:webHidden/>
          </w:rPr>
        </w:r>
        <w:r>
          <w:rPr>
            <w:noProof/>
            <w:webHidden/>
          </w:rPr>
          <w:fldChar w:fldCharType="separate"/>
        </w:r>
        <w:r>
          <w:rPr>
            <w:noProof/>
            <w:webHidden/>
          </w:rPr>
          <w:t>26</w:t>
        </w:r>
        <w:r>
          <w:rPr>
            <w:noProof/>
            <w:webHidden/>
          </w:rPr>
          <w:fldChar w:fldCharType="end"/>
        </w:r>
      </w:hyperlink>
    </w:p>
    <w:p w14:paraId="4CAC18FD" w14:textId="30B58B87"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69" w:history="1">
        <w:r w:rsidRPr="005B10A2">
          <w:rPr>
            <w:rStyle w:val="Hyperlink"/>
            <w:noProof/>
          </w:rPr>
          <w:t>Figure 10. A 3-D Bar chat of number of active potholes detected on study routes.</w:t>
        </w:r>
        <w:r>
          <w:rPr>
            <w:noProof/>
            <w:webHidden/>
          </w:rPr>
          <w:tab/>
        </w:r>
        <w:r>
          <w:rPr>
            <w:noProof/>
            <w:webHidden/>
          </w:rPr>
          <w:fldChar w:fldCharType="begin"/>
        </w:r>
        <w:r>
          <w:rPr>
            <w:noProof/>
            <w:webHidden/>
          </w:rPr>
          <w:instrText xml:space="preserve"> PAGEREF _Toc132988369 \h </w:instrText>
        </w:r>
        <w:r>
          <w:rPr>
            <w:noProof/>
            <w:webHidden/>
          </w:rPr>
        </w:r>
        <w:r>
          <w:rPr>
            <w:noProof/>
            <w:webHidden/>
          </w:rPr>
          <w:fldChar w:fldCharType="separate"/>
        </w:r>
        <w:r>
          <w:rPr>
            <w:noProof/>
            <w:webHidden/>
          </w:rPr>
          <w:t>26</w:t>
        </w:r>
        <w:r>
          <w:rPr>
            <w:noProof/>
            <w:webHidden/>
          </w:rPr>
          <w:fldChar w:fldCharType="end"/>
        </w:r>
      </w:hyperlink>
    </w:p>
    <w:p w14:paraId="01477216" w14:textId="2FE6DCEE"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70" w:history="1">
        <w:r w:rsidRPr="005B10A2">
          <w:rPr>
            <w:rStyle w:val="Hyperlink"/>
            <w:noProof/>
          </w:rPr>
          <w:t>Figure 11. Lifespan distribution of identified potholes.</w:t>
        </w:r>
        <w:r>
          <w:rPr>
            <w:noProof/>
            <w:webHidden/>
          </w:rPr>
          <w:tab/>
        </w:r>
        <w:r>
          <w:rPr>
            <w:noProof/>
            <w:webHidden/>
          </w:rPr>
          <w:fldChar w:fldCharType="begin"/>
        </w:r>
        <w:r>
          <w:rPr>
            <w:noProof/>
            <w:webHidden/>
          </w:rPr>
          <w:instrText xml:space="preserve"> PAGEREF _Toc132988370 \h </w:instrText>
        </w:r>
        <w:r>
          <w:rPr>
            <w:noProof/>
            <w:webHidden/>
          </w:rPr>
        </w:r>
        <w:r>
          <w:rPr>
            <w:noProof/>
            <w:webHidden/>
          </w:rPr>
          <w:fldChar w:fldCharType="separate"/>
        </w:r>
        <w:r>
          <w:rPr>
            <w:noProof/>
            <w:webHidden/>
          </w:rPr>
          <w:t>28</w:t>
        </w:r>
        <w:r>
          <w:rPr>
            <w:noProof/>
            <w:webHidden/>
          </w:rPr>
          <w:fldChar w:fldCharType="end"/>
        </w:r>
      </w:hyperlink>
    </w:p>
    <w:p w14:paraId="2CF0771B" w14:textId="7E6A3551"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71" w:history="1">
        <w:r w:rsidRPr="005B10A2">
          <w:rPr>
            <w:rStyle w:val="Hyperlink"/>
            <w:noProof/>
          </w:rPr>
          <w:t>Figure 12. Graphic Spatiotemporal Distance.</w:t>
        </w:r>
        <w:r>
          <w:rPr>
            <w:noProof/>
            <w:webHidden/>
          </w:rPr>
          <w:tab/>
        </w:r>
        <w:r>
          <w:rPr>
            <w:noProof/>
            <w:webHidden/>
          </w:rPr>
          <w:fldChar w:fldCharType="begin"/>
        </w:r>
        <w:r>
          <w:rPr>
            <w:noProof/>
            <w:webHidden/>
          </w:rPr>
          <w:instrText xml:space="preserve"> PAGEREF _Toc132988371 \h </w:instrText>
        </w:r>
        <w:r>
          <w:rPr>
            <w:noProof/>
            <w:webHidden/>
          </w:rPr>
        </w:r>
        <w:r>
          <w:rPr>
            <w:noProof/>
            <w:webHidden/>
          </w:rPr>
          <w:fldChar w:fldCharType="separate"/>
        </w:r>
        <w:r>
          <w:rPr>
            <w:noProof/>
            <w:webHidden/>
          </w:rPr>
          <w:t>39</w:t>
        </w:r>
        <w:r>
          <w:rPr>
            <w:noProof/>
            <w:webHidden/>
          </w:rPr>
          <w:fldChar w:fldCharType="end"/>
        </w:r>
      </w:hyperlink>
    </w:p>
    <w:p w14:paraId="20161ABB" w14:textId="303CD63B"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72" w:history="1">
        <w:r w:rsidRPr="005B10A2">
          <w:rPr>
            <w:rStyle w:val="Hyperlink"/>
            <w:noProof/>
          </w:rPr>
          <w:t>Figure 13. Illustration of spatiotemporal aggregation of point data (example of I-40).</w:t>
        </w:r>
        <w:r>
          <w:rPr>
            <w:noProof/>
            <w:webHidden/>
          </w:rPr>
          <w:tab/>
        </w:r>
        <w:r>
          <w:rPr>
            <w:noProof/>
            <w:webHidden/>
          </w:rPr>
          <w:fldChar w:fldCharType="begin"/>
        </w:r>
        <w:r>
          <w:rPr>
            <w:noProof/>
            <w:webHidden/>
          </w:rPr>
          <w:instrText xml:space="preserve"> PAGEREF _Toc132988372 \h </w:instrText>
        </w:r>
        <w:r>
          <w:rPr>
            <w:noProof/>
            <w:webHidden/>
          </w:rPr>
        </w:r>
        <w:r>
          <w:rPr>
            <w:noProof/>
            <w:webHidden/>
          </w:rPr>
          <w:fldChar w:fldCharType="separate"/>
        </w:r>
        <w:r>
          <w:rPr>
            <w:noProof/>
            <w:webHidden/>
          </w:rPr>
          <w:t>43</w:t>
        </w:r>
        <w:r>
          <w:rPr>
            <w:noProof/>
            <w:webHidden/>
          </w:rPr>
          <w:fldChar w:fldCharType="end"/>
        </w:r>
      </w:hyperlink>
    </w:p>
    <w:p w14:paraId="0B0C47B3" w14:textId="3F2E1D8C"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73" w:history="1">
        <w:r w:rsidRPr="005B10A2">
          <w:rPr>
            <w:rStyle w:val="Hyperlink"/>
            <w:noProof/>
          </w:rPr>
          <w:t>Figure 14. Monthly number of pothole reports (NPR) and flat tires (NFT).</w:t>
        </w:r>
        <w:r>
          <w:rPr>
            <w:noProof/>
            <w:webHidden/>
          </w:rPr>
          <w:tab/>
        </w:r>
        <w:r>
          <w:rPr>
            <w:noProof/>
            <w:webHidden/>
          </w:rPr>
          <w:fldChar w:fldCharType="begin"/>
        </w:r>
        <w:r>
          <w:rPr>
            <w:noProof/>
            <w:webHidden/>
          </w:rPr>
          <w:instrText xml:space="preserve"> PAGEREF _Toc132988373 \h </w:instrText>
        </w:r>
        <w:r>
          <w:rPr>
            <w:noProof/>
            <w:webHidden/>
          </w:rPr>
        </w:r>
        <w:r>
          <w:rPr>
            <w:noProof/>
            <w:webHidden/>
          </w:rPr>
          <w:fldChar w:fldCharType="separate"/>
        </w:r>
        <w:r>
          <w:rPr>
            <w:noProof/>
            <w:webHidden/>
          </w:rPr>
          <w:t>45</w:t>
        </w:r>
        <w:r>
          <w:rPr>
            <w:noProof/>
            <w:webHidden/>
          </w:rPr>
          <w:fldChar w:fldCharType="end"/>
        </w:r>
      </w:hyperlink>
    </w:p>
    <w:p w14:paraId="71274BFE" w14:textId="09BE4FF5"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74" w:history="1">
        <w:r w:rsidRPr="005B10A2">
          <w:rPr>
            <w:rStyle w:val="Hyperlink"/>
            <w:noProof/>
          </w:rPr>
          <w:t>Figure 15. Spatial distribution of pothole reports and flat tires of Nashville, TN.</w:t>
        </w:r>
        <w:r>
          <w:rPr>
            <w:noProof/>
            <w:webHidden/>
          </w:rPr>
          <w:tab/>
        </w:r>
        <w:r>
          <w:rPr>
            <w:noProof/>
            <w:webHidden/>
          </w:rPr>
          <w:fldChar w:fldCharType="begin"/>
        </w:r>
        <w:r>
          <w:rPr>
            <w:noProof/>
            <w:webHidden/>
          </w:rPr>
          <w:instrText xml:space="preserve"> PAGEREF _Toc132988374 \h </w:instrText>
        </w:r>
        <w:r>
          <w:rPr>
            <w:noProof/>
            <w:webHidden/>
          </w:rPr>
        </w:r>
        <w:r>
          <w:rPr>
            <w:noProof/>
            <w:webHidden/>
          </w:rPr>
          <w:fldChar w:fldCharType="separate"/>
        </w:r>
        <w:r>
          <w:rPr>
            <w:noProof/>
            <w:webHidden/>
          </w:rPr>
          <w:t>45</w:t>
        </w:r>
        <w:r>
          <w:rPr>
            <w:noProof/>
            <w:webHidden/>
          </w:rPr>
          <w:fldChar w:fldCharType="end"/>
        </w:r>
      </w:hyperlink>
    </w:p>
    <w:p w14:paraId="0B9B4D0B" w14:textId="3C59F124"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75" w:history="1">
        <w:r w:rsidRPr="005B10A2">
          <w:rPr>
            <w:rStyle w:val="Hyperlink"/>
            <w:noProof/>
          </w:rPr>
          <w:t>Figure 16. Spatial varying relationships between flat tires and explanatory variables.</w:t>
        </w:r>
        <w:r>
          <w:rPr>
            <w:noProof/>
            <w:webHidden/>
          </w:rPr>
          <w:tab/>
        </w:r>
        <w:r>
          <w:rPr>
            <w:noProof/>
            <w:webHidden/>
          </w:rPr>
          <w:fldChar w:fldCharType="begin"/>
        </w:r>
        <w:r>
          <w:rPr>
            <w:noProof/>
            <w:webHidden/>
          </w:rPr>
          <w:instrText xml:space="preserve"> PAGEREF _Toc132988375 \h </w:instrText>
        </w:r>
        <w:r>
          <w:rPr>
            <w:noProof/>
            <w:webHidden/>
          </w:rPr>
        </w:r>
        <w:r>
          <w:rPr>
            <w:noProof/>
            <w:webHidden/>
          </w:rPr>
          <w:fldChar w:fldCharType="separate"/>
        </w:r>
        <w:r>
          <w:rPr>
            <w:noProof/>
            <w:webHidden/>
          </w:rPr>
          <w:t>53</w:t>
        </w:r>
        <w:r>
          <w:rPr>
            <w:noProof/>
            <w:webHidden/>
          </w:rPr>
          <w:fldChar w:fldCharType="end"/>
        </w:r>
      </w:hyperlink>
    </w:p>
    <w:p w14:paraId="5FE7614E" w14:textId="0C0970C5"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76" w:history="1">
        <w:r w:rsidRPr="005B10A2">
          <w:rPr>
            <w:rStyle w:val="Hyperlink"/>
            <w:noProof/>
          </w:rPr>
          <w:t>Figure 17. Temporal varying relationships between flat tires and explanatory variables.</w:t>
        </w:r>
        <w:r>
          <w:rPr>
            <w:noProof/>
            <w:webHidden/>
          </w:rPr>
          <w:tab/>
        </w:r>
        <w:r>
          <w:rPr>
            <w:noProof/>
            <w:webHidden/>
          </w:rPr>
          <w:fldChar w:fldCharType="begin"/>
        </w:r>
        <w:r>
          <w:rPr>
            <w:noProof/>
            <w:webHidden/>
          </w:rPr>
          <w:instrText xml:space="preserve"> PAGEREF _Toc132988376 \h </w:instrText>
        </w:r>
        <w:r>
          <w:rPr>
            <w:noProof/>
            <w:webHidden/>
          </w:rPr>
        </w:r>
        <w:r>
          <w:rPr>
            <w:noProof/>
            <w:webHidden/>
          </w:rPr>
          <w:fldChar w:fldCharType="separate"/>
        </w:r>
        <w:r>
          <w:rPr>
            <w:noProof/>
            <w:webHidden/>
          </w:rPr>
          <w:t>54</w:t>
        </w:r>
        <w:r>
          <w:rPr>
            <w:noProof/>
            <w:webHidden/>
          </w:rPr>
          <w:fldChar w:fldCharType="end"/>
        </w:r>
      </w:hyperlink>
    </w:p>
    <w:p w14:paraId="4A8CE406" w14:textId="45224F6A"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77" w:history="1">
        <w:r w:rsidRPr="005B10A2">
          <w:rPr>
            <w:rStyle w:val="Hyperlink"/>
            <w:noProof/>
          </w:rPr>
          <w:t>Figure 18. Four components of an incident timeline.</w:t>
        </w:r>
        <w:r>
          <w:rPr>
            <w:noProof/>
            <w:webHidden/>
          </w:rPr>
          <w:tab/>
        </w:r>
        <w:r>
          <w:rPr>
            <w:noProof/>
            <w:webHidden/>
          </w:rPr>
          <w:fldChar w:fldCharType="begin"/>
        </w:r>
        <w:r>
          <w:rPr>
            <w:noProof/>
            <w:webHidden/>
          </w:rPr>
          <w:instrText xml:space="preserve"> PAGEREF _Toc132988377 \h </w:instrText>
        </w:r>
        <w:r>
          <w:rPr>
            <w:noProof/>
            <w:webHidden/>
          </w:rPr>
        </w:r>
        <w:r>
          <w:rPr>
            <w:noProof/>
            <w:webHidden/>
          </w:rPr>
          <w:fldChar w:fldCharType="separate"/>
        </w:r>
        <w:r>
          <w:rPr>
            <w:noProof/>
            <w:webHidden/>
          </w:rPr>
          <w:t>57</w:t>
        </w:r>
        <w:r>
          <w:rPr>
            <w:noProof/>
            <w:webHidden/>
          </w:rPr>
          <w:fldChar w:fldCharType="end"/>
        </w:r>
      </w:hyperlink>
    </w:p>
    <w:p w14:paraId="1A14893B" w14:textId="582AAB3D"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78" w:history="1">
        <w:r w:rsidRPr="005B10A2">
          <w:rPr>
            <w:rStyle w:val="Hyperlink"/>
            <w:noProof/>
          </w:rPr>
          <w:t>Figure 19. Illustration of recovery time based on Waze Jam reports.</w:t>
        </w:r>
        <w:r>
          <w:rPr>
            <w:noProof/>
            <w:webHidden/>
          </w:rPr>
          <w:tab/>
        </w:r>
        <w:r>
          <w:rPr>
            <w:noProof/>
            <w:webHidden/>
          </w:rPr>
          <w:fldChar w:fldCharType="begin"/>
        </w:r>
        <w:r>
          <w:rPr>
            <w:noProof/>
            <w:webHidden/>
          </w:rPr>
          <w:instrText xml:space="preserve"> PAGEREF _Toc132988378 \h </w:instrText>
        </w:r>
        <w:r>
          <w:rPr>
            <w:noProof/>
            <w:webHidden/>
          </w:rPr>
        </w:r>
        <w:r>
          <w:rPr>
            <w:noProof/>
            <w:webHidden/>
          </w:rPr>
          <w:fldChar w:fldCharType="separate"/>
        </w:r>
        <w:r>
          <w:rPr>
            <w:noProof/>
            <w:webHidden/>
          </w:rPr>
          <w:t>64</w:t>
        </w:r>
        <w:r>
          <w:rPr>
            <w:noProof/>
            <w:webHidden/>
          </w:rPr>
          <w:fldChar w:fldCharType="end"/>
        </w:r>
      </w:hyperlink>
    </w:p>
    <w:p w14:paraId="20E1681D" w14:textId="75102368"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79" w:history="1">
        <w:r w:rsidRPr="005B10A2">
          <w:rPr>
            <w:rStyle w:val="Hyperlink"/>
            <w:noProof/>
          </w:rPr>
          <w:t>Figure 20. Illustration of spatiotemporal distance.</w:t>
        </w:r>
        <w:r>
          <w:rPr>
            <w:noProof/>
            <w:webHidden/>
          </w:rPr>
          <w:tab/>
        </w:r>
        <w:r>
          <w:rPr>
            <w:noProof/>
            <w:webHidden/>
          </w:rPr>
          <w:fldChar w:fldCharType="begin"/>
        </w:r>
        <w:r>
          <w:rPr>
            <w:noProof/>
            <w:webHidden/>
          </w:rPr>
          <w:instrText xml:space="preserve"> PAGEREF _Toc132988379 \h </w:instrText>
        </w:r>
        <w:r>
          <w:rPr>
            <w:noProof/>
            <w:webHidden/>
          </w:rPr>
        </w:r>
        <w:r>
          <w:rPr>
            <w:noProof/>
            <w:webHidden/>
          </w:rPr>
          <w:fldChar w:fldCharType="separate"/>
        </w:r>
        <w:r>
          <w:rPr>
            <w:noProof/>
            <w:webHidden/>
          </w:rPr>
          <w:t>68</w:t>
        </w:r>
        <w:r>
          <w:rPr>
            <w:noProof/>
            <w:webHidden/>
          </w:rPr>
          <w:fldChar w:fldCharType="end"/>
        </w:r>
      </w:hyperlink>
    </w:p>
    <w:p w14:paraId="0263E58C" w14:textId="0FD25BF5"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80" w:history="1">
        <w:r w:rsidRPr="005B10A2">
          <w:rPr>
            <w:rStyle w:val="Hyperlink"/>
            <w:noProof/>
          </w:rPr>
          <w:t>Figure 21. Hourly distribution of crash duration.</w:t>
        </w:r>
        <w:r>
          <w:rPr>
            <w:noProof/>
            <w:webHidden/>
          </w:rPr>
          <w:tab/>
        </w:r>
        <w:r>
          <w:rPr>
            <w:noProof/>
            <w:webHidden/>
          </w:rPr>
          <w:fldChar w:fldCharType="begin"/>
        </w:r>
        <w:r>
          <w:rPr>
            <w:noProof/>
            <w:webHidden/>
          </w:rPr>
          <w:instrText xml:space="preserve"> PAGEREF _Toc132988380 \h </w:instrText>
        </w:r>
        <w:r>
          <w:rPr>
            <w:noProof/>
            <w:webHidden/>
          </w:rPr>
        </w:r>
        <w:r>
          <w:rPr>
            <w:noProof/>
            <w:webHidden/>
          </w:rPr>
          <w:fldChar w:fldCharType="separate"/>
        </w:r>
        <w:r>
          <w:rPr>
            <w:noProof/>
            <w:webHidden/>
          </w:rPr>
          <w:t>72</w:t>
        </w:r>
        <w:r>
          <w:rPr>
            <w:noProof/>
            <w:webHidden/>
          </w:rPr>
          <w:fldChar w:fldCharType="end"/>
        </w:r>
      </w:hyperlink>
    </w:p>
    <w:p w14:paraId="4D69EA80" w14:textId="779387DC"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81" w:history="1">
        <w:r w:rsidRPr="005B10A2">
          <w:rPr>
            <w:rStyle w:val="Hyperlink"/>
            <w:noProof/>
          </w:rPr>
          <w:t>Figure 22. Spatial distribution of crash duration (aggregated by mile marker).</w:t>
        </w:r>
        <w:r>
          <w:rPr>
            <w:noProof/>
            <w:webHidden/>
          </w:rPr>
          <w:tab/>
        </w:r>
        <w:r>
          <w:rPr>
            <w:noProof/>
            <w:webHidden/>
          </w:rPr>
          <w:fldChar w:fldCharType="begin"/>
        </w:r>
        <w:r>
          <w:rPr>
            <w:noProof/>
            <w:webHidden/>
          </w:rPr>
          <w:instrText xml:space="preserve"> PAGEREF _Toc132988381 \h </w:instrText>
        </w:r>
        <w:r>
          <w:rPr>
            <w:noProof/>
            <w:webHidden/>
          </w:rPr>
        </w:r>
        <w:r>
          <w:rPr>
            <w:noProof/>
            <w:webHidden/>
          </w:rPr>
          <w:fldChar w:fldCharType="separate"/>
        </w:r>
        <w:r>
          <w:rPr>
            <w:noProof/>
            <w:webHidden/>
          </w:rPr>
          <w:t>72</w:t>
        </w:r>
        <w:r>
          <w:rPr>
            <w:noProof/>
            <w:webHidden/>
          </w:rPr>
          <w:fldChar w:fldCharType="end"/>
        </w:r>
      </w:hyperlink>
    </w:p>
    <w:p w14:paraId="735604A5" w14:textId="472531D2"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82" w:history="1">
        <w:r w:rsidRPr="005B10A2">
          <w:rPr>
            <w:rStyle w:val="Hyperlink"/>
            <w:noProof/>
          </w:rPr>
          <w:t>Figure 23. Spatial distribution of parameter estimates (aggregated by mile markers).</w:t>
        </w:r>
        <w:r>
          <w:rPr>
            <w:noProof/>
            <w:webHidden/>
          </w:rPr>
          <w:tab/>
        </w:r>
        <w:r>
          <w:rPr>
            <w:noProof/>
            <w:webHidden/>
          </w:rPr>
          <w:fldChar w:fldCharType="begin"/>
        </w:r>
        <w:r>
          <w:rPr>
            <w:noProof/>
            <w:webHidden/>
          </w:rPr>
          <w:instrText xml:space="preserve"> PAGEREF _Toc132988382 \h </w:instrText>
        </w:r>
        <w:r>
          <w:rPr>
            <w:noProof/>
            <w:webHidden/>
          </w:rPr>
        </w:r>
        <w:r>
          <w:rPr>
            <w:noProof/>
            <w:webHidden/>
          </w:rPr>
          <w:fldChar w:fldCharType="separate"/>
        </w:r>
        <w:r>
          <w:rPr>
            <w:noProof/>
            <w:webHidden/>
          </w:rPr>
          <w:t>76</w:t>
        </w:r>
        <w:r>
          <w:rPr>
            <w:noProof/>
            <w:webHidden/>
          </w:rPr>
          <w:fldChar w:fldCharType="end"/>
        </w:r>
      </w:hyperlink>
    </w:p>
    <w:p w14:paraId="45FD1E1C" w14:textId="03B56A07"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83" w:history="1">
        <w:r w:rsidRPr="005B10A2">
          <w:rPr>
            <w:rStyle w:val="Hyperlink"/>
            <w:noProof/>
          </w:rPr>
          <w:t>Figure 24. Temporal distribution of parameter estimate.</w:t>
        </w:r>
        <w:r>
          <w:rPr>
            <w:noProof/>
            <w:webHidden/>
          </w:rPr>
          <w:tab/>
        </w:r>
        <w:r>
          <w:rPr>
            <w:noProof/>
            <w:webHidden/>
          </w:rPr>
          <w:fldChar w:fldCharType="begin"/>
        </w:r>
        <w:r>
          <w:rPr>
            <w:noProof/>
            <w:webHidden/>
          </w:rPr>
          <w:instrText xml:space="preserve"> PAGEREF _Toc132988383 \h </w:instrText>
        </w:r>
        <w:r>
          <w:rPr>
            <w:noProof/>
            <w:webHidden/>
          </w:rPr>
        </w:r>
        <w:r>
          <w:rPr>
            <w:noProof/>
            <w:webHidden/>
          </w:rPr>
          <w:fldChar w:fldCharType="separate"/>
        </w:r>
        <w:r>
          <w:rPr>
            <w:noProof/>
            <w:webHidden/>
          </w:rPr>
          <w:t>76</w:t>
        </w:r>
        <w:r>
          <w:rPr>
            <w:noProof/>
            <w:webHidden/>
          </w:rPr>
          <w:fldChar w:fldCharType="end"/>
        </w:r>
      </w:hyperlink>
    </w:p>
    <w:p w14:paraId="1A78EEDE" w14:textId="6F6FB456"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84" w:history="1">
        <w:r w:rsidRPr="005B10A2">
          <w:rPr>
            <w:rStyle w:val="Hyperlink"/>
            <w:noProof/>
          </w:rPr>
          <w:t>Figure 25. Location of WIM and LDS detector stations.</w:t>
        </w:r>
        <w:r>
          <w:rPr>
            <w:noProof/>
            <w:webHidden/>
          </w:rPr>
          <w:tab/>
        </w:r>
        <w:r>
          <w:rPr>
            <w:noProof/>
            <w:webHidden/>
          </w:rPr>
          <w:fldChar w:fldCharType="begin"/>
        </w:r>
        <w:r>
          <w:rPr>
            <w:noProof/>
            <w:webHidden/>
          </w:rPr>
          <w:instrText xml:space="preserve"> PAGEREF _Toc132988384 \h </w:instrText>
        </w:r>
        <w:r>
          <w:rPr>
            <w:noProof/>
            <w:webHidden/>
          </w:rPr>
        </w:r>
        <w:r>
          <w:rPr>
            <w:noProof/>
            <w:webHidden/>
          </w:rPr>
          <w:fldChar w:fldCharType="separate"/>
        </w:r>
        <w:r>
          <w:rPr>
            <w:noProof/>
            <w:webHidden/>
          </w:rPr>
          <w:t>89</w:t>
        </w:r>
        <w:r>
          <w:rPr>
            <w:noProof/>
            <w:webHidden/>
          </w:rPr>
          <w:fldChar w:fldCharType="end"/>
        </w:r>
      </w:hyperlink>
    </w:p>
    <w:p w14:paraId="2C707432" w14:textId="767804B8"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85" w:history="1">
        <w:r w:rsidRPr="005B10A2">
          <w:rPr>
            <w:rStyle w:val="Hyperlink"/>
            <w:noProof/>
          </w:rPr>
          <w:t>Figure 26. Histogram of vehicle axle spacing (feet)</w:t>
        </w:r>
        <w:r>
          <w:rPr>
            <w:noProof/>
            <w:webHidden/>
          </w:rPr>
          <w:tab/>
        </w:r>
        <w:r>
          <w:rPr>
            <w:noProof/>
            <w:webHidden/>
          </w:rPr>
          <w:fldChar w:fldCharType="begin"/>
        </w:r>
        <w:r>
          <w:rPr>
            <w:noProof/>
            <w:webHidden/>
          </w:rPr>
          <w:instrText xml:space="preserve"> PAGEREF _Toc132988385 \h </w:instrText>
        </w:r>
        <w:r>
          <w:rPr>
            <w:noProof/>
            <w:webHidden/>
          </w:rPr>
        </w:r>
        <w:r>
          <w:rPr>
            <w:noProof/>
            <w:webHidden/>
          </w:rPr>
          <w:fldChar w:fldCharType="separate"/>
        </w:r>
        <w:r>
          <w:rPr>
            <w:noProof/>
            <w:webHidden/>
          </w:rPr>
          <w:t>92</w:t>
        </w:r>
        <w:r>
          <w:rPr>
            <w:noProof/>
            <w:webHidden/>
          </w:rPr>
          <w:fldChar w:fldCharType="end"/>
        </w:r>
      </w:hyperlink>
    </w:p>
    <w:p w14:paraId="712668D2" w14:textId="7AD2D843"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86" w:history="1">
        <w:r w:rsidRPr="005B10A2">
          <w:rPr>
            <w:rStyle w:val="Hyperlink"/>
            <w:noProof/>
          </w:rPr>
          <w:t>Figure 27. Hourly absolute error of WIM station 34870 (low truck traffic)</w:t>
        </w:r>
        <w:r>
          <w:rPr>
            <w:noProof/>
            <w:webHidden/>
          </w:rPr>
          <w:tab/>
        </w:r>
        <w:r>
          <w:rPr>
            <w:noProof/>
            <w:webHidden/>
          </w:rPr>
          <w:fldChar w:fldCharType="begin"/>
        </w:r>
        <w:r>
          <w:rPr>
            <w:noProof/>
            <w:webHidden/>
          </w:rPr>
          <w:instrText xml:space="preserve"> PAGEREF _Toc132988386 \h </w:instrText>
        </w:r>
        <w:r>
          <w:rPr>
            <w:noProof/>
            <w:webHidden/>
          </w:rPr>
        </w:r>
        <w:r>
          <w:rPr>
            <w:noProof/>
            <w:webHidden/>
          </w:rPr>
          <w:fldChar w:fldCharType="separate"/>
        </w:r>
        <w:r>
          <w:rPr>
            <w:noProof/>
            <w:webHidden/>
          </w:rPr>
          <w:t>93</w:t>
        </w:r>
        <w:r>
          <w:rPr>
            <w:noProof/>
            <w:webHidden/>
          </w:rPr>
          <w:fldChar w:fldCharType="end"/>
        </w:r>
      </w:hyperlink>
    </w:p>
    <w:p w14:paraId="69902524" w14:textId="4974F8F7" w:rsidR="00D265DA" w:rsidRDefault="00D265DA">
      <w:pPr>
        <w:pStyle w:val="TableofFigures"/>
        <w:tabs>
          <w:tab w:val="right" w:leader="dot" w:pos="8630"/>
        </w:tabs>
        <w:rPr>
          <w:rFonts w:asciiTheme="minorHAnsi" w:eastAsiaTheme="minorEastAsia" w:hAnsiTheme="minorHAnsi" w:cstheme="minorBidi"/>
          <w:noProof/>
          <w:sz w:val="22"/>
          <w:szCs w:val="22"/>
          <w:lang w:eastAsia="zh-CN"/>
        </w:rPr>
      </w:pPr>
      <w:hyperlink w:anchor="_Toc132988387" w:history="1">
        <w:r w:rsidRPr="005B10A2">
          <w:rPr>
            <w:rStyle w:val="Hyperlink"/>
            <w:noProof/>
          </w:rPr>
          <w:t>Figure 28. Hourly absolute error of WIM station 34630 (high truck traffic)</w:t>
        </w:r>
        <w:r>
          <w:rPr>
            <w:noProof/>
            <w:webHidden/>
          </w:rPr>
          <w:tab/>
        </w:r>
        <w:r>
          <w:rPr>
            <w:noProof/>
            <w:webHidden/>
          </w:rPr>
          <w:fldChar w:fldCharType="begin"/>
        </w:r>
        <w:r>
          <w:rPr>
            <w:noProof/>
            <w:webHidden/>
          </w:rPr>
          <w:instrText xml:space="preserve"> PAGEREF _Toc132988387 \h </w:instrText>
        </w:r>
        <w:r>
          <w:rPr>
            <w:noProof/>
            <w:webHidden/>
          </w:rPr>
        </w:r>
        <w:r>
          <w:rPr>
            <w:noProof/>
            <w:webHidden/>
          </w:rPr>
          <w:fldChar w:fldCharType="separate"/>
        </w:r>
        <w:r>
          <w:rPr>
            <w:noProof/>
            <w:webHidden/>
          </w:rPr>
          <w:t>93</w:t>
        </w:r>
        <w:r>
          <w:rPr>
            <w:noProof/>
            <w:webHidden/>
          </w:rPr>
          <w:fldChar w:fldCharType="end"/>
        </w:r>
      </w:hyperlink>
    </w:p>
    <w:p w14:paraId="6248CE6C" w14:textId="59EDC2CC" w:rsidR="003C1575" w:rsidRDefault="00665C7E">
      <w:pPr>
        <w:numPr>
          <w:ilvl w:val="12"/>
          <w:numId w:val="0"/>
        </w:numPr>
        <w:rPr>
          <w:rFonts w:cs="Times New Roman"/>
        </w:rPr>
      </w:pPr>
      <w:r w:rsidRPr="00B06CDA">
        <w:rPr>
          <w:rFonts w:cs="Times New Roman"/>
        </w:rPr>
        <w:fldChar w:fldCharType="end"/>
      </w:r>
    </w:p>
    <w:p w14:paraId="39D8A8B1" w14:textId="47CC4FB7" w:rsidR="009A63DD" w:rsidRDefault="009A63DD">
      <w:pPr>
        <w:numPr>
          <w:ilvl w:val="12"/>
          <w:numId w:val="0"/>
        </w:numPr>
        <w:rPr>
          <w:rFonts w:cs="Times New Roman"/>
        </w:rPr>
      </w:pPr>
    </w:p>
    <w:p w14:paraId="041AE8EA" w14:textId="17660CC9" w:rsidR="009A63DD" w:rsidRDefault="009A63DD">
      <w:pPr>
        <w:numPr>
          <w:ilvl w:val="12"/>
          <w:numId w:val="0"/>
        </w:numPr>
        <w:rPr>
          <w:rFonts w:cs="Times New Roman"/>
        </w:rPr>
      </w:pPr>
    </w:p>
    <w:p w14:paraId="41054234" w14:textId="01C98DCD" w:rsidR="009A63DD" w:rsidRDefault="009A63DD">
      <w:pPr>
        <w:numPr>
          <w:ilvl w:val="12"/>
          <w:numId w:val="0"/>
        </w:numPr>
        <w:rPr>
          <w:rFonts w:cs="Times New Roman"/>
        </w:rPr>
      </w:pPr>
    </w:p>
    <w:p w14:paraId="2C519AD6" w14:textId="6293D50B" w:rsidR="009A63DD" w:rsidRDefault="009A63DD">
      <w:pPr>
        <w:numPr>
          <w:ilvl w:val="12"/>
          <w:numId w:val="0"/>
        </w:numPr>
        <w:rPr>
          <w:rFonts w:cs="Times New Roman"/>
        </w:rPr>
      </w:pPr>
    </w:p>
    <w:p w14:paraId="5C60FAC2" w14:textId="0F80D6AC" w:rsidR="009A63DD" w:rsidRDefault="009A63DD">
      <w:pPr>
        <w:numPr>
          <w:ilvl w:val="12"/>
          <w:numId w:val="0"/>
        </w:numPr>
        <w:rPr>
          <w:rFonts w:cs="Times New Roman"/>
        </w:rPr>
      </w:pPr>
    </w:p>
    <w:p w14:paraId="5CB83111" w14:textId="213F35F0" w:rsidR="009A63DD" w:rsidRDefault="009A63DD">
      <w:pPr>
        <w:numPr>
          <w:ilvl w:val="12"/>
          <w:numId w:val="0"/>
        </w:numPr>
        <w:rPr>
          <w:rFonts w:cs="Times New Roman"/>
        </w:rPr>
      </w:pPr>
    </w:p>
    <w:p w14:paraId="11050D16" w14:textId="09D3B0C1" w:rsidR="009A63DD" w:rsidRDefault="009A63DD">
      <w:pPr>
        <w:numPr>
          <w:ilvl w:val="12"/>
          <w:numId w:val="0"/>
        </w:numPr>
        <w:rPr>
          <w:rFonts w:cs="Times New Roman"/>
        </w:rPr>
      </w:pPr>
    </w:p>
    <w:p w14:paraId="19309297" w14:textId="7774605A" w:rsidR="009A63DD" w:rsidRDefault="009A63DD">
      <w:pPr>
        <w:numPr>
          <w:ilvl w:val="12"/>
          <w:numId w:val="0"/>
        </w:numPr>
        <w:rPr>
          <w:rFonts w:cs="Times New Roman"/>
        </w:rPr>
      </w:pPr>
    </w:p>
    <w:p w14:paraId="46A1510F" w14:textId="35AF89BC" w:rsidR="009A63DD" w:rsidRDefault="009A63DD">
      <w:pPr>
        <w:numPr>
          <w:ilvl w:val="12"/>
          <w:numId w:val="0"/>
        </w:numPr>
        <w:rPr>
          <w:rFonts w:cs="Times New Roman"/>
        </w:rPr>
      </w:pPr>
    </w:p>
    <w:p w14:paraId="31CB48F2" w14:textId="1E83DD0D" w:rsidR="009A63DD" w:rsidRDefault="009A63DD" w:rsidP="009A63DD">
      <w:pPr>
        <w:tabs>
          <w:tab w:val="left" w:pos="1255"/>
        </w:tabs>
        <w:rPr>
          <w:b/>
          <w:bCs/>
          <w:caps/>
          <w:color w:val="000000" w:themeColor="text1"/>
          <w:sz w:val="28"/>
        </w:rPr>
      </w:pPr>
    </w:p>
    <w:p w14:paraId="3974F382" w14:textId="5EBA2E99" w:rsidR="009A63DD" w:rsidRPr="009A63DD" w:rsidRDefault="009A63DD" w:rsidP="009A63DD">
      <w:pPr>
        <w:tabs>
          <w:tab w:val="left" w:pos="1255"/>
        </w:tabs>
        <w:sectPr w:rsidR="009A63DD" w:rsidRPr="009A63DD" w:rsidSect="00AB12F8">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docGrid w:linePitch="360"/>
        </w:sectPr>
      </w:pPr>
      <w:r>
        <w:tab/>
      </w:r>
    </w:p>
    <w:p w14:paraId="0772CACD" w14:textId="4F05C1A6" w:rsidR="00266515" w:rsidRDefault="0010238E" w:rsidP="004533AA">
      <w:pPr>
        <w:pStyle w:val="Heading1"/>
      </w:pPr>
      <w:bookmarkStart w:id="27" w:name="_Toc132988761"/>
      <w:r>
        <w:lastRenderedPageBreak/>
        <w:t>INTRODUCTION</w:t>
      </w:r>
      <w:bookmarkEnd w:id="27"/>
    </w:p>
    <w:p w14:paraId="2AE2DA11" w14:textId="5BD49311" w:rsidR="004533AA" w:rsidRDefault="004533AA" w:rsidP="004533AA"/>
    <w:p w14:paraId="051AEBAA" w14:textId="4F167FC2" w:rsidR="004533AA" w:rsidRDefault="004533AA" w:rsidP="004533AA"/>
    <w:p w14:paraId="2D3020A0" w14:textId="29B42F06" w:rsidR="004533AA" w:rsidRDefault="004533AA" w:rsidP="004533AA"/>
    <w:p w14:paraId="007CBD12" w14:textId="404082C0" w:rsidR="004533AA" w:rsidRDefault="004533AA" w:rsidP="004533AA"/>
    <w:p w14:paraId="05E4E5E2" w14:textId="45FBD4CE" w:rsidR="004533AA" w:rsidRDefault="004533AA" w:rsidP="004533AA"/>
    <w:p w14:paraId="691FAC7D" w14:textId="05666743" w:rsidR="004533AA" w:rsidRDefault="004533AA" w:rsidP="004533AA"/>
    <w:p w14:paraId="44941B1B" w14:textId="01AAFA95" w:rsidR="004533AA" w:rsidRDefault="004533AA" w:rsidP="004533AA"/>
    <w:p w14:paraId="175BCF44" w14:textId="6809CFF1" w:rsidR="004533AA" w:rsidRDefault="004533AA" w:rsidP="004533AA"/>
    <w:p w14:paraId="5B7B36D4" w14:textId="1C9B3137" w:rsidR="004533AA" w:rsidRDefault="004533AA" w:rsidP="004533AA"/>
    <w:p w14:paraId="08BBCD98" w14:textId="3F49A4D8" w:rsidR="004533AA" w:rsidRDefault="004533AA" w:rsidP="004533AA"/>
    <w:p w14:paraId="0745CFC2" w14:textId="32FB5A79" w:rsidR="004533AA" w:rsidRDefault="004533AA" w:rsidP="004533AA"/>
    <w:p w14:paraId="6FCA972A" w14:textId="48076359" w:rsidR="004533AA" w:rsidRDefault="004533AA" w:rsidP="004533AA"/>
    <w:p w14:paraId="5E7B34CE" w14:textId="16B4645E" w:rsidR="004533AA" w:rsidRDefault="004533AA" w:rsidP="004533AA"/>
    <w:p w14:paraId="217B1AEE" w14:textId="20DE886E" w:rsidR="004533AA" w:rsidRDefault="004533AA" w:rsidP="004533AA"/>
    <w:p w14:paraId="1424950B" w14:textId="78F9AA4C" w:rsidR="004533AA" w:rsidRDefault="004533AA" w:rsidP="004533AA"/>
    <w:p w14:paraId="1D071554" w14:textId="7FFCF5F1" w:rsidR="004533AA" w:rsidRDefault="004533AA" w:rsidP="004533AA"/>
    <w:p w14:paraId="26741889" w14:textId="21CD9C8B" w:rsidR="004533AA" w:rsidRDefault="004533AA" w:rsidP="004533AA"/>
    <w:p w14:paraId="67FB3DA3" w14:textId="4A5F319F" w:rsidR="004533AA" w:rsidRDefault="004533AA" w:rsidP="004533AA"/>
    <w:p w14:paraId="40FF7295" w14:textId="16FB6AEA" w:rsidR="004533AA" w:rsidRDefault="004533AA" w:rsidP="004533AA"/>
    <w:p w14:paraId="464157F1" w14:textId="1D2D7B45" w:rsidR="004533AA" w:rsidRDefault="004533AA" w:rsidP="004533AA"/>
    <w:p w14:paraId="74DEC2E8" w14:textId="2D527C88" w:rsidR="004533AA" w:rsidRDefault="004533AA" w:rsidP="004533AA"/>
    <w:p w14:paraId="50804931" w14:textId="2304FD1B" w:rsidR="004533AA" w:rsidRDefault="004533AA" w:rsidP="004533AA"/>
    <w:p w14:paraId="116EB1BA" w14:textId="608A0693" w:rsidR="004533AA" w:rsidRDefault="004533AA" w:rsidP="004533AA"/>
    <w:p w14:paraId="2A2B11F1" w14:textId="3BC23F1C" w:rsidR="004533AA" w:rsidRDefault="004533AA" w:rsidP="004533AA"/>
    <w:p w14:paraId="25FBFB9A" w14:textId="3460E0B9" w:rsidR="004533AA" w:rsidRDefault="004533AA" w:rsidP="004533AA"/>
    <w:p w14:paraId="0399FB24" w14:textId="752630BB" w:rsidR="004533AA" w:rsidRDefault="004533AA" w:rsidP="004533AA"/>
    <w:p w14:paraId="55286B58" w14:textId="32752EFA" w:rsidR="004533AA" w:rsidRDefault="004533AA" w:rsidP="004533AA"/>
    <w:p w14:paraId="54980157" w14:textId="417A2681" w:rsidR="004533AA" w:rsidRDefault="004533AA" w:rsidP="004533AA"/>
    <w:p w14:paraId="0624027A" w14:textId="489DEABB" w:rsidR="004533AA" w:rsidRDefault="004533AA" w:rsidP="004533AA"/>
    <w:p w14:paraId="6D42D123" w14:textId="3AE2C774" w:rsidR="004533AA" w:rsidRDefault="004533AA" w:rsidP="004533AA"/>
    <w:p w14:paraId="290A876E" w14:textId="7580D7B7" w:rsidR="004533AA" w:rsidRDefault="004533AA" w:rsidP="004533AA"/>
    <w:p w14:paraId="6AE08AD4" w14:textId="589C0C4B" w:rsidR="004533AA" w:rsidRDefault="004533AA" w:rsidP="004533AA"/>
    <w:p w14:paraId="75908D28" w14:textId="5ACD7155" w:rsidR="004533AA" w:rsidRDefault="004533AA" w:rsidP="004533AA"/>
    <w:p w14:paraId="1681B601" w14:textId="44019FAB" w:rsidR="004533AA" w:rsidRDefault="004533AA" w:rsidP="004533AA"/>
    <w:p w14:paraId="0D5745F4" w14:textId="130934BD" w:rsidR="004533AA" w:rsidRDefault="004533AA" w:rsidP="004533AA"/>
    <w:p w14:paraId="633901D0" w14:textId="6E41265B" w:rsidR="004533AA" w:rsidRDefault="004533AA" w:rsidP="004533AA"/>
    <w:p w14:paraId="546962E0" w14:textId="4FFC0CDE" w:rsidR="004533AA" w:rsidRDefault="004533AA" w:rsidP="004533AA"/>
    <w:p w14:paraId="138684C1" w14:textId="5C5D33D2" w:rsidR="004533AA" w:rsidRDefault="004533AA" w:rsidP="004533AA"/>
    <w:p w14:paraId="7E99DB4C" w14:textId="62AB3712" w:rsidR="004533AA" w:rsidRDefault="004533AA" w:rsidP="004533AA"/>
    <w:p w14:paraId="5D6C892D" w14:textId="632A2D5C" w:rsidR="004533AA" w:rsidRDefault="004533AA" w:rsidP="004533AA"/>
    <w:p w14:paraId="641B0CBE" w14:textId="44966D98" w:rsidR="004533AA" w:rsidRDefault="004533AA" w:rsidP="004533AA"/>
    <w:p w14:paraId="59F72B72" w14:textId="4898FE81" w:rsidR="004533AA" w:rsidRDefault="004533AA" w:rsidP="004533AA"/>
    <w:p w14:paraId="558C7657" w14:textId="77777777" w:rsidR="004533AA" w:rsidRPr="004533AA" w:rsidRDefault="004533AA" w:rsidP="004533AA"/>
    <w:p w14:paraId="53E05FE7" w14:textId="69C8B0FF" w:rsidR="007A486A" w:rsidRPr="00210F54" w:rsidRDefault="00306423" w:rsidP="004533AA">
      <w:pPr>
        <w:pStyle w:val="Heading2"/>
      </w:pPr>
      <w:bookmarkStart w:id="28" w:name="_Toc132988762"/>
      <w:r>
        <w:lastRenderedPageBreak/>
        <w:t>Motivation</w:t>
      </w:r>
      <w:bookmarkEnd w:id="28"/>
    </w:p>
    <w:p w14:paraId="7B8779C3" w14:textId="3E63F6F8" w:rsidR="00715CA5" w:rsidRDefault="00A3303E" w:rsidP="00C035CA">
      <w:pPr>
        <w:numPr>
          <w:ilvl w:val="12"/>
          <w:numId w:val="0"/>
        </w:numPr>
        <w:rPr>
          <w:rFonts w:cs="Times New Roman"/>
        </w:rPr>
      </w:pPr>
      <w:r>
        <w:rPr>
          <w:rFonts w:cs="Times New Roman"/>
        </w:rPr>
        <w:t>Crowdsourcing has been a prevailing fashion of data</w:t>
      </w:r>
      <w:r w:rsidR="00222071">
        <w:rPr>
          <w:rFonts w:cs="Times New Roman"/>
        </w:rPr>
        <w:t xml:space="preserve"> acquisition</w:t>
      </w:r>
      <w:r>
        <w:rPr>
          <w:rFonts w:cs="Times New Roman"/>
        </w:rPr>
        <w:t xml:space="preserve"> </w:t>
      </w:r>
      <w:r w:rsidR="00206B94">
        <w:rPr>
          <w:rFonts w:cs="Times New Roman"/>
        </w:rPr>
        <w:t xml:space="preserve">thanks to </w:t>
      </w:r>
      <w:r w:rsidR="009C2CAC">
        <w:rPr>
          <w:rFonts w:cs="Times New Roman"/>
        </w:rPr>
        <w:t xml:space="preserve">the </w:t>
      </w:r>
      <w:r>
        <w:rPr>
          <w:rFonts w:cs="Times New Roman"/>
        </w:rPr>
        <w:t xml:space="preserve">proliferation of smart devices and </w:t>
      </w:r>
      <w:r w:rsidR="00F23D3D">
        <w:rPr>
          <w:rFonts w:cs="Times New Roman"/>
        </w:rPr>
        <w:t xml:space="preserve">wireless </w:t>
      </w:r>
      <w:r>
        <w:rPr>
          <w:rFonts w:cs="Times New Roman"/>
        </w:rPr>
        <w:t xml:space="preserve">communication techniques. </w:t>
      </w:r>
      <w:bookmarkStart w:id="29" w:name="OLE_LINK10"/>
      <w:r w:rsidR="001C6643">
        <w:rPr>
          <w:rFonts w:cs="Times New Roman"/>
        </w:rPr>
        <w:t xml:space="preserve">Crowdsourcing refers to </w:t>
      </w:r>
      <w:r w:rsidR="009E1A98">
        <w:rPr>
          <w:rFonts w:cs="Times New Roman"/>
        </w:rPr>
        <w:t>gathering</w:t>
      </w:r>
      <w:r w:rsidR="001C6643">
        <w:rPr>
          <w:rFonts w:cs="Times New Roman"/>
        </w:rPr>
        <w:t xml:space="preserve"> data </w:t>
      </w:r>
      <w:r w:rsidR="00034A8A">
        <w:rPr>
          <w:rFonts w:cs="Times New Roman"/>
        </w:rPr>
        <w:t xml:space="preserve">of interest via </w:t>
      </w:r>
      <w:r w:rsidR="00FA44E6">
        <w:rPr>
          <w:rFonts w:cs="Times New Roman"/>
        </w:rPr>
        <w:t>many</w:t>
      </w:r>
      <w:r w:rsidR="00034A8A">
        <w:rPr>
          <w:rFonts w:cs="Times New Roman"/>
        </w:rPr>
        <w:t xml:space="preserve"> people </w:t>
      </w:r>
      <w:r w:rsidR="007B1754">
        <w:rPr>
          <w:rFonts w:cs="Times New Roman"/>
        </w:rPr>
        <w:t>or vehicle</w:t>
      </w:r>
      <w:r w:rsidR="00417BC3">
        <w:rPr>
          <w:rFonts w:cs="Times New Roman"/>
        </w:rPr>
        <w:t>s</w:t>
      </w:r>
      <w:r w:rsidR="007B1754">
        <w:rPr>
          <w:rFonts w:cs="Times New Roman"/>
        </w:rPr>
        <w:t xml:space="preserve"> </w:t>
      </w:r>
      <w:r w:rsidR="00034A8A">
        <w:rPr>
          <w:rFonts w:cs="Times New Roman"/>
        </w:rPr>
        <w:t xml:space="preserve">active </w:t>
      </w:r>
      <w:r w:rsidR="00925A3C">
        <w:rPr>
          <w:rFonts w:cs="Times New Roman"/>
        </w:rPr>
        <w:t>in</w:t>
      </w:r>
      <w:r w:rsidR="00034A8A">
        <w:rPr>
          <w:rFonts w:cs="Times New Roman"/>
        </w:rPr>
        <w:t xml:space="preserve"> different places. </w:t>
      </w:r>
      <w:bookmarkEnd w:id="29"/>
      <w:r w:rsidR="00D36357">
        <w:rPr>
          <w:rFonts w:cs="Times New Roman"/>
        </w:rPr>
        <w:t xml:space="preserve">There are two motivating examples in </w:t>
      </w:r>
      <w:r w:rsidR="00925A3C">
        <w:rPr>
          <w:rFonts w:cs="Times New Roman"/>
        </w:rPr>
        <w:t>the transportation</w:t>
      </w:r>
      <w:r w:rsidR="00D36357">
        <w:rPr>
          <w:rFonts w:cs="Times New Roman"/>
        </w:rPr>
        <w:t xml:space="preserve"> field. One is the </w:t>
      </w:r>
      <w:r w:rsidR="007A486A" w:rsidRPr="003F4190">
        <w:rPr>
          <w:rFonts w:cs="Times New Roman"/>
        </w:rPr>
        <w:t xml:space="preserve">navigation app </w:t>
      </w:r>
      <w:r w:rsidR="007A486A" w:rsidRPr="00D764BF">
        <w:rPr>
          <w:rFonts w:cs="Times New Roman"/>
        </w:rPr>
        <w:t>Waze</w:t>
      </w:r>
      <w:r w:rsidR="007A486A" w:rsidRPr="003F4190">
        <w:rPr>
          <w:rFonts w:cs="Times New Roman"/>
        </w:rPr>
        <w:t xml:space="preserve">, which has over </w:t>
      </w:r>
      <w:r w:rsidR="00D979DB">
        <w:rPr>
          <w:rFonts w:cs="Times New Roman"/>
        </w:rPr>
        <w:t>30</w:t>
      </w:r>
      <w:r w:rsidR="007A486A" w:rsidRPr="003F4190">
        <w:rPr>
          <w:rFonts w:cs="Times New Roman"/>
        </w:rPr>
        <w:t xml:space="preserve"> million monthly active users </w:t>
      </w:r>
      <w:r w:rsidR="00D979DB">
        <w:rPr>
          <w:rFonts w:cs="Times New Roman"/>
        </w:rPr>
        <w:t xml:space="preserve">in the US according to the latest </w:t>
      </w:r>
      <w:r w:rsidR="00605C32">
        <w:rPr>
          <w:rFonts w:cs="Times New Roman"/>
        </w:rPr>
        <w:t>(till 202</w:t>
      </w:r>
      <w:r w:rsidR="00780EF3">
        <w:rPr>
          <w:rFonts w:cs="Times New Roman"/>
        </w:rPr>
        <w:t>3</w:t>
      </w:r>
      <w:r w:rsidR="00605C32">
        <w:rPr>
          <w:rFonts w:cs="Times New Roman"/>
        </w:rPr>
        <w:t xml:space="preserve">) </w:t>
      </w:r>
      <w:r w:rsidR="00D979DB">
        <w:rPr>
          <w:rFonts w:cs="Times New Roman"/>
        </w:rPr>
        <w:t>fact sheet</w:t>
      </w:r>
      <w:r w:rsidR="00924348">
        <w:rPr>
          <w:rFonts w:cs="Times New Roman"/>
        </w:rPr>
        <w:t xml:space="preserve"> </w:t>
      </w:r>
      <w:r w:rsidR="00924348">
        <w:rPr>
          <w:rFonts w:cs="Times New Roman"/>
        </w:rPr>
        <w:fldChar w:fldCharType="begin"/>
      </w:r>
      <w:r w:rsidR="00924348">
        <w:rPr>
          <w:rFonts w:cs="Times New Roman"/>
        </w:rPr>
        <w:instrText xml:space="preserve"> ADDIN EN.CITE &lt;EndNote&gt;&lt;Cite&gt;&lt;Author&gt;Waze&lt;/Author&gt;&lt;Year&gt;2023&lt;/Year&gt;&lt;RecNum&gt;65&lt;/RecNum&gt;&lt;DisplayText&gt;(&lt;style face="italic"&gt;1&lt;/style&gt;)&lt;/DisplayText&gt;&lt;record&gt;&lt;rec-number&gt;65&lt;/rec-number&gt;&lt;foreign-keys&gt;&lt;key app="EN" db-id="zrrsr5xr7e2vwnepfawpaz0v5r5zzw9ev2ra" timestamp="1680548362"&gt;65&lt;/key&gt;&lt;/foreign-keys&gt;&lt;ref-type name="Web Page"&gt;12&lt;/ref-type&gt;&lt;contributors&gt;&lt;authors&gt;&lt;author&gt;Waze&lt;/author&gt;&lt;/authors&gt;&lt;/contributors&gt;&lt;titles&gt;&lt;title&gt;Waze Statistics and User Count (2023)&lt;/title&gt;&lt;/titles&gt;&lt;volume&gt;2023&lt;/volume&gt;&lt;number&gt;4/3/2023&lt;/number&gt;&lt;dates&gt;&lt;year&gt;2023&lt;/year&gt;&lt;/dates&gt;&lt;urls&gt;&lt;related-urls&gt;&lt;url&gt;https://expandedramblings.com/index.php/waze-statistics-facts/&lt;/url&gt;&lt;/related-urls&gt;&lt;/urls&gt;&lt;/record&gt;&lt;/Cite&gt;&lt;/EndNote&gt;</w:instrText>
      </w:r>
      <w:r w:rsidR="00924348">
        <w:rPr>
          <w:rFonts w:cs="Times New Roman"/>
        </w:rPr>
        <w:fldChar w:fldCharType="separate"/>
      </w:r>
      <w:r w:rsidR="00924348">
        <w:rPr>
          <w:rFonts w:cs="Times New Roman"/>
          <w:noProof/>
        </w:rPr>
        <w:t>(</w:t>
      </w:r>
      <w:r w:rsidR="00924348" w:rsidRPr="00924348">
        <w:rPr>
          <w:rFonts w:cs="Times New Roman"/>
          <w:i/>
          <w:noProof/>
        </w:rPr>
        <w:t>1</w:t>
      </w:r>
      <w:r w:rsidR="00924348">
        <w:rPr>
          <w:rFonts w:cs="Times New Roman"/>
          <w:noProof/>
        </w:rPr>
        <w:t>)</w:t>
      </w:r>
      <w:r w:rsidR="00924348">
        <w:rPr>
          <w:rFonts w:cs="Times New Roman"/>
        </w:rPr>
        <w:fldChar w:fldCharType="end"/>
      </w:r>
      <w:r w:rsidR="007A486A" w:rsidRPr="003F4190">
        <w:rPr>
          <w:rFonts w:cs="Times New Roman"/>
        </w:rPr>
        <w:t xml:space="preserve">. Waze users are encouraged to share the real-time traffic status, accidents, and other roadway incident information through the app report portal. </w:t>
      </w:r>
      <w:r w:rsidR="007B1754">
        <w:rPr>
          <w:rFonts w:cs="Times New Roman"/>
        </w:rPr>
        <w:t xml:space="preserve">In addition to Waze, some social media such as Twitter and Facebook, and </w:t>
      </w:r>
      <w:r w:rsidR="00A10399">
        <w:rPr>
          <w:rFonts w:cs="Times New Roman"/>
        </w:rPr>
        <w:t>smart mobile apps such as Google Map</w:t>
      </w:r>
      <w:r w:rsidR="00D91286">
        <w:rPr>
          <w:rFonts w:cs="Times New Roman"/>
        </w:rPr>
        <w:t>s</w:t>
      </w:r>
      <w:r w:rsidR="00A10399">
        <w:rPr>
          <w:rFonts w:cs="Times New Roman"/>
        </w:rPr>
        <w:t xml:space="preserve"> also play important roles in sharing traffic information</w:t>
      </w:r>
      <w:r w:rsidR="007D500D">
        <w:rPr>
          <w:rFonts w:cs="Times New Roman"/>
        </w:rPr>
        <w:t xml:space="preserve"> with </w:t>
      </w:r>
      <w:r w:rsidR="00925A3C">
        <w:rPr>
          <w:rFonts w:cs="Times New Roman"/>
        </w:rPr>
        <w:t>the public</w:t>
      </w:r>
      <w:r w:rsidR="00A10399">
        <w:rPr>
          <w:rFonts w:cs="Times New Roman"/>
        </w:rPr>
        <w:t xml:space="preserve">. </w:t>
      </w:r>
      <w:r w:rsidR="00A5352C">
        <w:rPr>
          <w:rFonts w:cs="Times New Roman"/>
        </w:rPr>
        <w:t xml:space="preserve">The other is </w:t>
      </w:r>
      <w:bookmarkStart w:id="30" w:name="OLE_LINK11"/>
      <w:r w:rsidR="00A5352C">
        <w:rPr>
          <w:rFonts w:cs="Times New Roman"/>
        </w:rPr>
        <w:t>crowdsourced probe vehicle</w:t>
      </w:r>
      <w:bookmarkEnd w:id="30"/>
      <w:r w:rsidR="002C7F8B">
        <w:rPr>
          <w:rFonts w:cs="Times New Roman"/>
        </w:rPr>
        <w:t>s</w:t>
      </w:r>
      <w:r w:rsidR="00222071">
        <w:rPr>
          <w:rFonts w:cs="Times New Roman"/>
        </w:rPr>
        <w:t>.</w:t>
      </w:r>
      <w:r w:rsidR="00BA062F">
        <w:rPr>
          <w:rFonts w:cs="Times New Roman"/>
        </w:rPr>
        <w:t xml:space="preserve"> </w:t>
      </w:r>
      <w:r w:rsidR="002C7F8B">
        <w:rPr>
          <w:rFonts w:cs="Times New Roman"/>
        </w:rPr>
        <w:t xml:space="preserve">As a </w:t>
      </w:r>
      <w:r w:rsidR="00CD47BA">
        <w:rPr>
          <w:rFonts w:cs="Times New Roman"/>
        </w:rPr>
        <w:t xml:space="preserve">small </w:t>
      </w:r>
      <w:r w:rsidR="002C7F8B">
        <w:rPr>
          <w:rFonts w:cs="Times New Roman"/>
        </w:rPr>
        <w:t xml:space="preserve">part of </w:t>
      </w:r>
      <w:r w:rsidR="002D65E0">
        <w:rPr>
          <w:rFonts w:cs="Times New Roman"/>
        </w:rPr>
        <w:t>road traffic, t</w:t>
      </w:r>
      <w:r w:rsidR="002C7F8B">
        <w:rPr>
          <w:rFonts w:cs="Times New Roman"/>
        </w:rPr>
        <w:t xml:space="preserve">hey are </w:t>
      </w:r>
      <w:r w:rsidR="002D65E0">
        <w:rPr>
          <w:rFonts w:cs="Times New Roman"/>
        </w:rPr>
        <w:t xml:space="preserve">usually </w:t>
      </w:r>
      <w:r w:rsidR="002C7F8B">
        <w:rPr>
          <w:rFonts w:cs="Times New Roman"/>
        </w:rPr>
        <w:t xml:space="preserve">equipped with advanced wireless communications </w:t>
      </w:r>
      <w:r w:rsidR="002D65E0">
        <w:rPr>
          <w:rFonts w:cs="Times New Roman"/>
        </w:rPr>
        <w:t>to collect and share real-time traffic data (e.g., speed and location)</w:t>
      </w:r>
      <w:r w:rsidR="00AE4283">
        <w:rPr>
          <w:rFonts w:cs="Times New Roman"/>
        </w:rPr>
        <w:t xml:space="preserve">. There is no doubt that </w:t>
      </w:r>
      <w:r w:rsidR="00925A3C">
        <w:rPr>
          <w:rFonts w:cs="Times New Roman"/>
        </w:rPr>
        <w:t>crowdsourced</w:t>
      </w:r>
      <w:r w:rsidR="00C36115">
        <w:rPr>
          <w:rFonts w:cs="Times New Roman"/>
        </w:rPr>
        <w:t xml:space="preserve"> data </w:t>
      </w:r>
      <w:r w:rsidR="00B266F4">
        <w:rPr>
          <w:rFonts w:cs="Times New Roman"/>
        </w:rPr>
        <w:t xml:space="preserve">paves the way </w:t>
      </w:r>
      <w:r w:rsidR="00C36115">
        <w:rPr>
          <w:rFonts w:cs="Times New Roman"/>
        </w:rPr>
        <w:t>to</w:t>
      </w:r>
      <w:r w:rsidR="00B266F4">
        <w:rPr>
          <w:rFonts w:cs="Times New Roman"/>
        </w:rPr>
        <w:t>ward</w:t>
      </w:r>
      <w:r w:rsidR="00C36115">
        <w:rPr>
          <w:rFonts w:cs="Times New Roman"/>
        </w:rPr>
        <w:t xml:space="preserve"> a new era of proposing innovative ideas and solutions for traffic </w:t>
      </w:r>
      <w:r w:rsidR="00CC65ED">
        <w:rPr>
          <w:rFonts w:cs="Times New Roman"/>
        </w:rPr>
        <w:t xml:space="preserve">management and operation </w:t>
      </w:r>
      <w:r w:rsidR="00925A3C">
        <w:rPr>
          <w:rFonts w:cs="Times New Roman"/>
        </w:rPr>
        <w:t>systems</w:t>
      </w:r>
      <w:r w:rsidR="00C36115">
        <w:rPr>
          <w:rFonts w:cs="Times New Roman"/>
        </w:rPr>
        <w:t xml:space="preserve">. </w:t>
      </w:r>
    </w:p>
    <w:p w14:paraId="0C78FBC6" w14:textId="5E03ACED" w:rsidR="00210F54" w:rsidRDefault="007A17C5" w:rsidP="006C4E23">
      <w:pPr>
        <w:numPr>
          <w:ilvl w:val="12"/>
          <w:numId w:val="0"/>
        </w:numPr>
        <w:ind w:firstLine="720"/>
        <w:rPr>
          <w:rFonts w:cs="Times New Roman"/>
        </w:rPr>
      </w:pPr>
      <w:r>
        <w:rPr>
          <w:rFonts w:cs="Times New Roman"/>
        </w:rPr>
        <w:t>Crowdsourcing</w:t>
      </w:r>
      <w:r w:rsidR="005537E3">
        <w:rPr>
          <w:rFonts w:cs="Times New Roman"/>
        </w:rPr>
        <w:t xml:space="preserve"> </w:t>
      </w:r>
      <w:r>
        <w:rPr>
          <w:rFonts w:cs="Times New Roman"/>
        </w:rPr>
        <w:t xml:space="preserve">breaks through </w:t>
      </w:r>
      <w:r w:rsidR="005537E3">
        <w:rPr>
          <w:rFonts w:cs="Times New Roman"/>
        </w:rPr>
        <w:t xml:space="preserve">many limitations of conventional </w:t>
      </w:r>
      <w:r>
        <w:rPr>
          <w:rFonts w:cs="Times New Roman"/>
        </w:rPr>
        <w:t>data acquisition</w:t>
      </w:r>
      <w:r w:rsidR="00653753">
        <w:rPr>
          <w:rFonts w:cs="Times New Roman"/>
        </w:rPr>
        <w:t xml:space="preserve"> in </w:t>
      </w:r>
      <w:r w:rsidR="00925A3C">
        <w:rPr>
          <w:rFonts w:cs="Times New Roman"/>
        </w:rPr>
        <w:t>the transportation</w:t>
      </w:r>
      <w:r w:rsidR="00653753">
        <w:rPr>
          <w:rFonts w:cs="Times New Roman"/>
        </w:rPr>
        <w:t xml:space="preserve"> field</w:t>
      </w:r>
      <w:r w:rsidR="005537E3">
        <w:rPr>
          <w:rFonts w:cs="Times New Roman"/>
        </w:rPr>
        <w:t>.</w:t>
      </w:r>
      <w:r w:rsidR="00B461D3">
        <w:rPr>
          <w:rFonts w:cs="Times New Roman"/>
        </w:rPr>
        <w:t xml:space="preserve"> Firstly, </w:t>
      </w:r>
      <w:r w:rsidR="0089315D">
        <w:rPr>
          <w:rFonts w:cs="Times New Roman"/>
        </w:rPr>
        <w:t xml:space="preserve">it reduces the cost of data collection. For instance, </w:t>
      </w:r>
      <w:r w:rsidR="00925A3C">
        <w:rPr>
          <w:rFonts w:cs="Times New Roman"/>
        </w:rPr>
        <w:t>traffic</w:t>
      </w:r>
      <w:r w:rsidR="0089315D">
        <w:rPr>
          <w:rFonts w:cs="Times New Roman"/>
        </w:rPr>
        <w:t xml:space="preserve"> data such as flow, density</w:t>
      </w:r>
      <w:r w:rsidR="00D91286">
        <w:rPr>
          <w:rFonts w:cs="Times New Roman"/>
        </w:rPr>
        <w:t>,</w:t>
      </w:r>
      <w:r w:rsidR="0089315D">
        <w:rPr>
          <w:rFonts w:cs="Times New Roman"/>
        </w:rPr>
        <w:t xml:space="preserve"> and speed are usually collected by infrastructure-mounted sensors such as loop detectors, </w:t>
      </w:r>
      <w:r w:rsidR="00D91286">
        <w:rPr>
          <w:rFonts w:cs="Times New Roman"/>
        </w:rPr>
        <w:t xml:space="preserve">and </w:t>
      </w:r>
      <w:r w:rsidR="0089315D">
        <w:rPr>
          <w:rFonts w:cs="Times New Roman"/>
        </w:rPr>
        <w:t xml:space="preserve">radar detectors. </w:t>
      </w:r>
      <w:r w:rsidR="008C46E2">
        <w:rPr>
          <w:rFonts w:cs="Times New Roman"/>
        </w:rPr>
        <w:t xml:space="preserve">Therefore, </w:t>
      </w:r>
      <w:r w:rsidR="00C80C90">
        <w:rPr>
          <w:rFonts w:cs="Times New Roman"/>
        </w:rPr>
        <w:t>m</w:t>
      </w:r>
      <w:r w:rsidR="00BF4448">
        <w:rPr>
          <w:rFonts w:cs="Times New Roman"/>
        </w:rPr>
        <w:t xml:space="preserve">assive detectors are required to </w:t>
      </w:r>
      <w:r w:rsidR="00A101E7" w:rsidRPr="00A101E7">
        <w:rPr>
          <w:rFonts w:cs="Times New Roman"/>
        </w:rPr>
        <w:t>ensure</w:t>
      </w:r>
      <w:r w:rsidR="00A101E7">
        <w:rPr>
          <w:rFonts w:cs="Times New Roman"/>
        </w:rPr>
        <w:t xml:space="preserve"> </w:t>
      </w:r>
      <w:r w:rsidR="00925A3C">
        <w:rPr>
          <w:rFonts w:cs="Times New Roman"/>
        </w:rPr>
        <w:t>large</w:t>
      </w:r>
      <w:r w:rsidR="00BF4448">
        <w:rPr>
          <w:rFonts w:cs="Times New Roman"/>
        </w:rPr>
        <w:t xml:space="preserve"> wide traffic monitoring. </w:t>
      </w:r>
      <w:r w:rsidR="005A1DC1">
        <w:rPr>
          <w:rFonts w:cs="Times New Roman"/>
        </w:rPr>
        <w:t>However, under crowdsourcing circumstance</w:t>
      </w:r>
      <w:r w:rsidR="00D91286">
        <w:rPr>
          <w:rFonts w:cs="Times New Roman"/>
        </w:rPr>
        <w:t>s</w:t>
      </w:r>
      <w:r w:rsidR="005A1DC1">
        <w:rPr>
          <w:rFonts w:cs="Times New Roman"/>
        </w:rPr>
        <w:t xml:space="preserve">, everyone </w:t>
      </w:r>
      <w:r w:rsidR="00F63815">
        <w:rPr>
          <w:rFonts w:cs="Times New Roman"/>
        </w:rPr>
        <w:t xml:space="preserve">can </w:t>
      </w:r>
      <w:r w:rsidR="001D4711">
        <w:rPr>
          <w:rFonts w:cs="Times New Roman"/>
        </w:rPr>
        <w:t xml:space="preserve">serve as a volunteer to report traffic events through the mobile app. </w:t>
      </w:r>
      <w:r w:rsidR="000E7DCB">
        <w:rPr>
          <w:rFonts w:cs="Times New Roman"/>
        </w:rPr>
        <w:t xml:space="preserve">Secondly, it breaks through the geofence of data collection. </w:t>
      </w:r>
      <w:r w:rsidR="00F96DE7">
        <w:rPr>
          <w:rFonts w:cs="Times New Roman"/>
        </w:rPr>
        <w:t>T</w:t>
      </w:r>
      <w:r w:rsidR="00E34A8D">
        <w:rPr>
          <w:rFonts w:cs="Times New Roman"/>
        </w:rPr>
        <w:t xml:space="preserve">raffic </w:t>
      </w:r>
      <w:r w:rsidR="00C6708B">
        <w:rPr>
          <w:rFonts w:cs="Times New Roman"/>
        </w:rPr>
        <w:t xml:space="preserve">detectors </w:t>
      </w:r>
      <w:r w:rsidR="00E34A8D">
        <w:rPr>
          <w:rFonts w:cs="Times New Roman"/>
        </w:rPr>
        <w:t xml:space="preserve">are usually </w:t>
      </w:r>
      <w:r w:rsidR="00BC628C">
        <w:rPr>
          <w:rFonts w:cs="Times New Roman"/>
        </w:rPr>
        <w:t>prioritized</w:t>
      </w:r>
      <w:r w:rsidR="00E34A8D">
        <w:rPr>
          <w:rFonts w:cs="Times New Roman"/>
        </w:rPr>
        <w:t xml:space="preserve"> at locations </w:t>
      </w:r>
      <w:r w:rsidR="00BC628C">
        <w:rPr>
          <w:rFonts w:cs="Times New Roman"/>
        </w:rPr>
        <w:t xml:space="preserve">(e.g., urban highways) </w:t>
      </w:r>
      <w:r w:rsidR="00E34A8D">
        <w:rPr>
          <w:rFonts w:cs="Times New Roman"/>
        </w:rPr>
        <w:t xml:space="preserve">of great importance to traffic </w:t>
      </w:r>
      <w:r w:rsidR="00BC628C">
        <w:rPr>
          <w:rFonts w:cs="Times New Roman"/>
        </w:rPr>
        <w:t>monitoring</w:t>
      </w:r>
      <w:r w:rsidR="005961F4">
        <w:rPr>
          <w:rFonts w:cs="Times New Roman"/>
        </w:rPr>
        <w:t xml:space="preserve">, </w:t>
      </w:r>
      <w:r w:rsidR="00E34A8D">
        <w:rPr>
          <w:rFonts w:cs="Times New Roman"/>
        </w:rPr>
        <w:t xml:space="preserve">whereas other </w:t>
      </w:r>
      <w:r w:rsidR="00EE75A2">
        <w:rPr>
          <w:rFonts w:cs="Times New Roman"/>
        </w:rPr>
        <w:t xml:space="preserve">road </w:t>
      </w:r>
      <w:r w:rsidR="00BC628C">
        <w:rPr>
          <w:rFonts w:cs="Times New Roman"/>
        </w:rPr>
        <w:t>sections</w:t>
      </w:r>
      <w:r w:rsidR="00E34A8D">
        <w:rPr>
          <w:rFonts w:cs="Times New Roman"/>
        </w:rPr>
        <w:t xml:space="preserve"> </w:t>
      </w:r>
      <w:r w:rsidR="00BC628C">
        <w:rPr>
          <w:rFonts w:cs="Times New Roman"/>
        </w:rPr>
        <w:t xml:space="preserve">such as rural </w:t>
      </w:r>
      <w:r w:rsidR="00925A3C">
        <w:rPr>
          <w:rFonts w:cs="Times New Roman"/>
        </w:rPr>
        <w:t>areas</w:t>
      </w:r>
      <w:r w:rsidR="00BC628C">
        <w:rPr>
          <w:rFonts w:cs="Times New Roman"/>
        </w:rPr>
        <w:t xml:space="preserve"> </w:t>
      </w:r>
      <w:r w:rsidR="006E40EF">
        <w:rPr>
          <w:rFonts w:cs="Times New Roman"/>
        </w:rPr>
        <w:t xml:space="preserve">or locations between detectors </w:t>
      </w:r>
      <w:r w:rsidR="003F0684">
        <w:rPr>
          <w:rFonts w:cs="Times New Roman"/>
        </w:rPr>
        <w:t xml:space="preserve">might </w:t>
      </w:r>
      <w:r w:rsidR="005961F4">
        <w:rPr>
          <w:rFonts w:cs="Times New Roman"/>
        </w:rPr>
        <w:t>be largely</w:t>
      </w:r>
      <w:r w:rsidR="00E34A8D">
        <w:rPr>
          <w:rFonts w:cs="Times New Roman"/>
        </w:rPr>
        <w:t xml:space="preserve"> unnoticed. </w:t>
      </w:r>
      <w:r w:rsidR="00925A3C">
        <w:rPr>
          <w:rFonts w:cs="Times New Roman"/>
        </w:rPr>
        <w:t>Crowdsourcing</w:t>
      </w:r>
      <w:r w:rsidR="00BC628C">
        <w:rPr>
          <w:rFonts w:cs="Times New Roman"/>
        </w:rPr>
        <w:t xml:space="preserve"> </w:t>
      </w:r>
      <w:r w:rsidR="00EE75A2">
        <w:rPr>
          <w:rFonts w:cs="Times New Roman"/>
        </w:rPr>
        <w:t xml:space="preserve">can complement this gap wherever there is the presence of road users. Thirdly, it characterizes traffic events by </w:t>
      </w:r>
      <w:r w:rsidR="00D91286">
        <w:rPr>
          <w:rFonts w:cs="Times New Roman"/>
        </w:rPr>
        <w:t xml:space="preserve">the </w:t>
      </w:r>
      <w:r w:rsidR="00EE75A2">
        <w:rPr>
          <w:rFonts w:cs="Times New Roman"/>
        </w:rPr>
        <w:t>user’s perception and judgment.</w:t>
      </w:r>
      <w:r w:rsidR="00E01E5C">
        <w:rPr>
          <w:rFonts w:cs="Times New Roman"/>
        </w:rPr>
        <w:t xml:space="preserve"> </w:t>
      </w:r>
      <w:r w:rsidR="00B55CC7">
        <w:rPr>
          <w:rFonts w:cs="Times New Roman"/>
        </w:rPr>
        <w:t xml:space="preserve">Data collected from traffic detectors usually are quantitative indicators </w:t>
      </w:r>
      <w:r w:rsidR="00A10399">
        <w:rPr>
          <w:rFonts w:cs="Times New Roman"/>
        </w:rPr>
        <w:t xml:space="preserve">(e.g., </w:t>
      </w:r>
      <w:r w:rsidR="00A10399">
        <w:t>electronic format</w:t>
      </w:r>
      <w:r w:rsidR="00A10399">
        <w:rPr>
          <w:rFonts w:cs="Times New Roman"/>
        </w:rPr>
        <w:t xml:space="preserve">) </w:t>
      </w:r>
      <w:r w:rsidR="00B55CC7">
        <w:rPr>
          <w:rFonts w:cs="Times New Roman"/>
        </w:rPr>
        <w:t>of traffic status</w:t>
      </w:r>
      <w:r w:rsidR="006E40EF">
        <w:rPr>
          <w:rFonts w:cs="Times New Roman"/>
        </w:rPr>
        <w:t xml:space="preserve"> whereas the crowdsourced data could provide qualitative description</w:t>
      </w:r>
      <w:r w:rsidR="00D91286">
        <w:rPr>
          <w:rFonts w:cs="Times New Roman"/>
        </w:rPr>
        <w:t>s</w:t>
      </w:r>
      <w:r w:rsidR="006E40EF">
        <w:rPr>
          <w:rFonts w:cs="Times New Roman"/>
        </w:rPr>
        <w:t xml:space="preserve"> of traffic events. </w:t>
      </w:r>
      <w:r w:rsidR="009C4FB1">
        <w:rPr>
          <w:rFonts w:cs="Times New Roman"/>
        </w:rPr>
        <w:t>By contrast, t</w:t>
      </w:r>
      <w:r w:rsidR="006C4E23">
        <w:rPr>
          <w:rFonts w:cs="Times New Roman"/>
        </w:rPr>
        <w:t xml:space="preserve">he road user’s perception </w:t>
      </w:r>
      <w:r w:rsidR="009C4FB1">
        <w:rPr>
          <w:rFonts w:cs="Times New Roman"/>
        </w:rPr>
        <w:t xml:space="preserve">can </w:t>
      </w:r>
      <w:r w:rsidR="006C4E23" w:rsidRPr="006C4E23">
        <w:rPr>
          <w:rFonts w:cs="Times New Roman"/>
        </w:rPr>
        <w:t>explicitly</w:t>
      </w:r>
      <w:r w:rsidR="006C4E23">
        <w:rPr>
          <w:rFonts w:cs="Times New Roman"/>
        </w:rPr>
        <w:t xml:space="preserve"> reflect the road conditions. </w:t>
      </w:r>
    </w:p>
    <w:p w14:paraId="6AF9ACE9" w14:textId="1D190F2D" w:rsidR="008F3779" w:rsidRDefault="00EA30D1" w:rsidP="000C20E5">
      <w:pPr>
        <w:numPr>
          <w:ilvl w:val="12"/>
          <w:numId w:val="0"/>
        </w:numPr>
        <w:ind w:firstLine="720"/>
        <w:rPr>
          <w:rFonts w:cs="Times New Roman"/>
        </w:rPr>
      </w:pPr>
      <w:r>
        <w:rPr>
          <w:rFonts w:cs="Times New Roman"/>
        </w:rPr>
        <w:t xml:space="preserve">Aside from the existing studies, this study aims to </w:t>
      </w:r>
      <w:r w:rsidR="00ED4274">
        <w:rPr>
          <w:rFonts w:cs="Times New Roman"/>
        </w:rPr>
        <w:t xml:space="preserve">propose innovative </w:t>
      </w:r>
      <w:r w:rsidR="00802BA7">
        <w:rPr>
          <w:rFonts w:cs="Times New Roman"/>
        </w:rPr>
        <w:t>solutions</w:t>
      </w:r>
      <w:r w:rsidR="00ED4274">
        <w:rPr>
          <w:rFonts w:cs="Times New Roman"/>
        </w:rPr>
        <w:t xml:space="preserve"> to </w:t>
      </w:r>
      <w:r>
        <w:rPr>
          <w:rFonts w:cs="Times New Roman"/>
        </w:rPr>
        <w:t>employ crowdsourced</w:t>
      </w:r>
      <w:r w:rsidR="0098412D">
        <w:rPr>
          <w:rFonts w:cs="Times New Roman"/>
        </w:rPr>
        <w:t xml:space="preserve"> </w:t>
      </w:r>
      <w:r>
        <w:rPr>
          <w:rFonts w:cs="Times New Roman"/>
        </w:rPr>
        <w:t>data for pavement maintenance</w:t>
      </w:r>
      <w:r w:rsidR="00E01733">
        <w:rPr>
          <w:rFonts w:cs="Times New Roman"/>
        </w:rPr>
        <w:t xml:space="preserve">, </w:t>
      </w:r>
      <w:r>
        <w:rPr>
          <w:rFonts w:cs="Times New Roman"/>
        </w:rPr>
        <w:t>traffic inci</w:t>
      </w:r>
      <w:r w:rsidR="006A271F">
        <w:rPr>
          <w:rFonts w:cs="Times New Roman"/>
        </w:rPr>
        <w:t>dent</w:t>
      </w:r>
      <w:r>
        <w:rPr>
          <w:rFonts w:cs="Times New Roman"/>
        </w:rPr>
        <w:t xml:space="preserve"> analysis</w:t>
      </w:r>
      <w:r w:rsidR="00D91286">
        <w:rPr>
          <w:rFonts w:cs="Times New Roman"/>
        </w:rPr>
        <w:t>,</w:t>
      </w:r>
      <w:r w:rsidR="003F0684">
        <w:rPr>
          <w:rFonts w:cs="Times New Roman"/>
        </w:rPr>
        <w:t xml:space="preserve"> and vehicle classification</w:t>
      </w:r>
      <w:r>
        <w:rPr>
          <w:rFonts w:cs="Times New Roman"/>
        </w:rPr>
        <w:t xml:space="preserve">. </w:t>
      </w:r>
      <w:r w:rsidR="0098412D">
        <w:rPr>
          <w:rFonts w:cs="Times New Roman"/>
        </w:rPr>
        <w:t xml:space="preserve">To this end, </w:t>
      </w:r>
      <w:r w:rsidR="00924348">
        <w:rPr>
          <w:rFonts w:cs="Times New Roman"/>
        </w:rPr>
        <w:t>four</w:t>
      </w:r>
      <w:r w:rsidR="0098412D">
        <w:rPr>
          <w:rFonts w:cs="Times New Roman"/>
        </w:rPr>
        <w:t xml:space="preserve"> different studies are </w:t>
      </w:r>
      <w:r w:rsidR="00EC39BB">
        <w:rPr>
          <w:rFonts w:cs="Times New Roman"/>
        </w:rPr>
        <w:t>designed</w:t>
      </w:r>
      <w:r w:rsidR="0098412D">
        <w:rPr>
          <w:rFonts w:cs="Times New Roman"/>
        </w:rPr>
        <w:t xml:space="preserve">. First, pothole reports from Waze were employed to identify the locations and lifetime of </w:t>
      </w:r>
      <w:r w:rsidR="005E5A30">
        <w:rPr>
          <w:rFonts w:cs="Times New Roman"/>
        </w:rPr>
        <w:t xml:space="preserve">pavement </w:t>
      </w:r>
      <w:r w:rsidR="0098412D">
        <w:rPr>
          <w:rFonts w:cs="Times New Roman"/>
        </w:rPr>
        <w:t xml:space="preserve">potholes. </w:t>
      </w:r>
      <w:r w:rsidR="00C576BF">
        <w:rPr>
          <w:rFonts w:cs="Times New Roman"/>
        </w:rPr>
        <w:t xml:space="preserve">This will help pavement crews to locate the pavement pothole distress more efficiently and </w:t>
      </w:r>
      <w:r w:rsidR="00AB59B1">
        <w:rPr>
          <w:rFonts w:cs="Times New Roman"/>
        </w:rPr>
        <w:t>promptly</w:t>
      </w:r>
      <w:r w:rsidR="00C576BF">
        <w:rPr>
          <w:rFonts w:cs="Times New Roman"/>
        </w:rPr>
        <w:t xml:space="preserve">. Second, </w:t>
      </w:r>
      <w:r w:rsidR="00982502">
        <w:rPr>
          <w:rFonts w:cs="Times New Roman"/>
        </w:rPr>
        <w:t xml:space="preserve">the study is trying to untangle the association and causation between pothole distress and flat tire events. </w:t>
      </w:r>
      <w:r w:rsidR="008C1932">
        <w:rPr>
          <w:rFonts w:cs="Times New Roman"/>
        </w:rPr>
        <w:t xml:space="preserve">The pothole distress is represented by the pothole complaints </w:t>
      </w:r>
      <w:r w:rsidR="003C2256">
        <w:rPr>
          <w:rFonts w:cs="Times New Roman"/>
        </w:rPr>
        <w:t xml:space="preserve">from users </w:t>
      </w:r>
      <w:r w:rsidR="008C1932">
        <w:rPr>
          <w:rFonts w:cs="Times New Roman"/>
        </w:rPr>
        <w:t>per road length.</w:t>
      </w:r>
      <w:r w:rsidR="00233A93">
        <w:rPr>
          <w:rFonts w:cs="Times New Roman"/>
        </w:rPr>
        <w:t xml:space="preserve"> Third, the jam reports are </w:t>
      </w:r>
      <w:r w:rsidR="00895885">
        <w:rPr>
          <w:rFonts w:cs="Times New Roman"/>
        </w:rPr>
        <w:t>utilized</w:t>
      </w:r>
      <w:r w:rsidR="00233A93">
        <w:rPr>
          <w:rFonts w:cs="Times New Roman"/>
        </w:rPr>
        <w:t xml:space="preserve"> for estimating the incident recovery time thereby </w:t>
      </w:r>
      <w:r w:rsidR="00930DD9">
        <w:rPr>
          <w:rFonts w:cs="Times New Roman"/>
        </w:rPr>
        <w:t>complet</w:t>
      </w:r>
      <w:r w:rsidR="009232E7">
        <w:rPr>
          <w:rFonts w:cs="Times New Roman"/>
        </w:rPr>
        <w:t>ing the</w:t>
      </w:r>
      <w:r w:rsidR="00233A93">
        <w:rPr>
          <w:rFonts w:cs="Times New Roman"/>
        </w:rPr>
        <w:t xml:space="preserve"> graph of </w:t>
      </w:r>
      <w:r w:rsidR="00D91286">
        <w:rPr>
          <w:rFonts w:cs="Times New Roman"/>
        </w:rPr>
        <w:t xml:space="preserve">the </w:t>
      </w:r>
      <w:r w:rsidR="003F0684">
        <w:rPr>
          <w:rFonts w:cs="Times New Roman"/>
        </w:rPr>
        <w:t xml:space="preserve">entire </w:t>
      </w:r>
      <w:r w:rsidR="00233A93">
        <w:rPr>
          <w:rFonts w:cs="Times New Roman"/>
        </w:rPr>
        <w:t>incident</w:t>
      </w:r>
      <w:r w:rsidR="003F0684">
        <w:rPr>
          <w:rFonts w:cs="Times New Roman"/>
        </w:rPr>
        <w:t xml:space="preserve"> impact</w:t>
      </w:r>
      <w:r w:rsidR="00233A93">
        <w:rPr>
          <w:rFonts w:cs="Times New Roman"/>
        </w:rPr>
        <w:t xml:space="preserve"> duration. </w:t>
      </w:r>
      <w:r w:rsidR="009232E7">
        <w:rPr>
          <w:rFonts w:cs="Times New Roman"/>
        </w:rPr>
        <w:t xml:space="preserve">Fourth, an innovative method was proposed to estimate large truck volume from </w:t>
      </w:r>
      <w:r w:rsidR="00D91286">
        <w:rPr>
          <w:rFonts w:cs="Times New Roman"/>
        </w:rPr>
        <w:t xml:space="preserve">a </w:t>
      </w:r>
      <w:r w:rsidR="00924348">
        <w:rPr>
          <w:rFonts w:cs="Times New Roman"/>
        </w:rPr>
        <w:t xml:space="preserve">loop </w:t>
      </w:r>
      <w:r w:rsidR="009232E7">
        <w:rPr>
          <w:rFonts w:cs="Times New Roman"/>
        </w:rPr>
        <w:t xml:space="preserve">detector system and crowdsourced speed. This will </w:t>
      </w:r>
      <w:r w:rsidR="00A41DBF">
        <w:rPr>
          <w:rFonts w:cs="Times New Roman"/>
        </w:rPr>
        <w:t xml:space="preserve">help traffic management and </w:t>
      </w:r>
      <w:r w:rsidR="0070165B">
        <w:rPr>
          <w:rFonts w:cs="Times New Roman"/>
        </w:rPr>
        <w:t>the operation</w:t>
      </w:r>
      <w:r w:rsidR="00A41DBF">
        <w:rPr>
          <w:rFonts w:cs="Times New Roman"/>
        </w:rPr>
        <w:t xml:space="preserve"> center monitor network</w:t>
      </w:r>
      <w:r w:rsidR="00D91286">
        <w:rPr>
          <w:rFonts w:cs="Times New Roman"/>
        </w:rPr>
        <w:t>-</w:t>
      </w:r>
      <w:r w:rsidR="00A41DBF">
        <w:rPr>
          <w:rFonts w:cs="Times New Roman"/>
        </w:rPr>
        <w:t xml:space="preserve">wide truck traffic </w:t>
      </w:r>
      <w:r w:rsidR="00AB59B1">
        <w:rPr>
          <w:rFonts w:cs="Times New Roman"/>
        </w:rPr>
        <w:t>using</w:t>
      </w:r>
      <w:r w:rsidR="00A41DBF">
        <w:rPr>
          <w:rFonts w:cs="Times New Roman"/>
        </w:rPr>
        <w:t xml:space="preserve"> existing data </w:t>
      </w:r>
      <w:r w:rsidR="00925A3C">
        <w:rPr>
          <w:rFonts w:cs="Times New Roman"/>
        </w:rPr>
        <w:t>sources</w:t>
      </w:r>
      <w:r w:rsidR="000D2B9A">
        <w:rPr>
          <w:rFonts w:cs="Times New Roman"/>
        </w:rPr>
        <w:t>.</w:t>
      </w:r>
      <w:r w:rsidR="00266515">
        <w:rPr>
          <w:rFonts w:cs="Times New Roman"/>
        </w:rPr>
        <w:t xml:space="preserve"> </w:t>
      </w:r>
    </w:p>
    <w:p w14:paraId="095171AB" w14:textId="77777777" w:rsidR="00567617" w:rsidRPr="009D2AA9" w:rsidRDefault="00567617" w:rsidP="001E6B71">
      <w:pPr>
        <w:numPr>
          <w:ilvl w:val="12"/>
          <w:numId w:val="0"/>
        </w:numPr>
        <w:rPr>
          <w:rFonts w:cs="Times New Roman"/>
        </w:rPr>
      </w:pPr>
    </w:p>
    <w:p w14:paraId="09BC0C41" w14:textId="7C28F471" w:rsidR="004F08CE" w:rsidRPr="009D2AA9" w:rsidRDefault="00306423" w:rsidP="000C20E5">
      <w:pPr>
        <w:pStyle w:val="Heading2"/>
      </w:pPr>
      <w:bookmarkStart w:id="31" w:name="_Toc132988763"/>
      <w:r>
        <w:lastRenderedPageBreak/>
        <w:t>Data</w:t>
      </w:r>
      <w:bookmarkEnd w:id="31"/>
    </w:p>
    <w:p w14:paraId="7396FC16" w14:textId="60714F89" w:rsidR="008A61DD" w:rsidRDefault="00D245DF" w:rsidP="004F08CE">
      <w:pPr>
        <w:numPr>
          <w:ilvl w:val="12"/>
          <w:numId w:val="0"/>
        </w:numPr>
        <w:spacing w:line="360" w:lineRule="auto"/>
        <w:rPr>
          <w:rFonts w:cs="Times New Roman"/>
        </w:rPr>
      </w:pPr>
      <w:r>
        <w:rPr>
          <w:rFonts w:cs="Times New Roman"/>
        </w:rPr>
        <w:t xml:space="preserve">The data sourced employed in this dissertation are briefly described </w:t>
      </w:r>
      <w:bookmarkStart w:id="32" w:name="OLE_LINK9"/>
      <w:r>
        <w:rPr>
          <w:rFonts w:cs="Times New Roman"/>
        </w:rPr>
        <w:t xml:space="preserve">as follows. </w:t>
      </w:r>
      <w:bookmarkEnd w:id="32"/>
    </w:p>
    <w:p w14:paraId="75A07C0D" w14:textId="761C86A6" w:rsidR="007025DB" w:rsidRDefault="007025DB" w:rsidP="004C7890">
      <w:pPr>
        <w:pStyle w:val="Heading3"/>
      </w:pPr>
      <w:bookmarkStart w:id="33" w:name="_Toc132988764"/>
      <w:r>
        <w:t>Waze Reports</w:t>
      </w:r>
      <w:bookmarkEnd w:id="33"/>
    </w:p>
    <w:p w14:paraId="069A4005" w14:textId="1A61D7F7" w:rsidR="00DF0ED4" w:rsidRDefault="007025DB" w:rsidP="007025DB">
      <w:pPr>
        <w:numPr>
          <w:ilvl w:val="12"/>
          <w:numId w:val="0"/>
        </w:numPr>
        <w:rPr>
          <w:rFonts w:cs="Times New Roman"/>
        </w:rPr>
      </w:pPr>
      <w:r>
        <w:rPr>
          <w:rFonts w:cs="Times New Roman"/>
        </w:rPr>
        <w:t xml:space="preserve">Waze provides many reports such as crash, </w:t>
      </w:r>
      <w:r w:rsidR="00F76D09">
        <w:rPr>
          <w:rFonts w:cs="Times New Roman"/>
        </w:rPr>
        <w:t>congestion</w:t>
      </w:r>
      <w:r>
        <w:rPr>
          <w:rFonts w:cs="Times New Roman"/>
        </w:rPr>
        <w:t>, weather, road hazard</w:t>
      </w:r>
      <w:r w:rsidR="00D91286">
        <w:rPr>
          <w:rFonts w:cs="Times New Roman"/>
        </w:rPr>
        <w:t>,</w:t>
      </w:r>
      <w:r>
        <w:rPr>
          <w:rFonts w:cs="Times New Roman"/>
        </w:rPr>
        <w:t xml:space="preserve"> and so on. </w:t>
      </w:r>
      <w:r w:rsidR="00544BA3">
        <w:rPr>
          <w:rFonts w:cs="Times New Roman"/>
        </w:rPr>
        <w:t xml:space="preserve">Correspondingly, they can be </w:t>
      </w:r>
      <w:r w:rsidR="004F0151">
        <w:rPr>
          <w:rFonts w:cs="Times New Roman"/>
        </w:rPr>
        <w:t>used</w:t>
      </w:r>
      <w:r w:rsidR="00544BA3">
        <w:rPr>
          <w:rFonts w:cs="Times New Roman"/>
        </w:rPr>
        <w:t xml:space="preserve"> </w:t>
      </w:r>
      <w:r w:rsidR="00980D5C">
        <w:rPr>
          <w:rFonts w:cs="Times New Roman"/>
        </w:rPr>
        <w:t>for</w:t>
      </w:r>
      <w:r w:rsidR="00544BA3">
        <w:rPr>
          <w:rFonts w:cs="Times New Roman"/>
        </w:rPr>
        <w:t xml:space="preserve"> different </w:t>
      </w:r>
      <w:r w:rsidR="00DC0B1F">
        <w:rPr>
          <w:rFonts w:cs="Times New Roman"/>
        </w:rPr>
        <w:t>scenarios</w:t>
      </w:r>
      <w:r w:rsidR="00544BA3">
        <w:rPr>
          <w:rFonts w:cs="Times New Roman"/>
        </w:rPr>
        <w:t xml:space="preserve"> such as primary (secondary) crash </w:t>
      </w:r>
      <w:r w:rsidR="00925A3C">
        <w:rPr>
          <w:rFonts w:cs="Times New Roman"/>
        </w:rPr>
        <w:t xml:space="preserve">detection </w:t>
      </w:r>
      <w:r w:rsidR="00D91286">
        <w:rPr>
          <w:rFonts w:cs="Times New Roman"/>
        </w:rPr>
        <w:t xml:space="preserve">and </w:t>
      </w:r>
      <w:r w:rsidR="00544BA3">
        <w:rPr>
          <w:rFonts w:cs="Times New Roman"/>
        </w:rPr>
        <w:t xml:space="preserve">queueing analysis. </w:t>
      </w:r>
      <w:r w:rsidR="002D4D82">
        <w:rPr>
          <w:rFonts w:cs="Times New Roman"/>
        </w:rPr>
        <w:t>Different from</w:t>
      </w:r>
      <w:r w:rsidR="00DF0ED4">
        <w:rPr>
          <w:rFonts w:cs="Times New Roman"/>
        </w:rPr>
        <w:t xml:space="preserve"> conventional traffic detector data, </w:t>
      </w:r>
      <w:r w:rsidR="002D4D82">
        <w:rPr>
          <w:rFonts w:cs="Times New Roman"/>
        </w:rPr>
        <w:t xml:space="preserve">Waze collects traffic events wherever and whenever </w:t>
      </w:r>
      <w:r w:rsidR="00557D13">
        <w:rPr>
          <w:rFonts w:cs="Times New Roman"/>
        </w:rPr>
        <w:t>riders</w:t>
      </w:r>
      <w:r w:rsidR="002D4D82">
        <w:rPr>
          <w:rFonts w:cs="Times New Roman"/>
        </w:rPr>
        <w:t xml:space="preserve"> use the app</w:t>
      </w:r>
      <w:r w:rsidR="00557D13">
        <w:rPr>
          <w:rFonts w:cs="Times New Roman"/>
        </w:rPr>
        <w:t xml:space="preserve">. </w:t>
      </w:r>
    </w:p>
    <w:p w14:paraId="5B0F7D0F" w14:textId="472CCB5A" w:rsidR="007025DB" w:rsidRDefault="00557D13" w:rsidP="00ED5A4C">
      <w:pPr>
        <w:numPr>
          <w:ilvl w:val="12"/>
          <w:numId w:val="0"/>
        </w:numPr>
        <w:rPr>
          <w:rFonts w:cs="Times New Roman"/>
        </w:rPr>
      </w:pPr>
      <w:r>
        <w:rPr>
          <w:rFonts w:cs="Times New Roman"/>
        </w:rPr>
        <w:t xml:space="preserve">Besides, the traffic events including the severity were </w:t>
      </w:r>
      <w:r w:rsidR="00B05C7B">
        <w:rPr>
          <w:rFonts w:cs="Times New Roman"/>
        </w:rPr>
        <w:t xml:space="preserve">reflected </w:t>
      </w:r>
      <w:r>
        <w:rPr>
          <w:rFonts w:cs="Times New Roman"/>
        </w:rPr>
        <w:t xml:space="preserve">based on the user’s perception and judgment, which </w:t>
      </w:r>
      <w:r w:rsidR="00B05C7B">
        <w:rPr>
          <w:rFonts w:cs="Times New Roman"/>
        </w:rPr>
        <w:t xml:space="preserve">can be used to </w:t>
      </w:r>
      <w:r w:rsidR="00B05C7B" w:rsidRPr="00B05C7B">
        <w:rPr>
          <w:rFonts w:cs="Times New Roman"/>
        </w:rPr>
        <w:t xml:space="preserve">characterize </w:t>
      </w:r>
      <w:r w:rsidR="00B05C7B">
        <w:rPr>
          <w:rFonts w:cs="Times New Roman"/>
        </w:rPr>
        <w:t xml:space="preserve">the travel </w:t>
      </w:r>
      <w:r w:rsidR="00B05C7B" w:rsidRPr="00B05C7B">
        <w:rPr>
          <w:rFonts w:cs="Times New Roman"/>
        </w:rPr>
        <w:t>circumstance</w:t>
      </w:r>
      <w:r w:rsidR="00B05C7B">
        <w:rPr>
          <w:rFonts w:cs="Times New Roman"/>
        </w:rPr>
        <w:t xml:space="preserve"> semantically. </w:t>
      </w:r>
      <w:r w:rsidR="0025799D">
        <w:rPr>
          <w:rFonts w:cs="Times New Roman"/>
        </w:rPr>
        <w:t xml:space="preserve">The data is obtained through </w:t>
      </w:r>
      <w:r w:rsidR="00925A3C">
        <w:rPr>
          <w:rFonts w:cs="Times New Roman"/>
        </w:rPr>
        <w:t>the Waze</w:t>
      </w:r>
      <w:r w:rsidR="0025799D">
        <w:rPr>
          <w:rFonts w:cs="Times New Roman"/>
        </w:rPr>
        <w:t xml:space="preserve"> for Cities (W4C) program. </w:t>
      </w:r>
      <w:r w:rsidR="00544BA3">
        <w:rPr>
          <w:rFonts w:cs="Times New Roman"/>
        </w:rPr>
        <w:t xml:space="preserve">Two types of Waze reports, including pothole (road hazard) and traffic jam reports (heavy, moderate, standstill, or light) are utilized in this dissertation. </w:t>
      </w:r>
      <w:r w:rsidR="00C954C4">
        <w:rPr>
          <w:rFonts w:cs="Times New Roman"/>
        </w:rPr>
        <w:t>Especially</w:t>
      </w:r>
      <w:r w:rsidR="004A4D4E">
        <w:rPr>
          <w:rFonts w:cs="Times New Roman"/>
        </w:rPr>
        <w:t>, the author is</w:t>
      </w:r>
      <w:r w:rsidR="00544BA3">
        <w:rPr>
          <w:rFonts w:cs="Times New Roman"/>
        </w:rPr>
        <w:t xml:space="preserve"> among the first to extract useful information from pothole reports</w:t>
      </w:r>
      <w:r w:rsidR="00E1234C">
        <w:rPr>
          <w:rFonts w:cs="Times New Roman"/>
        </w:rPr>
        <w:t xml:space="preserve"> in the existing studies</w:t>
      </w:r>
      <w:r w:rsidR="004A4D4E">
        <w:rPr>
          <w:rFonts w:cs="Times New Roman"/>
        </w:rPr>
        <w:t>.</w:t>
      </w:r>
      <w:r w:rsidR="000C4834">
        <w:rPr>
          <w:rFonts w:cs="Times New Roman"/>
        </w:rPr>
        <w:t xml:space="preserve"> This </w:t>
      </w:r>
      <w:r w:rsidR="0025799D">
        <w:rPr>
          <w:rFonts w:cs="Times New Roman"/>
        </w:rPr>
        <w:t xml:space="preserve">pothole reports </w:t>
      </w:r>
      <w:r w:rsidR="000C4834">
        <w:rPr>
          <w:rFonts w:cs="Times New Roman"/>
        </w:rPr>
        <w:t xml:space="preserve">data will be used in </w:t>
      </w:r>
      <w:r w:rsidR="000C4834" w:rsidRPr="00861C0C">
        <w:rPr>
          <w:rFonts w:cs="Times New Roman"/>
          <w:b/>
          <w:bCs/>
        </w:rPr>
        <w:t>Chapter</w:t>
      </w:r>
      <w:r w:rsidR="00D91286">
        <w:rPr>
          <w:rFonts w:cs="Times New Roman"/>
          <w:b/>
          <w:bCs/>
        </w:rPr>
        <w:t>s</w:t>
      </w:r>
      <w:r w:rsidR="000C4834">
        <w:rPr>
          <w:rFonts w:cs="Times New Roman"/>
        </w:rPr>
        <w:t xml:space="preserve"> I and II. </w:t>
      </w:r>
      <w:r w:rsidR="00C954C4">
        <w:rPr>
          <w:rFonts w:cs="Times New Roman"/>
        </w:rPr>
        <w:t xml:space="preserve">Besides, the Jam </w:t>
      </w:r>
      <w:r w:rsidR="00B63161">
        <w:rPr>
          <w:rFonts w:cs="Times New Roman"/>
        </w:rPr>
        <w:t xml:space="preserve">reports will be used for incident recovery time estimation in </w:t>
      </w:r>
      <w:r w:rsidR="00B63161" w:rsidRPr="00861C0C">
        <w:rPr>
          <w:rFonts w:cs="Times New Roman"/>
          <w:b/>
          <w:bCs/>
        </w:rPr>
        <w:t>Chapter</w:t>
      </w:r>
      <w:r w:rsidR="00B63161">
        <w:rPr>
          <w:rFonts w:cs="Times New Roman"/>
        </w:rPr>
        <w:t xml:space="preserve"> III. </w:t>
      </w:r>
    </w:p>
    <w:p w14:paraId="765ECACD" w14:textId="6C09BF70" w:rsidR="00231762" w:rsidRDefault="00231762" w:rsidP="004C7890">
      <w:pPr>
        <w:pStyle w:val="Heading3"/>
      </w:pPr>
      <w:bookmarkStart w:id="34" w:name="_Toc132988765"/>
      <w:r>
        <w:t>Waze Speed</w:t>
      </w:r>
      <w:bookmarkEnd w:id="34"/>
    </w:p>
    <w:p w14:paraId="4D02279E" w14:textId="2C8D3A20" w:rsidR="00691C71" w:rsidRPr="00691C71" w:rsidRDefault="0057453F" w:rsidP="00691C71">
      <w:r>
        <w:t xml:space="preserve">When Waze users keep the app open for navigation, they can implicitly tell </w:t>
      </w:r>
      <w:r w:rsidR="00D91286">
        <w:t xml:space="preserve">the </w:t>
      </w:r>
      <w:r>
        <w:t xml:space="preserve">Waze app </w:t>
      </w:r>
      <w:r w:rsidR="00721537">
        <w:t xml:space="preserve">the </w:t>
      </w:r>
      <w:r w:rsidR="00605F33">
        <w:t>vehicle</w:t>
      </w:r>
      <w:r w:rsidR="00D91286">
        <w:t>'s</w:t>
      </w:r>
      <w:r w:rsidR="00605F33">
        <w:t xml:space="preserve"> operating</w:t>
      </w:r>
      <w:r>
        <w:t xml:space="preserve"> speed on a specific stretch of the road. The road speed, along with historical information, is measured by real-time updates from </w:t>
      </w:r>
      <w:r w:rsidR="00721537">
        <w:t xml:space="preserve">multiple </w:t>
      </w:r>
      <w:r>
        <w:t xml:space="preserve">Waze users </w:t>
      </w:r>
      <w:r>
        <w:fldChar w:fldCharType="begin"/>
      </w:r>
      <w:r w:rsidR="00274F89">
        <w:instrText xml:space="preserve"> ADDIN EN.CITE &lt;EndNote&gt;&lt;Cite&gt;&lt;Author&gt;Waze&lt;/Author&gt;&lt;Year&gt;2020&lt;/Year&gt;&lt;RecNum&gt;6&lt;/RecNum&gt;&lt;DisplayText&gt;(&lt;style face="italic"&gt;2&lt;/style&gt;)&lt;/DisplayText&gt;&lt;record&gt;&lt;rec-number&gt;6&lt;/rec-number&gt;&lt;foreign-keys&gt;&lt;key app="EN" db-id="zdvrpw25j5f5w1exrzjvs9dnz5wtezawwtad" timestamp="1652475908"&gt;6&lt;/key&gt;&lt;/foreign-keys&gt;&lt;ref-type name="Blog"&gt;56&lt;/ref-type&gt;&lt;contributors&gt;&lt;authors&gt;&lt;author&gt;Waze&lt;/author&gt;&lt;/authors&gt;&lt;/contributors&gt;&lt;titles&gt;&lt;title&gt;Under the Hood: Real-time ETA and How Waze Knows You’re on the Fastest Route&lt;/title&gt;&lt;/titles&gt;&lt;volume&gt;2020&lt;/volume&gt;&lt;number&gt;04.12&lt;/number&gt;&lt;dates&gt;&lt;year&gt;2020&lt;/year&gt;&lt;/dates&gt;&lt;urls&gt;&lt;related-urls&gt;&lt;url&gt;https://medium.com/waze/under-the-hood-real-time-eta-and-how-waze-knows-youre-on-the-fastest-route-78d63c158b90&lt;/url&gt;&lt;/related-urls&gt;&lt;/urls&gt;&lt;/record&gt;&lt;/Cite&gt;&lt;/EndNote&gt;</w:instrText>
      </w:r>
      <w:r>
        <w:fldChar w:fldCharType="separate"/>
      </w:r>
      <w:r w:rsidR="00274F89">
        <w:rPr>
          <w:noProof/>
        </w:rPr>
        <w:t>(</w:t>
      </w:r>
      <w:r w:rsidR="00274F89" w:rsidRPr="00274F89">
        <w:rPr>
          <w:i/>
          <w:noProof/>
        </w:rPr>
        <w:t>2</w:t>
      </w:r>
      <w:r w:rsidR="00274F89">
        <w:rPr>
          <w:noProof/>
        </w:rPr>
        <w:t>)</w:t>
      </w:r>
      <w:r>
        <w:fldChar w:fldCharType="end"/>
      </w:r>
      <w:r>
        <w:t xml:space="preserve">. </w:t>
      </w:r>
      <w:r w:rsidR="00D91286">
        <w:t>Similar to</w:t>
      </w:r>
      <w:r>
        <w:t xml:space="preserve"> Waze reports, Waze speed is available where there </w:t>
      </w:r>
      <w:r w:rsidR="00EC54EA">
        <w:t>are</w:t>
      </w:r>
      <w:r>
        <w:t xml:space="preserve"> Waze users. This merit expands the </w:t>
      </w:r>
      <w:r w:rsidR="00925A3C">
        <w:t>geographic</w:t>
      </w:r>
      <w:r>
        <w:t xml:space="preserve"> coverage of vehicle speed. </w:t>
      </w:r>
      <w:r w:rsidR="003301D4">
        <w:t xml:space="preserve">Under the traffic view of </w:t>
      </w:r>
      <w:r w:rsidR="00D91286">
        <w:t xml:space="preserve">the </w:t>
      </w:r>
      <w:r w:rsidR="003301D4">
        <w:t xml:space="preserve">Waze partners platform, </w:t>
      </w:r>
      <w:r w:rsidR="00DC6499">
        <w:t xml:space="preserve">contract </w:t>
      </w:r>
      <w:r w:rsidR="00640D1A">
        <w:t>partners</w:t>
      </w:r>
      <w:r w:rsidR="003301D4">
        <w:t xml:space="preserve"> can monitor travel speed</w:t>
      </w:r>
      <w:r w:rsidR="00C141E1">
        <w:t xml:space="preserve"> for any designated routes</w:t>
      </w:r>
      <w:r w:rsidR="00C45050">
        <w:t xml:space="preserve">. </w:t>
      </w:r>
      <w:r w:rsidR="00DC6499">
        <w:t>In this dissertation, t</w:t>
      </w:r>
      <w:r w:rsidR="00C45050">
        <w:t xml:space="preserve">he speed will be utilized </w:t>
      </w:r>
      <w:r w:rsidR="003D1614">
        <w:t>for</w:t>
      </w:r>
      <w:r w:rsidR="00C45050">
        <w:t xml:space="preserve"> estimating large truck volume in </w:t>
      </w:r>
      <w:r w:rsidR="00C45050" w:rsidRPr="00C45050">
        <w:rPr>
          <w:b/>
          <w:bCs/>
        </w:rPr>
        <w:t>Chapter</w:t>
      </w:r>
      <w:r w:rsidR="00C45050">
        <w:t xml:space="preserve"> IV.</w:t>
      </w:r>
    </w:p>
    <w:p w14:paraId="2DBA1B1B" w14:textId="36644189" w:rsidR="001C3C20" w:rsidRDefault="001C3C20" w:rsidP="004C7890">
      <w:pPr>
        <w:pStyle w:val="Heading3"/>
      </w:pPr>
      <w:bookmarkStart w:id="35" w:name="_Toc132988766"/>
      <w:r>
        <w:t xml:space="preserve">Pavement Management System </w:t>
      </w:r>
      <w:r w:rsidR="00ED5A4C">
        <w:t>Data</w:t>
      </w:r>
      <w:bookmarkEnd w:id="35"/>
    </w:p>
    <w:p w14:paraId="5A8B61B1" w14:textId="40FBB644" w:rsidR="00B63161" w:rsidRDefault="00925A3C" w:rsidP="00412A09">
      <w:r>
        <w:t>The pavement</w:t>
      </w:r>
      <w:r w:rsidR="00B66EBE">
        <w:t xml:space="preserve"> management system provides the work request and work records of pavement repair and construction activities. </w:t>
      </w:r>
      <w:r w:rsidR="00412A09">
        <w:t>They are important ground truth</w:t>
      </w:r>
      <w:r w:rsidR="00D91286">
        <w:t>s</w:t>
      </w:r>
      <w:r w:rsidR="00412A09">
        <w:t xml:space="preserve"> for assessing the performance of pothole detection from Waze reports. The data includes when and where (e.g., </w:t>
      </w:r>
      <w:r w:rsidR="00D764BF">
        <w:t xml:space="preserve">Interstate </w:t>
      </w:r>
      <w:r w:rsidR="007B70F4">
        <w:t>40 mile</w:t>
      </w:r>
      <w:r w:rsidR="005674BD">
        <w:t>-</w:t>
      </w:r>
      <w:r w:rsidR="00412A09">
        <w:t>maker 201 to mile</w:t>
      </w:r>
      <w:r w:rsidR="005674BD">
        <w:t>-</w:t>
      </w:r>
      <w:r w:rsidR="00412A09">
        <w:t xml:space="preserve">marker 204) the pavement was repaired by which work (e.g., in-house resurfacing). The data was </w:t>
      </w:r>
      <w:r w:rsidR="00960C2F">
        <w:t xml:space="preserve">originally </w:t>
      </w:r>
      <w:r w:rsidR="00412A09">
        <w:t>obtained through the project collaborated with TDOT</w:t>
      </w:r>
      <w:r w:rsidR="00850D7A">
        <w:t xml:space="preserve"> and it will be applied in </w:t>
      </w:r>
      <w:r w:rsidR="00E1587E" w:rsidRPr="00861C0C">
        <w:rPr>
          <w:b/>
          <w:bCs/>
        </w:rPr>
        <w:t>Chapter</w:t>
      </w:r>
      <w:r w:rsidR="00E1587E">
        <w:t xml:space="preserve"> I.</w:t>
      </w:r>
    </w:p>
    <w:p w14:paraId="6C728052" w14:textId="62679630" w:rsidR="00C60F71" w:rsidRDefault="00C60F71" w:rsidP="004C7890">
      <w:pPr>
        <w:pStyle w:val="Heading3"/>
      </w:pPr>
      <w:bookmarkStart w:id="36" w:name="_Toc132988767"/>
      <w:r w:rsidRPr="00C60F71">
        <w:t>Incidents Data</w:t>
      </w:r>
      <w:bookmarkEnd w:id="36"/>
    </w:p>
    <w:p w14:paraId="0A150FC9" w14:textId="468D9542" w:rsidR="009B75E5" w:rsidRDefault="009B75E5" w:rsidP="001E6B71">
      <w:r w:rsidRPr="009B75E5">
        <w:t>The incident data used in this dissertation comprises operation logs for disabled vehicles and characteristics of single/multiple vehicle crashes</w:t>
      </w:r>
      <w:r>
        <w:t xml:space="preserve">. </w:t>
      </w:r>
      <w:r w:rsidRPr="009B75E5">
        <w:t>The occurrence of a flat tire is considered an atypical incident and is classified as a disabled vehicle in the TDOT database. Therefore, the operation log data is scrutinized to identify instances of flat tire incidents by searching for relevant keywords such as "flat tire" or "change tire"</w:t>
      </w:r>
      <w:r>
        <w:t xml:space="preserve"> in the incident operation log</w:t>
      </w:r>
      <w:r w:rsidRPr="009B75E5">
        <w:t>.</w:t>
      </w:r>
      <w:r>
        <w:t xml:space="preserve"> The operation log data is applied in </w:t>
      </w:r>
      <w:r w:rsidRPr="00861C0C">
        <w:rPr>
          <w:b/>
          <w:bCs/>
        </w:rPr>
        <w:t>Chapter</w:t>
      </w:r>
      <w:r>
        <w:t xml:space="preserve"> II.</w:t>
      </w:r>
      <w:r w:rsidR="003D5BAB">
        <w:t xml:space="preserve"> In addition, e</w:t>
      </w:r>
      <w:r w:rsidR="00C60F71">
        <w:t xml:space="preserve">ach incident record </w:t>
      </w:r>
      <w:r w:rsidR="005C0CB0">
        <w:t>includes</w:t>
      </w:r>
      <w:r w:rsidR="00C60F71">
        <w:t xml:space="preserve"> the</w:t>
      </w:r>
      <w:r w:rsidR="00497AD0">
        <w:t xml:space="preserve"> information of </w:t>
      </w:r>
      <w:r w:rsidR="00C60F71">
        <w:t xml:space="preserve">time, location (e.g., latitude longitude, or mile markers), incident type, </w:t>
      </w:r>
      <w:r w:rsidR="00211B81">
        <w:t>i</w:t>
      </w:r>
      <w:r w:rsidR="00C60F71">
        <w:t xml:space="preserve">ncident duration, number of lanes closed, and others. </w:t>
      </w:r>
      <w:r w:rsidR="00A3179F">
        <w:t xml:space="preserve">All the </w:t>
      </w:r>
      <w:r w:rsidR="00A3179F">
        <w:lastRenderedPageBreak/>
        <w:t>incident</w:t>
      </w:r>
      <w:r w:rsidR="00960C2F">
        <w:t xml:space="preserve"> data</w:t>
      </w:r>
      <w:r w:rsidR="00CB0478">
        <w:t xml:space="preserve"> </w:t>
      </w:r>
      <w:r w:rsidR="00960C2F">
        <w:t xml:space="preserve">was </w:t>
      </w:r>
      <w:r w:rsidR="00CB0478">
        <w:t xml:space="preserve">obtained through the project </w:t>
      </w:r>
      <w:r w:rsidR="001E28E0">
        <w:t>collaborat</w:t>
      </w:r>
      <w:r w:rsidR="00D91286">
        <w:t>ion</w:t>
      </w:r>
      <w:r w:rsidR="001E28E0">
        <w:t xml:space="preserve"> </w:t>
      </w:r>
      <w:r w:rsidR="00CB0478">
        <w:t>with TDOT.</w:t>
      </w:r>
      <w:r w:rsidR="001B4239">
        <w:t xml:space="preserve"> This data will be employed </w:t>
      </w:r>
      <w:r w:rsidR="00B5517A">
        <w:t xml:space="preserve">for estimating incident duration </w:t>
      </w:r>
      <w:r w:rsidR="001B4239">
        <w:t xml:space="preserve">in </w:t>
      </w:r>
      <w:r w:rsidR="001B4239" w:rsidRPr="00861C0C">
        <w:rPr>
          <w:b/>
          <w:bCs/>
        </w:rPr>
        <w:t>Chapter</w:t>
      </w:r>
      <w:r w:rsidR="001B4239">
        <w:t xml:space="preserve"> IV.</w:t>
      </w:r>
    </w:p>
    <w:p w14:paraId="2EC03356" w14:textId="31F1AE40" w:rsidR="00B63161" w:rsidRDefault="00B63161" w:rsidP="001E6B71">
      <w:pPr>
        <w:pStyle w:val="Heading3"/>
      </w:pPr>
      <w:bookmarkStart w:id="37" w:name="_Toc132988768"/>
      <w:r w:rsidRPr="00B63161">
        <w:t>Miscellaneous</w:t>
      </w:r>
      <w:r>
        <w:t xml:space="preserve"> data sources</w:t>
      </w:r>
      <w:bookmarkEnd w:id="37"/>
    </w:p>
    <w:p w14:paraId="21F0EF55" w14:textId="21F43530" w:rsidR="008F3779" w:rsidRDefault="00351D85" w:rsidP="008F3779">
      <w:pPr>
        <w:numPr>
          <w:ilvl w:val="12"/>
          <w:numId w:val="0"/>
        </w:numPr>
        <w:rPr>
          <w:rFonts w:cs="Times New Roman"/>
        </w:rPr>
      </w:pPr>
      <w:r>
        <w:rPr>
          <w:rFonts w:cs="Times New Roman"/>
        </w:rPr>
        <w:t xml:space="preserve">In addition to </w:t>
      </w:r>
      <w:r w:rsidR="00925A3C">
        <w:rPr>
          <w:rFonts w:cs="Times New Roman"/>
        </w:rPr>
        <w:t>the abovementioned</w:t>
      </w:r>
      <w:r>
        <w:rPr>
          <w:rFonts w:cs="Times New Roman"/>
        </w:rPr>
        <w:t xml:space="preserve"> three main data sources, t</w:t>
      </w:r>
      <w:r w:rsidR="00412A09">
        <w:rPr>
          <w:rFonts w:cs="Times New Roman"/>
        </w:rPr>
        <w:t xml:space="preserve">he other miscellaneous data sources </w:t>
      </w:r>
      <w:r>
        <w:rPr>
          <w:rFonts w:cs="Times New Roman"/>
        </w:rPr>
        <w:t xml:space="preserve">are used to </w:t>
      </w:r>
      <w:r w:rsidR="00EC49B1">
        <w:rPr>
          <w:rFonts w:cs="Times New Roman"/>
        </w:rPr>
        <w:t xml:space="preserve">constitute </w:t>
      </w:r>
      <w:r w:rsidR="00E3742E">
        <w:rPr>
          <w:rFonts w:cs="Times New Roman"/>
        </w:rPr>
        <w:t>built-</w:t>
      </w:r>
      <w:r>
        <w:rPr>
          <w:rFonts w:cs="Times New Roman"/>
        </w:rPr>
        <w:t xml:space="preserve">environment </w:t>
      </w:r>
      <w:r w:rsidR="00F136C3">
        <w:rPr>
          <w:rFonts w:cs="Times New Roman"/>
        </w:rPr>
        <w:t xml:space="preserve">variables </w:t>
      </w:r>
      <w:r>
        <w:rPr>
          <w:rFonts w:cs="Times New Roman"/>
        </w:rPr>
        <w:t xml:space="preserve">for regression analysis. They </w:t>
      </w:r>
      <w:r w:rsidR="00EC49B1">
        <w:rPr>
          <w:rFonts w:cs="Times New Roman"/>
        </w:rPr>
        <w:t>comprise</w:t>
      </w:r>
      <w:r>
        <w:rPr>
          <w:rFonts w:cs="Times New Roman"/>
        </w:rPr>
        <w:t xml:space="preserve"> roadway characteristics from E-Trims, traffic exposure from Radar Detectors, </w:t>
      </w:r>
      <w:r w:rsidR="001C1C58">
        <w:rPr>
          <w:rFonts w:cs="Times New Roman"/>
        </w:rPr>
        <w:t>weather conditions from underground weather</w:t>
      </w:r>
      <w:r w:rsidR="00103ACF">
        <w:rPr>
          <w:rFonts w:cs="Times New Roman"/>
        </w:rPr>
        <w:t>, and NPMRDS data from INRIX</w:t>
      </w:r>
      <w:r w:rsidR="001C1C58">
        <w:rPr>
          <w:rFonts w:cs="Times New Roman"/>
        </w:rPr>
        <w:t>.</w:t>
      </w:r>
    </w:p>
    <w:p w14:paraId="6BB8B1CD" w14:textId="77777777" w:rsidR="00F76D09" w:rsidRDefault="00F76D09" w:rsidP="008F3779">
      <w:pPr>
        <w:numPr>
          <w:ilvl w:val="12"/>
          <w:numId w:val="0"/>
        </w:numPr>
        <w:rPr>
          <w:rFonts w:cs="Times New Roman"/>
        </w:rPr>
      </w:pPr>
    </w:p>
    <w:p w14:paraId="1F1F50CB" w14:textId="4D1565A7" w:rsidR="00F24080" w:rsidRDefault="00F24080" w:rsidP="000C2FDC">
      <w:pPr>
        <w:pStyle w:val="Heading2"/>
      </w:pPr>
      <w:bookmarkStart w:id="38" w:name="_Toc132988769"/>
      <w:r>
        <w:t>Dissertation Structure</w:t>
      </w:r>
      <w:bookmarkEnd w:id="38"/>
    </w:p>
    <w:p w14:paraId="68CD59C4" w14:textId="1AB7F898" w:rsidR="00F24080" w:rsidRPr="00F24080" w:rsidRDefault="003A552C" w:rsidP="00F24080">
      <w:pPr>
        <w:rPr>
          <w:lang w:eastAsia="zh-CN"/>
        </w:rPr>
      </w:pPr>
      <w:r>
        <w:rPr>
          <w:lang w:eastAsia="zh-CN"/>
        </w:rPr>
        <w:t xml:space="preserve">This dissertation </w:t>
      </w:r>
      <w:r w:rsidR="00925A3C">
        <w:rPr>
          <w:lang w:eastAsia="zh-CN"/>
        </w:rPr>
        <w:t>includes</w:t>
      </w:r>
      <w:r>
        <w:rPr>
          <w:lang w:eastAsia="zh-CN"/>
        </w:rPr>
        <w:t xml:space="preserve"> </w:t>
      </w:r>
      <w:r w:rsidR="00671EA6">
        <w:rPr>
          <w:lang w:eastAsia="zh-CN"/>
        </w:rPr>
        <w:t>four</w:t>
      </w:r>
      <w:r>
        <w:rPr>
          <w:lang w:eastAsia="zh-CN"/>
        </w:rPr>
        <w:t xml:space="preserve"> </w:t>
      </w:r>
      <w:r w:rsidR="001468CB">
        <w:rPr>
          <w:lang w:eastAsia="zh-CN"/>
        </w:rPr>
        <w:t>chapters</w:t>
      </w:r>
      <w:r>
        <w:rPr>
          <w:lang w:eastAsia="zh-CN"/>
        </w:rPr>
        <w:t>. In the following</w:t>
      </w:r>
      <w:r w:rsidR="00BA3BB0">
        <w:rPr>
          <w:lang w:eastAsia="zh-CN"/>
        </w:rPr>
        <w:t>,</w:t>
      </w:r>
      <w:r>
        <w:rPr>
          <w:lang w:eastAsia="zh-CN"/>
        </w:rPr>
        <w:t xml:space="preserve"> each chapter will be briefly discussed.</w:t>
      </w:r>
      <w:r w:rsidR="00BF29E2">
        <w:rPr>
          <w:lang w:eastAsia="zh-CN"/>
        </w:rPr>
        <w:t xml:space="preserve"> </w:t>
      </w:r>
      <w:r w:rsidR="00BF29E2" w:rsidRPr="00BF29E2">
        <w:rPr>
          <w:b/>
          <w:bCs/>
          <w:lang w:eastAsia="zh-CN"/>
        </w:rPr>
        <w:fldChar w:fldCharType="begin"/>
      </w:r>
      <w:r w:rsidR="00BF29E2" w:rsidRPr="00BF29E2">
        <w:rPr>
          <w:b/>
          <w:bCs/>
          <w:lang w:eastAsia="zh-CN"/>
        </w:rPr>
        <w:instrText xml:space="preserve"> REF _Ref111053350 \h </w:instrText>
      </w:r>
      <w:r w:rsidR="00BF29E2">
        <w:rPr>
          <w:b/>
          <w:bCs/>
          <w:lang w:eastAsia="zh-CN"/>
        </w:rPr>
        <w:instrText xml:space="preserve"> \* MERGEFORMAT </w:instrText>
      </w:r>
      <w:r w:rsidR="00BF29E2" w:rsidRPr="00BF29E2">
        <w:rPr>
          <w:b/>
          <w:bCs/>
          <w:lang w:eastAsia="zh-CN"/>
        </w:rPr>
      </w:r>
      <w:r w:rsidR="00BF29E2" w:rsidRPr="00BF29E2">
        <w:rPr>
          <w:b/>
          <w:bCs/>
          <w:lang w:eastAsia="zh-CN"/>
        </w:rPr>
        <w:fldChar w:fldCharType="separate"/>
      </w:r>
      <w:r w:rsidR="007A14EA" w:rsidRPr="007A14EA">
        <w:rPr>
          <w:b/>
          <w:bCs/>
        </w:rPr>
        <w:t xml:space="preserve">Figure </w:t>
      </w:r>
      <w:r w:rsidR="007A14EA" w:rsidRPr="007A14EA">
        <w:rPr>
          <w:b/>
          <w:bCs/>
          <w:noProof/>
        </w:rPr>
        <w:t>1</w:t>
      </w:r>
      <w:r w:rsidR="00BF29E2" w:rsidRPr="00BF29E2">
        <w:rPr>
          <w:b/>
          <w:bCs/>
          <w:lang w:eastAsia="zh-CN"/>
        </w:rPr>
        <w:fldChar w:fldCharType="end"/>
      </w:r>
      <w:r w:rsidR="00BF29E2">
        <w:rPr>
          <w:lang w:eastAsia="zh-CN"/>
        </w:rPr>
        <w:t xml:space="preserve"> </w:t>
      </w:r>
      <w:r w:rsidR="0094560E">
        <w:rPr>
          <w:lang w:eastAsia="zh-CN"/>
        </w:rPr>
        <w:t>shows</w:t>
      </w:r>
      <w:r w:rsidR="00BF29E2">
        <w:rPr>
          <w:lang w:eastAsia="zh-CN"/>
        </w:rPr>
        <w:t xml:space="preserve"> the framework of </w:t>
      </w:r>
      <w:r w:rsidR="00BA3BB0">
        <w:rPr>
          <w:lang w:eastAsia="zh-CN"/>
        </w:rPr>
        <w:t xml:space="preserve">the </w:t>
      </w:r>
      <w:r w:rsidR="00BF29E2">
        <w:rPr>
          <w:lang w:eastAsia="zh-CN"/>
        </w:rPr>
        <w:t xml:space="preserve">dissertation. </w:t>
      </w:r>
    </w:p>
    <w:p w14:paraId="29FD125E" w14:textId="686D9D5F" w:rsidR="00236E6D" w:rsidRPr="009D2AA9" w:rsidRDefault="003A552C" w:rsidP="004C7890">
      <w:pPr>
        <w:pStyle w:val="Heading3"/>
      </w:pPr>
      <w:bookmarkStart w:id="39" w:name="_Toc132988770"/>
      <w:r>
        <w:t xml:space="preserve">Chapter I: </w:t>
      </w:r>
      <w:r w:rsidR="00252643">
        <w:t xml:space="preserve">Towards a </w:t>
      </w:r>
      <w:r w:rsidR="00E34474">
        <w:t xml:space="preserve">crowdsourcing-based pothole </w:t>
      </w:r>
      <w:r w:rsidR="00BA3BB0">
        <w:t>d</w:t>
      </w:r>
      <w:r w:rsidR="00E34474">
        <w:t>etection</w:t>
      </w:r>
      <w:r w:rsidR="002740AF">
        <w:t xml:space="preserve"> and evaluation</w:t>
      </w:r>
      <w:r w:rsidR="002E340F">
        <w:t>.</w:t>
      </w:r>
      <w:bookmarkEnd w:id="39"/>
    </w:p>
    <w:p w14:paraId="2148244D" w14:textId="7738827F" w:rsidR="004011AD" w:rsidRPr="009D2AA9" w:rsidRDefault="004011AD" w:rsidP="00C9091D">
      <w:pPr>
        <w:numPr>
          <w:ilvl w:val="12"/>
          <w:numId w:val="0"/>
        </w:numPr>
        <w:rPr>
          <w:rFonts w:cs="Times New Roman"/>
        </w:rPr>
      </w:pPr>
      <w:r>
        <w:rPr>
          <w:rFonts w:cs="Times New Roman"/>
        </w:rPr>
        <w:t xml:space="preserve">This study </w:t>
      </w:r>
      <w:r w:rsidR="00545CE3">
        <w:rPr>
          <w:rFonts w:cs="Times New Roman"/>
        </w:rPr>
        <w:t xml:space="preserve">proposed two using scenarios of crowdsourced pothole reports in facilitating pavement management and maintenance. </w:t>
      </w:r>
      <w:r w:rsidR="007A5488" w:rsidRPr="007A5488">
        <w:rPr>
          <w:rFonts w:cs="Times New Roman"/>
        </w:rPr>
        <w:t xml:space="preserve">The spatiotemporal density model is preferred because of two reasons. </w:t>
      </w:r>
      <w:r w:rsidR="00BA3BB0" w:rsidRPr="00BA3BB0">
        <w:rPr>
          <w:rFonts w:cs="Times New Roman"/>
        </w:rPr>
        <w:t>Firstly, the presence of potholes demonstrates inherent spatiotemporal tendencies. Secondly, the frequency of reports regarding potholes within a particular location and timeframe indicates a higher probability of pothole occurrence.</w:t>
      </w:r>
      <w:r w:rsidR="00BA3BB0">
        <w:rPr>
          <w:rFonts w:cs="Times New Roman"/>
        </w:rPr>
        <w:t xml:space="preserve"> </w:t>
      </w:r>
      <w:r w:rsidR="001E6B71">
        <w:rPr>
          <w:rFonts w:cs="Times New Roman"/>
        </w:rPr>
        <w:t xml:space="preserve">The model should also be robust </w:t>
      </w:r>
      <w:r w:rsidR="00416B36">
        <w:rPr>
          <w:rFonts w:cs="Times New Roman"/>
        </w:rPr>
        <w:t>against</w:t>
      </w:r>
      <w:r w:rsidR="001E6B71">
        <w:rPr>
          <w:rFonts w:cs="Times New Roman"/>
        </w:rPr>
        <w:t xml:space="preserve"> false reports. Hence, </w:t>
      </w:r>
      <w:r w:rsidR="00545CE3">
        <w:rPr>
          <w:rFonts w:cs="Times New Roman"/>
        </w:rPr>
        <w:t xml:space="preserve">a spatiotemporal kernel density estimation was implemented to highlight the pothole hotspots. </w:t>
      </w:r>
      <w:r w:rsidR="001E6B71">
        <w:rPr>
          <w:rFonts w:cs="Times New Roman"/>
        </w:rPr>
        <w:t xml:space="preserve">Followed by that, </w:t>
      </w:r>
      <w:r w:rsidR="00545CE3">
        <w:rPr>
          <w:rFonts w:cs="Times New Roman"/>
        </w:rPr>
        <w:t xml:space="preserve">a spatiotemporal density-based clustering approach was conducted to identify potholes from the crowdsourced reports. The </w:t>
      </w:r>
      <w:r w:rsidR="00C9091D">
        <w:rPr>
          <w:rFonts w:cs="Times New Roman"/>
        </w:rPr>
        <w:t xml:space="preserve">performance of </w:t>
      </w:r>
      <w:r w:rsidR="00545CE3">
        <w:rPr>
          <w:rFonts w:cs="Times New Roman"/>
        </w:rPr>
        <w:t xml:space="preserve">detection </w:t>
      </w:r>
      <w:r w:rsidR="00733E4F">
        <w:rPr>
          <w:rFonts w:cs="Times New Roman"/>
        </w:rPr>
        <w:t>was</w:t>
      </w:r>
      <w:r w:rsidR="00C9091D">
        <w:rPr>
          <w:rFonts w:cs="Times New Roman"/>
        </w:rPr>
        <w:t xml:space="preserve"> evaluated by</w:t>
      </w:r>
      <w:r w:rsidR="00545CE3">
        <w:rPr>
          <w:rFonts w:cs="Times New Roman"/>
        </w:rPr>
        <w:t xml:space="preserve"> pavement work request</w:t>
      </w:r>
      <w:r w:rsidR="00E76B2F">
        <w:rPr>
          <w:rFonts w:cs="Times New Roman"/>
        </w:rPr>
        <w:t>s</w:t>
      </w:r>
      <w:r w:rsidR="00545CE3">
        <w:rPr>
          <w:rFonts w:cs="Times New Roman"/>
        </w:rPr>
        <w:t xml:space="preserve"> and work records from Pavement Management System (PMS).</w:t>
      </w:r>
    </w:p>
    <w:p w14:paraId="530039B6" w14:textId="7D245A25" w:rsidR="00236E6D" w:rsidRPr="009D2AA9" w:rsidRDefault="007E768A" w:rsidP="004C7890">
      <w:pPr>
        <w:pStyle w:val="Heading3"/>
        <w:numPr>
          <w:ilvl w:val="0"/>
          <w:numId w:val="0"/>
        </w:numPr>
      </w:pPr>
      <w:bookmarkStart w:id="40" w:name="_Toc132988771"/>
      <w:r>
        <w:t>C</w:t>
      </w:r>
      <w:r w:rsidR="00C9091D">
        <w:t>h</w:t>
      </w:r>
      <w:r>
        <w:t>apter II</w:t>
      </w:r>
      <w:r w:rsidR="00C263FA">
        <w:t xml:space="preserve">: Association </w:t>
      </w:r>
      <w:r w:rsidR="00E34474">
        <w:t>and causation between potholes and flat tire incidents</w:t>
      </w:r>
      <w:r w:rsidR="002E340F">
        <w:t>.</w:t>
      </w:r>
      <w:bookmarkEnd w:id="40"/>
    </w:p>
    <w:p w14:paraId="73D9D923" w14:textId="5DA8C2CA" w:rsidR="001E6619" w:rsidRDefault="001E6619" w:rsidP="001E6619">
      <w:pPr>
        <w:numPr>
          <w:ilvl w:val="12"/>
          <w:numId w:val="0"/>
        </w:numPr>
        <w:rPr>
          <w:rFonts w:cs="Times New Roman"/>
        </w:rPr>
      </w:pPr>
      <w:r>
        <w:rPr>
          <w:rFonts w:cs="Times New Roman"/>
        </w:rPr>
        <w:t xml:space="preserve">This chapter </w:t>
      </w:r>
      <w:r w:rsidR="00416B36">
        <w:rPr>
          <w:rFonts w:cs="Times New Roman"/>
        </w:rPr>
        <w:t>intends</w:t>
      </w:r>
      <w:r>
        <w:rPr>
          <w:rFonts w:cs="Times New Roman"/>
        </w:rPr>
        <w:t xml:space="preserve"> to uncover the association and causation between potholes and flat tire incidents. In other words, the study tried to answer two questions: 1) Doe</w:t>
      </w:r>
      <w:r w:rsidR="004F3AC5">
        <w:rPr>
          <w:rFonts w:cs="Times New Roman"/>
        </w:rPr>
        <w:t>s</w:t>
      </w:r>
      <w:r>
        <w:rPr>
          <w:rFonts w:cs="Times New Roman"/>
        </w:rPr>
        <w:t xml:space="preserve"> pothole occurrence </w:t>
      </w:r>
      <w:r w:rsidR="008A61DD">
        <w:rPr>
          <w:rFonts w:cs="Times New Roman"/>
        </w:rPr>
        <w:t xml:space="preserve">correlate </w:t>
      </w:r>
      <w:r>
        <w:rPr>
          <w:rFonts w:cs="Times New Roman"/>
        </w:rPr>
        <w:t xml:space="preserve">with flat tire </w:t>
      </w:r>
      <w:r w:rsidR="008A61DD">
        <w:rPr>
          <w:rFonts w:cs="Times New Roman"/>
        </w:rPr>
        <w:t>frequencies</w:t>
      </w:r>
      <w:r>
        <w:rPr>
          <w:rFonts w:cs="Times New Roman"/>
        </w:rPr>
        <w:t xml:space="preserve">? 2) </w:t>
      </w:r>
      <w:r w:rsidR="002C3713">
        <w:rPr>
          <w:rFonts w:cs="Times New Roman"/>
        </w:rPr>
        <w:t xml:space="preserve">Do </w:t>
      </w:r>
      <w:r w:rsidR="008A61DD">
        <w:rPr>
          <w:rFonts w:cs="Times New Roman"/>
        </w:rPr>
        <w:t xml:space="preserve">more </w:t>
      </w:r>
      <w:r>
        <w:rPr>
          <w:rFonts w:cs="Times New Roman"/>
        </w:rPr>
        <w:t>pothole</w:t>
      </w:r>
      <w:r w:rsidR="002C3713">
        <w:rPr>
          <w:rFonts w:cs="Times New Roman"/>
        </w:rPr>
        <w:t>s</w:t>
      </w:r>
      <w:r>
        <w:rPr>
          <w:rFonts w:cs="Times New Roman"/>
        </w:rPr>
        <w:t xml:space="preserve"> cause</w:t>
      </w:r>
      <w:r w:rsidR="002C3713">
        <w:rPr>
          <w:rFonts w:cs="Times New Roman"/>
        </w:rPr>
        <w:t xml:space="preserve"> </w:t>
      </w:r>
      <w:r w:rsidR="008A61DD">
        <w:rPr>
          <w:rFonts w:cs="Times New Roman"/>
        </w:rPr>
        <w:t xml:space="preserve">more </w:t>
      </w:r>
      <w:r>
        <w:rPr>
          <w:rFonts w:cs="Times New Roman"/>
        </w:rPr>
        <w:t xml:space="preserve">flat tire incidents? </w:t>
      </w:r>
      <w:r w:rsidR="002C3713">
        <w:rPr>
          <w:rFonts w:cs="Times New Roman"/>
        </w:rPr>
        <w:t xml:space="preserve">To this end, the study </w:t>
      </w:r>
      <w:r w:rsidR="009944E1">
        <w:rPr>
          <w:rFonts w:cs="Times New Roman"/>
        </w:rPr>
        <w:t>developed</w:t>
      </w:r>
      <w:r w:rsidR="002C3713">
        <w:rPr>
          <w:rFonts w:cs="Times New Roman"/>
        </w:rPr>
        <w:t xml:space="preserve"> a spatiotemporal regression model and a fixed effects model to tackle the correlation and causation between potholes and flat tire incidents, respectively. </w:t>
      </w:r>
      <w:r w:rsidR="00A72096">
        <w:rPr>
          <w:rFonts w:cs="Times New Roman"/>
        </w:rPr>
        <w:t xml:space="preserve">The pothole information was extracted from Waze pothole reports and flat tire incidents were obtained from </w:t>
      </w:r>
      <w:r w:rsidR="00526E98">
        <w:rPr>
          <w:rFonts w:cs="Times New Roman"/>
        </w:rPr>
        <w:t xml:space="preserve">Tennessee Department of Transportation (TDOT) </w:t>
      </w:r>
      <w:r w:rsidR="00A72096">
        <w:rPr>
          <w:rFonts w:cs="Times New Roman"/>
        </w:rPr>
        <w:t xml:space="preserve">incidents operation notes. </w:t>
      </w:r>
    </w:p>
    <w:p w14:paraId="666237F6" w14:textId="5548F070" w:rsidR="0052223D" w:rsidRDefault="0052223D" w:rsidP="004C7890">
      <w:pPr>
        <w:pStyle w:val="Heading3"/>
      </w:pPr>
      <w:bookmarkStart w:id="41" w:name="_Toc132988772"/>
      <w:r>
        <w:t xml:space="preserve">Chapter III: </w:t>
      </w:r>
      <w:r w:rsidR="00934A73">
        <w:t xml:space="preserve">Estimate incident </w:t>
      </w:r>
      <w:r w:rsidR="00F76D09">
        <w:t xml:space="preserve">time to normal traffic </w:t>
      </w:r>
      <w:r w:rsidR="00934A73">
        <w:t>duration from crowdsourced data</w:t>
      </w:r>
      <w:r w:rsidR="002E340F">
        <w:t>.</w:t>
      </w:r>
      <w:bookmarkEnd w:id="41"/>
    </w:p>
    <w:p w14:paraId="065E6329" w14:textId="6A3CD49F" w:rsidR="00E519B3" w:rsidRDefault="0089508A" w:rsidP="0052223D">
      <w:r>
        <w:t xml:space="preserve">This study primarily </w:t>
      </w:r>
      <w:r w:rsidR="009E124F">
        <w:t xml:space="preserve">aims to propose an innovative way to estimate the recovery time of traffic incidents </w:t>
      </w:r>
      <w:r w:rsidR="00D70B65">
        <w:t>thereby</w:t>
      </w:r>
      <w:r w:rsidR="001C4A05">
        <w:t xml:space="preserve"> complet</w:t>
      </w:r>
      <w:r w:rsidR="00D70B65">
        <w:t>ing</w:t>
      </w:r>
      <w:r w:rsidR="001C4A05">
        <w:t xml:space="preserve"> the graph of </w:t>
      </w:r>
      <w:r w:rsidR="00E91896">
        <w:t xml:space="preserve">incident impact measured by the </w:t>
      </w:r>
      <w:r w:rsidR="001C4A05">
        <w:t xml:space="preserve">time to </w:t>
      </w:r>
      <w:r w:rsidR="00E91896">
        <w:t xml:space="preserve">return to </w:t>
      </w:r>
      <w:r w:rsidR="001C4A05">
        <w:t xml:space="preserve">normal </w:t>
      </w:r>
      <w:r w:rsidR="00E91896">
        <w:t>flow</w:t>
      </w:r>
      <w:r w:rsidR="00D70B65">
        <w:t>.</w:t>
      </w:r>
      <w:r w:rsidR="00E72668">
        <w:t xml:space="preserve"> Furthermore, the spatiotemporal heterogeneity of observed factors </w:t>
      </w:r>
      <w:r w:rsidR="00416B36">
        <w:t>was uncovered</w:t>
      </w:r>
      <w:r w:rsidR="00E72668">
        <w:t xml:space="preserve"> by a spatiotemporal local model. </w:t>
      </w:r>
      <w:r w:rsidR="006A72A1">
        <w:t>To</w:t>
      </w:r>
      <w:r w:rsidR="00362D3B">
        <w:t xml:space="preserve"> estimate </w:t>
      </w:r>
      <w:r w:rsidR="00907B78">
        <w:t xml:space="preserve">incident </w:t>
      </w:r>
      <w:r w:rsidR="00362D3B">
        <w:t xml:space="preserve">recovery time, Waze Jam reports </w:t>
      </w:r>
      <w:r w:rsidR="00BC3FB9">
        <w:t>were</w:t>
      </w:r>
      <w:r w:rsidR="00362D3B">
        <w:t xml:space="preserve"> employed</w:t>
      </w:r>
      <w:r w:rsidR="00BC458C">
        <w:t xml:space="preserve"> to capture the end of </w:t>
      </w:r>
      <w:r w:rsidR="00F76D09">
        <w:t xml:space="preserve">the </w:t>
      </w:r>
      <w:r w:rsidR="00BC458C">
        <w:t xml:space="preserve">queue. Besides, this study </w:t>
      </w:r>
      <w:r w:rsidR="00C93107">
        <w:t>makes</w:t>
      </w:r>
      <w:r w:rsidR="00BC458C">
        <w:t xml:space="preserve"> methodological contributions by introducing an advanced modeling approach that </w:t>
      </w:r>
      <w:r w:rsidR="00416B36">
        <w:t>integrates</w:t>
      </w:r>
      <w:r w:rsidR="00BC458C">
        <w:t xml:space="preserve"> </w:t>
      </w:r>
      <w:r w:rsidR="0070165B">
        <w:t>geographical</w:t>
      </w:r>
      <w:r w:rsidR="00BC458C">
        <w:t xml:space="preserve"> regression </w:t>
      </w:r>
      <w:r w:rsidR="00A528A2">
        <w:t>with s</w:t>
      </w:r>
      <w:r w:rsidR="00BC458C">
        <w:t xml:space="preserve">urvival </w:t>
      </w:r>
      <w:r w:rsidR="00A528A2">
        <w:t>analysis</w:t>
      </w:r>
      <w:r w:rsidR="00BC458C">
        <w:t xml:space="preserve">. </w:t>
      </w:r>
    </w:p>
    <w:p w14:paraId="47D1D138" w14:textId="76A3438F" w:rsidR="00E519B3" w:rsidRDefault="00E519B3" w:rsidP="004C7890">
      <w:pPr>
        <w:pStyle w:val="Heading3"/>
      </w:pPr>
      <w:bookmarkStart w:id="42" w:name="_Toc132988773"/>
      <w:r>
        <w:lastRenderedPageBreak/>
        <w:t>Chapter IV:</w:t>
      </w:r>
      <w:r w:rsidR="004A2F54">
        <w:t xml:space="preserve"> Estimate truck volume from traffic flow fundamentals</w:t>
      </w:r>
      <w:r w:rsidR="002E340F">
        <w:t>.</w:t>
      </w:r>
      <w:bookmarkEnd w:id="42"/>
    </w:p>
    <w:p w14:paraId="21B10B21" w14:textId="7F985A47" w:rsidR="00073E9D" w:rsidRDefault="00073E9D" w:rsidP="00073E9D">
      <w:r>
        <w:t xml:space="preserve">This chapter proposed an innovative way to estimate large truck volume solely based on traffic fundamental elements: flow, </w:t>
      </w:r>
      <w:r w:rsidR="004A2F54">
        <w:t>speed,</w:t>
      </w:r>
      <w:r>
        <w:t xml:space="preserve"> and </w:t>
      </w:r>
      <w:r w:rsidR="00A613E5">
        <w:t>occupancy</w:t>
      </w:r>
      <w:r>
        <w:t xml:space="preserve">. The truck presence was inferred by </w:t>
      </w:r>
      <w:r w:rsidR="004A2F54">
        <w:t xml:space="preserve">intrinsic </w:t>
      </w:r>
      <w:r>
        <w:t>relationships between</w:t>
      </w:r>
      <w:r w:rsidR="00950A51">
        <w:t xml:space="preserve"> those three elements</w:t>
      </w:r>
      <w:r w:rsidR="00A613E5">
        <w:t xml:space="preserve">. </w:t>
      </w:r>
      <w:r w:rsidR="00A613E5" w:rsidRPr="00A613E5">
        <w:t>The study put forth two new methods and evaluated their performance against two established methods</w:t>
      </w:r>
      <w:r w:rsidR="00861E1B">
        <w:t xml:space="preserve"> in the existing studies</w:t>
      </w:r>
      <w:r w:rsidR="00A613E5" w:rsidRPr="00A613E5">
        <w:t>.</w:t>
      </w:r>
      <w:r w:rsidR="00A613E5">
        <w:t xml:space="preserve"> The first proposed method breaks through the traditional proportion concept and innovatively formulates vehicle classification as an optimization model. The second proposed method employed the external speed which gets rid of assumptions for speed estimation.  </w:t>
      </w:r>
      <w:r w:rsidR="008E4183">
        <w:t>To this end</w:t>
      </w:r>
      <w:r w:rsidR="00BA0000">
        <w:t>, traffic detector data (occupancy and volume) and crowdsourced speed were utilized</w:t>
      </w:r>
      <w:r w:rsidR="008E4183">
        <w:t>.</w:t>
      </w:r>
      <w:r w:rsidR="00BA0000">
        <w:t xml:space="preserve"> </w:t>
      </w:r>
    </w:p>
    <w:p w14:paraId="411D214C" w14:textId="77777777" w:rsidR="000E320A" w:rsidRDefault="000E320A" w:rsidP="00073E9D"/>
    <w:p w14:paraId="4B89A735" w14:textId="77777777" w:rsidR="000E320A" w:rsidRDefault="000E320A" w:rsidP="00073E9D"/>
    <w:p w14:paraId="129D6BAF" w14:textId="77777777" w:rsidR="000E320A" w:rsidRDefault="000E320A" w:rsidP="00073E9D"/>
    <w:p w14:paraId="6AC7D715" w14:textId="77777777" w:rsidR="000E320A" w:rsidRDefault="000E320A" w:rsidP="00073E9D"/>
    <w:p w14:paraId="1AE0EE88" w14:textId="77777777" w:rsidR="000E320A" w:rsidRDefault="000E320A" w:rsidP="00073E9D"/>
    <w:p w14:paraId="1CA9A432" w14:textId="77777777" w:rsidR="000E320A" w:rsidRDefault="000E320A" w:rsidP="00073E9D"/>
    <w:p w14:paraId="101A674F" w14:textId="77777777" w:rsidR="000E320A" w:rsidRDefault="000E320A" w:rsidP="00073E9D"/>
    <w:p w14:paraId="1336F169" w14:textId="77777777" w:rsidR="000E320A" w:rsidRDefault="000E320A" w:rsidP="00073E9D"/>
    <w:p w14:paraId="23CC3CDF" w14:textId="77777777" w:rsidR="000E320A" w:rsidRDefault="000E320A" w:rsidP="00073E9D"/>
    <w:p w14:paraId="003432F3" w14:textId="77777777" w:rsidR="000E320A" w:rsidRDefault="000E320A" w:rsidP="00073E9D"/>
    <w:p w14:paraId="466E0633" w14:textId="77777777" w:rsidR="000E320A" w:rsidRDefault="000E320A" w:rsidP="00073E9D"/>
    <w:p w14:paraId="7E4D9597" w14:textId="77777777" w:rsidR="000E320A" w:rsidRDefault="000E320A" w:rsidP="00073E9D"/>
    <w:p w14:paraId="5ECE7FD0" w14:textId="77777777" w:rsidR="000E320A" w:rsidRDefault="000E320A" w:rsidP="00073E9D"/>
    <w:p w14:paraId="2BDBC518" w14:textId="77777777" w:rsidR="000E320A" w:rsidRDefault="000E320A" w:rsidP="00073E9D"/>
    <w:p w14:paraId="0851C14D" w14:textId="77777777" w:rsidR="000E320A" w:rsidRDefault="000E320A" w:rsidP="00073E9D"/>
    <w:p w14:paraId="712BA27A" w14:textId="77777777" w:rsidR="000E320A" w:rsidRDefault="000E320A" w:rsidP="00073E9D"/>
    <w:p w14:paraId="099D0558" w14:textId="77777777" w:rsidR="000E320A" w:rsidRDefault="000E320A" w:rsidP="00073E9D"/>
    <w:p w14:paraId="00A41A68" w14:textId="77777777" w:rsidR="000E320A" w:rsidRDefault="000E320A" w:rsidP="00073E9D"/>
    <w:p w14:paraId="35FE3BFC" w14:textId="77777777" w:rsidR="000E320A" w:rsidRDefault="000E320A" w:rsidP="00073E9D"/>
    <w:p w14:paraId="1B7DAD97" w14:textId="77777777" w:rsidR="000E320A" w:rsidRDefault="000E320A" w:rsidP="00073E9D"/>
    <w:p w14:paraId="2642EDC3" w14:textId="77777777" w:rsidR="000E320A" w:rsidRDefault="000E320A" w:rsidP="00073E9D"/>
    <w:p w14:paraId="7000C4C5" w14:textId="77777777" w:rsidR="005C44C9" w:rsidRDefault="005C44C9" w:rsidP="00073E9D"/>
    <w:p w14:paraId="196B8F4D" w14:textId="77777777" w:rsidR="00F32891" w:rsidRDefault="00F32891">
      <w:pPr>
        <w:rPr>
          <w:noProof/>
        </w:rPr>
      </w:pPr>
      <w:r>
        <w:rPr>
          <w:noProof/>
        </w:rPr>
        <w:br w:type="page"/>
      </w:r>
    </w:p>
    <w:p w14:paraId="672754FA" w14:textId="4E01E883" w:rsidR="0098412D" w:rsidRDefault="00446C02" w:rsidP="004F08CE">
      <w:pPr>
        <w:spacing w:line="360" w:lineRule="auto"/>
      </w:pPr>
      <w:r>
        <w:rPr>
          <w:noProof/>
        </w:rPr>
        <w:lastRenderedPageBreak/>
        <w:drawing>
          <wp:inline distT="0" distB="0" distL="0" distR="0" wp14:anchorId="03BBAFEA" wp14:editId="1A72394D">
            <wp:extent cx="5483878" cy="5980014"/>
            <wp:effectExtent l="0" t="0" r="2540" b="1905"/>
            <wp:docPr id="552567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07012" cy="6005241"/>
                    </a:xfrm>
                    <a:prstGeom prst="rect">
                      <a:avLst/>
                    </a:prstGeom>
                    <a:noFill/>
                  </pic:spPr>
                </pic:pic>
              </a:graphicData>
            </a:graphic>
          </wp:inline>
        </w:drawing>
      </w:r>
    </w:p>
    <w:p w14:paraId="36B8EC02" w14:textId="771B0307" w:rsidR="0098412D" w:rsidRDefault="00F327A8" w:rsidP="00657950">
      <w:pPr>
        <w:pStyle w:val="Caption"/>
      </w:pPr>
      <w:bookmarkStart w:id="43" w:name="_Ref111053350"/>
      <w:bookmarkStart w:id="44" w:name="_Ref111053347"/>
      <w:bookmarkStart w:id="45" w:name="_Toc132988360"/>
      <w:r>
        <w:t xml:space="preserve">Figure </w:t>
      </w:r>
      <w:fldSimple w:instr=" SEQ Figure \* ARABIC ">
        <w:r w:rsidR="007A14EA">
          <w:rPr>
            <w:noProof/>
          </w:rPr>
          <w:t>1</w:t>
        </w:r>
      </w:fldSimple>
      <w:bookmarkEnd w:id="43"/>
      <w:r w:rsidR="00C00DF0">
        <w:t>.</w:t>
      </w:r>
      <w:r>
        <w:t xml:space="preserve"> Dissertation </w:t>
      </w:r>
      <w:r w:rsidR="000C20E5">
        <w:t>f</w:t>
      </w:r>
      <w:r>
        <w:t>ramework</w:t>
      </w:r>
      <w:bookmarkEnd w:id="44"/>
      <w:r w:rsidR="00B93A07">
        <w:t>.</w:t>
      </w:r>
      <w:bookmarkEnd w:id="45"/>
    </w:p>
    <w:p w14:paraId="791E2D14" w14:textId="422D01C8" w:rsidR="00236E6D" w:rsidRPr="004F08CE" w:rsidRDefault="00024112" w:rsidP="00C46F66">
      <w:pPr>
        <w:pStyle w:val="Heading1"/>
      </w:pPr>
      <w:bookmarkStart w:id="46" w:name="_Toc132988774"/>
      <w:r>
        <w:lastRenderedPageBreak/>
        <w:t xml:space="preserve">Chapter </w:t>
      </w:r>
      <w:r w:rsidR="00127D33">
        <w:t>I.</w:t>
      </w:r>
      <w:r>
        <w:t xml:space="preserve"> </w:t>
      </w:r>
      <w:r w:rsidR="00093C88" w:rsidRPr="00093C88">
        <w:t>Spatiotemporal Kernel Density Clustering for Noisy Crowdsourcing Data for Wide Area Near Real-Time Pothole Detection</w:t>
      </w:r>
      <w:bookmarkEnd w:id="46"/>
    </w:p>
    <w:p w14:paraId="15B444C4" w14:textId="77777777" w:rsidR="00236E6D" w:rsidRPr="009D2AA9" w:rsidRDefault="00236E6D">
      <w:pPr>
        <w:numPr>
          <w:ilvl w:val="12"/>
          <w:numId w:val="0"/>
        </w:numPr>
        <w:rPr>
          <w:rFonts w:cs="Times New Roman"/>
          <w:highlight w:val="yellow"/>
        </w:rPr>
      </w:pPr>
      <w:r w:rsidRPr="009D2AA9">
        <w:rPr>
          <w:rFonts w:cs="Times New Roman"/>
        </w:rPr>
        <w:tab/>
      </w:r>
    </w:p>
    <w:p w14:paraId="23EB8E9F" w14:textId="33E19098" w:rsidR="004F08CE" w:rsidRDefault="004F08CE">
      <w:pPr>
        <w:numPr>
          <w:ilvl w:val="12"/>
          <w:numId w:val="0"/>
        </w:numPr>
        <w:rPr>
          <w:rFonts w:cs="Times New Roman"/>
        </w:rPr>
      </w:pPr>
    </w:p>
    <w:p w14:paraId="6F74F5B3" w14:textId="0FA2158B" w:rsidR="00B9620E" w:rsidRDefault="00B9620E">
      <w:pPr>
        <w:numPr>
          <w:ilvl w:val="12"/>
          <w:numId w:val="0"/>
        </w:numPr>
        <w:rPr>
          <w:rFonts w:cs="Times New Roman"/>
        </w:rPr>
      </w:pPr>
    </w:p>
    <w:p w14:paraId="58212DB1" w14:textId="0BE2C1FC" w:rsidR="00B9620E" w:rsidRDefault="00B9620E">
      <w:pPr>
        <w:numPr>
          <w:ilvl w:val="12"/>
          <w:numId w:val="0"/>
        </w:numPr>
        <w:rPr>
          <w:rFonts w:cs="Times New Roman"/>
        </w:rPr>
      </w:pPr>
    </w:p>
    <w:p w14:paraId="15389C7E" w14:textId="37D84D3D" w:rsidR="00B9620E" w:rsidRDefault="00B9620E">
      <w:pPr>
        <w:numPr>
          <w:ilvl w:val="12"/>
          <w:numId w:val="0"/>
        </w:numPr>
        <w:rPr>
          <w:rFonts w:cs="Times New Roman"/>
        </w:rPr>
      </w:pPr>
    </w:p>
    <w:p w14:paraId="0017F13C" w14:textId="318E36A2" w:rsidR="00B9620E" w:rsidRDefault="00B9620E">
      <w:pPr>
        <w:numPr>
          <w:ilvl w:val="12"/>
          <w:numId w:val="0"/>
        </w:numPr>
        <w:rPr>
          <w:rFonts w:cs="Times New Roman"/>
        </w:rPr>
      </w:pPr>
    </w:p>
    <w:p w14:paraId="37D2A24C" w14:textId="26A8FCA0" w:rsidR="00B9620E" w:rsidRDefault="00B9620E">
      <w:pPr>
        <w:numPr>
          <w:ilvl w:val="12"/>
          <w:numId w:val="0"/>
        </w:numPr>
        <w:rPr>
          <w:rFonts w:cs="Times New Roman"/>
        </w:rPr>
      </w:pPr>
    </w:p>
    <w:p w14:paraId="3BF056C0" w14:textId="0E3CC850" w:rsidR="00B9620E" w:rsidRDefault="00B9620E">
      <w:pPr>
        <w:numPr>
          <w:ilvl w:val="12"/>
          <w:numId w:val="0"/>
        </w:numPr>
        <w:rPr>
          <w:rFonts w:cs="Times New Roman"/>
        </w:rPr>
      </w:pPr>
    </w:p>
    <w:p w14:paraId="4CDD6041" w14:textId="63C28A7B" w:rsidR="00B9620E" w:rsidRDefault="00B9620E">
      <w:pPr>
        <w:numPr>
          <w:ilvl w:val="12"/>
          <w:numId w:val="0"/>
        </w:numPr>
        <w:rPr>
          <w:rFonts w:cs="Times New Roman"/>
        </w:rPr>
      </w:pPr>
    </w:p>
    <w:p w14:paraId="39478DF7" w14:textId="091E0B2F" w:rsidR="00B9620E" w:rsidRDefault="00B9620E">
      <w:pPr>
        <w:numPr>
          <w:ilvl w:val="12"/>
          <w:numId w:val="0"/>
        </w:numPr>
        <w:rPr>
          <w:rFonts w:cs="Times New Roman"/>
        </w:rPr>
      </w:pPr>
    </w:p>
    <w:p w14:paraId="609FC45E" w14:textId="6C3D3020" w:rsidR="00B9620E" w:rsidRDefault="00B9620E">
      <w:pPr>
        <w:numPr>
          <w:ilvl w:val="12"/>
          <w:numId w:val="0"/>
        </w:numPr>
        <w:rPr>
          <w:rFonts w:cs="Times New Roman"/>
        </w:rPr>
      </w:pPr>
    </w:p>
    <w:p w14:paraId="026C1DA3" w14:textId="08B999CF" w:rsidR="00B9620E" w:rsidRDefault="00B9620E">
      <w:pPr>
        <w:numPr>
          <w:ilvl w:val="12"/>
          <w:numId w:val="0"/>
        </w:numPr>
        <w:rPr>
          <w:rFonts w:cs="Times New Roman"/>
        </w:rPr>
      </w:pPr>
    </w:p>
    <w:p w14:paraId="534E5864" w14:textId="7FA1DC04" w:rsidR="00B9620E" w:rsidRDefault="00B9620E">
      <w:pPr>
        <w:numPr>
          <w:ilvl w:val="12"/>
          <w:numId w:val="0"/>
        </w:numPr>
        <w:rPr>
          <w:rFonts w:cs="Times New Roman"/>
        </w:rPr>
      </w:pPr>
    </w:p>
    <w:p w14:paraId="7F82855A" w14:textId="4D42D04B" w:rsidR="00B9620E" w:rsidRDefault="00B9620E">
      <w:pPr>
        <w:numPr>
          <w:ilvl w:val="12"/>
          <w:numId w:val="0"/>
        </w:numPr>
        <w:rPr>
          <w:rFonts w:cs="Times New Roman"/>
        </w:rPr>
      </w:pPr>
    </w:p>
    <w:p w14:paraId="173DBE2A" w14:textId="36B520D5" w:rsidR="00B9620E" w:rsidRDefault="00B9620E">
      <w:pPr>
        <w:numPr>
          <w:ilvl w:val="12"/>
          <w:numId w:val="0"/>
        </w:numPr>
        <w:rPr>
          <w:rFonts w:cs="Times New Roman"/>
        </w:rPr>
      </w:pPr>
    </w:p>
    <w:p w14:paraId="5DB96178" w14:textId="2BDD2D7C" w:rsidR="00B9620E" w:rsidRDefault="00B9620E">
      <w:pPr>
        <w:numPr>
          <w:ilvl w:val="12"/>
          <w:numId w:val="0"/>
        </w:numPr>
        <w:rPr>
          <w:rFonts w:cs="Times New Roman"/>
        </w:rPr>
      </w:pPr>
    </w:p>
    <w:p w14:paraId="5F26AF4F" w14:textId="6A204B8E" w:rsidR="00B9620E" w:rsidRDefault="00B9620E">
      <w:pPr>
        <w:numPr>
          <w:ilvl w:val="12"/>
          <w:numId w:val="0"/>
        </w:numPr>
        <w:rPr>
          <w:rFonts w:cs="Times New Roman"/>
        </w:rPr>
      </w:pPr>
    </w:p>
    <w:p w14:paraId="73FF68F7" w14:textId="286AB887" w:rsidR="00B9620E" w:rsidRDefault="00B9620E">
      <w:pPr>
        <w:numPr>
          <w:ilvl w:val="12"/>
          <w:numId w:val="0"/>
        </w:numPr>
        <w:rPr>
          <w:rFonts w:cs="Times New Roman"/>
        </w:rPr>
      </w:pPr>
    </w:p>
    <w:p w14:paraId="2135E2FE" w14:textId="2B51FCD9" w:rsidR="00B9620E" w:rsidRDefault="00B9620E">
      <w:pPr>
        <w:numPr>
          <w:ilvl w:val="12"/>
          <w:numId w:val="0"/>
        </w:numPr>
        <w:rPr>
          <w:rFonts w:cs="Times New Roman"/>
        </w:rPr>
      </w:pPr>
    </w:p>
    <w:p w14:paraId="035DCAC1" w14:textId="40381140" w:rsidR="00B9620E" w:rsidRDefault="00B9620E">
      <w:pPr>
        <w:numPr>
          <w:ilvl w:val="12"/>
          <w:numId w:val="0"/>
        </w:numPr>
        <w:rPr>
          <w:rFonts w:cs="Times New Roman"/>
        </w:rPr>
      </w:pPr>
    </w:p>
    <w:p w14:paraId="41FA9480" w14:textId="451FBA95" w:rsidR="00B9620E" w:rsidRDefault="00B9620E">
      <w:pPr>
        <w:numPr>
          <w:ilvl w:val="12"/>
          <w:numId w:val="0"/>
        </w:numPr>
        <w:rPr>
          <w:rFonts w:cs="Times New Roman"/>
        </w:rPr>
      </w:pPr>
    </w:p>
    <w:p w14:paraId="6D45B5ED" w14:textId="26613019" w:rsidR="00B9620E" w:rsidRDefault="00B9620E">
      <w:pPr>
        <w:numPr>
          <w:ilvl w:val="12"/>
          <w:numId w:val="0"/>
        </w:numPr>
        <w:rPr>
          <w:rFonts w:cs="Times New Roman"/>
        </w:rPr>
      </w:pPr>
    </w:p>
    <w:p w14:paraId="797EF13E" w14:textId="15F9C047" w:rsidR="00B9620E" w:rsidRDefault="00B9620E">
      <w:pPr>
        <w:numPr>
          <w:ilvl w:val="12"/>
          <w:numId w:val="0"/>
        </w:numPr>
        <w:rPr>
          <w:rFonts w:cs="Times New Roman"/>
        </w:rPr>
      </w:pPr>
    </w:p>
    <w:p w14:paraId="295214DF" w14:textId="4CF787E0" w:rsidR="00B9620E" w:rsidRDefault="00B9620E">
      <w:pPr>
        <w:numPr>
          <w:ilvl w:val="12"/>
          <w:numId w:val="0"/>
        </w:numPr>
        <w:rPr>
          <w:rFonts w:cs="Times New Roman"/>
        </w:rPr>
      </w:pPr>
    </w:p>
    <w:p w14:paraId="4F24868C" w14:textId="474A9176" w:rsidR="00B9620E" w:rsidRDefault="00B9620E">
      <w:pPr>
        <w:numPr>
          <w:ilvl w:val="12"/>
          <w:numId w:val="0"/>
        </w:numPr>
        <w:rPr>
          <w:rFonts w:cs="Times New Roman"/>
        </w:rPr>
      </w:pPr>
    </w:p>
    <w:p w14:paraId="12BB253A" w14:textId="308FCEE1" w:rsidR="00B9620E" w:rsidRDefault="00B9620E">
      <w:pPr>
        <w:numPr>
          <w:ilvl w:val="12"/>
          <w:numId w:val="0"/>
        </w:numPr>
        <w:rPr>
          <w:rFonts w:cs="Times New Roman"/>
        </w:rPr>
      </w:pPr>
    </w:p>
    <w:p w14:paraId="1800590B" w14:textId="6064C386" w:rsidR="00B9620E" w:rsidRDefault="00B9620E">
      <w:pPr>
        <w:numPr>
          <w:ilvl w:val="12"/>
          <w:numId w:val="0"/>
        </w:numPr>
        <w:rPr>
          <w:rFonts w:cs="Times New Roman"/>
        </w:rPr>
      </w:pPr>
    </w:p>
    <w:p w14:paraId="14ADE54B" w14:textId="6E421A27" w:rsidR="00B9620E" w:rsidRDefault="00B9620E">
      <w:pPr>
        <w:numPr>
          <w:ilvl w:val="12"/>
          <w:numId w:val="0"/>
        </w:numPr>
        <w:rPr>
          <w:rFonts w:cs="Times New Roman"/>
        </w:rPr>
      </w:pPr>
    </w:p>
    <w:p w14:paraId="78F234F0" w14:textId="7EE5D53E" w:rsidR="00B9620E" w:rsidRDefault="00B9620E">
      <w:pPr>
        <w:numPr>
          <w:ilvl w:val="12"/>
          <w:numId w:val="0"/>
        </w:numPr>
        <w:rPr>
          <w:rFonts w:cs="Times New Roman"/>
        </w:rPr>
      </w:pPr>
    </w:p>
    <w:p w14:paraId="5232A7AE" w14:textId="7C57974C" w:rsidR="00B9620E" w:rsidRDefault="00B9620E">
      <w:pPr>
        <w:numPr>
          <w:ilvl w:val="12"/>
          <w:numId w:val="0"/>
        </w:numPr>
        <w:rPr>
          <w:rFonts w:cs="Times New Roman"/>
        </w:rPr>
      </w:pPr>
    </w:p>
    <w:p w14:paraId="47543DB0" w14:textId="05CF652E" w:rsidR="00B9620E" w:rsidRDefault="00B9620E">
      <w:pPr>
        <w:numPr>
          <w:ilvl w:val="12"/>
          <w:numId w:val="0"/>
        </w:numPr>
        <w:rPr>
          <w:rFonts w:cs="Times New Roman"/>
        </w:rPr>
      </w:pPr>
    </w:p>
    <w:p w14:paraId="006939D5" w14:textId="5FDC429F" w:rsidR="00B9620E" w:rsidRDefault="00B9620E">
      <w:pPr>
        <w:numPr>
          <w:ilvl w:val="12"/>
          <w:numId w:val="0"/>
        </w:numPr>
        <w:rPr>
          <w:rFonts w:cs="Times New Roman"/>
        </w:rPr>
      </w:pPr>
    </w:p>
    <w:p w14:paraId="1FF4A7FB" w14:textId="07DCFE5C" w:rsidR="00B9620E" w:rsidRDefault="00B9620E">
      <w:pPr>
        <w:numPr>
          <w:ilvl w:val="12"/>
          <w:numId w:val="0"/>
        </w:numPr>
        <w:rPr>
          <w:rFonts w:cs="Times New Roman"/>
        </w:rPr>
      </w:pPr>
    </w:p>
    <w:p w14:paraId="4416CF69" w14:textId="3A1FCDA1" w:rsidR="00B9620E" w:rsidRDefault="00B9620E">
      <w:pPr>
        <w:numPr>
          <w:ilvl w:val="12"/>
          <w:numId w:val="0"/>
        </w:numPr>
        <w:rPr>
          <w:rFonts w:cs="Times New Roman"/>
        </w:rPr>
      </w:pPr>
    </w:p>
    <w:p w14:paraId="71207533" w14:textId="053D0BF5" w:rsidR="00B9620E" w:rsidRDefault="00B9620E">
      <w:pPr>
        <w:numPr>
          <w:ilvl w:val="12"/>
          <w:numId w:val="0"/>
        </w:numPr>
        <w:rPr>
          <w:rFonts w:cs="Times New Roman"/>
        </w:rPr>
      </w:pPr>
    </w:p>
    <w:p w14:paraId="1200752C" w14:textId="6E32A602" w:rsidR="00B9620E" w:rsidRDefault="00B9620E">
      <w:pPr>
        <w:numPr>
          <w:ilvl w:val="12"/>
          <w:numId w:val="0"/>
        </w:numPr>
        <w:rPr>
          <w:rFonts w:cs="Times New Roman"/>
        </w:rPr>
      </w:pPr>
    </w:p>
    <w:p w14:paraId="2817A007" w14:textId="2D62E56A" w:rsidR="0094632E" w:rsidRDefault="0094632E">
      <w:pPr>
        <w:numPr>
          <w:ilvl w:val="12"/>
          <w:numId w:val="0"/>
        </w:numPr>
        <w:rPr>
          <w:rFonts w:cs="Times New Roman"/>
        </w:rPr>
      </w:pPr>
    </w:p>
    <w:p w14:paraId="4607E82D" w14:textId="3862E9EE" w:rsidR="0094632E" w:rsidRDefault="0094632E">
      <w:pPr>
        <w:numPr>
          <w:ilvl w:val="12"/>
          <w:numId w:val="0"/>
        </w:numPr>
        <w:rPr>
          <w:rFonts w:cs="Times New Roman"/>
        </w:rPr>
      </w:pPr>
    </w:p>
    <w:p w14:paraId="3D36C918" w14:textId="77777777" w:rsidR="00DE1A5C" w:rsidRDefault="00DE1A5C">
      <w:pPr>
        <w:numPr>
          <w:ilvl w:val="12"/>
          <w:numId w:val="0"/>
        </w:numPr>
        <w:rPr>
          <w:rFonts w:cs="Times New Roman"/>
        </w:rPr>
      </w:pPr>
    </w:p>
    <w:p w14:paraId="5F44A53E" w14:textId="5F3BB930" w:rsidR="00894B09" w:rsidRPr="0070165B" w:rsidRDefault="0094632E" w:rsidP="0070165B">
      <w:pPr>
        <w:pageBreakBefore/>
        <w:numPr>
          <w:ilvl w:val="12"/>
          <w:numId w:val="0"/>
        </w:numPr>
        <w:rPr>
          <w:rFonts w:cs="Times New Roman"/>
          <w:i/>
          <w:iCs/>
        </w:rPr>
      </w:pPr>
      <w:r w:rsidRPr="00041DB1">
        <w:rPr>
          <w:rFonts w:cs="Times New Roman"/>
          <w:i/>
          <w:iCs/>
        </w:rPr>
        <w:lastRenderedPageBreak/>
        <w:t xml:space="preserve">A version of this chapter was </w:t>
      </w:r>
      <w:r w:rsidR="00A259F0" w:rsidRPr="00041DB1">
        <w:rPr>
          <w:rFonts w:cs="Times New Roman"/>
          <w:i/>
          <w:iCs/>
        </w:rPr>
        <w:t>presented</w:t>
      </w:r>
      <w:r w:rsidRPr="00041DB1">
        <w:rPr>
          <w:rFonts w:cs="Times New Roman"/>
          <w:i/>
          <w:iCs/>
        </w:rPr>
        <w:t xml:space="preserve"> by Yangsong Gu </w:t>
      </w:r>
      <w:r w:rsidR="00A259F0" w:rsidRPr="00041DB1">
        <w:rPr>
          <w:rFonts w:cs="Times New Roman"/>
          <w:i/>
          <w:iCs/>
        </w:rPr>
        <w:t>at</w:t>
      </w:r>
      <w:r w:rsidRPr="00041DB1">
        <w:rPr>
          <w:rFonts w:cs="Times New Roman"/>
          <w:i/>
          <w:iCs/>
        </w:rPr>
        <w:t xml:space="preserve"> </w:t>
      </w:r>
      <w:r w:rsidR="00117E9F">
        <w:rPr>
          <w:rFonts w:cs="Times New Roman"/>
          <w:i/>
          <w:iCs/>
        </w:rPr>
        <w:t xml:space="preserve">the </w:t>
      </w:r>
      <w:r w:rsidR="00041DB1" w:rsidRPr="00041DB1">
        <w:rPr>
          <w:rFonts w:cs="Times New Roman"/>
          <w:i/>
          <w:iCs/>
        </w:rPr>
        <w:t xml:space="preserve">2023 </w:t>
      </w:r>
      <w:r w:rsidRPr="00041DB1">
        <w:rPr>
          <w:rFonts w:cs="Times New Roman"/>
          <w:i/>
          <w:iCs/>
        </w:rPr>
        <w:t xml:space="preserve">TRB Annual </w:t>
      </w:r>
      <w:r w:rsidR="00233CDA" w:rsidRPr="00041DB1">
        <w:rPr>
          <w:rFonts w:cs="Times New Roman"/>
          <w:i/>
          <w:iCs/>
        </w:rPr>
        <w:t>Meeting,</w:t>
      </w:r>
      <w:r w:rsidR="00A259F0" w:rsidRPr="00041DB1">
        <w:rPr>
          <w:rFonts w:cs="Times New Roman"/>
          <w:i/>
          <w:iCs/>
        </w:rPr>
        <w:t xml:space="preserve"> and </w:t>
      </w:r>
      <w:r w:rsidR="006C142F" w:rsidRPr="00041DB1">
        <w:rPr>
          <w:rFonts w:cs="Times New Roman"/>
          <w:i/>
          <w:iCs/>
        </w:rPr>
        <w:t xml:space="preserve">it </w:t>
      </w:r>
      <w:r w:rsidR="00A259F0" w:rsidRPr="00041DB1">
        <w:rPr>
          <w:rFonts w:cs="Times New Roman"/>
          <w:i/>
          <w:iCs/>
        </w:rPr>
        <w:t>is under review in Expert System</w:t>
      </w:r>
      <w:r w:rsidR="00233CDA" w:rsidRPr="00041DB1">
        <w:rPr>
          <w:rFonts w:cs="Times New Roman"/>
          <w:i/>
          <w:iCs/>
        </w:rPr>
        <w:t>s</w:t>
      </w:r>
      <w:r w:rsidR="00A259F0" w:rsidRPr="00041DB1">
        <w:rPr>
          <w:rFonts w:cs="Times New Roman"/>
          <w:i/>
          <w:iCs/>
        </w:rPr>
        <w:t xml:space="preserve"> with Applications.</w:t>
      </w:r>
    </w:p>
    <w:p w14:paraId="51B24F1F" w14:textId="77777777" w:rsidR="0070165B" w:rsidRDefault="0070165B" w:rsidP="0070165B"/>
    <w:p w14:paraId="2EF8DA3A" w14:textId="7C9DEDA2" w:rsidR="0094632E" w:rsidRDefault="0094632E" w:rsidP="000C2FDC">
      <w:pPr>
        <w:pStyle w:val="Heading2"/>
      </w:pPr>
      <w:bookmarkStart w:id="47" w:name="_Toc132988775"/>
      <w:r>
        <w:t>Abstract</w:t>
      </w:r>
      <w:bookmarkEnd w:id="47"/>
    </w:p>
    <w:p w14:paraId="62B350D2" w14:textId="5D2F4517" w:rsidR="0094632E" w:rsidRDefault="00233CDA">
      <w:pPr>
        <w:numPr>
          <w:ilvl w:val="12"/>
          <w:numId w:val="0"/>
        </w:numPr>
      </w:pPr>
      <w:r w:rsidRPr="00233CDA">
        <w:t xml:space="preserve">Identifying and fixing roadway potholes promptly can improve roadway safety and decrease vehicular damage, which is essential in transportation infrastructure management.  Transportation agencies are constantly looking for efficient solutions for pavement intelligent management and maintenance. Traditionally, laser scanning, accelerometers, and videos are the major detecting sources employed to diagnose pavement distress. However, the responsiveness of these methods is constrained by </w:t>
      </w:r>
      <w:r w:rsidR="00416B36" w:rsidRPr="00233CDA">
        <w:t>the limited</w:t>
      </w:r>
      <w:r w:rsidRPr="00233CDA">
        <w:t xml:space="preserve"> </w:t>
      </w:r>
      <w:r w:rsidR="00A07E27" w:rsidRPr="00233CDA">
        <w:t>amount</w:t>
      </w:r>
      <w:r w:rsidRPr="00233CDA">
        <w:t xml:space="preserve"> of equipment and </w:t>
      </w:r>
      <w:r w:rsidR="00A07E27" w:rsidRPr="00233CDA">
        <w:t>labor</w:t>
      </w:r>
      <w:r w:rsidRPr="00233CDA">
        <w:t xml:space="preserve">. By contrast, </w:t>
      </w:r>
      <w:r w:rsidR="00416B36" w:rsidRPr="00233CDA">
        <w:t>crowdsourced tools</w:t>
      </w:r>
      <w:r w:rsidRPr="00233CDA">
        <w:t xml:space="preserve"> like </w:t>
      </w:r>
      <w:r w:rsidR="00AD21DC">
        <w:t xml:space="preserve">the </w:t>
      </w:r>
      <w:r w:rsidRPr="00233CDA">
        <w:t xml:space="preserve">navigation app Waze </w:t>
      </w:r>
      <w:r w:rsidR="00A07E27" w:rsidRPr="00233CDA">
        <w:t>provide</w:t>
      </w:r>
      <w:r w:rsidRPr="00233CDA">
        <w:t xml:space="preserve"> citizens with a cost-effective way to feed real-time roadway information, which could facilitate </w:t>
      </w:r>
      <w:r w:rsidR="00AD21DC">
        <w:t xml:space="preserve">the </w:t>
      </w:r>
      <w:r w:rsidRPr="00233CDA">
        <w:t xml:space="preserve">evaluation, detection, and repair of potholes. To examine these possibilities, the study collected the 2021 pothole reports for five critical corridors in Nashville, Tennessee. Firstly, a </w:t>
      </w:r>
      <w:r w:rsidR="00AD21DC">
        <w:t xml:space="preserve">Spatiotemporal </w:t>
      </w:r>
      <w:r w:rsidRPr="00233CDA">
        <w:t xml:space="preserve">Kernel Density Estimation (STKDE) was proposed to estimate the likelihood of potholes over space and time. The results highlight the spatiotemporal variation of pothole propensity. Furthermore, the hotspots recognized at </w:t>
      </w:r>
      <w:r w:rsidR="00AD21DC">
        <w:t xml:space="preserve">a </w:t>
      </w:r>
      <w:r w:rsidRPr="00233CDA">
        <w:t xml:space="preserve">95% confidence level revealed the significantly vulnerable areas and times, such as I-40 Westbound near log mile marker 13 from January to June 2021. Secondly, based on the optimal bandwidths generated by STKDE, spatiotemporal DBSCAN clustering was performed to identify potholes. Two pothole patterns are identified and interpreted as isolated spots and pothole zones, respectively. It was also found that crowdsource reports come up much sooner than work requests in Pavement Management System (PMS). Moreover, these reports also identified several blind spots ignored by the maintenance team. This study contributes to facilitating </w:t>
      </w:r>
      <w:r w:rsidR="00416B36" w:rsidRPr="00233CDA">
        <w:t>pavement</w:t>
      </w:r>
      <w:r w:rsidRPr="00233CDA">
        <w:t xml:space="preserve"> management and maintenance with emerging crowdsourced data.</w:t>
      </w:r>
    </w:p>
    <w:p w14:paraId="2AC5CBB4" w14:textId="77777777" w:rsidR="00233CDA" w:rsidRPr="009D2AA9" w:rsidRDefault="00233CDA">
      <w:pPr>
        <w:numPr>
          <w:ilvl w:val="12"/>
          <w:numId w:val="0"/>
        </w:numPr>
        <w:rPr>
          <w:rFonts w:cs="Times New Roman"/>
        </w:rPr>
      </w:pPr>
    </w:p>
    <w:p w14:paraId="190B08C7" w14:textId="164C4522" w:rsidR="00D83B30" w:rsidRPr="00BD4665" w:rsidRDefault="005713F8" w:rsidP="000C2FDC">
      <w:pPr>
        <w:pStyle w:val="Heading2"/>
      </w:pPr>
      <w:bookmarkStart w:id="48" w:name="_Toc132988776"/>
      <w:r>
        <w:t>Introduction</w:t>
      </w:r>
      <w:bookmarkStart w:id="49" w:name="_Toc420995900"/>
      <w:bookmarkStart w:id="50" w:name="_Toc422997487"/>
      <w:bookmarkEnd w:id="48"/>
    </w:p>
    <w:p w14:paraId="75DE7096" w14:textId="6F25B01D" w:rsidR="00233CDA" w:rsidRPr="003F4190" w:rsidRDefault="00233CDA" w:rsidP="00626F17">
      <w:pPr>
        <w:ind w:firstLine="720"/>
      </w:pPr>
      <w:r w:rsidRPr="003F4190">
        <w:t>A pothole, as</w:t>
      </w:r>
      <w:r>
        <w:t xml:space="preserve"> a type of</w:t>
      </w:r>
      <w:r w:rsidRPr="003F4190">
        <w:t xml:space="preserve"> pavement distress, typically </w:t>
      </w:r>
      <w:r>
        <w:t>appears</w:t>
      </w:r>
      <w:r w:rsidRPr="003F4190">
        <w:t xml:space="preserve"> during the winter and spring months after heavy rain and snow erode and freeze the pavement surface. According to </w:t>
      </w:r>
      <w:r>
        <w:t>a</w:t>
      </w:r>
      <w:r w:rsidRPr="003F4190">
        <w:t xml:space="preserve"> survey about pothole-related complaints in the past 17 years, Tennessee is ranked 8</w:t>
      </w:r>
      <w:r w:rsidRPr="003F4190">
        <w:rPr>
          <w:vertAlign w:val="superscript"/>
        </w:rPr>
        <w:t>th</w:t>
      </w:r>
      <w:r w:rsidRPr="003F4190">
        <w:t xml:space="preserve"> </w:t>
      </w:r>
      <w:r>
        <w:t xml:space="preserve">in the states </w:t>
      </w:r>
      <w:r w:rsidRPr="003F4190">
        <w:t xml:space="preserve">with the worst pothole problems </w:t>
      </w:r>
      <w:r w:rsidRPr="003F4190">
        <w:fldChar w:fldCharType="begin"/>
      </w:r>
      <w:r w:rsidR="00221B88">
        <w:instrText xml:space="preserve"> ADDIN EN.CITE &lt;EndNote&gt;&lt;Cite&gt;&lt;Author&gt;VinZant&lt;/Author&gt;&lt;Year&gt;2022&lt;/Year&gt;&lt;RecNum&gt;2&lt;/RecNum&gt;&lt;DisplayText&gt;(&lt;style face="italic"&gt;3; 4&lt;/style&gt;)&lt;/DisplayText&gt;&lt;record&gt;&lt;rec-number&gt;2&lt;/rec-number&gt;&lt;foreign-keys&gt;&lt;key app="EN" db-id="5vrfpvfe6wepp2e5pd0ptpewe09ra9ddd9ww" timestamp="1644177493"&gt;2&lt;/key&gt;&lt;/foreign-keys&gt;&lt;ref-type name="Web Page"&gt;12&lt;/ref-type&gt;&lt;contributors&gt;&lt;authors&gt;&lt;author&gt;Nick VinZant&lt;/author&gt;&lt;/authors&gt;&lt;/contributors&gt;&lt;titles&gt;&lt;title&gt;Pothole Damage Costs US Drivers $3 Billion a Year&lt;/title&gt;&lt;/titles&gt;&lt;volume&gt;2022&lt;/volume&gt;&lt;number&gt;02-06&lt;/number&gt;&lt;keywords&gt;&lt;keyword&gt;Pothole, Cost, Rank, Tennessee&lt;/keyword&gt;&lt;/keywords&gt;&lt;dates&gt;&lt;year&gt;2022&lt;/year&gt;&lt;/dates&gt;&lt;urls&gt;&lt;related-urls&gt;&lt;url&gt;https://quotewizard.com/news/posts/pothole-damage-costs-us-drivers-3-billion-dollars-per-year&lt;/url&gt;&lt;/related-urls&gt;&lt;/urls&gt;&lt;/record&gt;&lt;/Cite&gt;&lt;Cite&gt;&lt;Author&gt;Praharaj&lt;/Author&gt;&lt;Year&gt;2021&lt;/Year&gt;&lt;RecNum&gt;27&lt;/RecNum&gt;&lt;record&gt;&lt;rec-number&gt;27&lt;/rec-number&gt;&lt;foreign-keys&gt;&lt;key app="EN" db-id="5vrfpvfe6wepp2e5pd0ptpewe09ra9ddd9ww" timestamp="1644727568"&gt;27&lt;/key&gt;&lt;/foreign-keys&gt;&lt;ref-type name="Journal Article"&gt;17&lt;/ref-type&gt;&lt;contributors&gt;&lt;authors&gt;&lt;author&gt;Praharaj, Shraddha&lt;/author&gt;&lt;author&gt;Zahura, Faria Tuz&lt;/author&gt;&lt;author&gt;Chen, T. Donna&lt;/author&gt;&lt;author&gt;Shen, Yawen&lt;/author&gt;&lt;author&gt;Zeng, Luwei&lt;/author&gt;&lt;author&gt;Goodall, Jonathan L.&lt;/author&gt;&lt;/authors&gt;&lt;/contributors&gt;&lt;titles&gt;&lt;title&gt;Assessing trustworthiness of crowdsourced flood incident reports using Waze data: a Norfolk, Virginia case study&lt;/title&gt;&lt;secondary-title&gt;Transportation research record&lt;/secondary-title&gt;&lt;/titles&gt;&lt;periodical&gt;&lt;full-title&gt;Transportation research record&lt;/full-title&gt;&lt;/periodical&gt;&lt;pages&gt;650-662 %@ 0361-1981&lt;/pages&gt;&lt;volume&gt;2675&lt;/volume&gt;&lt;number&gt;12&lt;/number&gt;&lt;dates&gt;&lt;year&gt;2021&lt;/year&gt;&lt;/dates&gt;&lt;urls&gt;&lt;/urls&gt;&lt;/record&gt;&lt;/Cite&gt;&lt;/EndNote&gt;</w:instrText>
      </w:r>
      <w:r w:rsidRPr="003F4190">
        <w:fldChar w:fldCharType="separate"/>
      </w:r>
      <w:r w:rsidR="00221B88">
        <w:rPr>
          <w:noProof/>
        </w:rPr>
        <w:t>(</w:t>
      </w:r>
      <w:r w:rsidR="00221B88" w:rsidRPr="00221B88">
        <w:rPr>
          <w:i/>
          <w:noProof/>
        </w:rPr>
        <w:t>3; 4</w:t>
      </w:r>
      <w:r w:rsidR="00221B88">
        <w:rPr>
          <w:noProof/>
        </w:rPr>
        <w:t>)</w:t>
      </w:r>
      <w:r w:rsidRPr="003F4190">
        <w:fldChar w:fldCharType="end"/>
      </w:r>
      <w:r w:rsidRPr="003F4190">
        <w:t xml:space="preserve">. </w:t>
      </w:r>
      <w:r>
        <w:t>Also</w:t>
      </w:r>
      <w:r w:rsidRPr="003F4190">
        <w:t>, as estimated</w:t>
      </w:r>
      <w:r w:rsidRPr="000E722C">
        <w:rPr>
          <w:b/>
          <w:bCs/>
        </w:rPr>
        <w:t xml:space="preserve"> </w:t>
      </w:r>
      <w:r w:rsidRPr="00122BBB">
        <w:t>by American Automobile Association</w:t>
      </w:r>
      <w:r>
        <w:rPr>
          <w:b/>
          <w:bCs/>
        </w:rPr>
        <w:t xml:space="preserve"> </w:t>
      </w:r>
      <w:r w:rsidRPr="006C142F">
        <w:fldChar w:fldCharType="begin"/>
      </w:r>
      <w:r w:rsidR="00221B88" w:rsidRPr="006C142F">
        <w:instrText xml:space="preserve"> ADDIN EN.CITE &lt;EndNote&gt;&lt;Cite ExcludeYear="1"&gt;&lt;Author&gt;AAA&lt;/Author&gt;&lt;Year&gt;2016&lt;/Year&gt;&lt;RecNum&gt;3&lt;/RecNum&gt;&lt;DisplayText&gt;(&lt;style face="italic"&gt;5&lt;/style&gt;)&lt;/DisplayText&gt;&lt;record&gt;&lt;rec-number&gt;3&lt;/rec-number&gt;&lt;foreign-keys&gt;&lt;key app="EN" db-id="5vrfpvfe6wepp2e5pd0ptpewe09ra9ddd9ww" timestamp="1644179560"&gt;3&lt;/key&gt;&lt;/foreign-keys&gt;&lt;ref-type name="Web Page"&gt;12&lt;/ref-type&gt;&lt;contributors&gt;&lt;authors&gt;&lt;author&gt;AAA&lt;/author&gt;&lt;/authors&gt;&lt;/contributors&gt;&lt;titles&gt;&lt;title&gt;Pothole damage&lt;/title&gt;&lt;/titles&gt;&lt;volume&gt;2022&lt;/volume&gt;&lt;number&gt;02-06&lt;/number&gt;&lt;keywords&gt;&lt;keyword&gt;Pothole, demage&lt;/keyword&gt;&lt;/keywords&gt;&lt;dates&gt;&lt;year&gt;2016&lt;/year&gt;&lt;/dates&gt;&lt;publisher&gt;American Automobile Association&lt;/publisher&gt;&lt;urls&gt;&lt;related-urls&gt;&lt;url&gt;http://publicaffairsresources.aaa.biz/wp-content/uploads/2016/02/Pothole-Fact-Sheet.pdf&lt;/url&gt;&lt;/related-urls&gt;&lt;/urls&gt;&lt;/record&gt;&lt;/Cite&gt;&lt;/EndNote&gt;</w:instrText>
      </w:r>
      <w:r w:rsidRPr="006C142F">
        <w:fldChar w:fldCharType="separate"/>
      </w:r>
      <w:r w:rsidR="00221B88" w:rsidRPr="006C142F">
        <w:rPr>
          <w:noProof/>
        </w:rPr>
        <w:t>(</w:t>
      </w:r>
      <w:r w:rsidR="00221B88" w:rsidRPr="006C142F">
        <w:rPr>
          <w:i/>
          <w:noProof/>
        </w:rPr>
        <w:t>5</w:t>
      </w:r>
      <w:r w:rsidR="00221B88" w:rsidRPr="006C142F">
        <w:rPr>
          <w:noProof/>
        </w:rPr>
        <w:t>)</w:t>
      </w:r>
      <w:r w:rsidRPr="006C142F">
        <w:fldChar w:fldCharType="end"/>
      </w:r>
      <w:r w:rsidRPr="006C142F">
        <w:t xml:space="preserve"> data</w:t>
      </w:r>
      <w:r w:rsidRPr="003F4190">
        <w:t xml:space="preserve">, drivers nationwide spend nearly $3 billion </w:t>
      </w:r>
      <w:r>
        <w:t>per</w:t>
      </w:r>
      <w:r w:rsidRPr="003F4190">
        <w:t xml:space="preserve"> year fixing damage such as </w:t>
      </w:r>
      <w:r>
        <w:t>punctured</w:t>
      </w:r>
      <w:r w:rsidRPr="003F4190">
        <w:t xml:space="preserve"> tires, ben</w:t>
      </w:r>
      <w:r>
        <w:t>t</w:t>
      </w:r>
      <w:r w:rsidRPr="003F4190">
        <w:t xml:space="preserve"> wheels</w:t>
      </w:r>
      <w:r>
        <w:t>,</w:t>
      </w:r>
      <w:r w:rsidRPr="003F4190">
        <w:t xml:space="preserve"> and br</w:t>
      </w:r>
      <w:r>
        <w:t>oken-</w:t>
      </w:r>
      <w:r w:rsidRPr="003F4190">
        <w:t>down suspension systems</w:t>
      </w:r>
      <w:r>
        <w:t xml:space="preserve"> </w:t>
      </w:r>
      <w:r w:rsidRPr="003F4190">
        <w:fldChar w:fldCharType="begin"/>
      </w:r>
      <w:r w:rsidR="00221B88">
        <w:instrText xml:space="preserve"> ADDIN EN.CITE &lt;EndNote&gt;&lt;Cite&gt;&lt;Author&gt;AAA&lt;/Author&gt;&lt;Year&gt;2016&lt;/Year&gt;&lt;RecNum&gt;3&lt;/RecNum&gt;&lt;DisplayText&gt;(&lt;style face="italic"&gt;5&lt;/style&gt;)&lt;/DisplayText&gt;&lt;record&gt;&lt;rec-number&gt;3&lt;/rec-number&gt;&lt;foreign-keys&gt;&lt;key app="EN" db-id="5vrfpvfe6wepp2e5pd0ptpewe09ra9ddd9ww" timestamp="1644179560"&gt;3&lt;/key&gt;&lt;/foreign-keys&gt;&lt;ref-type name="Web Page"&gt;12&lt;/ref-type&gt;&lt;contributors&gt;&lt;authors&gt;&lt;author&gt;AAA&lt;/author&gt;&lt;/authors&gt;&lt;/contributors&gt;&lt;titles&gt;&lt;title&gt;Pothole damage&lt;/title&gt;&lt;/titles&gt;&lt;volume&gt;2022&lt;/volume&gt;&lt;number&gt;02-06&lt;/number&gt;&lt;keywords&gt;&lt;keyword&gt;Pothole, demage&lt;/keyword&gt;&lt;/keywords&gt;&lt;dates&gt;&lt;year&gt;2016&lt;/year&gt;&lt;/dates&gt;&lt;publisher&gt;American Automobile Association&lt;/publisher&gt;&lt;urls&gt;&lt;related-urls&gt;&lt;url&gt;http://publicaffairsresources.aaa.biz/wp-content/uploads/2016/02/Pothole-Fact-Sheet.pdf&lt;/url&gt;&lt;/related-urls&gt;&lt;/urls&gt;&lt;/record&gt;&lt;/Cite&gt;&lt;/EndNote&gt;</w:instrText>
      </w:r>
      <w:r w:rsidRPr="003F4190">
        <w:fldChar w:fldCharType="separate"/>
      </w:r>
      <w:r w:rsidR="00221B88">
        <w:rPr>
          <w:noProof/>
        </w:rPr>
        <w:t>(</w:t>
      </w:r>
      <w:r w:rsidR="00221B88" w:rsidRPr="00221B88">
        <w:rPr>
          <w:i/>
          <w:noProof/>
        </w:rPr>
        <w:t>5</w:t>
      </w:r>
      <w:r w:rsidR="00221B88">
        <w:rPr>
          <w:noProof/>
        </w:rPr>
        <w:t>)</w:t>
      </w:r>
      <w:r w:rsidRPr="003F4190">
        <w:fldChar w:fldCharType="end"/>
      </w:r>
      <w:r w:rsidRPr="003F4190">
        <w:t>. Therefore, there is a</w:t>
      </w:r>
      <w:r>
        <w:t>n</w:t>
      </w:r>
      <w:r w:rsidRPr="003F4190">
        <w:t xml:space="preserve"> </w:t>
      </w:r>
      <w:r w:rsidRPr="00093A27">
        <w:t>immediate</w:t>
      </w:r>
      <w:r>
        <w:t xml:space="preserve"> </w:t>
      </w:r>
      <w:r w:rsidRPr="003F4190">
        <w:t xml:space="preserve">need to </w:t>
      </w:r>
      <w:r>
        <w:t>find</w:t>
      </w:r>
      <w:r w:rsidRPr="003F4190">
        <w:t xml:space="preserve"> potholes and repair them as soon as possible. </w:t>
      </w:r>
    </w:p>
    <w:p w14:paraId="02D003FF" w14:textId="646FE47F" w:rsidR="00221B88" w:rsidRDefault="00221B88" w:rsidP="00221B88">
      <w:pPr>
        <w:ind w:firstLine="720"/>
      </w:pPr>
      <w:r>
        <w:t xml:space="preserve">In early 2022, </w:t>
      </w:r>
      <w:r w:rsidR="00BC345F">
        <w:t xml:space="preserve">the </w:t>
      </w:r>
      <w:r w:rsidRPr="003F4190">
        <w:t>Tennessee Department of Transportation</w:t>
      </w:r>
      <w:r>
        <w:t xml:space="preserve"> </w:t>
      </w:r>
      <w:r>
        <w:fldChar w:fldCharType="begin"/>
      </w:r>
      <w:r w:rsidR="00F13166">
        <w:instrText xml:space="preserve"> ADDIN EN.CITE &lt;EndNote&gt;&lt;Cite ExcludeYear="1"&gt;&lt;Author&gt;TDOT&lt;/Author&gt;&lt;Year&gt;2022&lt;/Year&gt;&lt;RecNum&gt;4&lt;/RecNum&gt;&lt;DisplayText&gt;(&lt;style face="italic"&gt;6&lt;/style&gt;)&lt;/DisplayText&gt;&lt;record&gt;&lt;rec-number&gt;4&lt;/rec-number&gt;&lt;foreign-keys&gt;&lt;key app="EN" db-id="ewrpxv29htd55xed9wbvs9dnvzvxzfpedat0" timestamp="1672259983"&gt;4&lt;/key&gt;&lt;/foreign-keys&gt;&lt;ref-type name="Web Page"&gt;12&lt;/ref-type&gt;&lt;contributors&gt;&lt;authors&gt;&lt;author&gt;TDOT&lt;/author&gt;&lt;/authors&gt;&lt;/contributors&gt;&lt;titles&gt;&lt;title&gt;TDOT Launches Plan for Pothole Repair&lt;/title&gt;&lt;/titles&gt;&lt;volume&gt;2022&lt;/volume&gt;&lt;number&gt;Feb, 12&lt;/number&gt;&lt;dates&gt;&lt;year&gt;2022&lt;/year&gt;&lt;/dates&gt;&lt;urls&gt;&lt;related-urls&gt;&lt;url&gt;https://www.tn.gov/tdot/news/2022/1/21/tdot-launches-plan-for-pothole-repair.html&lt;/url&gt;&lt;/related-urls&gt;&lt;/urls&gt;&lt;custom1&gt;2022&lt;/custom1&gt;&lt;/record&gt;&lt;/Cite&gt;&lt;/EndNote&gt;</w:instrText>
      </w:r>
      <w:r>
        <w:fldChar w:fldCharType="separate"/>
      </w:r>
      <w:r w:rsidR="00F13166">
        <w:rPr>
          <w:noProof/>
        </w:rPr>
        <w:t>(</w:t>
      </w:r>
      <w:r w:rsidR="00F13166" w:rsidRPr="00F13166">
        <w:rPr>
          <w:i/>
          <w:noProof/>
        </w:rPr>
        <w:t>6</w:t>
      </w:r>
      <w:r w:rsidR="00F13166">
        <w:rPr>
          <w:noProof/>
        </w:rPr>
        <w:t>)</w:t>
      </w:r>
      <w:r>
        <w:fldChar w:fldCharType="end"/>
      </w:r>
      <w:r>
        <w:t xml:space="preserve"> </w:t>
      </w:r>
      <w:r w:rsidRPr="003F4190">
        <w:t>launched a plan for pothole repair</w:t>
      </w:r>
      <w:r>
        <w:t>s</w:t>
      </w:r>
      <w:r w:rsidRPr="003F4190">
        <w:t xml:space="preserve"> after several winter storms hit Tennessee </w:t>
      </w:r>
      <w:r>
        <w:t>and many</w:t>
      </w:r>
      <w:r w:rsidRPr="003F4190">
        <w:t xml:space="preserve"> potholes </w:t>
      </w:r>
      <w:r>
        <w:t xml:space="preserve">emerged </w:t>
      </w:r>
      <w:r w:rsidRPr="003F4190">
        <w:t>on highways and state routes</w:t>
      </w:r>
      <w:r>
        <w:t xml:space="preserve"> </w:t>
      </w:r>
      <w:r>
        <w:fldChar w:fldCharType="begin"/>
      </w:r>
      <w:r w:rsidR="00F13166">
        <w:instrText xml:space="preserve"> ADDIN EN.CITE &lt;EndNote&gt;&lt;Cite ExcludeYear="1"&gt;&lt;Author&gt;TDOT&lt;/Author&gt;&lt;Year&gt;2022&lt;/Year&gt;&lt;RecNum&gt;4&lt;/RecNum&gt;&lt;DisplayText&gt;(&lt;style face="italic"&gt;6&lt;/style&gt;)&lt;/DisplayText&gt;&lt;record&gt;&lt;rec-number&gt;4&lt;/rec-number&gt;&lt;foreign-keys&gt;&lt;key app="EN" db-id="xxvrz9dwqz9px7ertwov20xgset59sawfwvz" timestamp="1659194342"&gt;4&lt;/key&gt;&lt;/foreign-keys&gt;&lt;ref-type name="Web Page"&gt;12&lt;/ref-type&gt;&lt;contributors&gt;&lt;authors&gt;&lt;author&gt;TDOT&lt;/author&gt;&lt;/authors&gt;&lt;/contributors&gt;&lt;titles&gt;&lt;title&gt;TDOT Launches Plan for Pothole Repair&lt;/title&gt;&lt;/titles&gt;&lt;volume&gt;2022&lt;/volume&gt;&lt;number&gt;Feb, 12&lt;/number&gt;&lt;dates&gt;&lt;year&gt;2022&lt;/year&gt;&lt;/dates&gt;&lt;urls&gt;&lt;related-urls&gt;&lt;url&gt;https://www.tn.gov/tdot/news/2022/1/21/tdot-launches-plan-for-pothole-repair.html&lt;/url&gt;&lt;/related-urls&gt;&lt;/urls&gt;&lt;custom1&gt;2022&lt;/custom1&gt;&lt;/record&gt;&lt;/Cite&gt;&lt;/EndNote&gt;</w:instrText>
      </w:r>
      <w:r>
        <w:fldChar w:fldCharType="separate"/>
      </w:r>
      <w:r w:rsidR="00F13166">
        <w:rPr>
          <w:noProof/>
        </w:rPr>
        <w:t>(</w:t>
      </w:r>
      <w:r w:rsidR="00F13166" w:rsidRPr="00F13166">
        <w:rPr>
          <w:i/>
          <w:noProof/>
        </w:rPr>
        <w:t>6</w:t>
      </w:r>
      <w:r w:rsidR="00F13166">
        <w:rPr>
          <w:noProof/>
        </w:rPr>
        <w:t>)</w:t>
      </w:r>
      <w:r>
        <w:fldChar w:fldCharType="end"/>
      </w:r>
      <w:r w:rsidRPr="003F4190">
        <w:t xml:space="preserve">. The statewide expenditures for pothole patching in the first 19 days of 2022 </w:t>
      </w:r>
      <w:r>
        <w:t>w</w:t>
      </w:r>
      <w:r w:rsidR="00BC345F">
        <w:t>ere</w:t>
      </w:r>
      <w:r w:rsidRPr="003F4190">
        <w:t xml:space="preserve"> $3.32M</w:t>
      </w:r>
      <w:r>
        <w:t>,</w:t>
      </w:r>
      <w:r w:rsidRPr="003F4190">
        <w:t xml:space="preserve"> which accounts for over one</w:t>
      </w:r>
      <w:r>
        <w:t>-</w:t>
      </w:r>
      <w:r w:rsidRPr="003F4190">
        <w:t xml:space="preserve">third of the total budget (i.e., $9.16M) </w:t>
      </w:r>
      <w:r>
        <w:t xml:space="preserve">for </w:t>
      </w:r>
      <w:r w:rsidRPr="003F4190">
        <w:t xml:space="preserve">2022. TDOT </w:t>
      </w:r>
      <w:r>
        <w:t xml:space="preserve">has spent </w:t>
      </w:r>
      <w:r w:rsidRPr="003F4190">
        <w:t>around $8M every year repairing potholes in the past three years</w:t>
      </w:r>
      <w:r>
        <w:t xml:space="preserve"> </w:t>
      </w:r>
      <w:r w:rsidRPr="003F4190">
        <w:fldChar w:fldCharType="begin"/>
      </w:r>
      <w:r w:rsidR="00F13166">
        <w:instrText xml:space="preserve"> ADDIN EN.CITE &lt;EndNote&gt;&lt;Cite&gt;&lt;Author&gt;TDOT&lt;/Author&gt;&lt;Year&gt;2022&lt;/Year&gt;&lt;RecNum&gt;20&lt;/RecNum&gt;&lt;DisplayText&gt;(&lt;style face="italic"&gt;6&lt;/style&gt;)&lt;/DisplayText&gt;&lt;record&gt;&lt;rec-number&gt;20&lt;/rec-number&gt;&lt;foreign-keys&gt;&lt;key app="EN" db-id="5vrfpvfe6wepp2e5pd0ptpewe09ra9ddd9ww" timestamp="1644712675"&gt;20&lt;/key&gt;&lt;/foreign-keys&gt;&lt;ref-type name="Web Page"&gt;12&lt;/ref-type&gt;&lt;contributors&gt;&lt;authors&gt;&lt;author&gt;TDOT&lt;/author&gt;&lt;/authors&gt;&lt;/contributors&gt;&lt;titles&gt;&lt;title&gt;TDOT Launches Plan for Pothole Repair&lt;/title&gt;&lt;/titles&gt;&lt;volume&gt;2022&lt;/volume&gt;&lt;number&gt;Feb, 12&lt;/number&gt;&lt;dates&gt;&lt;year&gt;2022&lt;/year&gt;&lt;/dates&gt;&lt;urls&gt;&lt;related-urls&gt;&lt;url&gt;https://www.tn.gov/tdot/news/2022/1/21/tdot-launches-plan-for-pothole-repair.html&lt;/url&gt;&lt;/related-urls&gt;&lt;/urls&gt;&lt;custom1&gt;2022&lt;/custom1&gt;&lt;/record&gt;&lt;/Cite&gt;&lt;/EndNote&gt;</w:instrText>
      </w:r>
      <w:r w:rsidRPr="003F4190">
        <w:fldChar w:fldCharType="separate"/>
      </w:r>
      <w:r w:rsidR="00F13166">
        <w:rPr>
          <w:noProof/>
        </w:rPr>
        <w:t>(</w:t>
      </w:r>
      <w:r w:rsidR="00F13166" w:rsidRPr="00F13166">
        <w:rPr>
          <w:i/>
          <w:noProof/>
        </w:rPr>
        <w:t>6</w:t>
      </w:r>
      <w:r w:rsidR="00F13166">
        <w:rPr>
          <w:noProof/>
        </w:rPr>
        <w:t>)</w:t>
      </w:r>
      <w:r w:rsidRPr="003F4190">
        <w:fldChar w:fldCharType="end"/>
      </w:r>
      <w:r w:rsidRPr="003F4190">
        <w:t>. However, the majority of potholes are</w:t>
      </w:r>
      <w:r>
        <w:t xml:space="preserve"> currently</w:t>
      </w:r>
      <w:r w:rsidRPr="003F4190">
        <w:t xml:space="preserve"> inspected by annual laser scanning </w:t>
      </w:r>
      <w:r w:rsidRPr="003F4190">
        <w:fldChar w:fldCharType="begin"/>
      </w:r>
      <w:r w:rsidR="00F13166">
        <w:instrText xml:space="preserve"> ADDIN EN.CITE &lt;EndNote&gt;&lt;Cite&gt;&lt;Author&gt;Huang&lt;/Author&gt;&lt;Year&gt;2015&lt;/Year&gt;&lt;RecNum&gt;29&lt;/RecNum&gt;&lt;DisplayText&gt;(&lt;style face="italic"&gt;7&lt;/style&gt;)&lt;/DisplayText&gt;&lt;record&gt;&lt;rec-number&gt;29&lt;/rec-number&gt;&lt;foreign-keys&gt;&lt;key app="EN" db-id="5vrfpvfe6wepp2e5pd0ptpewe09ra9ddd9ww" timestamp="1644770418"&gt;29&lt;/key&gt;&lt;/foreign-keys&gt;&lt;ref-type name="Report"&gt;27&lt;/ref-type&gt;&lt;contributors&gt;&lt;authors&gt;&lt;author&gt;Huang, Baoshan&lt;/author&gt;&lt;author&gt;Jia, Xiaoyong&lt;/author&gt;&lt;/authors&gt;&lt;/contributors&gt;&lt;titles&gt;&lt;title&gt;Quality Improvement and Application of TDOT Pavement Management Systems (PMS) Data&lt;/title&gt;&lt;/titles&gt;&lt;dates&gt;&lt;year&gt;2015&lt;/year&gt;&lt;/dates&gt;&lt;urls&gt;&lt;/urls&gt;&lt;/record&gt;&lt;/Cite&gt;&lt;/EndNote&gt;</w:instrText>
      </w:r>
      <w:r w:rsidRPr="003F4190">
        <w:fldChar w:fldCharType="separate"/>
      </w:r>
      <w:r w:rsidR="00F13166">
        <w:rPr>
          <w:noProof/>
        </w:rPr>
        <w:t>(</w:t>
      </w:r>
      <w:r w:rsidR="00F13166" w:rsidRPr="00F13166">
        <w:rPr>
          <w:i/>
          <w:noProof/>
        </w:rPr>
        <w:t>7</w:t>
      </w:r>
      <w:r w:rsidR="00F13166">
        <w:rPr>
          <w:noProof/>
        </w:rPr>
        <w:t>)</w:t>
      </w:r>
      <w:r w:rsidRPr="003F4190">
        <w:fldChar w:fldCharType="end"/>
      </w:r>
      <w:r w:rsidRPr="003F4190">
        <w:t xml:space="preserve"> while the minority of them are reported by motorists through TDOT</w:t>
      </w:r>
      <w:r>
        <w:t>’s</w:t>
      </w:r>
      <w:r w:rsidRPr="003F4190">
        <w:t xml:space="preserve"> </w:t>
      </w:r>
      <w:r w:rsidRPr="003F4190">
        <w:lastRenderedPageBreak/>
        <w:t>maint</w:t>
      </w:r>
      <w:r>
        <w:t>enance</w:t>
      </w:r>
      <w:r w:rsidRPr="003F4190">
        <w:t xml:space="preserve"> request</w:t>
      </w:r>
      <w:r w:rsidRPr="003F4190">
        <w:rPr>
          <w:rStyle w:val="FootnoteReference"/>
        </w:rPr>
        <w:footnoteReference w:id="1"/>
      </w:r>
      <w:r w:rsidRPr="003F4190">
        <w:t xml:space="preserve">. The former way can generate </w:t>
      </w:r>
      <w:r>
        <w:t xml:space="preserve">a </w:t>
      </w:r>
      <w:r w:rsidRPr="003F4190">
        <w:t>reliable diagnosis of pavement condition</w:t>
      </w:r>
      <w:r>
        <w:t>s, but</w:t>
      </w:r>
      <w:r w:rsidRPr="003F4190">
        <w:t xml:space="preserve"> it</w:t>
      </w:r>
      <w:r>
        <w:t xml:space="preserve"> involves massive labor and cost</w:t>
      </w:r>
      <w:r w:rsidRPr="003F4190">
        <w:t>. The latter way is at the mercy of the user’s perception</w:t>
      </w:r>
      <w:r>
        <w:t xml:space="preserve"> of potholes</w:t>
      </w:r>
      <w:r w:rsidRPr="003F4190">
        <w:t>. Compared to laser scanning, motorist</w:t>
      </w:r>
      <w:r>
        <w:t>s</w:t>
      </w:r>
      <w:r w:rsidRPr="003F4190">
        <w:t xml:space="preserve"> cannot have a good sense of the location of potholes</w:t>
      </w:r>
      <w:r>
        <w:t>,</w:t>
      </w:r>
      <w:r w:rsidRPr="003F4190">
        <w:t xml:space="preserve"> especially when they pass the potholes rapidly. However, the crowdsourced reports from motorists might have a wider range and more frequent scanning of the road than TDOT</w:t>
      </w:r>
      <w:r w:rsidR="00BC345F">
        <w:t>'s</w:t>
      </w:r>
      <w:r w:rsidRPr="003F4190">
        <w:t xml:space="preserve"> annual</w:t>
      </w:r>
      <w:r>
        <w:t xml:space="preserve"> pavement patrol</w:t>
      </w:r>
      <w:r w:rsidRPr="003F4190">
        <w:t>.</w:t>
      </w:r>
    </w:p>
    <w:p w14:paraId="2E54E533" w14:textId="3868576E" w:rsidR="00221B88" w:rsidRDefault="00221B88" w:rsidP="00221B88">
      <w:pPr>
        <w:ind w:firstLine="720"/>
      </w:pPr>
      <w:r w:rsidRPr="003F4190">
        <w:t xml:space="preserve">Different from filling in electronic forms to report potholes, the navigation app Waze </w:t>
      </w:r>
      <w:r>
        <w:t xml:space="preserve">makes it easy to report </w:t>
      </w:r>
      <w:r w:rsidRPr="003F4190">
        <w:t>and shar</w:t>
      </w:r>
      <w:r>
        <w:t>e</w:t>
      </w:r>
      <w:r w:rsidRPr="003F4190">
        <w:t xml:space="preserve"> </w:t>
      </w:r>
      <w:r>
        <w:t xml:space="preserve">the </w:t>
      </w:r>
      <w:r w:rsidRPr="003F4190">
        <w:t xml:space="preserve">location and time of </w:t>
      </w:r>
      <w:r>
        <w:t>potholes</w:t>
      </w:r>
      <w:r w:rsidRPr="003F4190">
        <w:t xml:space="preserve"> via built-in functionalities. Through Waze </w:t>
      </w:r>
      <w:r>
        <w:t>for Cities p</w:t>
      </w:r>
      <w:r w:rsidRPr="003F4190">
        <w:t xml:space="preserve">rogram, state and </w:t>
      </w:r>
      <w:r>
        <w:t xml:space="preserve">federal </w:t>
      </w:r>
      <w:r w:rsidRPr="003F4190">
        <w:t>government and nonprofit</w:t>
      </w:r>
      <w:r>
        <w:t xml:space="preserve"> </w:t>
      </w:r>
      <w:r w:rsidRPr="003F4190">
        <w:t>agencies can access free reports</w:t>
      </w:r>
      <w:r>
        <w:t xml:space="preserve"> </w:t>
      </w:r>
      <w:r w:rsidRPr="003F4190">
        <w:fldChar w:fldCharType="begin"/>
      </w:r>
      <w:r w:rsidR="00F13166">
        <w:instrText xml:space="preserve"> ADDIN EN.CITE &lt;EndNote&gt;&lt;Cite ExcludeYear="1"&gt;&lt;Author&gt;Waze&lt;/Author&gt;&lt;RecNum&gt;21&lt;/RecNum&gt;&lt;DisplayText&gt;(&lt;style face="italic"&gt;8&lt;/style&gt;)&lt;/DisplayText&gt;&lt;record&gt;&lt;rec-number&gt;21&lt;/rec-number&gt;&lt;foreign-keys&gt;&lt;key app="EN" db-id="5vrfpvfe6wepp2e5pd0ptpewe09ra9ddd9ww" timestamp="1644726761"&gt;21&lt;/key&gt;&lt;/foreign-keys&gt;&lt;ref-type name="Web Page"&gt;12&lt;/ref-type&gt;&lt;contributors&gt;&lt;authors&gt;&lt;author&gt;Waze&lt;/author&gt;&lt;/authors&gt;&lt;/contributors&gt;&lt;titles&gt;&lt;title&gt;Connected Citizens&lt;/title&gt;&lt;/titles&gt;&lt;volume&gt;2022&lt;/volume&gt;&lt;number&gt;Feb 12&lt;/number&gt;&lt;dates&gt;&lt;/dates&gt;&lt;urls&gt;&lt;related-urls&gt;&lt;url&gt;https://web-assets.waze.com/partners/ccp/WAZE-CCP-Factsheet.pdf&lt;/url&gt;&lt;/related-urls&gt;&lt;/urls&gt;&lt;/record&gt;&lt;/Cite&gt;&lt;/EndNote&gt;</w:instrText>
      </w:r>
      <w:r w:rsidRPr="003F4190">
        <w:fldChar w:fldCharType="separate"/>
      </w:r>
      <w:r w:rsidR="00F13166">
        <w:rPr>
          <w:noProof/>
        </w:rPr>
        <w:t>(</w:t>
      </w:r>
      <w:r w:rsidR="00F13166" w:rsidRPr="00F13166">
        <w:rPr>
          <w:i/>
          <w:noProof/>
        </w:rPr>
        <w:t>8</w:t>
      </w:r>
      <w:r w:rsidR="00F13166">
        <w:rPr>
          <w:noProof/>
        </w:rPr>
        <w:t>)</w:t>
      </w:r>
      <w:r w:rsidRPr="003F4190">
        <w:fldChar w:fldCharType="end"/>
      </w:r>
      <w:r w:rsidRPr="003F4190">
        <w:t xml:space="preserve">. </w:t>
      </w:r>
      <w:r w:rsidRPr="00BF2E2B">
        <w:t>Many studies</w:t>
      </w:r>
      <w:r>
        <w:t xml:space="preserve"> </w:t>
      </w:r>
      <w:r w:rsidRPr="00BF2E2B">
        <w:t xml:space="preserve">have investigated the valuable contribution of </w:t>
      </w:r>
      <w:r>
        <w:t xml:space="preserve">other </w:t>
      </w:r>
      <w:r w:rsidRPr="00BF2E2B">
        <w:t xml:space="preserve">Waze </w:t>
      </w:r>
      <w:r>
        <w:t xml:space="preserve">reports </w:t>
      </w:r>
      <w:r w:rsidRPr="00BF2E2B">
        <w:t xml:space="preserve">to real-time traffic operations </w:t>
      </w:r>
      <w:r w:rsidRPr="00BF2E2B">
        <w:fldChar w:fldCharType="begin"/>
      </w:r>
      <w:r w:rsidR="00F13166">
        <w:instrText xml:space="preserve"> ADDIN EN.CITE &lt;EndNote&gt;&lt;Cite&gt;&lt;Author&gt;Hoseinzadeh&lt;/Author&gt;&lt;Year&gt;2020&lt;/Year&gt;&lt;RecNum&gt;19&lt;/RecNum&gt;&lt;DisplayText&gt;(&lt;style face="italic"&gt;9; 10&lt;/style&gt;)&lt;/DisplayText&gt;&lt;record&gt;&lt;rec-number&gt;19&lt;/rec-number&gt;&lt;foreign-keys&gt;&lt;key app="EN" db-id="5vrfpvfe6wepp2e5pd0ptpewe09ra9ddd9ww" timestamp="1644202845"&gt;19&lt;/key&gt;&lt;/foreign-keys&gt;&lt;ref-type name="Journal Article"&gt;17&lt;/ref-type&gt;&lt;contributors&gt;&lt;authors&gt;&lt;author&gt;Hoseinzadeh, Nima&lt;/author&gt;&lt;author&gt;Liu, Yuandong&lt;/author&gt;&lt;author&gt;Han, Lee D.&lt;/author&gt;&lt;author&gt;Brakewood, Candace&lt;/author&gt;&lt;author&gt;Mohammadnazar, Amin&lt;/author&gt;&lt;/authors&gt;&lt;/contributors&gt;&lt;titles&gt;&lt;title&gt;Quality of location-based crowdsourced speed data on surface streets: A case study of Waze and Bluetooth speed data in Sevierville, TN&lt;/title&gt;&lt;secondary-title&gt;Computers, Environment and Urban Systems&lt;/secondary-title&gt;&lt;/titles&gt;&lt;periodical&gt;&lt;full-title&gt;Computers, Environment and Urban Systems&lt;/full-title&gt;&lt;/periodical&gt;&lt;volume&gt;83&lt;/volume&gt;&lt;section&gt;101518&lt;/section&gt;&lt;dates&gt;&lt;year&gt;2020&lt;/year&gt;&lt;/dates&gt;&lt;isbn&gt;01989715&lt;/isbn&gt;&lt;urls&gt;&lt;/urls&gt;&lt;electronic-resource-num&gt;10.1016/j.compenvurbsys.2020.101518&lt;/electronic-resource-num&gt;&lt;/record&gt;&lt;/Cite&gt;&lt;Cite&gt;&lt;Author&gt;Liu&lt;/Author&gt;&lt;Year&gt;2021&lt;/Year&gt;&lt;RecNum&gt;30&lt;/RecNum&gt;&lt;record&gt;&lt;rec-number&gt;30&lt;/rec-number&gt;&lt;foreign-keys&gt;&lt;key app="EN" db-id="zrrsr5xr7e2vwnepfawpaz0v5r5zzw9ev2ra" timestamp="1664831278"&gt;30&lt;/key&gt;&lt;/foreign-keys&gt;&lt;ref-type name="Journal Article"&gt;17&lt;/ref-type&gt;&lt;contributors&gt;&lt;authors&gt;&lt;author&gt;Liu, Yuandong&lt;/author&gt;&lt;author&gt;Zhang, Zhihua&lt;/author&gt;&lt;author&gt;Han, Lee D.&lt;/author&gt;&lt;author&gt;Brakewood, Candace&lt;/author&gt;&lt;/authors&gt;&lt;/contributors&gt;&lt;titles&gt;&lt;title&gt;Automatic traffic queue-end identification using location-based Waze user reports&lt;/title&gt;&lt;secondary-title&gt;Transportation research record&lt;/secondary-title&gt;&lt;/titles&gt;&lt;periodical&gt;&lt;full-title&gt;Transportation research record&lt;/full-title&gt;&lt;/periodical&gt;&lt;pages&gt;895-906 %@ 0361-1981&lt;/pages&gt;&lt;volume&gt;2675&lt;/volume&gt;&lt;number&gt;10&lt;/number&gt;&lt;dates&gt;&lt;year&gt;2021&lt;/year&gt;&lt;/dates&gt;&lt;urls&gt;&lt;/urls&gt;&lt;/record&gt;&lt;/Cite&gt;&lt;/EndNote&gt;</w:instrText>
      </w:r>
      <w:r w:rsidRPr="00BF2E2B">
        <w:fldChar w:fldCharType="separate"/>
      </w:r>
      <w:r w:rsidR="00F13166">
        <w:rPr>
          <w:noProof/>
        </w:rPr>
        <w:t>(</w:t>
      </w:r>
      <w:r w:rsidR="00F13166" w:rsidRPr="00F13166">
        <w:rPr>
          <w:i/>
          <w:noProof/>
        </w:rPr>
        <w:t>9; 10</w:t>
      </w:r>
      <w:r w:rsidR="00F13166">
        <w:rPr>
          <w:noProof/>
        </w:rPr>
        <w:t>)</w:t>
      </w:r>
      <w:r w:rsidRPr="00BF2E2B">
        <w:fldChar w:fldCharType="end"/>
      </w:r>
      <w:r w:rsidRPr="00BF2E2B">
        <w:t xml:space="preserve">, accident detection </w:t>
      </w:r>
      <w:r w:rsidRPr="00BF2E2B">
        <w:fldChar w:fldCharType="begin"/>
      </w:r>
      <w:r w:rsidR="00F13166">
        <w:instrText xml:space="preserve"> ADDIN EN.CITE &lt;EndNote&gt;&lt;Cite&gt;&lt;Author&gt;Li&lt;/Author&gt;&lt;Year&gt;2020&lt;/Year&gt;&lt;RecNum&gt;22&lt;/RecNum&gt;&lt;DisplayText&gt;(&lt;style face="italic"&gt;11; 12&lt;/style&gt;)&lt;/DisplayText&gt;&lt;record&gt;&lt;rec-number&gt;22&lt;/rec-number&gt;&lt;foreign-keys&gt;&lt;key app="EN" db-id="5vrfpvfe6wepp2e5pd0ptpewe09ra9ddd9ww" timestamp="1644727197"&gt;22&lt;/key&gt;&lt;/foreign-keys&gt;&lt;ref-type name="Journal Article"&gt;17&lt;/ref-type&gt;&lt;contributors&gt;&lt;authors&gt;&lt;author&gt;Li, Xiao&lt;/author&gt;&lt;author&gt;Dadashova, Bahar&lt;/author&gt;&lt;author&gt;Yu, Siyu&lt;/author&gt;&lt;author&gt;Zhang, Zhe&lt;/author&gt;&lt;/authors&gt;&lt;/contributors&gt;&lt;titles&gt;&lt;title&gt;Rethinking highway safety analysis by leveraging crowdsourced waze data&lt;/title&gt;&lt;secondary-title&gt;Sustainability&lt;/secondary-title&gt;&lt;/titles&gt;&lt;periodical&gt;&lt;full-title&gt;Sustainability&lt;/full-title&gt;&lt;/periodical&gt;&lt;pages&gt;10127&lt;/pages&gt;&lt;volume&gt;12&lt;/volume&gt;&lt;number&gt;23&lt;/number&gt;&lt;dates&gt;&lt;year&gt;2020&lt;/year&gt;&lt;/dates&gt;&lt;urls&gt;&lt;/urls&gt;&lt;/record&gt;&lt;/Cite&gt;&lt;Cite&gt;&lt;Author&gt;Goodall&lt;/Author&gt;&lt;Year&gt;2019&lt;/Year&gt;&lt;RecNum&gt;34&lt;/RecNum&gt;&lt;record&gt;&lt;rec-number&gt;34&lt;/rec-number&gt;&lt;foreign-keys&gt;&lt;key app="EN" db-id="zrrsr5xr7e2vwnepfawpaz0v5r5zzw9ev2ra" timestamp="1664999372"&gt;34&lt;/key&gt;&lt;/foreign-keys&gt;&lt;ref-type name="Journal Article"&gt;17&lt;/ref-type&gt;&lt;contributors&gt;&lt;authors&gt;&lt;author&gt;Goodall, Noah&lt;/author&gt;&lt;author&gt;Lee, Eun&lt;/author&gt;&lt;/authors&gt;&lt;/contributors&gt;&lt;titles&gt;&lt;title&gt;Comparison of Waze crash and disabled vehicle records with video ground truth&lt;/title&gt;&lt;secondary-title&gt;Transportation research interdisciplinary perspectives&lt;/secondary-title&gt;&lt;/titles&gt;&lt;periodical&gt;&lt;full-title&gt;Transportation research interdisciplinary perspectives&lt;/full-title&gt;&lt;/periodical&gt;&lt;pages&gt;100019 %@ 2590-1982&lt;/pages&gt;&lt;volume&gt;1&lt;/volume&gt;&lt;dates&gt;&lt;year&gt;2019&lt;/year&gt;&lt;/dates&gt;&lt;urls&gt;&lt;/urls&gt;&lt;/record&gt;&lt;/Cite&gt;&lt;/EndNote&gt;</w:instrText>
      </w:r>
      <w:r w:rsidRPr="00BF2E2B">
        <w:fldChar w:fldCharType="separate"/>
      </w:r>
      <w:r w:rsidR="00F13166">
        <w:rPr>
          <w:noProof/>
        </w:rPr>
        <w:t>(</w:t>
      </w:r>
      <w:r w:rsidR="00F13166" w:rsidRPr="00F13166">
        <w:rPr>
          <w:i/>
          <w:noProof/>
        </w:rPr>
        <w:t>11; 12</w:t>
      </w:r>
      <w:r w:rsidR="00F13166">
        <w:rPr>
          <w:noProof/>
        </w:rPr>
        <w:t>)</w:t>
      </w:r>
      <w:r w:rsidRPr="00BF2E2B">
        <w:fldChar w:fldCharType="end"/>
      </w:r>
      <w:r w:rsidRPr="00BF2E2B">
        <w:t xml:space="preserve">, disabled vehicle detection </w:t>
      </w:r>
      <w:r w:rsidRPr="00BF2E2B">
        <w:fldChar w:fldCharType="begin"/>
      </w:r>
      <w:r w:rsidR="00F13166">
        <w:instrText xml:space="preserve"> ADDIN EN.CITE &lt;EndNote&gt;&lt;Cite&gt;&lt;Author&gt;Goodall&lt;/Author&gt;&lt;Year&gt;2019&lt;/Year&gt;&lt;RecNum&gt;34&lt;/RecNum&gt;&lt;DisplayText&gt;(&lt;style face="italic"&gt;12; 13&lt;/style&gt;)&lt;/DisplayText&gt;&lt;record&gt;&lt;rec-number&gt;34&lt;/rec-number&gt;&lt;foreign-keys&gt;&lt;key app="EN" db-id="zrrsr5xr7e2vwnepfawpaz0v5r5zzw9ev2ra" timestamp="1664999372"&gt;34&lt;/key&gt;&lt;/foreign-keys&gt;&lt;ref-type name="Journal Article"&gt;17&lt;/ref-type&gt;&lt;contributors&gt;&lt;authors&gt;&lt;author&gt;Goodall, Noah&lt;/author&gt;&lt;author&gt;Lee, Eun&lt;/author&gt;&lt;/authors&gt;&lt;/contributors&gt;&lt;titles&gt;&lt;title&gt;Comparison of Waze crash and disabled vehicle records with video ground truth&lt;/title&gt;&lt;secondary-title&gt;Transportation research interdisciplinary perspectives&lt;/secondary-title&gt;&lt;/titles&gt;&lt;periodical&gt;&lt;full-title&gt;Transportation research interdisciplinary perspectives&lt;/full-title&gt;&lt;/periodical&gt;&lt;pages&gt;100019 %@ 2590-1982&lt;/pages&gt;&lt;volume&gt;1&lt;/volume&gt;&lt;dates&gt;&lt;year&gt;2019&lt;/year&gt;&lt;/dates&gt;&lt;urls&gt;&lt;/urls&gt;&lt;/record&gt;&lt;/Cite&gt;&lt;Cite&gt;&lt;Author&gt;Liu&lt;/Author&gt;&lt;Year&gt;2020&lt;/Year&gt;&lt;RecNum&gt;26&lt;/RecNum&gt;&lt;record&gt;&lt;rec-number&gt;26&lt;/rec-number&gt;&lt;foreign-keys&gt;&lt;key app="EN" db-id="5vrfpvfe6wepp2e5pd0ptpewe09ra9ddd9ww" timestamp="1644727528"&gt;26&lt;/key&gt;&lt;/foreign-keys&gt;&lt;ref-type name="Journal Article"&gt;17&lt;/ref-type&gt;&lt;contributors&gt;&lt;authors&gt;&lt;author&gt;Liu, Yuandong&lt;/author&gt;&lt;/authors&gt;&lt;/contributors&gt;&lt;titles&gt;&lt;title&gt;Real-time Traffic State Assessment using Multi-source Data&lt;/title&gt;&lt;/titles&gt;&lt;dates&gt;&lt;year&gt;2020&lt;/year&gt;&lt;/dates&gt;&lt;urls&gt;&lt;/urls&gt;&lt;/record&gt;&lt;/Cite&gt;&lt;/EndNote&gt;</w:instrText>
      </w:r>
      <w:r w:rsidRPr="00BF2E2B">
        <w:fldChar w:fldCharType="separate"/>
      </w:r>
      <w:r w:rsidR="00F13166">
        <w:rPr>
          <w:noProof/>
        </w:rPr>
        <w:t>(</w:t>
      </w:r>
      <w:r w:rsidR="00F13166" w:rsidRPr="00F13166">
        <w:rPr>
          <w:i/>
          <w:noProof/>
        </w:rPr>
        <w:t>12; 13</w:t>
      </w:r>
      <w:r w:rsidR="00F13166">
        <w:rPr>
          <w:noProof/>
        </w:rPr>
        <w:t>)</w:t>
      </w:r>
      <w:r w:rsidRPr="00BF2E2B">
        <w:fldChar w:fldCharType="end"/>
      </w:r>
      <w:r w:rsidRPr="00BF2E2B">
        <w:t>, flooding alert</w:t>
      </w:r>
      <w:r>
        <w:t>s</w:t>
      </w:r>
      <w:r w:rsidRPr="00BF2E2B">
        <w:t xml:space="preserve"> </w:t>
      </w:r>
      <w:r w:rsidRPr="00BF2E2B">
        <w:fldChar w:fldCharType="begin"/>
      </w:r>
      <w:r w:rsidR="00F13166">
        <w:instrText xml:space="preserve"> ADDIN EN.CITE &lt;EndNote&gt;&lt;Cite&gt;&lt;Author&gt;Safaei Moghadam&lt;/Author&gt;&lt;Year&gt;2019&lt;/Year&gt;&lt;RecNum&gt;28&lt;/RecNum&gt;&lt;DisplayText&gt;(&lt;style face="italic"&gt;4; 14&lt;/style&gt;)&lt;/DisplayText&gt;&lt;record&gt;&lt;rec-number&gt;28&lt;/rec-number&gt;&lt;foreign-keys&gt;&lt;key app="EN" db-id="5vrfpvfe6wepp2e5pd0ptpewe09ra9ddd9ww" timestamp="1644727628"&gt;28&lt;/key&gt;&lt;/foreign-keys&gt;&lt;ref-type name="Conference Proceedings"&gt;10&lt;/ref-type&gt;&lt;contributors&gt;&lt;authors&gt;&lt;author&gt;Safaei Moghadam, A.&lt;/author&gt;&lt;author&gt;Minsker, B. E.&lt;/author&gt;&lt;author&gt;Tarboton, D. G.&lt;/author&gt;&lt;/authors&gt;&lt;/contributors&gt;&lt;titles&gt;&lt;title&gt;Leveraging crowdsourced traffic data to detect the risk of urban pluvial flash flooding along streets&lt;/title&gt;&lt;/titles&gt;&lt;pages&gt;H12B-02&lt;/pages&gt;&lt;volume&gt;2019&lt;/volume&gt;&lt;dates&gt;&lt;year&gt;2019&lt;/year&gt;&lt;/dates&gt;&lt;urls&gt;&lt;/urls&gt;&lt;/record&gt;&lt;/Cite&gt;&lt;Cite&gt;&lt;Author&gt;Praharaj&lt;/Author&gt;&lt;Year&gt;2021&lt;/Year&gt;&lt;RecNum&gt;27&lt;/RecNum&gt;&lt;record&gt;&lt;rec-number&gt;27&lt;/rec-number&gt;&lt;foreign-keys&gt;&lt;key app="EN" db-id="5vrfpvfe6wepp2e5pd0ptpewe09ra9ddd9ww" timestamp="1644727568"&gt;27&lt;/key&gt;&lt;/foreign-keys&gt;&lt;ref-type name="Journal Article"&gt;17&lt;/ref-type&gt;&lt;contributors&gt;&lt;authors&gt;&lt;author&gt;Praharaj, Shraddha&lt;/author&gt;&lt;author&gt;Zahura, Faria Tuz&lt;/author&gt;&lt;author&gt;Chen, T. Donna&lt;/author&gt;&lt;author&gt;Shen, Yawen&lt;/author&gt;&lt;author&gt;Zeng, Luwei&lt;/author&gt;&lt;author&gt;Goodall, Jonathan L.&lt;/author&gt;&lt;/authors&gt;&lt;/contributors&gt;&lt;titles&gt;&lt;title&gt;Assessing trustworthiness of crowdsourced flood incident reports using Waze data: a Norfolk, Virginia case study&lt;/title&gt;&lt;secondary-title&gt;Transportation research record&lt;/secondary-title&gt;&lt;/titles&gt;&lt;periodical&gt;&lt;full-title&gt;Transportation research record&lt;/full-title&gt;&lt;/periodical&gt;&lt;pages&gt;650-662 %@ 0361-1981&lt;/pages&gt;&lt;volume&gt;2675&lt;/volume&gt;&lt;number&gt;12&lt;/number&gt;&lt;dates&gt;&lt;year&gt;2021&lt;/year&gt;&lt;/dates&gt;&lt;urls&gt;&lt;/urls&gt;&lt;/record&gt;&lt;/Cite&gt;&lt;/EndNote&gt;</w:instrText>
      </w:r>
      <w:r w:rsidRPr="00BF2E2B">
        <w:fldChar w:fldCharType="separate"/>
      </w:r>
      <w:r w:rsidR="00F13166">
        <w:rPr>
          <w:noProof/>
        </w:rPr>
        <w:t>(</w:t>
      </w:r>
      <w:r w:rsidR="00F13166" w:rsidRPr="00F13166">
        <w:rPr>
          <w:i/>
          <w:noProof/>
        </w:rPr>
        <w:t>4; 14</w:t>
      </w:r>
      <w:r w:rsidR="00F13166">
        <w:rPr>
          <w:noProof/>
        </w:rPr>
        <w:t>)</w:t>
      </w:r>
      <w:r w:rsidRPr="00BF2E2B">
        <w:fldChar w:fldCharType="end"/>
      </w:r>
      <w:r w:rsidRPr="00BF2E2B">
        <w:t xml:space="preserve">, and </w:t>
      </w:r>
      <w:r>
        <w:t>others</w:t>
      </w:r>
      <w:r w:rsidRPr="00BF2E2B">
        <w:t xml:space="preserve">. However, there is </w:t>
      </w:r>
      <w:r>
        <w:t xml:space="preserve">currently </w:t>
      </w:r>
      <w:r w:rsidRPr="00BF2E2B">
        <w:t>no study looking into Waze pothole reports</w:t>
      </w:r>
      <w:r>
        <w:t xml:space="preserve"> to the author</w:t>
      </w:r>
      <w:r w:rsidR="00BC345F">
        <w:t>’s</w:t>
      </w:r>
      <w:r>
        <w:t xml:space="preserve"> best knowledge.</w:t>
      </w:r>
      <w:r w:rsidRPr="00BF2E2B">
        <w:t xml:space="preserve"> </w:t>
      </w:r>
      <w:r>
        <w:rPr>
          <w:rFonts w:hint="eastAsia"/>
        </w:rPr>
        <w:t>Therefore</w:t>
      </w:r>
      <w:r>
        <w:t xml:space="preserve">, the objective of this study is to investigate the potential of using crowdsourced pothole reports for better pavement management and maintenance. </w:t>
      </w:r>
    </w:p>
    <w:p w14:paraId="09E98FE6" w14:textId="2A4CCAC1" w:rsidR="00221B88" w:rsidRPr="006B3490" w:rsidRDefault="00221B88" w:rsidP="00221B88">
      <w:pPr>
        <w:ind w:firstLine="720"/>
      </w:pPr>
      <w:r w:rsidRPr="006B3490">
        <w:t>T</w:t>
      </w:r>
      <w:r w:rsidRPr="006B3490">
        <w:rPr>
          <w:rFonts w:hint="eastAsia"/>
        </w:rPr>
        <w:t>he</w:t>
      </w:r>
      <w:r w:rsidRPr="006B3490">
        <w:t xml:space="preserve"> remainder of this paper is organized as follows: the </w:t>
      </w:r>
      <w:r>
        <w:t xml:space="preserve">literature review </w:t>
      </w:r>
      <w:r w:rsidRPr="006B3490">
        <w:t>section reviewed the prior studies related to the Waze report characteristics and relevant processing methods. In the methodology section, we elaborate</w:t>
      </w:r>
      <w:r>
        <w:t>d</w:t>
      </w:r>
      <w:r w:rsidRPr="006B3490">
        <w:t xml:space="preserve"> on two spatiotemporal methods for exploring pothole reports. Then, the results of the two models are highlighted and discussed, followed by the </w:t>
      </w:r>
      <w:r w:rsidR="009278F1" w:rsidRPr="006B3490">
        <w:t>limitations</w:t>
      </w:r>
      <w:r w:rsidRPr="006B3490">
        <w:t xml:space="preserve"> and conclusions of this study. </w:t>
      </w:r>
    </w:p>
    <w:p w14:paraId="411B0351" w14:textId="77777777" w:rsidR="00DE1A5C" w:rsidRDefault="00DE1A5C" w:rsidP="00BD4665"/>
    <w:p w14:paraId="120857EE" w14:textId="66E8EA34" w:rsidR="00FB3EF0" w:rsidRPr="007656F3" w:rsidRDefault="00BD4665" w:rsidP="000C2FDC">
      <w:pPr>
        <w:pStyle w:val="Heading2"/>
      </w:pPr>
      <w:bookmarkStart w:id="51" w:name="_Ref129789061"/>
      <w:bookmarkStart w:id="52" w:name="_Toc132988777"/>
      <w:r>
        <w:t>Literature Review</w:t>
      </w:r>
      <w:bookmarkEnd w:id="51"/>
      <w:bookmarkEnd w:id="52"/>
    </w:p>
    <w:p w14:paraId="1016CC14" w14:textId="1C9023FE" w:rsidR="00BD4665" w:rsidRPr="00FB5FF3" w:rsidRDefault="00BC345F" w:rsidP="00626F17">
      <w:pPr>
        <w:ind w:firstLine="720"/>
      </w:pPr>
      <w:r>
        <w:t>Before</w:t>
      </w:r>
      <w:r w:rsidR="00BD4665">
        <w:t xml:space="preserve"> employing the Waze reports, we must understand the characteristics of Waze reports, which will affect how to effectively use pothole reports to </w:t>
      </w:r>
      <w:r w:rsidR="00416B36">
        <w:t>contribute to</w:t>
      </w:r>
      <w:r w:rsidR="00BD4665">
        <w:t xml:space="preserve"> pavement condition evaluation and pothole detection. This part first reviews the studies </w:t>
      </w:r>
      <w:r>
        <w:t>about</w:t>
      </w:r>
      <w:r w:rsidR="00BD4665">
        <w:t xml:space="preserve"> the Waze characteristics. Then, studies identifying pavement distress hotspots are summarized and the conventional pothole detection methods are reviewed. Finally, we discuss the research gaps in existing studies.</w:t>
      </w:r>
    </w:p>
    <w:p w14:paraId="559FD9E8" w14:textId="77777777" w:rsidR="00BD4665" w:rsidRDefault="00BD4665" w:rsidP="004C7890">
      <w:pPr>
        <w:pStyle w:val="Heading3"/>
      </w:pPr>
      <w:bookmarkStart w:id="53" w:name="_Toc132988778"/>
      <w:r>
        <w:t>Waze Characteristics</w:t>
      </w:r>
      <w:bookmarkEnd w:id="53"/>
    </w:p>
    <w:p w14:paraId="70776D6C" w14:textId="702E3F4D" w:rsidR="00BD4665" w:rsidRPr="007B2ADC" w:rsidRDefault="00221B88" w:rsidP="00221B88">
      <w:pPr>
        <w:ind w:firstLine="720"/>
      </w:pPr>
      <w:r w:rsidRPr="00F9431A">
        <w:t>Although crowdsourced data has inviting characteristics such as cost-effective</w:t>
      </w:r>
      <w:r>
        <w:t>ness and</w:t>
      </w:r>
      <w:r w:rsidRPr="00F9431A">
        <w:t xml:space="preserve"> wide coverage</w:t>
      </w:r>
      <w:r>
        <w:t>,</w:t>
      </w:r>
      <w:r w:rsidRPr="00F9431A">
        <w:t xml:space="preserve"> unreliability and redundancy have been two major concerns when they are employed. Specifically, unreliability refers to false alarms. This is likely to happen when </w:t>
      </w:r>
      <w:r>
        <w:t>users</w:t>
      </w:r>
      <w:r w:rsidRPr="00F9431A">
        <w:t xml:space="preserve"> intentionally report nonexistent incidents or misclassify the incident types</w:t>
      </w:r>
      <w:r w:rsidR="000539E2">
        <w:t xml:space="preserve"> </w:t>
      </w:r>
      <w:r w:rsidR="002A77B9">
        <w:fldChar w:fldCharType="begin"/>
      </w:r>
      <w:r w:rsidR="002A77B9">
        <w:instrText xml:space="preserve"> ADDIN EN.CITE &lt;EndNote&gt;&lt;Cite&gt;&lt;Author&gt;Gu&lt;/Author&gt;&lt;Year&gt;2022&lt;/Year&gt;&lt;RecNum&gt;54&lt;/RecNum&gt;&lt;DisplayText&gt;(&lt;style face="italic"&gt;15&lt;/style&gt;)&lt;/DisplayText&gt;&lt;record&gt;&lt;rec-number&gt;54&lt;/rec-number&gt;&lt;foreign-keys&gt;&lt;key app="EN" db-id="rwvx0dd9pwteeqe055jp2zsszef9p2v9wdtf" timestamp="1682041988"&gt;54&lt;/key&gt;&lt;/foreign-keys&gt;&lt;ref-type name="Generic"&gt;13&lt;/ref-type&gt;&lt;contributors&gt;&lt;authors&gt;&lt;author&gt;Gu, Yangsong&lt;/author&gt;&lt;author&gt;Zhang, Hairuilong&lt;/author&gt;&lt;author&gt;Brakewood, Candace&lt;/author&gt;&lt;author&gt;Han, Lee D.&lt;/author&gt;&lt;/authors&gt;&lt;/contributors&gt;&lt;titles&gt;&lt;title&gt;WAZE Data Reporting&lt;/title&gt;&lt;/titles&gt;&lt;dates&gt;&lt;year&gt;2022&lt;/year&gt;&lt;/dates&gt;&lt;publisher&gt;Tennessee. Department of Transportation&lt;/publisher&gt;&lt;urls&gt;&lt;/urls&gt;&lt;/record&gt;&lt;/Cite&gt;&lt;/EndNote&gt;</w:instrText>
      </w:r>
      <w:r w:rsidR="002A77B9">
        <w:fldChar w:fldCharType="separate"/>
      </w:r>
      <w:r w:rsidR="002A77B9">
        <w:rPr>
          <w:noProof/>
        </w:rPr>
        <w:t>(</w:t>
      </w:r>
      <w:r w:rsidR="002A77B9" w:rsidRPr="002A77B9">
        <w:rPr>
          <w:i/>
          <w:noProof/>
        </w:rPr>
        <w:t>15</w:t>
      </w:r>
      <w:r w:rsidR="002A77B9">
        <w:rPr>
          <w:noProof/>
        </w:rPr>
        <w:t>)</w:t>
      </w:r>
      <w:r w:rsidR="002A77B9">
        <w:fldChar w:fldCharType="end"/>
      </w:r>
      <w:r w:rsidRPr="00F9431A">
        <w:t>.</w:t>
      </w:r>
      <w:r w:rsidRPr="00E77B77">
        <w:t xml:space="preserve"> </w:t>
      </w:r>
      <w:r>
        <w:t>Note</w:t>
      </w:r>
      <w:r w:rsidRPr="00A5073F">
        <w:t xml:space="preserve"> that the pothole report is the only option </w:t>
      </w:r>
      <w:r>
        <w:t xml:space="preserve">concerning </w:t>
      </w:r>
      <w:r w:rsidRPr="00A5073F">
        <w:t>pavement condition in the Waze app</w:t>
      </w:r>
      <w:r>
        <w:t xml:space="preserve"> so </w:t>
      </w:r>
      <w:r w:rsidRPr="00A5073F">
        <w:t xml:space="preserve">users might report other types of pavement distress </w:t>
      </w:r>
      <w:r>
        <w:t>(e.g.,</w:t>
      </w:r>
      <w:r w:rsidRPr="00A5073F">
        <w:t xml:space="preserve"> crack</w:t>
      </w:r>
      <w:r>
        <w:t>s)</w:t>
      </w:r>
      <w:r w:rsidRPr="00A5073F">
        <w:t xml:space="preserve"> as potholes. </w:t>
      </w:r>
      <w:r w:rsidRPr="00E77B77">
        <w:t xml:space="preserve">Therefore, some studies have been conducted to evaluate the </w:t>
      </w:r>
      <w:r>
        <w:t>validity</w:t>
      </w:r>
      <w:r w:rsidRPr="00E77B77">
        <w:t xml:space="preserve"> of Waze reports. For instance, Goodall and Lee evaluated the accuracy of Waze crash and disabled vehicle reports along a 2.7-mile section of </w:t>
      </w:r>
      <w:r>
        <w:t xml:space="preserve">the </w:t>
      </w:r>
      <w:r w:rsidRPr="00E77B77">
        <w:t xml:space="preserve">urban freeway by comparing Waze reports with ground truth from video footage. Among 40 crashes associated with the Waze reports, 2 (5%) were confirmed false alarms. By </w:t>
      </w:r>
      <w:r w:rsidRPr="00E77B77">
        <w:lastRenderedPageBreak/>
        <w:t xml:space="preserve">contrast, disabled vehicle reports have more false alarms than crash reports. Of 560 disabled vehicle reports, 131 (23%) were identified as false alarms </w:t>
      </w:r>
      <w:r>
        <w:fldChar w:fldCharType="begin"/>
      </w:r>
      <w:r w:rsidR="00F13166">
        <w:instrText xml:space="preserve"> ADDIN EN.CITE &lt;EndNote&gt;&lt;Cite&gt;&lt;Author&gt;Goodall&lt;/Author&gt;&lt;Year&gt;2019&lt;/Year&gt;&lt;RecNum&gt;34&lt;/RecNum&gt;&lt;DisplayText&gt;(&lt;style face="italic"&gt;12&lt;/style&gt;)&lt;/DisplayText&gt;&lt;record&gt;&lt;rec-number&gt;34&lt;/rec-number&gt;&lt;foreign-keys&gt;&lt;key app="EN" db-id="zrrsr5xr7e2vwnepfawpaz0v5r5zzw9ev2ra" timestamp="1664999372"&gt;34&lt;/key&gt;&lt;/foreign-keys&gt;&lt;ref-type name="Journal Article"&gt;17&lt;/ref-type&gt;&lt;contributors&gt;&lt;authors&gt;&lt;author&gt;Goodall, Noah&lt;/author&gt;&lt;author&gt;Lee, Eun&lt;/author&gt;&lt;/authors&gt;&lt;/contributors&gt;&lt;titles&gt;&lt;title&gt;Comparison of Waze crash and disabled vehicle records with video ground truth&lt;/title&gt;&lt;secondary-title&gt;Transportation research interdisciplinary perspectives&lt;/secondary-title&gt;&lt;/titles&gt;&lt;periodical&gt;&lt;full-title&gt;Transportation research interdisciplinary perspectives&lt;/full-title&gt;&lt;/periodical&gt;&lt;pages&gt;100019 %@ 2590-1982&lt;/pages&gt;&lt;volume&gt;1&lt;/volume&gt;&lt;dates&gt;&lt;year&gt;2019&lt;/year&gt;&lt;/dates&gt;&lt;urls&gt;&lt;/urls&gt;&lt;/record&gt;&lt;/Cite&gt;&lt;/EndNote&gt;</w:instrText>
      </w:r>
      <w:r>
        <w:fldChar w:fldCharType="separate"/>
      </w:r>
      <w:r w:rsidR="00F13166">
        <w:rPr>
          <w:noProof/>
        </w:rPr>
        <w:t>(</w:t>
      </w:r>
      <w:r w:rsidR="00F13166" w:rsidRPr="00F13166">
        <w:rPr>
          <w:i/>
          <w:noProof/>
        </w:rPr>
        <w:t>12</w:t>
      </w:r>
      <w:r w:rsidR="00F13166">
        <w:rPr>
          <w:noProof/>
        </w:rPr>
        <w:t>)</w:t>
      </w:r>
      <w:r>
        <w:fldChar w:fldCharType="end"/>
      </w:r>
      <w:r>
        <w:t>.</w:t>
      </w:r>
      <w:r w:rsidRPr="00E77B77">
        <w:t xml:space="preserve"> The redundancy pertains to multiple users report</w:t>
      </w:r>
      <w:r>
        <w:t>ing</w:t>
      </w:r>
      <w:r w:rsidRPr="00E77B77">
        <w:t xml:space="preserve"> the same incident. To mitigate the data redundancy, </w:t>
      </w:r>
      <w:r>
        <w:t>m</w:t>
      </w:r>
      <w:r w:rsidRPr="00E77B77">
        <w:t xml:space="preserve">ost of them applied a threshold-based approach. This is because those redundant reports tend to </w:t>
      </w:r>
      <w:r w:rsidR="00416B36" w:rsidRPr="00E77B77">
        <w:t>be located</w:t>
      </w:r>
      <w:r w:rsidRPr="00E77B77">
        <w:t xml:space="preserve"> </w:t>
      </w:r>
      <w:r>
        <w:t>in</w:t>
      </w:r>
      <w:r w:rsidRPr="00E77B77">
        <w:t xml:space="preserve"> the vicinity of </w:t>
      </w:r>
      <w:r>
        <w:t xml:space="preserve">the </w:t>
      </w:r>
      <w:r w:rsidRPr="00E77B77">
        <w:t xml:space="preserve">incident locale and close to </w:t>
      </w:r>
      <w:r>
        <w:t xml:space="preserve">the </w:t>
      </w:r>
      <w:r w:rsidRPr="00E77B77">
        <w:t>time of incident occurrence.</w:t>
      </w:r>
      <w:r>
        <w:t xml:space="preserve"> For instance, Liu </w:t>
      </w:r>
      <w:r>
        <w:fldChar w:fldCharType="begin"/>
      </w:r>
      <w:r w:rsidR="00F13166">
        <w:instrText xml:space="preserve"> ADDIN EN.CITE &lt;EndNote&gt;&lt;Cite&gt;&lt;Author&gt;Liu&lt;/Author&gt;&lt;Year&gt;2020&lt;/Year&gt;&lt;RecNum&gt;26&lt;/RecNum&gt;&lt;DisplayText&gt;(&lt;style face="italic"&gt;13&lt;/style&gt;)&lt;/DisplayText&gt;&lt;record&gt;&lt;rec-number&gt;26&lt;/rec-number&gt;&lt;foreign-keys&gt;&lt;key app="EN" db-id="5vrfpvfe6wepp2e5pd0ptpewe09ra9ddd9ww" timestamp="1644727528"&gt;26&lt;/key&gt;&lt;/foreign-keys&gt;&lt;ref-type name="Journal Article"&gt;17&lt;/ref-type&gt;&lt;contributors&gt;&lt;authors&gt;&lt;author&gt;Liu, Yuandong&lt;/author&gt;&lt;/authors&gt;&lt;/contributors&gt;&lt;titles&gt;&lt;title&gt;Real-time Traffic State Assessment using Multi-source Data&lt;/title&gt;&lt;/titles&gt;&lt;dates&gt;&lt;year&gt;2020&lt;/year&gt;&lt;/dates&gt;&lt;urls&gt;&lt;/urls&gt;&lt;/record&gt;&lt;/Cite&gt;&lt;/EndNote&gt;</w:instrText>
      </w:r>
      <w:r>
        <w:fldChar w:fldCharType="separate"/>
      </w:r>
      <w:r w:rsidR="00F13166">
        <w:rPr>
          <w:noProof/>
        </w:rPr>
        <w:t>(</w:t>
      </w:r>
      <w:r w:rsidR="00F13166" w:rsidRPr="00F13166">
        <w:rPr>
          <w:i/>
          <w:noProof/>
        </w:rPr>
        <w:t>13</w:t>
      </w:r>
      <w:r w:rsidR="00F13166">
        <w:rPr>
          <w:noProof/>
        </w:rPr>
        <w:t>)</w:t>
      </w:r>
      <w:r>
        <w:fldChar w:fldCharType="end"/>
      </w:r>
      <w:r>
        <w:t xml:space="preserve"> enumerated all possible combinations of spatiotemporal thresholds to match disabled vehicle reports with official incident reports (i.e., Locate IM). It was found that matching rates would stabilize when the time threshold exceeds 50 minutes, and the space threshold exceeds one mile for disabled vehicles. </w:t>
      </w:r>
      <w:r>
        <w:rPr>
          <w:rFonts w:hint="eastAsia"/>
        </w:rPr>
        <w:t>Likewise</w:t>
      </w:r>
      <w:r>
        <w:t xml:space="preserve">, when dealing with pothole reports, unreliability, redundancy, and spatiotemporal accuracy should be considered as well. </w:t>
      </w:r>
    </w:p>
    <w:p w14:paraId="30ADC7C3" w14:textId="77777777" w:rsidR="00BD4665" w:rsidRPr="00CF3835" w:rsidRDefault="00BD4665" w:rsidP="004C7890">
      <w:pPr>
        <w:pStyle w:val="Heading3"/>
      </w:pPr>
      <w:bookmarkStart w:id="54" w:name="_Toc132988779"/>
      <w:r>
        <w:t xml:space="preserve">Pavement Distress </w:t>
      </w:r>
      <w:r w:rsidRPr="00CF3835">
        <w:t>Hotspot Mapping</w:t>
      </w:r>
      <w:bookmarkEnd w:id="54"/>
    </w:p>
    <w:p w14:paraId="15D563AD" w14:textId="70D49D72" w:rsidR="00BD4665" w:rsidRDefault="00BD4665" w:rsidP="00221B88">
      <w:pPr>
        <w:ind w:firstLine="720"/>
      </w:pPr>
      <w:r>
        <w:t xml:space="preserve">Hotspot mapping is important in prioritizing intervention. It highlights the location and severity of the event of interest. Roberts et al. quantified the area of distress and the </w:t>
      </w:r>
      <w:r w:rsidR="009746D4">
        <w:t>percentage</w:t>
      </w:r>
      <w:r>
        <w:t xml:space="preserve"> of road section</w:t>
      </w:r>
      <w:r w:rsidR="00BC345F">
        <w:t>s</w:t>
      </w:r>
      <w:r>
        <w:t xml:space="preserve"> distressed to identify the vulnerable sections. The method is promising in assessing the severity of road sections. However, it is simply not possible to use on every road in the network because distress detection based on deep learning techniques is computationally demanding and time-consuming </w:t>
      </w:r>
      <w:r>
        <w:fldChar w:fldCharType="begin"/>
      </w:r>
      <w:r w:rsidR="002A77B9">
        <w:instrText xml:space="preserve"> ADDIN EN.CITE &lt;EndNote&gt;&lt;Cite&gt;&lt;Author&gt;Roberts&lt;/Author&gt;&lt;Year&gt;2020&lt;/Year&gt;&lt;RecNum&gt;14&lt;/RecNum&gt;&lt;DisplayText&gt;(&lt;style face="italic"&gt;16&lt;/style&gt;)&lt;/DisplayText&gt;&lt;record&gt;&lt;rec-number&gt;14&lt;/rec-number&gt;&lt;foreign-keys&gt;&lt;key app="EN" db-id="rwvx0dd9pwteeqe055jp2zsszef9p2v9wdtf" timestamp="1658348793"&gt;14&lt;/key&gt;&lt;/foreign-keys&gt;&lt;ref-type name="Journal Article"&gt;17&lt;/ref-type&gt;&lt;contributors&gt;&lt;authors&gt;&lt;author&gt;Roberts, Ronald&lt;/author&gt;&lt;author&gt;Giancontieri, Gaspare&lt;/author&gt;&lt;author&gt;Inzerillo, Laura&lt;/author&gt;&lt;author&gt;Di Mino, Gaetano&lt;/author&gt;&lt;/authors&gt;&lt;/contributors&gt;&lt;titles&gt;&lt;title&gt;Towards low-cost pavement condition health monitoring and analysis using deep learning&lt;/title&gt;&lt;secondary-title&gt;Applied Sciences&lt;/secondary-title&gt;&lt;/titles&gt;&lt;periodical&gt;&lt;full-title&gt;Applied Sciences&lt;/full-title&gt;&lt;/periodical&gt;&lt;pages&gt;319 %@ 2076-3417&lt;/pages&gt;&lt;volume&gt;10&lt;/volume&gt;&lt;number&gt;1&lt;/number&gt;&lt;dates&gt;&lt;year&gt;2020&lt;/year&gt;&lt;/dates&gt;&lt;urls&gt;&lt;/urls&gt;&lt;/record&gt;&lt;/Cite&gt;&lt;/EndNote&gt;</w:instrText>
      </w:r>
      <w:r>
        <w:fldChar w:fldCharType="separate"/>
      </w:r>
      <w:r w:rsidR="002A77B9">
        <w:rPr>
          <w:noProof/>
        </w:rPr>
        <w:t>(</w:t>
      </w:r>
      <w:r w:rsidR="002A77B9" w:rsidRPr="002A77B9">
        <w:rPr>
          <w:i/>
          <w:noProof/>
        </w:rPr>
        <w:t>16</w:t>
      </w:r>
      <w:r w:rsidR="002A77B9">
        <w:rPr>
          <w:noProof/>
        </w:rPr>
        <w:t>)</w:t>
      </w:r>
      <w:r>
        <w:fldChar w:fldCharType="end"/>
      </w:r>
      <w:r>
        <w:t xml:space="preserve">. </w:t>
      </w:r>
      <w:r w:rsidRPr="00B24FCE">
        <w:t xml:space="preserve">Karimzadeh et al. </w:t>
      </w:r>
      <w:r>
        <w:t xml:space="preserve">applied the kernel density estimation to estimate the risk score of roadways thereby identifying the susceptible road sections </w:t>
      </w:r>
      <w:r>
        <w:fldChar w:fldCharType="begin"/>
      </w:r>
      <w:r w:rsidR="002A77B9">
        <w:instrText xml:space="preserve"> ADDIN EN.CITE &lt;EndNote&gt;&lt;Cite&gt;&lt;Author&gt;Karimzadeh&lt;/Author&gt;&lt;Year&gt;2022&lt;/Year&gt;&lt;RecNum&gt;16&lt;/RecNum&gt;&lt;DisplayText&gt;(&lt;style face="italic"&gt;17&lt;/style&gt;)&lt;/DisplayText&gt;&lt;record&gt;&lt;rec-number&gt;16&lt;/rec-number&gt;&lt;foreign-keys&gt;&lt;key app="EN" db-id="rwvx0dd9pwteeqe055jp2zsszef9p2v9wdtf" timestamp="1658350168"&gt;16&lt;/key&gt;&lt;/foreign-keys&gt;&lt;ref-type name="Journal Article"&gt;17&lt;/ref-type&gt;&lt;contributors&gt;&lt;authors&gt;&lt;author&gt;Karimzadeh, Arash&lt;/author&gt;&lt;author&gt;Shoghli, Omidreza&lt;/author&gt;&lt;author&gt;Sabeti, Sepehr&lt;/author&gt;&lt;author&gt;Tabkhi, Hamed&lt;/author&gt;&lt;/authors&gt;&lt;/contributors&gt;&lt;titles&gt;&lt;title&gt;Multi-Asset Defect Hotspot Prediction for Highway Maintenance Management: A Risk-Based Machine Learning Approach&lt;/title&gt;&lt;secondary-title&gt;Sustainability&lt;/secondary-title&gt;&lt;/titles&gt;&lt;periodical&gt;&lt;full-title&gt;Sustainability&lt;/full-title&gt;&lt;/periodical&gt;&lt;volume&gt;14&lt;/volume&gt;&lt;number&gt;9&lt;/number&gt;&lt;section&gt;4979&lt;/section&gt;&lt;dates&gt;&lt;year&gt;2022&lt;/year&gt;&lt;/dates&gt;&lt;isbn&gt;2071-1050&lt;/isbn&gt;&lt;urls&gt;&lt;/urls&gt;&lt;electronic-resource-num&gt;10.3390/su14094979&lt;/electronic-resource-num&gt;&lt;/record&gt;&lt;/Cite&gt;&lt;/EndNote&gt;</w:instrText>
      </w:r>
      <w:r>
        <w:fldChar w:fldCharType="separate"/>
      </w:r>
      <w:r w:rsidR="002A77B9">
        <w:rPr>
          <w:noProof/>
        </w:rPr>
        <w:t>(</w:t>
      </w:r>
      <w:r w:rsidR="002A77B9" w:rsidRPr="002A77B9">
        <w:rPr>
          <w:i/>
          <w:noProof/>
        </w:rPr>
        <w:t>17</w:t>
      </w:r>
      <w:r w:rsidR="002A77B9">
        <w:rPr>
          <w:noProof/>
        </w:rPr>
        <w:t>)</w:t>
      </w:r>
      <w:r>
        <w:fldChar w:fldCharType="end"/>
      </w:r>
      <w:r>
        <w:t xml:space="preserve">. In their model, the parameter Risk Score </w:t>
      </w:r>
      <w:r>
        <w:fldChar w:fldCharType="begin"/>
      </w:r>
      <w:r w:rsidR="002A77B9">
        <w:instrText xml:space="preserve"> ADDIN EN.CITE &lt;EndNote&gt;&lt;Cite ExcludeYear="1"&gt;&lt;Author&gt;Ann Myers&lt;/Author&gt;&lt;Year&gt;1999&lt;/Year&gt;&lt;RecNum&gt;22&lt;/RecNum&gt;&lt;DisplayText&gt;(&lt;style face="italic"&gt;18&lt;/style&gt;)&lt;/DisplayText&gt;&lt;record&gt;&lt;rec-number&gt;22&lt;/rec-number&gt;&lt;foreign-keys&gt;&lt;key app="EN" db-id="2v50sevt2pd59ierxs5pxre8savaf5we2z20" timestamp="1657241759"&gt;22&lt;/key&gt;&lt;/foreign-keys&gt;&lt;ref-type name="Journal Article"&gt;17&lt;/ref-type&gt;&lt;contributors&gt;&lt;authors&gt;&lt;author&gt;Ann Myers, Leslie&lt;/author&gt;&lt;author&gt;Roque, Reynaldo&lt;/author&gt;&lt;author&gt;Ruth, Byron E.&lt;/author&gt;&lt;author&gt;Drakos, Christos&lt;/author&gt;&lt;/authors&gt;&lt;/contributors&gt;&lt;titles&gt;&lt;title&gt;Measurement of contact stresses for different truck tire types to evaluate their influence on near-surface cracking and rutting&lt;/title&gt;&lt;secondary-title&gt;Transportation Research Record&lt;/secondary-title&gt;&lt;/titles&gt;&lt;periodical&gt;&lt;full-title&gt;Transportation Research Record&lt;/full-title&gt;&lt;/periodical&gt;&lt;pages&gt;175-184 %@ 0361-1981&lt;/pages&gt;&lt;volume&gt;1655&lt;/volume&gt;&lt;number&gt;1&lt;/number&gt;&lt;dates&gt;&lt;year&gt;1999&lt;/year&gt;&lt;/dates&gt;&lt;urls&gt;&lt;/urls&gt;&lt;/record&gt;&lt;/Cite&gt;&lt;/EndNote&gt;</w:instrText>
      </w:r>
      <w:r>
        <w:fldChar w:fldCharType="separate"/>
      </w:r>
      <w:r w:rsidR="002A77B9">
        <w:rPr>
          <w:noProof/>
        </w:rPr>
        <w:t>(</w:t>
      </w:r>
      <w:r w:rsidR="002A77B9" w:rsidRPr="002A77B9">
        <w:rPr>
          <w:i/>
          <w:noProof/>
        </w:rPr>
        <w:t>18</w:t>
      </w:r>
      <w:r w:rsidR="002A77B9">
        <w:rPr>
          <w:noProof/>
        </w:rPr>
        <w:t>)</w:t>
      </w:r>
      <w:r>
        <w:fldChar w:fldCharType="end"/>
      </w:r>
      <w:r>
        <w:t xml:space="preserve"> defined by the density of defects per square mile was interpolated for unobserved areas via kernel density estimation. Using the data from Long Term Pavement Performance (LTPP) program, Zhang and Wang employed the Getis-Ord </w:t>
      </w:r>
      <m:oMath>
        <m:sSubSup>
          <m:sSubSupPr>
            <m:ctrlPr>
              <w:rPr>
                <w:rFonts w:ascii="Cambria Math" w:hAnsi="Cambria Math"/>
                <w:i/>
              </w:rPr>
            </m:ctrlPr>
          </m:sSubSupPr>
          <m:e>
            <m:r>
              <w:rPr>
                <w:rFonts w:ascii="Cambria Math" w:hAnsi="Cambria Math"/>
              </w:rPr>
              <m:t>G</m:t>
            </m:r>
          </m:e>
          <m:sub>
            <m:r>
              <w:rPr>
                <w:rFonts w:ascii="Cambria Math" w:hAnsi="Cambria Math"/>
              </w:rPr>
              <m:t>i</m:t>
            </m:r>
          </m:sub>
          <m:sup>
            <m:r>
              <w:rPr>
                <w:rFonts w:ascii="Cambria Math" w:hAnsi="Cambria Math"/>
              </w:rPr>
              <m:t>*</m:t>
            </m:r>
          </m:sup>
        </m:sSubSup>
      </m:oMath>
      <w:r>
        <w:rPr>
          <w:rFonts w:eastAsiaTheme="minorEastAsia"/>
        </w:rPr>
        <w:t xml:space="preserve">to identify the pavement distress hot and cold spots. They found that identified hotspots are closely correlated to environmental and traffic factors </w:t>
      </w:r>
      <w:r>
        <w:rPr>
          <w:rFonts w:eastAsiaTheme="minorEastAsia"/>
        </w:rPr>
        <w:fldChar w:fldCharType="begin"/>
      </w:r>
      <w:r w:rsidR="002A77B9">
        <w:rPr>
          <w:rFonts w:eastAsiaTheme="minorEastAsia"/>
        </w:rPr>
        <w:instrText xml:space="preserve"> ADDIN EN.CITE &lt;EndNote&gt;&lt;Cite&gt;&lt;Author&gt;Zhang&lt;/Author&gt;&lt;Year&gt;2022&lt;/Year&gt;&lt;RecNum&gt;2&lt;/RecNum&gt;&lt;DisplayText&gt;(&lt;style face="italic"&gt;19&lt;/style&gt;)&lt;/DisplayText&gt;&lt;record&gt;&lt;rec-number&gt;2&lt;/rec-number&gt;&lt;foreign-keys&gt;&lt;key app="EN" db-id="f0ew555aa5sf9dedx5apetdr9zxzedfzwwpt" timestamp="1658352744"&gt;2&lt;/key&gt;&lt;/foreign-keys&gt;&lt;ref-type name="Journal Article"&gt;17&lt;/ref-type&gt;&lt;contributors&gt;&lt;authors&gt;&lt;author&gt;Zhang, Kun&lt;/author&gt;&lt;author&gt;Wang, Zhongren&lt;/author&gt;&lt;/authors&gt;&lt;/contributors&gt;&lt;titles&gt;&lt;title&gt;LTPP data-based investigation on asphalt pavement performance using geospatial hot spot analysis and decision tree models&lt;/title&gt;&lt;secondary-title&gt;International Journal of Transportation Science and Technology&lt;/secondary-title&gt;&lt;/titles&gt;&lt;periodical&gt;&lt;full-title&gt;International Journal of Transportation Science and Technology&lt;/full-title&gt;&lt;/periodical&gt;&lt;dates&gt;&lt;year&gt;2022&lt;/year&gt;&lt;/dates&gt;&lt;isbn&gt;20460430&lt;/isbn&gt;&lt;urls&gt;&lt;/urls&gt;&lt;electronic-resource-num&gt;10.1016/j.ijtst.2022.06.007&lt;/electronic-resource-num&gt;&lt;/record&gt;&lt;/Cite&gt;&lt;/EndNote&gt;</w:instrText>
      </w:r>
      <w:r>
        <w:rPr>
          <w:rFonts w:eastAsiaTheme="minorEastAsia"/>
        </w:rPr>
        <w:fldChar w:fldCharType="separate"/>
      </w:r>
      <w:r w:rsidR="002A77B9">
        <w:rPr>
          <w:rFonts w:eastAsiaTheme="minorEastAsia"/>
          <w:noProof/>
        </w:rPr>
        <w:t>(</w:t>
      </w:r>
      <w:r w:rsidR="002A77B9" w:rsidRPr="002A77B9">
        <w:rPr>
          <w:rFonts w:eastAsiaTheme="minorEastAsia"/>
          <w:i/>
          <w:noProof/>
        </w:rPr>
        <w:t>19</w:t>
      </w:r>
      <w:r w:rsidR="002A77B9">
        <w:rPr>
          <w:rFonts w:eastAsiaTheme="minorEastAsia"/>
          <w:noProof/>
        </w:rPr>
        <w:t>)</w:t>
      </w:r>
      <w:r>
        <w:rPr>
          <w:rFonts w:eastAsiaTheme="minorEastAsia"/>
        </w:rPr>
        <w:fldChar w:fldCharType="end"/>
      </w:r>
      <w:r>
        <w:rPr>
          <w:rFonts w:eastAsiaTheme="minorEastAsia"/>
        </w:rPr>
        <w:t>.</w:t>
      </w:r>
      <w:r w:rsidRPr="00AD6353">
        <w:t xml:space="preserve"> </w:t>
      </w:r>
      <w:r>
        <w:t xml:space="preserve">However, these studies account only for the spatial variation of pavement distress while the temporal variation is not considered. The results might be misleading as climatic factors vary across the year and the amount of impact on pavement structural properties changes across the year </w:t>
      </w:r>
      <w:r w:rsidRPr="009D48C2">
        <w:t>accordingly</w:t>
      </w:r>
      <w:r>
        <w:t xml:space="preserve"> </w:t>
      </w:r>
      <w:r>
        <w:fldChar w:fldCharType="begin"/>
      </w:r>
      <w:r w:rsidR="002A77B9">
        <w:instrText xml:space="preserve"> ADDIN EN.CITE &lt;EndNote&gt;&lt;Cite&gt;&lt;Author&gt;Ali&lt;/Author&gt;&lt;Year&gt;1996&lt;/Year&gt;&lt;RecNum&gt;17&lt;/RecNum&gt;&lt;DisplayText&gt;(&lt;style face="italic"&gt;20&lt;/style&gt;)&lt;/DisplayText&gt;&lt;record&gt;&lt;rec-number&gt;17&lt;/rec-number&gt;&lt;foreign-keys&gt;&lt;key app="EN" db-id="rwvx0dd9pwteeqe055jp2zsszef9p2v9wdtf" timestamp="1658351746"&gt;17&lt;/key&gt;&lt;/foreign-keys&gt;&lt;ref-type name="Journal Article"&gt;17&lt;/ref-type&gt;&lt;contributors&gt;&lt;authors&gt;&lt;author&gt;Ali, Hesham A.&lt;/author&gt;&lt;author&gt;Lopez, Aramis&lt;/author&gt;&lt;/authors&gt;&lt;/contributors&gt;&lt;titles&gt;&lt;title&gt;Statistical analyses of temperature and moisture effects on pavement structural properties based on seasonal monitoring data&lt;/title&gt;&lt;secondary-title&gt;Transportation Research Record&lt;/secondary-title&gt;&lt;/titles&gt;&lt;periodical&gt;&lt;full-title&gt;Transportation Research Record&lt;/full-title&gt;&lt;/periodical&gt;&lt;pages&gt;48-55 %@ 0361-1981&lt;/pages&gt;&lt;volume&gt;1540&lt;/volume&gt;&lt;number&gt;1&lt;/number&gt;&lt;dates&gt;&lt;year&gt;1996&lt;/year&gt;&lt;/dates&gt;&lt;urls&gt;&lt;/urls&gt;&lt;/record&gt;&lt;/Cite&gt;&lt;/EndNote&gt;</w:instrText>
      </w:r>
      <w:r>
        <w:fldChar w:fldCharType="separate"/>
      </w:r>
      <w:r w:rsidR="002A77B9">
        <w:rPr>
          <w:noProof/>
        </w:rPr>
        <w:t>(</w:t>
      </w:r>
      <w:r w:rsidR="002A77B9" w:rsidRPr="002A77B9">
        <w:rPr>
          <w:i/>
          <w:noProof/>
        </w:rPr>
        <w:t>20</w:t>
      </w:r>
      <w:r w:rsidR="002A77B9">
        <w:rPr>
          <w:noProof/>
        </w:rPr>
        <w:t>)</w:t>
      </w:r>
      <w:r>
        <w:fldChar w:fldCharType="end"/>
      </w:r>
      <w:r>
        <w:t xml:space="preserve">. </w:t>
      </w:r>
    </w:p>
    <w:p w14:paraId="365DA38A" w14:textId="77777777" w:rsidR="00BD4665" w:rsidRPr="007E4CD6" w:rsidRDefault="00BD4665" w:rsidP="004C7890">
      <w:pPr>
        <w:pStyle w:val="Heading3"/>
      </w:pPr>
      <w:bookmarkStart w:id="55" w:name="_Toc132988780"/>
      <w:r>
        <w:t>Pavement Pothole Detection</w:t>
      </w:r>
      <w:bookmarkEnd w:id="55"/>
    </w:p>
    <w:p w14:paraId="4157A7BF" w14:textId="5BEE696C" w:rsidR="00BD4665" w:rsidRDefault="00221B88" w:rsidP="00221B88">
      <w:pPr>
        <w:ind w:firstLine="720"/>
      </w:pPr>
      <w:r w:rsidRPr="003F4190">
        <w:t xml:space="preserve">To detect </w:t>
      </w:r>
      <w:r>
        <w:t>pavement</w:t>
      </w:r>
      <w:r w:rsidRPr="003F4190">
        <w:t xml:space="preserve"> potholes, transportation agencies</w:t>
      </w:r>
      <w:r w:rsidR="00BC345F">
        <w:t>,</w:t>
      </w:r>
      <w:r w:rsidRPr="003F4190">
        <w:t xml:space="preserve"> and researchers have </w:t>
      </w:r>
      <w:r>
        <w:t>made</w:t>
      </w:r>
      <w:r w:rsidRPr="003F4190">
        <w:t xml:space="preserve"> substantial effort</w:t>
      </w:r>
      <w:r>
        <w:t>s</w:t>
      </w:r>
      <w:r w:rsidRPr="003F4190">
        <w:t xml:space="preserve"> in researching advanced detectors and algorithms.</w:t>
      </w:r>
      <w:r w:rsidRPr="000969F8">
        <w:rPr>
          <w:b/>
          <w:bCs/>
        </w:rPr>
        <w:t xml:space="preserve"> </w:t>
      </w:r>
      <w:r w:rsidR="007273A9">
        <w:rPr>
          <w:b/>
          <w:bCs/>
        </w:rPr>
        <w:fldChar w:fldCharType="begin"/>
      </w:r>
      <w:r w:rsidR="007273A9">
        <w:rPr>
          <w:b/>
          <w:bCs/>
        </w:rPr>
        <w:instrText xml:space="preserve"> REF _Ref132030879 \h </w:instrText>
      </w:r>
      <w:r w:rsidR="007273A9">
        <w:rPr>
          <w:b/>
          <w:bCs/>
        </w:rPr>
      </w:r>
      <w:r w:rsidR="007273A9">
        <w:rPr>
          <w:b/>
          <w:bCs/>
        </w:rPr>
        <w:fldChar w:fldCharType="separate"/>
      </w:r>
      <w:r w:rsidR="007A14EA">
        <w:t xml:space="preserve">Table </w:t>
      </w:r>
      <w:r w:rsidR="007A14EA">
        <w:rPr>
          <w:noProof/>
        </w:rPr>
        <w:t>1</w:t>
      </w:r>
      <w:r w:rsidR="007273A9">
        <w:rPr>
          <w:b/>
          <w:bCs/>
        </w:rPr>
        <w:fldChar w:fldCharType="end"/>
      </w:r>
      <w:r w:rsidR="007273A9">
        <w:rPr>
          <w:b/>
          <w:bCs/>
        </w:rPr>
        <w:t xml:space="preserve"> </w:t>
      </w:r>
      <w:r>
        <w:t xml:space="preserve">summarized prior studies of pothole detection. Vibration analysis, 3D construction, and image processing are </w:t>
      </w:r>
      <w:r w:rsidR="00416B36">
        <w:t>the three</w:t>
      </w:r>
      <w:r>
        <w:t xml:space="preserve"> main detection techniques. For each detection technique, we listed several representative studies and pointed out </w:t>
      </w:r>
      <w:r w:rsidR="00BC345F">
        <w:t>their</w:t>
      </w:r>
      <w:r>
        <w:t xml:space="preserve"> merits and shortcomings. First, t</w:t>
      </w:r>
      <w:r w:rsidRPr="003F4190">
        <w:t>he accelerometer data are usually acquired from smartphones or vehicles embedded with accelerometer sensors</w:t>
      </w:r>
      <w:r>
        <w:t>, and the</w:t>
      </w:r>
      <w:r w:rsidRPr="003F4190">
        <w:t xml:space="preserve"> pothole event is identified by the characteristics of vehicle horizontal, lateral, and vertical acceleration</w:t>
      </w:r>
      <w:r>
        <w:t xml:space="preserve"> </w:t>
      </w:r>
      <w:r>
        <w:fldChar w:fldCharType="begin">
          <w:fldData xml:space="preserve">PEVuZE5vdGU+PENpdGU+PEF1dGhvcj5ZdTwvQXV0aG9yPjxZZWFyPjIwMDY8L1llYXI+PFJlY051
bT4zPC9SZWNOdW0+PERpc3BsYXlUZXh0Pig8c3R5bGUgZmFjZT0iaXRhbGljIj4yMS0yNDwvc3R5
bGU+KTwvRGlzcGxheVRleHQ+PHJlY29yZD48cmVjLW51bWJlcj4zPC9yZWMtbnVtYmVyPjxmb3Jl
aWduLWtleXM+PGtleSBhcHA9IkVOIiBkYi1pZD0icnd2eDBkZDlwd3RlZXFlMDU1anAyenNzemVm
OXAydjl3ZHRmIiB0aW1lc3RhbXA9IjE2NTgzMzkxMTEiPjM8L2tleT48L2ZvcmVpZ24ta2V5cz48
cmVmLXR5cGUgbmFtZT0iQm9vayBTZWN0aW9uIj41PC9yZWYtdHlwZT48Y29udHJpYnV0b3JzPjxh
dXRob3JzPjxhdXRob3I+WXUsIEI8L2F1dGhvcj48YXV0aG9yPll1LCBYPC9hdXRob3I+PC9hdXRo
b3JzPjwvY29udHJpYnV0b3JzPjx0aXRsZXM+PHRpdGxlPlZpYnJhdGlvbi1iYXNlZCBzeXN0ZW0g
Zm9yIHBhdmVtZW50IGNvbmRpdGlvbiBldmFsdWF0aW9uPC90aXRsZT48c2Vjb25kYXJ5LXRpdGxl
PkFwcGxpY2F0aW9ucyBvZiBhZHZhbmNlZCB0ZWNobm9sb2d5IGluIHRyYW5zcG9ydGF0aW9uPC9z
ZWNvbmRhcnktdGl0bGU+PC90aXRsZXM+PHBhZ2VzPjE4My0xODk8L3BhZ2VzPjxkYXRlcz48eWVh
cj4yMDA2PC95ZWFyPjwvZGF0ZXM+PHVybHM+PC91cmxzPjwvcmVjb3JkPjwvQ2l0ZT48Q2l0ZT48
QXV0aG9yPkxla3NobWlwYXRoeTwvQXV0aG9yPjxZZWFyPjIwMjE8L1llYXI+PFJlY051bT40PC9S
ZWNOdW0+PHJlY29yZD48cmVjLW51bWJlcj40PC9yZWMtbnVtYmVyPjxmb3JlaWduLWtleXM+PGtl
eSBhcHA9IkVOIiBkYi1pZD0icnd2eDBkZDlwd3RlZXFlMDU1anAyenNzemVmOXAydjl3ZHRmIiB0
aW1lc3RhbXA9IjE2NTgzMzk1NDAiPjQ8L2tleT48L2ZvcmVpZ24ta2V5cz48cmVmLXR5cGUgbmFt
ZT0iSm91cm5hbCBBcnRpY2xlIj4xNzwvcmVmLXR5cGU+PGNvbnRyaWJ1dG9ycz48YXV0aG9ycz48
YXV0aG9yPkxla3NobWlwYXRoeSwgSmFuYW5pPC9hdXRob3I+PGF1dGhvcj5WZWxheXVkaGFuLCBT
dW5pdGhhPC9hdXRob3I+PGF1dGhvcj5NYXRoZXcsIFNhbXNvbjwvYXV0aG9yPjwvYXV0aG9ycz48
L2NvbnRyaWJ1dG9ycz48dGl0bGVzPjx0aXRsZT5FZmZlY3Qgb2YgY29tYmluaW5nIGFsZ29yaXRo
bXMgaW4gc21hcnRwaG9uZSBiYXNlZCBwb3Rob2xlIGRldGVjdGlvbjwvdGl0bGU+PHNlY29uZGFy
eS10aXRsZT5JbnRlcm5hdGlvbmFsIEpvdXJuYWwgb2YgUGF2ZW1lbnQgUmVzZWFyY2ggYW5kIFRl
Y2hub2xvZ3k8L3NlY29uZGFyeS10aXRsZT48L3RpdGxlcz48cGVyaW9kaWNhbD48ZnVsbC10aXRs
ZT5JbnRlcm5hdGlvbmFsIEpvdXJuYWwgb2YgUGF2ZW1lbnQgUmVzZWFyY2ggYW5kIFRlY2hub2xv
Z3k8L2Z1bGwtdGl0bGU+PC9wZXJpb2RpY2FsPjxwYWdlcz42My03MiAlQCAxOTk3LTE0MDA8L3Bh
Z2VzPjx2b2x1bWU+MTQ8L3ZvbHVtZT48bnVtYmVyPjE8L251bWJlcj48ZGF0ZXM+PHllYXI+MjAy
MTwveWVhcj48L2RhdGVzPjx1cmxzPjwvdXJscz48L3JlY29yZD48L0NpdGU+PENpdGU+PEF1dGhv
cj5MZWtzaG1pcGF0aHk8L0F1dGhvcj48WWVhcj4yMDIxPC9ZZWFyPjxSZWNOdW0+NDwvUmVjTnVt
PjxyZWNvcmQ+PHJlYy1udW1iZXI+NDwvcmVjLW51bWJlcj48Zm9yZWlnbi1rZXlzPjxrZXkgYXBw
PSJFTiIgZGItaWQ9InJ3dngwZGQ5cHd0ZWVxZTA1NWpwMnpzc3plZjlwMnY5d2R0ZiIgdGltZXN0
YW1wPSIxNjU4MzM5NTQwIj40PC9rZXk+PC9mb3JlaWduLWtleXM+PHJlZi10eXBlIG5hbWU9Ikpv
dXJuYWwgQXJ0aWNsZSI+MTc8L3JlZi10eXBlPjxjb250cmlidXRvcnM+PGF1dGhvcnM+PGF1dGhv
cj5MZWtzaG1pcGF0aHksIEphbmFuaTwvYXV0aG9yPjxhdXRob3I+VmVsYXl1ZGhhbiwgU3VuaXRo
YTwvYXV0aG9yPjxhdXRob3I+TWF0aGV3LCBTYW1zb248L2F1dGhvcj48L2F1dGhvcnM+PC9jb250
cmlidXRvcnM+PHRpdGxlcz48dGl0bGU+RWZmZWN0IG9mIGNvbWJpbmluZyBhbGdvcml0aG1zIGlu
IHNtYXJ0cGhvbmUgYmFzZWQgcG90aG9sZSBkZXRlY3Rpb248L3RpdGxlPjxzZWNvbmRhcnktdGl0
bGU+SW50ZXJuYXRpb25hbCBKb3VybmFsIG9mIFBhdmVtZW50IFJlc2VhcmNoIGFuZCBUZWNobm9s
b2d5PC9zZWNvbmRhcnktdGl0bGU+PC90aXRsZXM+PHBlcmlvZGljYWw+PGZ1bGwtdGl0bGU+SW50
ZXJuYXRpb25hbCBKb3VybmFsIG9mIFBhdmVtZW50IFJlc2VhcmNoIGFuZCBUZWNobm9sb2d5PC9m
dWxsLXRpdGxlPjwvcGVyaW9kaWNhbD48cGFnZXM+NjMtNzIgJUAgMTk5Ny0xNDAwPC9wYWdlcz48
dm9sdW1lPjE0PC92b2x1bWU+PG51bWJlcj4xPC9udW1iZXI+PGRhdGVzPjx5ZWFyPjIwMjE8L3ll
YXI+PC9kYXRlcz48dXJscz48L3VybHM+PC9yZWNvcmQ+PC9DaXRlPjxDaXRlPjxBdXRob3I+Qmhh
dHQ8L0F1dGhvcj48WWVhcj4yMDE3PC9ZZWFyPjxSZWNOdW0+NTwvUmVjTnVtPjxyZWNvcmQ+PHJl
Yy1udW1iZXI+NTwvcmVjLW51bWJlcj48Zm9yZWlnbi1rZXlzPjxrZXkgYXBwPSJFTiIgZGItaWQ9
InJ3dngwZGQ5cHd0ZWVxZTA1NWpwMnpzc3plZjlwMnY5d2R0ZiIgdGltZXN0YW1wPSIxNjU4MzQw
MDE3Ij41PC9rZXk+PC9mb3JlaWduLWtleXM+PHJlZi10eXBlIG5hbWU9IkpvdXJuYWwgQXJ0aWNs
ZSI+MTc8L3JlZi10eXBlPjxjb250cmlidXRvcnM+PGF1dGhvcnM+PGF1dGhvcj5CaGF0dCwgVW1h
bmc8L2F1dGhvcj48YXV0aG9yPk1hbmksIFNob3V2aWs8L2F1dGhvcj48YXV0aG9yPlhpLCBFZGdh
cjwvYXV0aG9yPjxhdXRob3I+S29sdGVyLCBKLiBaaWNvPC9hdXRob3I+PC9hdXRob3JzPjwvY29u
dHJpYnV0b3JzPjx0aXRsZXM+PHRpdGxlPkludGVsbGlnZW50IHBvdGhvbGUgZGV0ZWN0aW9uIGFu
ZCByb2FkIGNvbmRpdGlvbiBhc3Nlc3NtZW50PC90aXRsZT48c2Vjb25kYXJ5LXRpdGxlPmFyWGl2
IHByZXByaW50IGFyWGl2OjE3MTAuMDI1OTU8L3NlY29uZGFyeS10aXRsZT48L3RpdGxlcz48cGVy
aW9kaWNhbD48ZnVsbC10aXRsZT5hclhpdiBwcmVwcmludCBhclhpdjoxNzEwLjAyNTk1PC9mdWxs
LXRpdGxlPjwvcGVyaW9kaWNhbD48ZGF0ZXM+PHllYXI+MjAxNzwveWVhcj48L2RhdGVzPjx1cmxz
PjwvdXJscz48L3JlY29yZD48L0NpdGU+PENpdGU+PEF1dGhvcj5FZ2FqaTwvQXV0aG9yPjxZZWFy
PjIwMjE8L1llYXI+PFJlY051bT4yODwvUmVjTnVtPjxyZWNvcmQ+PHJlYy1udW1iZXI+Mjg8L3Jl
Yy1udW1iZXI+PGZvcmVpZ24ta2V5cz48a2V5IGFwcD0iRU4iIGRiLWlkPSJyd3Z4MGRkOXB3dGVl
cWUwNTVqcDJ6c3N6ZWY5cDJ2OXdkdGYiIHRpbWVzdGFtcD0iMTY3NDA2MDQyOSI+Mjg8L2tleT48
L2ZvcmVpZ24ta2V5cz48cmVmLXR5cGUgbmFtZT0iSm91cm5hbCBBcnRpY2xlIj4xNzwvcmVmLXR5
cGU+PGNvbnRyaWJ1dG9ycz48YXV0aG9ycz48YXV0aG9yPkVnYWppLCBPY2hlIEFsZXhhbmRlcjwv
YXV0aG9yPjxhdXRob3I+RXZhbnMsIEdhcmV0aDwvYXV0aG9yPjxhdXRob3I+R3JpZmZpdGhzLCBN
YXJrIEdyYWhhbTwvYXV0aG9yPjxhdXRob3I+SXNsYXMsIEdyZWdvcnk8L2F1dGhvcj48L2F1dGhv
cnM+PC9jb250cmlidXRvcnM+PHRpdGxlcz48dGl0bGU+UmVhbC10aW1lIG1hY2hpbmUgbGVhcm5p
bmctYmFzZWQgYXBwcm9hY2ggZm9yIHBvdGhvbGUgZGV0ZWN0aW9uPC90aXRsZT48c2Vjb25kYXJ5
LXRpdGxlPkV4cGVydCBTeXN0ZW1zIHdpdGggQXBwbGljYXRpb25zPC9zZWNvbmRhcnktdGl0bGU+
PC90aXRsZXM+PHBlcmlvZGljYWw+PGZ1bGwtdGl0bGU+RXhwZXJ0IFN5c3RlbXMgd2l0aCBBcHBs
aWNhdGlvbnM8L2Z1bGwtdGl0bGU+PC9wZXJpb2RpY2FsPjxwYWdlcz4xMTU1NjIgJUAgMDk1Ny00
MTc0PC9wYWdlcz48dm9sdW1lPjE4NDwvdm9sdW1lPjxkYXRlcz48eWVhcj4yMDIxPC95ZWFyPjwv
ZGF0ZXM+PHVybHM+PC91cmxzPjwvcmVjb3JkPjwvQ2l0ZT48L0VuZE5vdGU+AG==
</w:fldData>
        </w:fldChar>
      </w:r>
      <w:r w:rsidR="002A77B9">
        <w:instrText xml:space="preserve"> ADDIN EN.CITE </w:instrText>
      </w:r>
      <w:r w:rsidR="002A77B9">
        <w:fldChar w:fldCharType="begin">
          <w:fldData xml:space="preserve">PEVuZE5vdGU+PENpdGU+PEF1dGhvcj5ZdTwvQXV0aG9yPjxZZWFyPjIwMDY8L1llYXI+PFJlY051
bT4zPC9SZWNOdW0+PERpc3BsYXlUZXh0Pig8c3R5bGUgZmFjZT0iaXRhbGljIj4yMS0yNDwvc3R5
bGU+KTwvRGlzcGxheVRleHQ+PHJlY29yZD48cmVjLW51bWJlcj4zPC9yZWMtbnVtYmVyPjxmb3Jl
aWduLWtleXM+PGtleSBhcHA9IkVOIiBkYi1pZD0icnd2eDBkZDlwd3RlZXFlMDU1anAyenNzemVm
OXAydjl3ZHRmIiB0aW1lc3RhbXA9IjE2NTgzMzkxMTEiPjM8L2tleT48L2ZvcmVpZ24ta2V5cz48
cmVmLXR5cGUgbmFtZT0iQm9vayBTZWN0aW9uIj41PC9yZWYtdHlwZT48Y29udHJpYnV0b3JzPjxh
dXRob3JzPjxhdXRob3I+WXUsIEI8L2F1dGhvcj48YXV0aG9yPll1LCBYPC9hdXRob3I+PC9hdXRo
b3JzPjwvY29udHJpYnV0b3JzPjx0aXRsZXM+PHRpdGxlPlZpYnJhdGlvbi1iYXNlZCBzeXN0ZW0g
Zm9yIHBhdmVtZW50IGNvbmRpdGlvbiBldmFsdWF0aW9uPC90aXRsZT48c2Vjb25kYXJ5LXRpdGxl
PkFwcGxpY2F0aW9ucyBvZiBhZHZhbmNlZCB0ZWNobm9sb2d5IGluIHRyYW5zcG9ydGF0aW9uPC9z
ZWNvbmRhcnktdGl0bGU+PC90aXRsZXM+PHBhZ2VzPjE4My0xODk8L3BhZ2VzPjxkYXRlcz48eWVh
cj4yMDA2PC95ZWFyPjwvZGF0ZXM+PHVybHM+PC91cmxzPjwvcmVjb3JkPjwvQ2l0ZT48Q2l0ZT48
QXV0aG9yPkxla3NobWlwYXRoeTwvQXV0aG9yPjxZZWFyPjIwMjE8L1llYXI+PFJlY051bT40PC9S
ZWNOdW0+PHJlY29yZD48cmVjLW51bWJlcj40PC9yZWMtbnVtYmVyPjxmb3JlaWduLWtleXM+PGtl
eSBhcHA9IkVOIiBkYi1pZD0icnd2eDBkZDlwd3RlZXFlMDU1anAyenNzemVmOXAydjl3ZHRmIiB0
aW1lc3RhbXA9IjE2NTgzMzk1NDAiPjQ8L2tleT48L2ZvcmVpZ24ta2V5cz48cmVmLXR5cGUgbmFt
ZT0iSm91cm5hbCBBcnRpY2xlIj4xNzwvcmVmLXR5cGU+PGNvbnRyaWJ1dG9ycz48YXV0aG9ycz48
YXV0aG9yPkxla3NobWlwYXRoeSwgSmFuYW5pPC9hdXRob3I+PGF1dGhvcj5WZWxheXVkaGFuLCBT
dW5pdGhhPC9hdXRob3I+PGF1dGhvcj5NYXRoZXcsIFNhbXNvbjwvYXV0aG9yPjwvYXV0aG9ycz48
L2NvbnRyaWJ1dG9ycz48dGl0bGVzPjx0aXRsZT5FZmZlY3Qgb2YgY29tYmluaW5nIGFsZ29yaXRo
bXMgaW4gc21hcnRwaG9uZSBiYXNlZCBwb3Rob2xlIGRldGVjdGlvbjwvdGl0bGU+PHNlY29uZGFy
eS10aXRsZT5JbnRlcm5hdGlvbmFsIEpvdXJuYWwgb2YgUGF2ZW1lbnQgUmVzZWFyY2ggYW5kIFRl
Y2hub2xvZ3k8L3NlY29uZGFyeS10aXRsZT48L3RpdGxlcz48cGVyaW9kaWNhbD48ZnVsbC10aXRs
ZT5JbnRlcm5hdGlvbmFsIEpvdXJuYWwgb2YgUGF2ZW1lbnQgUmVzZWFyY2ggYW5kIFRlY2hub2xv
Z3k8L2Z1bGwtdGl0bGU+PC9wZXJpb2RpY2FsPjxwYWdlcz42My03MiAlQCAxOTk3LTE0MDA8L3Bh
Z2VzPjx2b2x1bWU+MTQ8L3ZvbHVtZT48bnVtYmVyPjE8L251bWJlcj48ZGF0ZXM+PHllYXI+MjAy
MTwveWVhcj48L2RhdGVzPjx1cmxzPjwvdXJscz48L3JlY29yZD48L0NpdGU+PENpdGU+PEF1dGhv
cj5MZWtzaG1pcGF0aHk8L0F1dGhvcj48WWVhcj4yMDIxPC9ZZWFyPjxSZWNOdW0+NDwvUmVjTnVt
PjxyZWNvcmQ+PHJlYy1udW1iZXI+NDwvcmVjLW51bWJlcj48Zm9yZWlnbi1rZXlzPjxrZXkgYXBw
PSJFTiIgZGItaWQ9InJ3dngwZGQ5cHd0ZWVxZTA1NWpwMnpzc3plZjlwMnY5d2R0ZiIgdGltZXN0
YW1wPSIxNjU4MzM5NTQwIj40PC9rZXk+PC9mb3JlaWduLWtleXM+PHJlZi10eXBlIG5hbWU9Ikpv
dXJuYWwgQXJ0aWNsZSI+MTc8L3JlZi10eXBlPjxjb250cmlidXRvcnM+PGF1dGhvcnM+PGF1dGhv
cj5MZWtzaG1pcGF0aHksIEphbmFuaTwvYXV0aG9yPjxhdXRob3I+VmVsYXl1ZGhhbiwgU3VuaXRo
YTwvYXV0aG9yPjxhdXRob3I+TWF0aGV3LCBTYW1zb248L2F1dGhvcj48L2F1dGhvcnM+PC9jb250
cmlidXRvcnM+PHRpdGxlcz48dGl0bGU+RWZmZWN0IG9mIGNvbWJpbmluZyBhbGdvcml0aG1zIGlu
IHNtYXJ0cGhvbmUgYmFzZWQgcG90aG9sZSBkZXRlY3Rpb248L3RpdGxlPjxzZWNvbmRhcnktdGl0
bGU+SW50ZXJuYXRpb25hbCBKb3VybmFsIG9mIFBhdmVtZW50IFJlc2VhcmNoIGFuZCBUZWNobm9s
b2d5PC9zZWNvbmRhcnktdGl0bGU+PC90aXRsZXM+PHBlcmlvZGljYWw+PGZ1bGwtdGl0bGU+SW50
ZXJuYXRpb25hbCBKb3VybmFsIG9mIFBhdmVtZW50IFJlc2VhcmNoIGFuZCBUZWNobm9sb2d5PC9m
dWxsLXRpdGxlPjwvcGVyaW9kaWNhbD48cGFnZXM+NjMtNzIgJUAgMTk5Ny0xNDAwPC9wYWdlcz48
dm9sdW1lPjE0PC92b2x1bWU+PG51bWJlcj4xPC9udW1iZXI+PGRhdGVzPjx5ZWFyPjIwMjE8L3ll
YXI+PC9kYXRlcz48dXJscz48L3VybHM+PC9yZWNvcmQ+PC9DaXRlPjxDaXRlPjxBdXRob3I+Qmhh
dHQ8L0F1dGhvcj48WWVhcj4yMDE3PC9ZZWFyPjxSZWNOdW0+NTwvUmVjTnVtPjxyZWNvcmQ+PHJl
Yy1udW1iZXI+NTwvcmVjLW51bWJlcj48Zm9yZWlnbi1rZXlzPjxrZXkgYXBwPSJFTiIgZGItaWQ9
InJ3dngwZGQ5cHd0ZWVxZTA1NWpwMnpzc3plZjlwMnY5d2R0ZiIgdGltZXN0YW1wPSIxNjU4MzQw
MDE3Ij41PC9rZXk+PC9mb3JlaWduLWtleXM+PHJlZi10eXBlIG5hbWU9IkpvdXJuYWwgQXJ0aWNs
ZSI+MTc8L3JlZi10eXBlPjxjb250cmlidXRvcnM+PGF1dGhvcnM+PGF1dGhvcj5CaGF0dCwgVW1h
bmc8L2F1dGhvcj48YXV0aG9yPk1hbmksIFNob3V2aWs8L2F1dGhvcj48YXV0aG9yPlhpLCBFZGdh
cjwvYXV0aG9yPjxhdXRob3I+S29sdGVyLCBKLiBaaWNvPC9hdXRob3I+PC9hdXRob3JzPjwvY29u
dHJpYnV0b3JzPjx0aXRsZXM+PHRpdGxlPkludGVsbGlnZW50IHBvdGhvbGUgZGV0ZWN0aW9uIGFu
ZCByb2FkIGNvbmRpdGlvbiBhc3Nlc3NtZW50PC90aXRsZT48c2Vjb25kYXJ5LXRpdGxlPmFyWGl2
IHByZXByaW50IGFyWGl2OjE3MTAuMDI1OTU8L3NlY29uZGFyeS10aXRsZT48L3RpdGxlcz48cGVy
aW9kaWNhbD48ZnVsbC10aXRsZT5hclhpdiBwcmVwcmludCBhclhpdjoxNzEwLjAyNTk1PC9mdWxs
LXRpdGxlPjwvcGVyaW9kaWNhbD48ZGF0ZXM+PHllYXI+MjAxNzwveWVhcj48L2RhdGVzPjx1cmxz
PjwvdXJscz48L3JlY29yZD48L0NpdGU+PENpdGU+PEF1dGhvcj5FZ2FqaTwvQXV0aG9yPjxZZWFy
PjIwMjE8L1llYXI+PFJlY051bT4yODwvUmVjTnVtPjxyZWNvcmQ+PHJlYy1udW1iZXI+Mjg8L3Jl
Yy1udW1iZXI+PGZvcmVpZ24ta2V5cz48a2V5IGFwcD0iRU4iIGRiLWlkPSJyd3Z4MGRkOXB3dGVl
cWUwNTVqcDJ6c3N6ZWY5cDJ2OXdkdGYiIHRpbWVzdGFtcD0iMTY3NDA2MDQyOSI+Mjg8L2tleT48
L2ZvcmVpZ24ta2V5cz48cmVmLXR5cGUgbmFtZT0iSm91cm5hbCBBcnRpY2xlIj4xNzwvcmVmLXR5
cGU+PGNvbnRyaWJ1dG9ycz48YXV0aG9ycz48YXV0aG9yPkVnYWppLCBPY2hlIEFsZXhhbmRlcjwv
YXV0aG9yPjxhdXRob3I+RXZhbnMsIEdhcmV0aDwvYXV0aG9yPjxhdXRob3I+R3JpZmZpdGhzLCBN
YXJrIEdyYWhhbTwvYXV0aG9yPjxhdXRob3I+SXNsYXMsIEdyZWdvcnk8L2F1dGhvcj48L2F1dGhv
cnM+PC9jb250cmlidXRvcnM+PHRpdGxlcz48dGl0bGU+UmVhbC10aW1lIG1hY2hpbmUgbGVhcm5p
bmctYmFzZWQgYXBwcm9hY2ggZm9yIHBvdGhvbGUgZGV0ZWN0aW9uPC90aXRsZT48c2Vjb25kYXJ5
LXRpdGxlPkV4cGVydCBTeXN0ZW1zIHdpdGggQXBwbGljYXRpb25zPC9zZWNvbmRhcnktdGl0bGU+
PC90aXRsZXM+PHBlcmlvZGljYWw+PGZ1bGwtdGl0bGU+RXhwZXJ0IFN5c3RlbXMgd2l0aCBBcHBs
aWNhdGlvbnM8L2Z1bGwtdGl0bGU+PC9wZXJpb2RpY2FsPjxwYWdlcz4xMTU1NjIgJUAgMDk1Ny00
MTc0PC9wYWdlcz48dm9sdW1lPjE4NDwvdm9sdW1lPjxkYXRlcz48eWVhcj4yMDIxPC95ZWFyPjwv
ZGF0ZXM+PHVybHM+PC91cmxzPjwvcmVjb3JkPjwvQ2l0ZT48L0VuZE5vdGU+AG==
</w:fldData>
        </w:fldChar>
      </w:r>
      <w:r w:rsidR="002A77B9">
        <w:instrText xml:space="preserve"> ADDIN EN.CITE.DATA </w:instrText>
      </w:r>
      <w:r w:rsidR="002A77B9">
        <w:fldChar w:fldCharType="end"/>
      </w:r>
      <w:r>
        <w:fldChar w:fldCharType="separate"/>
      </w:r>
      <w:r w:rsidR="002A77B9">
        <w:rPr>
          <w:noProof/>
        </w:rPr>
        <w:t>(</w:t>
      </w:r>
      <w:r w:rsidR="002A77B9" w:rsidRPr="002A77B9">
        <w:rPr>
          <w:i/>
          <w:noProof/>
        </w:rPr>
        <w:t>21-24</w:t>
      </w:r>
      <w:r w:rsidR="002A77B9">
        <w:rPr>
          <w:noProof/>
        </w:rPr>
        <w:t>)</w:t>
      </w:r>
      <w:r>
        <w:fldChar w:fldCharType="end"/>
      </w:r>
      <w:r w:rsidRPr="003F4190">
        <w:t>.</w:t>
      </w:r>
      <w:r w:rsidRPr="004A1164">
        <w:t xml:space="preserve"> </w:t>
      </w:r>
      <w:r>
        <w:t>The advantage of a vibration-based approach is that little computation and data storage is required</w:t>
      </w:r>
      <w:r w:rsidRPr="003F4190">
        <w:t xml:space="preserve">. Thus, </w:t>
      </w:r>
      <w:r>
        <w:t>it</w:t>
      </w:r>
      <w:r w:rsidRPr="003F4190">
        <w:t xml:space="preserve"> can be used in real-time detection. However, the major drawback of this method is that the sensor can only work </w:t>
      </w:r>
      <w:r>
        <w:t xml:space="preserve">well </w:t>
      </w:r>
      <w:r w:rsidRPr="003F4190">
        <w:t>when the vehicle hit</w:t>
      </w:r>
      <w:r>
        <w:t>s</w:t>
      </w:r>
      <w:r w:rsidRPr="003F4190">
        <w:t xml:space="preserve"> potholes. If potholes exist in the middle of the lane or the drivers intentionally avoid the potholes, the potholes are likely to be ignored by the accelerometers.</w:t>
      </w:r>
      <w:r>
        <w:t xml:space="preserve"> Second, </w:t>
      </w:r>
      <w:r w:rsidRPr="003F4190">
        <w:t xml:space="preserve">3D construction relies on the advanced techniques of 3D laser </w:t>
      </w:r>
      <w:r w:rsidRPr="003F4190">
        <w:lastRenderedPageBreak/>
        <w:t>scanner</w:t>
      </w:r>
      <w:r>
        <w:t>s</w:t>
      </w:r>
      <w:r w:rsidRPr="003F4190">
        <w:t xml:space="preserve"> </w:t>
      </w:r>
      <w:r w:rsidRPr="003F4190">
        <w:fldChar w:fldCharType="begin"/>
      </w:r>
      <w:r w:rsidR="002A77B9">
        <w:instrText xml:space="preserve"> ADDIN EN.CITE &lt;EndNote&gt;&lt;Cite&gt;&lt;Author&gt;Chang&lt;/Author&gt;&lt;Year&gt;2005&lt;/Year&gt;&lt;RecNum&gt;6&lt;/RecNum&gt;&lt;DisplayText&gt;(&lt;style face="italic"&gt;25-27&lt;/style&gt;)&lt;/DisplayText&gt;&lt;record&gt;&lt;rec-number&gt;6&lt;/rec-number&gt;&lt;foreign-keys&gt;&lt;key app="EN" db-id="rwvx0dd9pwteeqe055jp2zsszef9p2v9wdtf" timestamp="1658340448"&gt;6&lt;/key&gt;&lt;/foreign-keys&gt;&lt;ref-type name="Book Section"&gt;5&lt;/ref-type&gt;&lt;contributors&gt;&lt;authors&gt;&lt;author&gt;Chang, K. T.&lt;/author&gt;&lt;author&gt;Chang, J. R.&lt;/author&gt;&lt;author&gt;Liu, J. K.&lt;/author&gt;&lt;/authors&gt;&lt;/contributors&gt;&lt;titles&gt;&lt;title&gt;Detection of pavement distresses using 3D laser scanning technology&lt;/title&gt;&lt;secondary-title&gt;Computing in civil engineering (2005)&lt;/secondary-title&gt;&lt;/titles&gt;&lt;pages&gt;1-11&lt;/pages&gt;&lt;dates&gt;&lt;year&gt;2005&lt;/year&gt;&lt;/dates&gt;&lt;urls&gt;&lt;/urls&gt;&lt;/record&gt;&lt;/Cite&gt;&lt;Cite&gt;&lt;Author&gt;Zhang&lt;/Author&gt;&lt;Year&gt;2014&lt;/Year&gt;&lt;RecNum&gt;8&lt;/RecNum&gt;&lt;record&gt;&lt;rec-number&gt;8&lt;/rec-number&gt;&lt;foreign-keys&gt;&lt;key app="EN" db-id="rwvx0dd9pwteeqe055jp2zsszef9p2v9wdtf" timestamp="1658341187"&gt;8&lt;/key&gt;&lt;/foreign-keys&gt;&lt;ref-type name="Conference Proceedings"&gt;10&lt;/ref-type&gt;&lt;contributors&gt;&lt;authors&gt;&lt;author&gt;Zhang, Z&lt;/author&gt;&lt;author&gt;Ai, Xiao&lt;/author&gt;&lt;author&gt;Chan, C. K.&lt;/author&gt;&lt;author&gt;Dahnoun, Naim&lt;/author&gt;&lt;/authors&gt;&lt;/contributors&gt;&lt;titles&gt;&lt;title&gt;An efficient algorithm for pothole detection using stereo vision&lt;/title&gt;&lt;/titles&gt;&lt;pages&gt;564-568 %@ 1479928933&lt;/pages&gt;&lt;dates&gt;&lt;year&gt;2014&lt;/year&gt;&lt;/dates&gt;&lt;publisher&gt;IEEE&lt;/publisher&gt;&lt;urls&gt;&lt;/urls&gt;&lt;/record&gt;&lt;/Cite&gt;&lt;Cite&gt;&lt;Author&gt;Jog&lt;/Author&gt;&lt;Year&gt;2012&lt;/Year&gt;&lt;RecNum&gt;7&lt;/RecNum&gt;&lt;record&gt;&lt;rec-number&gt;7&lt;/rec-number&gt;&lt;foreign-keys&gt;&lt;key app="EN" db-id="rwvx0dd9pwteeqe055jp2zsszef9p2v9wdtf" timestamp="1658340874"&gt;7&lt;/key&gt;&lt;/foreign-keys&gt;&lt;ref-type name="Conference Proceedings"&gt;10&lt;/ref-type&gt;&lt;contributors&gt;&lt;authors&gt;&lt;author&gt;Jog, G. M.&lt;/author&gt;&lt;author&gt;Koch, C.&lt;/author&gt;&lt;author&gt;Golparvar-Fard, M.&lt;/author&gt;&lt;author&gt;Brilakis, I.&lt;/author&gt;&lt;/authors&gt;&lt;/contributors&gt;&lt;titles&gt;&lt;title&gt;Pothole properties measurement through visual 2D recognition and 3D reconstruction&lt;/title&gt;&lt;/titles&gt;&lt;pages&gt;553-560&lt;/pages&gt;&lt;dates&gt;&lt;year&gt;2012&lt;/year&gt;&lt;/dates&gt;&lt;urls&gt;&lt;/urls&gt;&lt;/record&gt;&lt;/Cite&gt;&lt;/EndNote&gt;</w:instrText>
      </w:r>
      <w:r w:rsidRPr="003F4190">
        <w:fldChar w:fldCharType="separate"/>
      </w:r>
      <w:r w:rsidR="002A77B9">
        <w:rPr>
          <w:noProof/>
        </w:rPr>
        <w:t>(</w:t>
      </w:r>
      <w:r w:rsidR="002A77B9" w:rsidRPr="002A77B9">
        <w:rPr>
          <w:i/>
          <w:noProof/>
        </w:rPr>
        <w:t>25-27</w:t>
      </w:r>
      <w:r w:rsidR="002A77B9">
        <w:rPr>
          <w:noProof/>
        </w:rPr>
        <w:t>)</w:t>
      </w:r>
      <w:r w:rsidRPr="003F4190">
        <w:fldChar w:fldCharType="end"/>
      </w:r>
      <w:r w:rsidRPr="003F4190">
        <w:t>, Stereo vision</w:t>
      </w:r>
      <w:r>
        <w:t xml:space="preserve"> </w:t>
      </w:r>
      <w:r>
        <w:fldChar w:fldCharType="begin"/>
      </w:r>
      <w:r w:rsidR="002A77B9">
        <w:instrText xml:space="preserve"> ADDIN EN.CITE &lt;EndNote&gt;&lt;Cite&gt;&lt;Author&gt;Zhang&lt;/Author&gt;&lt;Year&gt;2014&lt;/Year&gt;&lt;RecNum&gt;8&lt;/RecNum&gt;&lt;DisplayText&gt;(&lt;style face="italic"&gt;26&lt;/style&gt;)&lt;/DisplayText&gt;&lt;record&gt;&lt;rec-number&gt;8&lt;/rec-number&gt;&lt;foreign-keys&gt;&lt;key app="EN" db-id="rwvx0dd9pwteeqe055jp2zsszef9p2v9wdtf" timestamp="1658341187"&gt;8&lt;/key&gt;&lt;/foreign-keys&gt;&lt;ref-type name="Conference Proceedings"&gt;10&lt;/ref-type&gt;&lt;contributors&gt;&lt;authors&gt;&lt;author&gt;Zhang, Z&lt;/author&gt;&lt;author&gt;Ai, Xiao&lt;/author&gt;&lt;author&gt;Chan, C. K.&lt;/author&gt;&lt;author&gt;Dahnoun, Naim&lt;/author&gt;&lt;/authors&gt;&lt;/contributors&gt;&lt;titles&gt;&lt;title&gt;An efficient algorithm for pothole detection using stereo vision&lt;/title&gt;&lt;/titles&gt;&lt;pages&gt;564-568 %@ 1479928933&lt;/pages&gt;&lt;dates&gt;&lt;year&gt;2014&lt;/year&gt;&lt;/dates&gt;&lt;publisher&gt;IEEE&lt;/publisher&gt;&lt;urls&gt;&lt;/urls&gt;&lt;/record&gt;&lt;/Cite&gt;&lt;/EndNote&gt;</w:instrText>
      </w:r>
      <w:r>
        <w:fldChar w:fldCharType="separate"/>
      </w:r>
      <w:r w:rsidR="002A77B9">
        <w:rPr>
          <w:noProof/>
        </w:rPr>
        <w:t>(</w:t>
      </w:r>
      <w:r w:rsidR="002A77B9" w:rsidRPr="002A77B9">
        <w:rPr>
          <w:i/>
          <w:noProof/>
        </w:rPr>
        <w:t>26</w:t>
      </w:r>
      <w:r w:rsidR="002A77B9">
        <w:rPr>
          <w:noProof/>
        </w:rPr>
        <w:t>)</w:t>
      </w:r>
      <w:r>
        <w:fldChar w:fldCharType="end"/>
      </w:r>
      <w:r w:rsidRPr="003F4190">
        <w:t>, and Kinect sensor</w:t>
      </w:r>
      <w:r>
        <w:t>s</w:t>
      </w:r>
      <w:r w:rsidRPr="003F4190">
        <w:t xml:space="preserve"> </w:t>
      </w:r>
      <w:r w:rsidRPr="003F4190">
        <w:fldChar w:fldCharType="begin"/>
      </w:r>
      <w:r w:rsidR="002A77B9">
        <w:instrText xml:space="preserve"> ADDIN EN.CITE &lt;EndNote&gt;&lt;Cite&gt;&lt;Author&gt;Moazzam&lt;/Author&gt;&lt;Year&gt;2013&lt;/Year&gt;&lt;RecNum&gt;9&lt;/RecNum&gt;&lt;DisplayText&gt;(&lt;style face="italic"&gt;28&lt;/style&gt;)&lt;/DisplayText&gt;&lt;record&gt;&lt;rec-number&gt;9&lt;/rec-number&gt;&lt;foreign-keys&gt;&lt;key app="EN" db-id="rwvx0dd9pwteeqe055jp2zsszef9p2v9wdtf" timestamp="1658342961"&gt;9&lt;/key&gt;&lt;/foreign-keys&gt;&lt;ref-type name="Conference Proceedings"&gt;10&lt;/ref-type&gt;&lt;contributors&gt;&lt;authors&gt;&lt;author&gt;Moazzam, Imran&lt;/author&gt;&lt;author&gt;Kamal, Khurram&lt;/author&gt;&lt;author&gt;Mathavan, Senthan&lt;/author&gt;&lt;author&gt;Usman, S.&lt;/author&gt;&lt;author&gt;Rahman, Mujib&lt;/author&gt;&lt;/authors&gt;&lt;/contributors&gt;&lt;titles&gt;&lt;title&gt;Metrology and visualization of potholes using the microsoft kinect sensor&lt;/title&gt;&lt;/titles&gt;&lt;pages&gt;1284-1291 %@ 147992914X&lt;/pages&gt;&lt;dates&gt;&lt;year&gt;2013&lt;/year&gt;&lt;/dates&gt;&lt;publisher&gt;IEEE&lt;/publisher&gt;&lt;urls&gt;&lt;/urls&gt;&lt;/record&gt;&lt;/Cite&gt;&lt;/EndNote&gt;</w:instrText>
      </w:r>
      <w:r w:rsidRPr="003F4190">
        <w:fldChar w:fldCharType="separate"/>
      </w:r>
      <w:r w:rsidR="002A77B9">
        <w:rPr>
          <w:noProof/>
        </w:rPr>
        <w:t>(</w:t>
      </w:r>
      <w:r w:rsidR="002A77B9" w:rsidRPr="002A77B9">
        <w:rPr>
          <w:i/>
          <w:noProof/>
        </w:rPr>
        <w:t>28</w:t>
      </w:r>
      <w:r w:rsidR="002A77B9">
        <w:rPr>
          <w:noProof/>
        </w:rPr>
        <w:t>)</w:t>
      </w:r>
      <w:r w:rsidRPr="003F4190">
        <w:fldChar w:fldCharType="end"/>
      </w:r>
      <w:r w:rsidRPr="003F4190">
        <w:t xml:space="preserve">. Compared to the accelerometer sensors, </w:t>
      </w:r>
      <w:r>
        <w:t xml:space="preserve">3D construction can </w:t>
      </w:r>
      <w:r w:rsidRPr="003F4190">
        <w:t>typically observe more pavement conditions details and generate more accurate evaluation reports. However, the cost of detectors is still significant</w:t>
      </w:r>
      <w:r w:rsidR="00BC345F">
        <w:t>,</w:t>
      </w:r>
      <w:r w:rsidRPr="003F4190">
        <w:t xml:space="preserve"> and high computational effort is needed to perform a wide range of </w:t>
      </w:r>
      <w:r w:rsidR="00416B36" w:rsidRPr="003F4190">
        <w:t>detections</w:t>
      </w:r>
      <w:r w:rsidRPr="003F4190">
        <w:t xml:space="preserve">. </w:t>
      </w:r>
      <w:r>
        <w:t>Third, image-based</w:t>
      </w:r>
      <w:r w:rsidRPr="003F4190">
        <w:t xml:space="preserve"> </w:t>
      </w:r>
      <w:r>
        <w:t xml:space="preserve">methods </w:t>
      </w:r>
      <w:r w:rsidRPr="003F4190">
        <w:t>benefit from emerging image</w:t>
      </w:r>
      <w:r w:rsidR="00BC345F">
        <w:t>-</w:t>
      </w:r>
      <w:r w:rsidRPr="003F4190">
        <w:t xml:space="preserve">processing techniques. The image source is usually captured or clipped from the camera mounted on the vehicles. To distinguish the characteristics of potholes from other pavement distresses, earlier research focused on image segmentation and visual properties extraction (i.e., visual texture, shape, and dimension) </w:t>
      </w:r>
      <w:r w:rsidRPr="003F4190">
        <w:fldChar w:fldCharType="begin">
          <w:fldData xml:space="preserve">PEVuZE5vdGU+PENpdGU+PEF1dGhvcj5CdXphPC9BdXRob3I+PFllYXI+MjAxMzwvWWVhcj48UmVj
TnVtPjQzPC9SZWNOdW0+PERpc3BsYXlUZXh0Pig8c3R5bGUgZmFjZT0iaXRhbGljIj4yOS0zMTwv
c3R5bGU+KTwvRGlzcGxheVRleHQ+PHJlY29yZD48cmVjLW51bWJlcj40MzwvcmVjLW51bWJlcj48
Zm9yZWlnbi1rZXlzPjxrZXkgYXBwPSJFTiIgZGItaWQ9InJ3dngwZGQ5cHd0ZWVxZTA1NWpwMnpz
c3plZjlwMnY5d2R0ZiIgdGltZXN0YW1wPSIxNjgxNjU3Mzc5Ij40Mzwva2V5PjwvZm9yZWlnbi1r
ZXlzPjxyZWYtdHlwZSBuYW1lPSJDb25mZXJlbmNlIFByb2NlZWRpbmdzIj4xMDwvcmVmLXR5cGU+
PGNvbnRyaWJ1dG9ycz48YXV0aG9ycz48YXV0aG9yPkJ1emEsIEVtaXI8L2F1dGhvcj48YXV0aG9y
Pk9tYW5vdmljLCBTYW1pcjwvYXV0aG9yPjxhdXRob3I+SHVzZWlub3ZpYywgQWx2aW48L2F1dGhv
cj48L2F1dGhvcnM+PC9jb250cmlidXRvcnM+PHRpdGxlcz48dGl0bGU+UG90aG9sZSBkZXRlY3Rp
b24gd2l0aCBpbWFnZSBwcm9jZXNzaW5nIGFuZCBzcGVjdHJhbCBjbHVzdGVyaW5nPC90aXRsZT48
L3RpdGxlcz48cGFnZXM+NDg1MzwvcGFnZXM+PHZvbHVtZT44MTA8L3ZvbHVtZT48ZGF0ZXM+PHll
YXI+MjAxMzwveWVhcj48L2RhdGVzPjx1cmxzPjwvdXJscz48L3JlY29yZD48L0NpdGU+PENpdGU+
PEF1dGhvcj5IdWlkcm9tPC9BdXRob3I+PFllYXI+MjAxMzwvWWVhcj48UmVjTnVtPjEzPC9SZWNO
dW0+PHJlY29yZD48cmVjLW51bWJlcj4xMzwvcmVjLW51bWJlcj48Zm9yZWlnbi1rZXlzPjxrZXkg
YXBwPSJFTiIgZGItaWQ9IjV2cmZwdmZlNndlcHAyZTVwZDBwdHBld2UwOXJhOWRkZDl3dyIgdGlt
ZXN0YW1wPSIxNjQ0MTg2ODk2Ij4xMzwva2V5PjwvZm9yZWlnbi1rZXlzPjxyZWYtdHlwZSBuYW1l
PSJKb3VybmFsIEFydGljbGUiPjE3PC9yZWYtdHlwZT48Y29udHJpYnV0b3JzPjxhdXRob3JzPjxh
dXRob3I+SHVpZHJvbSwgTG9rZXNod29yPC9hdXRob3I+PGF1dGhvcj5EYXMsIExhbGl0IEt1bWFy
PC9hdXRob3I+PGF1dGhvcj5TdWQsIFMuIEsuPC9hdXRob3I+PC9hdXRob3JzPjwvY29udHJpYnV0
b3JzPjx0aXRsZXM+PHRpdGxlPk1ldGhvZCBmb3IgYXV0b21hdGVkIGFzc2Vzc21lbnQgb2YgcG90
aG9sZXMsIGNyYWNrcyBhbmQgcGF0Y2hlcyBmcm9tIHJvYWQgc3VyZmFjZSB2aWRlbyBjbGlwczwv
dGl0bGU+PHNlY29uZGFyeS10aXRsZT5Qcm9jZWRpYS1Tb2NpYWwgYW5kIEJlaGF2aW9yYWwgU2Np
ZW5jZXM8L3NlY29uZGFyeS10aXRsZT48L3RpdGxlcz48cGVyaW9kaWNhbD48ZnVsbC10aXRsZT5Q
cm9jZWRpYS1Tb2NpYWwgYW5kIEJlaGF2aW9yYWwgU2NpZW5jZXM8L2Z1bGwtdGl0bGU+PC9wZXJp
b2RpY2FsPjxwYWdlcz4zMTItMzIxICVAIDE4NzctMDQyODwvcGFnZXM+PHZvbHVtZT4xMDQ8L3Zv
bHVtZT48ZGF0ZXM+PHllYXI+MjAxMzwveWVhcj48L2RhdGVzPjx1cmxzPjwvdXJscz48L3JlY29y
ZD48L0NpdGU+PENpdGU+PEF1dGhvcj5Lb2NoPC9BdXRob3I+PFllYXI+MjAxMTwvWWVhcj48UmVj
TnVtPjEwPC9SZWNOdW0+PHJlY29yZD48cmVjLW51bWJlcj4xMDwvcmVjLW51bWJlcj48Zm9yZWln
bi1rZXlzPjxrZXkgYXBwPSJFTiIgZGItaWQ9InJ3dngwZGQ5cHd0ZWVxZTA1NWpwMnpzc3plZjlw
MnY5d2R0ZiIgdGltZXN0YW1wPSIxNjU4MzQzNTE0Ij4xMDwva2V5PjwvZm9yZWlnbi1rZXlzPjxy
ZWYtdHlwZSBuYW1lPSJKb3VybmFsIEFydGljbGUiPjE3PC9yZWYtdHlwZT48Y29udHJpYnV0b3Jz
PjxhdXRob3JzPjxhdXRob3I+S29jaCwgQ2hyaXN0aWFuPC9hdXRob3I+PGF1dGhvcj5CcmlsYWtp
cywgSW9hbm5pczwvYXV0aG9yPjwvYXV0aG9ycz48L2NvbnRyaWJ1dG9ycz48dGl0bGVzPjx0aXRs
ZT5Qb3Rob2xlIGRldGVjdGlvbiBpbiBhc3BoYWx0IHBhdmVtZW50IGltYWdlczwvdGl0bGU+PHNl
Y29uZGFyeS10aXRsZT5BZHZhbmNlZCBFbmdpbmVlcmluZyBJbmZvcm1hdGljczwvc2Vjb25kYXJ5
LXRpdGxlPjwvdGl0bGVzPjxwZXJpb2RpY2FsPjxmdWxsLXRpdGxlPkFkdmFuY2VkIEVuZ2luZWVy
aW5nIEluZm9ybWF0aWNzPC9mdWxsLXRpdGxlPjwvcGVyaW9kaWNhbD48cGFnZXM+NTA3LTUxNSAl
QCAxNDc0LTAzNDY8L3BhZ2VzPjx2b2x1bWU+MjU8L3ZvbHVtZT48bnVtYmVyPjM8L251bWJlcj48
ZGF0ZXM+PHllYXI+MjAxMTwveWVhcj48L2RhdGVzPjx1cmxzPjwvdXJscz48L3JlY29yZD48L0Np
dGU+PC9FbmROb3RlPn==
</w:fldData>
        </w:fldChar>
      </w:r>
      <w:r w:rsidR="002A77B9">
        <w:instrText xml:space="preserve"> ADDIN EN.CITE </w:instrText>
      </w:r>
      <w:r w:rsidR="002A77B9">
        <w:fldChar w:fldCharType="begin">
          <w:fldData xml:space="preserve">PEVuZE5vdGU+PENpdGU+PEF1dGhvcj5CdXphPC9BdXRob3I+PFllYXI+MjAxMzwvWWVhcj48UmVj
TnVtPjQzPC9SZWNOdW0+PERpc3BsYXlUZXh0Pig8c3R5bGUgZmFjZT0iaXRhbGljIj4yOS0zMTwv
c3R5bGU+KTwvRGlzcGxheVRleHQ+PHJlY29yZD48cmVjLW51bWJlcj40MzwvcmVjLW51bWJlcj48
Zm9yZWlnbi1rZXlzPjxrZXkgYXBwPSJFTiIgZGItaWQ9InJ3dngwZGQ5cHd0ZWVxZTA1NWpwMnpz
c3plZjlwMnY5d2R0ZiIgdGltZXN0YW1wPSIxNjgxNjU3Mzc5Ij40Mzwva2V5PjwvZm9yZWlnbi1r
ZXlzPjxyZWYtdHlwZSBuYW1lPSJDb25mZXJlbmNlIFByb2NlZWRpbmdzIj4xMDwvcmVmLXR5cGU+
PGNvbnRyaWJ1dG9ycz48YXV0aG9ycz48YXV0aG9yPkJ1emEsIEVtaXI8L2F1dGhvcj48YXV0aG9y
Pk9tYW5vdmljLCBTYW1pcjwvYXV0aG9yPjxhdXRob3I+SHVzZWlub3ZpYywgQWx2aW48L2F1dGhv
cj48L2F1dGhvcnM+PC9jb250cmlidXRvcnM+PHRpdGxlcz48dGl0bGU+UG90aG9sZSBkZXRlY3Rp
b24gd2l0aCBpbWFnZSBwcm9jZXNzaW5nIGFuZCBzcGVjdHJhbCBjbHVzdGVyaW5nPC90aXRsZT48
L3RpdGxlcz48cGFnZXM+NDg1MzwvcGFnZXM+PHZvbHVtZT44MTA8L3ZvbHVtZT48ZGF0ZXM+PHll
YXI+MjAxMzwveWVhcj48L2RhdGVzPjx1cmxzPjwvdXJscz48L3JlY29yZD48L0NpdGU+PENpdGU+
PEF1dGhvcj5IdWlkcm9tPC9BdXRob3I+PFllYXI+MjAxMzwvWWVhcj48UmVjTnVtPjEzPC9SZWNO
dW0+PHJlY29yZD48cmVjLW51bWJlcj4xMzwvcmVjLW51bWJlcj48Zm9yZWlnbi1rZXlzPjxrZXkg
YXBwPSJFTiIgZGItaWQ9IjV2cmZwdmZlNndlcHAyZTVwZDBwdHBld2UwOXJhOWRkZDl3dyIgdGlt
ZXN0YW1wPSIxNjQ0MTg2ODk2Ij4xMzwva2V5PjwvZm9yZWlnbi1rZXlzPjxyZWYtdHlwZSBuYW1l
PSJKb3VybmFsIEFydGljbGUiPjE3PC9yZWYtdHlwZT48Y29udHJpYnV0b3JzPjxhdXRob3JzPjxh
dXRob3I+SHVpZHJvbSwgTG9rZXNod29yPC9hdXRob3I+PGF1dGhvcj5EYXMsIExhbGl0IEt1bWFy
PC9hdXRob3I+PGF1dGhvcj5TdWQsIFMuIEsuPC9hdXRob3I+PC9hdXRob3JzPjwvY29udHJpYnV0
b3JzPjx0aXRsZXM+PHRpdGxlPk1ldGhvZCBmb3IgYXV0b21hdGVkIGFzc2Vzc21lbnQgb2YgcG90
aG9sZXMsIGNyYWNrcyBhbmQgcGF0Y2hlcyBmcm9tIHJvYWQgc3VyZmFjZSB2aWRlbyBjbGlwczwv
dGl0bGU+PHNlY29uZGFyeS10aXRsZT5Qcm9jZWRpYS1Tb2NpYWwgYW5kIEJlaGF2aW9yYWwgU2Np
ZW5jZXM8L3NlY29uZGFyeS10aXRsZT48L3RpdGxlcz48cGVyaW9kaWNhbD48ZnVsbC10aXRsZT5Q
cm9jZWRpYS1Tb2NpYWwgYW5kIEJlaGF2aW9yYWwgU2NpZW5jZXM8L2Z1bGwtdGl0bGU+PC9wZXJp
b2RpY2FsPjxwYWdlcz4zMTItMzIxICVAIDE4NzctMDQyODwvcGFnZXM+PHZvbHVtZT4xMDQ8L3Zv
bHVtZT48ZGF0ZXM+PHllYXI+MjAxMzwveWVhcj48L2RhdGVzPjx1cmxzPjwvdXJscz48L3JlY29y
ZD48L0NpdGU+PENpdGU+PEF1dGhvcj5Lb2NoPC9BdXRob3I+PFllYXI+MjAxMTwvWWVhcj48UmVj
TnVtPjEwPC9SZWNOdW0+PHJlY29yZD48cmVjLW51bWJlcj4xMDwvcmVjLW51bWJlcj48Zm9yZWln
bi1rZXlzPjxrZXkgYXBwPSJFTiIgZGItaWQ9InJ3dngwZGQ5cHd0ZWVxZTA1NWpwMnpzc3plZjlw
MnY5d2R0ZiIgdGltZXN0YW1wPSIxNjU4MzQzNTE0Ij4xMDwva2V5PjwvZm9yZWlnbi1rZXlzPjxy
ZWYtdHlwZSBuYW1lPSJKb3VybmFsIEFydGljbGUiPjE3PC9yZWYtdHlwZT48Y29udHJpYnV0b3Jz
PjxhdXRob3JzPjxhdXRob3I+S29jaCwgQ2hyaXN0aWFuPC9hdXRob3I+PGF1dGhvcj5CcmlsYWtp
cywgSW9hbm5pczwvYXV0aG9yPjwvYXV0aG9ycz48L2NvbnRyaWJ1dG9ycz48dGl0bGVzPjx0aXRs
ZT5Qb3Rob2xlIGRldGVjdGlvbiBpbiBhc3BoYWx0IHBhdmVtZW50IGltYWdlczwvdGl0bGU+PHNl
Y29uZGFyeS10aXRsZT5BZHZhbmNlZCBFbmdpbmVlcmluZyBJbmZvcm1hdGljczwvc2Vjb25kYXJ5
LXRpdGxlPjwvdGl0bGVzPjxwZXJpb2RpY2FsPjxmdWxsLXRpdGxlPkFkdmFuY2VkIEVuZ2luZWVy
aW5nIEluZm9ybWF0aWNzPC9mdWxsLXRpdGxlPjwvcGVyaW9kaWNhbD48cGFnZXM+NTA3LTUxNSAl
QCAxNDc0LTAzNDY8L3BhZ2VzPjx2b2x1bWU+MjU8L3ZvbHVtZT48bnVtYmVyPjM8L251bWJlcj48
ZGF0ZXM+PHllYXI+MjAxMTwveWVhcj48L2RhdGVzPjx1cmxzPjwvdXJscz48L3JlY29yZD48L0Np
dGU+PC9FbmROb3RlPn==
</w:fldData>
        </w:fldChar>
      </w:r>
      <w:r w:rsidR="002A77B9">
        <w:instrText xml:space="preserve"> ADDIN EN.CITE.DATA </w:instrText>
      </w:r>
      <w:r w:rsidR="002A77B9">
        <w:fldChar w:fldCharType="end"/>
      </w:r>
      <w:r w:rsidRPr="003F4190">
        <w:fldChar w:fldCharType="separate"/>
      </w:r>
      <w:r w:rsidR="002A77B9">
        <w:rPr>
          <w:noProof/>
        </w:rPr>
        <w:t>(</w:t>
      </w:r>
      <w:r w:rsidR="002A77B9" w:rsidRPr="002A77B9">
        <w:rPr>
          <w:i/>
          <w:noProof/>
        </w:rPr>
        <w:t>29-31</w:t>
      </w:r>
      <w:r w:rsidR="002A77B9">
        <w:rPr>
          <w:noProof/>
        </w:rPr>
        <w:t>)</w:t>
      </w:r>
      <w:r w:rsidRPr="003F4190">
        <w:fldChar w:fldCharType="end"/>
      </w:r>
      <w:r w:rsidRPr="003F4190">
        <w:t xml:space="preserve">. With the development of deep learning in recent years, </w:t>
      </w:r>
      <w:r>
        <w:t>growing</w:t>
      </w:r>
      <w:r w:rsidRPr="003F4190">
        <w:t xml:space="preserve"> studies </w:t>
      </w:r>
      <w:r w:rsidRPr="007C6596">
        <w:t xml:space="preserve">employ Convolutional Neural </w:t>
      </w:r>
      <w:r>
        <w:t>Networks</w:t>
      </w:r>
      <w:r w:rsidRPr="003F4190">
        <w:t xml:space="preserve"> (CNN) and </w:t>
      </w:r>
      <w:r>
        <w:t>their</w:t>
      </w:r>
      <w:r w:rsidRPr="003F4190">
        <w:t xml:space="preserve"> extension models to classify </w:t>
      </w:r>
      <w:r>
        <w:t xml:space="preserve">pavement </w:t>
      </w:r>
      <w:r w:rsidRPr="003F4190">
        <w:t>images with pothole</w:t>
      </w:r>
      <w:r>
        <w:t xml:space="preserve">s </w:t>
      </w:r>
      <w:r w:rsidRPr="003F4190">
        <w:fldChar w:fldCharType="begin">
          <w:fldData xml:space="preserve">PEVuZE5vdGU+PENpdGU+PEF1dGhvcj5QZXJlaXJhPC9BdXRob3I+PFllYXI+MjAxODwvWWVhcj48
UmVjTnVtPjE0PC9SZWNOdW0+PERpc3BsYXlUZXh0Pig8c3R5bGUgZmFjZT0iaXRhbGljIj4zMi0z
Nzwvc3R5bGU+KTwvRGlzcGxheVRleHQ+PHJlY29yZD48cmVjLW51bWJlcj4xNDwvcmVjLW51bWJl
cj48Zm9yZWlnbi1rZXlzPjxrZXkgYXBwPSJFTiIgZGItaWQ9IjV2cmZwdmZlNndlcHAyZTVwZDBw
dHBld2UwOXJhOWRkZDl3dyIgdGltZXN0YW1wPSIxNjQ0MTg3MDY1Ij4xNDwva2V5PjwvZm9yZWln
bi1rZXlzPjxyZWYtdHlwZSBuYW1lPSJDb25mZXJlbmNlIFByb2NlZWRpbmdzIj4xMDwvcmVmLXR5
cGU+PGNvbnRyaWJ1dG9ycz48YXV0aG9ycz48YXV0aG9yPlBlcmVpcmEsIFZvc2NvPC9hdXRob3I+
PGF1dGhvcj5UYW11cmEsIFNhdG9zaGk8L2F1dGhvcj48YXV0aG9yPkhheWFtaXp1LCBTYXRvcnU8
L2F1dGhvcj48YXV0aG9yPkZ1a2FpLCBIaWRla2F6dTwvYXV0aG9yPjwvYXV0aG9ycz48L2NvbnRy
aWJ1dG9ycz48dGl0bGVzPjx0aXRsZT5BIGRlZXAgbGVhcm5pbmctYmFzZWQgYXBwcm9hY2ggZm9y
IHJvYWQgcG90aG9sZSBkZXRlY3Rpb24gaW4gdGltb3IgbGVzdGU8L3RpdGxlPjwvdGl0bGVzPjxw
YWdlcz4yNzktMjg0ICVAIDE1Mzg2NDUyMlg8L3BhZ2VzPjxkYXRlcz48eWVhcj4yMDE4PC95ZWFy
PjwvZGF0ZXM+PHB1Ymxpc2hlcj5JRUVFPC9wdWJsaXNoZXI+PHVybHM+PC91cmxzPjwvcmVjb3Jk
PjwvQ2l0ZT48Q2l0ZT48QXV0aG9yPlVraHdhaDwvQXV0aG9yPjxZZWFyPjIwMTk8L1llYXI+PFJl
Y051bT4xMTwvUmVjTnVtPjxyZWNvcmQ+PHJlYy1udW1iZXI+MTE8L3JlYy1udW1iZXI+PGZvcmVp
Z24ta2V5cz48a2V5IGFwcD0iRU4iIGRiLWlkPSJyd3Z4MGRkOXB3dGVlcWUwNTVqcDJ6c3N6ZWY5
cDJ2OXdkdGYiIHRpbWVzdGFtcD0iMTY1ODM0Mzc2NCI+MTE8L2tleT48L2ZvcmVpZ24ta2V5cz48
cmVmLXR5cGUgbmFtZT0iQ29uZmVyZW5jZSBQcm9jZWVkaW5ncyI+MTA8L3JlZi10eXBlPjxjb250
cmlidXRvcnM+PGF1dGhvcnM+PGF1dGhvcj5Va2h3YWgsIEVybmluIE5pc3dhdHVsPC9hdXRob3I+
PGF1dGhvcj5ZdW5pYXJubywgRWtvIE11bHlhbnRvPC9hdXRob3I+PGF1dGhvcj5TdXByYXB0bywg
WW95b24gS3VzbmVuZGFyPC9hdXRob3I+PC9hdXRob3JzPjwvY29udHJpYnV0b3JzPjx0aXRsZXM+
PHRpdGxlPkFzcGhhbHQgcGF2ZW1lbnQgcG90aG9sZSBkZXRlY3Rpb24gdXNpbmcgZGVlcCBsZWFy
bmluZyBtZXRob2QgYmFzZWQgb24gWU9MTyBuZXVyYWwgbmV0d29yazwvdGl0bGU+PC90aXRsZXM+
PHBhZ2VzPjM1LTQwICVAIDE3MjgxMzc0OTc8L3BhZ2VzPjxkYXRlcz48eWVhcj4yMDE5PC95ZWFy
PjwvZGF0ZXM+PHB1Ymxpc2hlcj5JRUVFPC9wdWJsaXNoZXI+PHVybHM+PC91cmxzPjwvcmVjb3Jk
PjwvQ2l0ZT48Q2l0ZT48QXV0aG9yPlllPC9BdXRob3I+PFllYXI+MjAyMTwvWWVhcj48UmVjTnVt
PjEyPC9SZWNOdW0+PHJlY29yZD48cmVjLW51bWJlcj4xMjwvcmVjLW51bWJlcj48Zm9yZWlnbi1r
ZXlzPjxrZXkgYXBwPSJFTiIgZGItaWQ9InJ3dngwZGQ5cHd0ZWVxZTA1NWpwMnpzc3plZjlwMnY5
d2R0ZiIgdGltZXN0YW1wPSIxNjU4MzQzOTUzIj4xMjwva2V5PjwvZm9yZWlnbi1rZXlzPjxyZWYt
dHlwZSBuYW1lPSJKb3VybmFsIEFydGljbGUiPjE3PC9yZWYtdHlwZT48Y29udHJpYnV0b3JzPjxh
dXRob3JzPjxhdXRob3I+WWUsIFdhbmxpPC9hdXRob3I+PGF1dGhvcj5KaWFuZywgV2VpPC9hdXRo
b3I+PGF1dGhvcj5Ub25nLCBaaGVuZzwvYXV0aG9yPjxhdXRob3I+WXVhbiwgRG9uZ2Rvbmc8L2F1
dGhvcj48YXV0aG9yPlhpYW8sIEppbmdqaW5nPC9hdXRob3I+PC9hdXRob3JzPjwvY29udHJpYnV0
b3JzPjx0aXRsZXM+PHRpdGxlPkNvbnZvbHV0aW9uYWwgbmV1cmFsIG5ldHdvcmsgZm9yIHBvdGhv
bGUgZGV0ZWN0aW9uIGluIGFzcGhhbHQgcGF2ZW1lbnQ8L3RpdGxlPjxzZWNvbmRhcnktdGl0bGU+
Um9hZCBtYXRlcmlhbHMgYW5kIHBhdmVtZW50IGRlc2lnbjwvc2Vjb25kYXJ5LXRpdGxlPjwvdGl0
bGVzPjxwZXJpb2RpY2FsPjxmdWxsLXRpdGxlPlJvYWQgbWF0ZXJpYWxzIGFuZCBwYXZlbWVudCBk
ZXNpZ248L2Z1bGwtdGl0bGU+PC9wZXJpb2RpY2FsPjxwYWdlcz40Mi01OCAlQCAxNDY4LTA2Mjk8
L3BhZ2VzPjx2b2x1bWU+MjI8L3ZvbHVtZT48bnVtYmVyPjE8L251bWJlcj48ZGF0ZXM+PHllYXI+
MjAyMTwveWVhcj48L2RhdGVzPjx1cmxzPjwvdXJscz48L3JlY29yZD48L0NpdGU+PENpdGU+PEF1
dGhvcj5MaXU8L0F1dGhvcj48WWVhcj4yMDIwPC9ZZWFyPjxSZWNOdW0+MjU8L1JlY051bT48cmVj
b3JkPjxyZWMtbnVtYmVyPjI1PC9yZWMtbnVtYmVyPjxmb3JlaWduLWtleXM+PGtleSBhcHA9IkVO
IiBkYi1pZD0icnd2eDBkZDlwd3RlZXFlMDU1anAyenNzemVmOXAydjl3ZHRmIiB0aW1lc3RhbXA9
IjE2NzM5OTIxNDQiPjI1PC9rZXk+PC9mb3JlaWduLWtleXM+PHJlZi10eXBlIG5hbWU9IkpvdXJu
YWwgQXJ0aWNsZSI+MTc8L3JlZi10eXBlPjxjb250cmlidXRvcnM+PGF1dGhvcnM+PGF1dGhvcj5M
aXUsIEppbmd3ZWk8L2F1dGhvcj48YXV0aG9yPllhbmcsIFh1PC9hdXRob3I+PGF1dGhvcj5MYXUs
IFN0ZXBoZW48L2F1dGhvcj48YXV0aG9yPldhbmcsIFhpbjwvYXV0aG9yPjxhdXRob3I+THVvLCBT
YW5nPC9hdXRob3I+PGF1dGhvcj5MZWUsIFZpbmNlbnQgQ2hlbmfDouKCrMKQU2lvbmc8L2F1dGhv
cj48YXV0aG9yPkRpbmcsIExpbmc8L2F1dGhvcj48L2F1dGhvcnM+PC9jb250cmlidXRvcnM+PHRp
dGxlcz48dGl0bGU+QXV0b21hdGVkIHBhdmVtZW50IGNyYWNrIGRldGVjdGlvbiBhbmQgc2VnbWVu
dGF0aW9uIGJhc2VkIG9uIHR3b8Oi4oKswpBzdGVwIGNvbnZvbHV0aW9uYWwgbmV1cmFsIG5ldHdv
cms8L3RpdGxlPjxzZWNvbmRhcnktdGl0bGU+Q29tcHV0ZXLDouKCrMKQQWlkZWQgQ2l2aWwgYW5k
IEluZnJhc3RydWN0dXJlIEVuZ2luZWVyaW5nPC9zZWNvbmRhcnktdGl0bGU+PC90aXRsZXM+PHBl
cmlvZGljYWw+PGZ1bGwtdGl0bGU+Q29tcHV0ZXLDouKCrMKQQWlkZWQgQ2l2aWwgYW5kIEluZnJh
c3RydWN0dXJlIEVuZ2luZWVyaW5nPC9mdWxsLXRpdGxlPjwvcGVyaW9kaWNhbD48cGFnZXM+MTI5
MS0xMzA1ICVAIDEwOTMtOTY4NzwvcGFnZXM+PHZvbHVtZT4zNTwvdm9sdW1lPjxudW1iZXI+MTE8
L251bWJlcj48ZGF0ZXM+PHllYXI+MjAyMDwveWVhcj48L2RhdGVzPjx1cmxzPjwvdXJscz48L3Jl
Y29yZD48L0NpdGU+PENpdGU+PEF1dGhvcj5aaGFuZzwvQXV0aG9yPjxZZWFyPjIwMjI8L1llYXI+
PFJlY051bT4yNjwvUmVjTnVtPjxyZWNvcmQ+PHJlYy1udW1iZXI+MjY8L3JlYy1udW1iZXI+PGZv
cmVpZ24ta2V5cz48a2V5IGFwcD0iRU4iIGRiLWlkPSJyd3Z4MGRkOXB3dGVlcWUwNTVqcDJ6c3N6
ZWY5cDJ2OXdkdGYiIHRpbWVzdGFtcD0iMTY3Mzk5MjI1OSI+MjY8L2tleT48L2ZvcmVpZ24ta2V5
cz48cmVmLXR5cGUgbmFtZT0iSm91cm5hbCBBcnRpY2xlIj4xNzwvcmVmLXR5cGU+PGNvbnRyaWJ1
dG9ycz48YXV0aG9ycz48YXV0aG9yPlpoYW5nLCBBbGxlbiBBLjwvYXV0aG9yPjxhdXRob3I+V2Fu
ZywgS2VsdmluIEMuIFAuPC9hdXRob3I+PGF1dGhvcj5MaXUsIFlhbmc8L2F1dGhvcj48YXV0aG9y
PlpoYW4sIFlvdTwvYXV0aG9yPjxhdXRob3I+WWFuZywgR3Vhbmd3ZWk8L2F1dGhvcj48YXV0aG9y
PldhbmcsIEd1b2xvbmc8L2F1dGhvcj48YXV0aG9yPllhbmcsIEVuaHVpPC9hdXRob3I+PGF1dGhv
cj5aaGFuZywgSGFuZzwvYXV0aG9yPjxhdXRob3I+RG9uZywgWmlzaHVvPC9hdXRob3I+PGF1dGhv
cj5IZSwgQW56aGVuZzwvYXV0aG9yPjwvYXV0aG9ycz48L2NvbnRyaWJ1dG9ycz48dGl0bGVzPjx0
aXRsZT5JbnRlbGxpZ2VudCBwaXhlbC1sZXZlbCBkZXRlY3Rpb24gb2YgbXVsdGlwbGUgZGlzdHJl
c3NlcyBhbmQgc3VyZmFjZSBkZXNpZ24gZmVhdHVyZXMgb24gYXNwaGFsdCBwYXZlbWVudHM8L3Rp
dGxlPjxzZWNvbmRhcnktdGl0bGU+Q29tcHV0ZXLDouKCrMKQQWlkZWQgQ2l2aWwgYW5kIEluZnJh
c3RydWN0dXJlIEVuZ2luZWVyaW5nPC9zZWNvbmRhcnktdGl0bGU+PC90aXRsZXM+PHBlcmlvZGlj
YWw+PGZ1bGwtdGl0bGU+Q29tcHV0ZXLDouKCrMKQQWlkZWQgQ2l2aWwgYW5kIEluZnJhc3RydWN0
dXJlIEVuZ2luZWVyaW5nPC9mdWxsLXRpdGxlPjwvcGVyaW9kaWNhbD48cGFnZXM+MTY1NC0xNjcz
ICVAIDEwOTMtOTY4NzwvcGFnZXM+PHZvbHVtZT4zNzwvdm9sdW1lPjxudW1iZXI+MTM8L251bWJl
cj48ZGF0ZXM+PHllYXI+MjAyMjwveWVhcj48L2RhdGVzPjx1cmxzPjwvdXJscz48L3JlY29yZD48
L0NpdGU+PENpdGU+PEF1dGhvcj5NYWVkYTwvQXV0aG9yPjxZZWFyPjIwMjE8L1llYXI+PFJlY051
bT4yNzwvUmVjTnVtPjxyZWNvcmQ+PHJlYy1udW1iZXI+Mjc8L3JlYy1udW1iZXI+PGZvcmVpZ24t
a2V5cz48a2V5IGFwcD0iRU4iIGRiLWlkPSJyd3Z4MGRkOXB3dGVlcWUwNTVqcDJ6c3N6ZWY5cDJ2
OXdkdGYiIHRpbWVzdGFtcD0iMTY3NDA1Njc5OCI+Mjc8L2tleT48L2ZvcmVpZ24ta2V5cz48cmVm
LXR5cGUgbmFtZT0iSm91cm5hbCBBcnRpY2xlIj4xNzwvcmVmLXR5cGU+PGNvbnRyaWJ1dG9ycz48
YXV0aG9ycz48YXV0aG9yPk1hZWRhLCBIaXJveWE8L2F1dGhvcj48YXV0aG9yPkthc2hpeWFtYSwg
VGFrZWhpcm88L2F1dGhvcj48YXV0aG9yPlNla2ltb3RvLCBZb3NoaWhpZGU8L2F1dGhvcj48YXV0
aG9yPlNldG8sIFRvc2hpa2F6dTwvYXV0aG9yPjxhdXRob3I+T21hdGEsIEhpcm9zaGk8L2F1dGhv
cj48L2F1dGhvcnM+PC9jb250cmlidXRvcnM+PHRpdGxlcz48dGl0bGU+R2VuZXJhdGl2ZSBhZHZl
cnNhcmlhbCBuZXR3b3JrIGZvciByb2FkIGRhbWFnZSBkZXRlY3Rpb248L3RpdGxlPjxzZWNvbmRh
cnktdGl0bGU+Q29tcHV0ZXItQWlkZWQgQ2l2aWwgYW5kIEluZnJhc3RydWN0dXJlIEVuZ2luZWVy
aW5nPC9zZWNvbmRhcnktdGl0bGU+PC90aXRsZXM+PHBlcmlvZGljYWw+PGZ1bGwtdGl0bGU+Q29t
cHV0ZXItQWlkZWQgQ2l2aWwgYW5kIEluZnJhc3RydWN0dXJlIEVuZ2luZWVyaW5nPC9mdWxsLXRp
dGxlPjwvcGVyaW9kaWNhbD48cGFnZXM+NDctNjAgJUAgMTQ2Ny04NjY3PC9wYWdlcz48dm9sdW1l
PjM2PC92b2x1bWU+PG51bWJlcj4xPC9udW1iZXI+PGRhdGVzPjx5ZWFyPjIwMjE8L3llYXI+PC9k
YXRlcz48dXJscz48L3VybHM+PC9yZWNvcmQ+PC9DaXRlPjwvRW5kTm90ZT4A
</w:fldData>
        </w:fldChar>
      </w:r>
      <w:r w:rsidR="002A77B9">
        <w:instrText xml:space="preserve"> ADDIN EN.CITE </w:instrText>
      </w:r>
      <w:r w:rsidR="002A77B9">
        <w:fldChar w:fldCharType="begin">
          <w:fldData xml:space="preserve">PEVuZE5vdGU+PENpdGU+PEF1dGhvcj5QZXJlaXJhPC9BdXRob3I+PFllYXI+MjAxODwvWWVhcj48
UmVjTnVtPjE0PC9SZWNOdW0+PERpc3BsYXlUZXh0Pig8c3R5bGUgZmFjZT0iaXRhbGljIj4zMi0z
Nzwvc3R5bGU+KTwvRGlzcGxheVRleHQ+PHJlY29yZD48cmVjLW51bWJlcj4xNDwvcmVjLW51bWJl
cj48Zm9yZWlnbi1rZXlzPjxrZXkgYXBwPSJFTiIgZGItaWQ9IjV2cmZwdmZlNndlcHAyZTVwZDBw
dHBld2UwOXJhOWRkZDl3dyIgdGltZXN0YW1wPSIxNjQ0MTg3MDY1Ij4xNDwva2V5PjwvZm9yZWln
bi1rZXlzPjxyZWYtdHlwZSBuYW1lPSJDb25mZXJlbmNlIFByb2NlZWRpbmdzIj4xMDwvcmVmLXR5
cGU+PGNvbnRyaWJ1dG9ycz48YXV0aG9ycz48YXV0aG9yPlBlcmVpcmEsIFZvc2NvPC9hdXRob3I+
PGF1dGhvcj5UYW11cmEsIFNhdG9zaGk8L2F1dGhvcj48YXV0aG9yPkhheWFtaXp1LCBTYXRvcnU8
L2F1dGhvcj48YXV0aG9yPkZ1a2FpLCBIaWRla2F6dTwvYXV0aG9yPjwvYXV0aG9ycz48L2NvbnRy
aWJ1dG9ycz48dGl0bGVzPjx0aXRsZT5BIGRlZXAgbGVhcm5pbmctYmFzZWQgYXBwcm9hY2ggZm9y
IHJvYWQgcG90aG9sZSBkZXRlY3Rpb24gaW4gdGltb3IgbGVzdGU8L3RpdGxlPjwvdGl0bGVzPjxw
YWdlcz4yNzktMjg0ICVAIDE1Mzg2NDUyMlg8L3BhZ2VzPjxkYXRlcz48eWVhcj4yMDE4PC95ZWFy
PjwvZGF0ZXM+PHB1Ymxpc2hlcj5JRUVFPC9wdWJsaXNoZXI+PHVybHM+PC91cmxzPjwvcmVjb3Jk
PjwvQ2l0ZT48Q2l0ZT48QXV0aG9yPlVraHdhaDwvQXV0aG9yPjxZZWFyPjIwMTk8L1llYXI+PFJl
Y051bT4xMTwvUmVjTnVtPjxyZWNvcmQ+PHJlYy1udW1iZXI+MTE8L3JlYy1udW1iZXI+PGZvcmVp
Z24ta2V5cz48a2V5IGFwcD0iRU4iIGRiLWlkPSJyd3Z4MGRkOXB3dGVlcWUwNTVqcDJ6c3N6ZWY5
cDJ2OXdkdGYiIHRpbWVzdGFtcD0iMTY1ODM0Mzc2NCI+MTE8L2tleT48L2ZvcmVpZ24ta2V5cz48
cmVmLXR5cGUgbmFtZT0iQ29uZmVyZW5jZSBQcm9jZWVkaW5ncyI+MTA8L3JlZi10eXBlPjxjb250
cmlidXRvcnM+PGF1dGhvcnM+PGF1dGhvcj5Va2h3YWgsIEVybmluIE5pc3dhdHVsPC9hdXRob3I+
PGF1dGhvcj5ZdW5pYXJubywgRWtvIE11bHlhbnRvPC9hdXRob3I+PGF1dGhvcj5TdXByYXB0bywg
WW95b24gS3VzbmVuZGFyPC9hdXRob3I+PC9hdXRob3JzPjwvY29udHJpYnV0b3JzPjx0aXRsZXM+
PHRpdGxlPkFzcGhhbHQgcGF2ZW1lbnQgcG90aG9sZSBkZXRlY3Rpb24gdXNpbmcgZGVlcCBsZWFy
bmluZyBtZXRob2QgYmFzZWQgb24gWU9MTyBuZXVyYWwgbmV0d29yazwvdGl0bGU+PC90aXRsZXM+
PHBhZ2VzPjM1LTQwICVAIDE3MjgxMzc0OTc8L3BhZ2VzPjxkYXRlcz48eWVhcj4yMDE5PC95ZWFy
PjwvZGF0ZXM+PHB1Ymxpc2hlcj5JRUVFPC9wdWJsaXNoZXI+PHVybHM+PC91cmxzPjwvcmVjb3Jk
PjwvQ2l0ZT48Q2l0ZT48QXV0aG9yPlllPC9BdXRob3I+PFllYXI+MjAyMTwvWWVhcj48UmVjTnVt
PjEyPC9SZWNOdW0+PHJlY29yZD48cmVjLW51bWJlcj4xMjwvcmVjLW51bWJlcj48Zm9yZWlnbi1r
ZXlzPjxrZXkgYXBwPSJFTiIgZGItaWQ9InJ3dngwZGQ5cHd0ZWVxZTA1NWpwMnpzc3plZjlwMnY5
d2R0ZiIgdGltZXN0YW1wPSIxNjU4MzQzOTUzIj4xMjwva2V5PjwvZm9yZWlnbi1rZXlzPjxyZWYt
dHlwZSBuYW1lPSJKb3VybmFsIEFydGljbGUiPjE3PC9yZWYtdHlwZT48Y29udHJpYnV0b3JzPjxh
dXRob3JzPjxhdXRob3I+WWUsIFdhbmxpPC9hdXRob3I+PGF1dGhvcj5KaWFuZywgV2VpPC9hdXRo
b3I+PGF1dGhvcj5Ub25nLCBaaGVuZzwvYXV0aG9yPjxhdXRob3I+WXVhbiwgRG9uZ2Rvbmc8L2F1
dGhvcj48YXV0aG9yPlhpYW8sIEppbmdqaW5nPC9hdXRob3I+PC9hdXRob3JzPjwvY29udHJpYnV0
b3JzPjx0aXRsZXM+PHRpdGxlPkNvbnZvbHV0aW9uYWwgbmV1cmFsIG5ldHdvcmsgZm9yIHBvdGhv
bGUgZGV0ZWN0aW9uIGluIGFzcGhhbHQgcGF2ZW1lbnQ8L3RpdGxlPjxzZWNvbmRhcnktdGl0bGU+
Um9hZCBtYXRlcmlhbHMgYW5kIHBhdmVtZW50IGRlc2lnbjwvc2Vjb25kYXJ5LXRpdGxlPjwvdGl0
bGVzPjxwZXJpb2RpY2FsPjxmdWxsLXRpdGxlPlJvYWQgbWF0ZXJpYWxzIGFuZCBwYXZlbWVudCBk
ZXNpZ248L2Z1bGwtdGl0bGU+PC9wZXJpb2RpY2FsPjxwYWdlcz40Mi01OCAlQCAxNDY4LTA2Mjk8
L3BhZ2VzPjx2b2x1bWU+MjI8L3ZvbHVtZT48bnVtYmVyPjE8L251bWJlcj48ZGF0ZXM+PHllYXI+
MjAyMTwveWVhcj48L2RhdGVzPjx1cmxzPjwvdXJscz48L3JlY29yZD48L0NpdGU+PENpdGU+PEF1
dGhvcj5MaXU8L0F1dGhvcj48WWVhcj4yMDIwPC9ZZWFyPjxSZWNOdW0+MjU8L1JlY051bT48cmVj
b3JkPjxyZWMtbnVtYmVyPjI1PC9yZWMtbnVtYmVyPjxmb3JlaWduLWtleXM+PGtleSBhcHA9IkVO
IiBkYi1pZD0icnd2eDBkZDlwd3RlZXFlMDU1anAyenNzemVmOXAydjl3ZHRmIiB0aW1lc3RhbXA9
IjE2NzM5OTIxNDQiPjI1PC9rZXk+PC9mb3JlaWduLWtleXM+PHJlZi10eXBlIG5hbWU9IkpvdXJu
YWwgQXJ0aWNsZSI+MTc8L3JlZi10eXBlPjxjb250cmlidXRvcnM+PGF1dGhvcnM+PGF1dGhvcj5M
aXUsIEppbmd3ZWk8L2F1dGhvcj48YXV0aG9yPllhbmcsIFh1PC9hdXRob3I+PGF1dGhvcj5MYXUs
IFN0ZXBoZW48L2F1dGhvcj48YXV0aG9yPldhbmcsIFhpbjwvYXV0aG9yPjxhdXRob3I+THVvLCBT
YW5nPC9hdXRob3I+PGF1dGhvcj5MZWUsIFZpbmNlbnQgQ2hlbmfDouKCrMKQU2lvbmc8L2F1dGhv
cj48YXV0aG9yPkRpbmcsIExpbmc8L2F1dGhvcj48L2F1dGhvcnM+PC9jb250cmlidXRvcnM+PHRp
dGxlcz48dGl0bGU+QXV0b21hdGVkIHBhdmVtZW50IGNyYWNrIGRldGVjdGlvbiBhbmQgc2VnbWVu
dGF0aW9uIGJhc2VkIG9uIHR3b8Oi4oKswpBzdGVwIGNvbnZvbHV0aW9uYWwgbmV1cmFsIG5ldHdv
cms8L3RpdGxlPjxzZWNvbmRhcnktdGl0bGU+Q29tcHV0ZXLDouKCrMKQQWlkZWQgQ2l2aWwgYW5k
IEluZnJhc3RydWN0dXJlIEVuZ2luZWVyaW5nPC9zZWNvbmRhcnktdGl0bGU+PC90aXRsZXM+PHBl
cmlvZGljYWw+PGZ1bGwtdGl0bGU+Q29tcHV0ZXLDouKCrMKQQWlkZWQgQ2l2aWwgYW5kIEluZnJh
c3RydWN0dXJlIEVuZ2luZWVyaW5nPC9mdWxsLXRpdGxlPjwvcGVyaW9kaWNhbD48cGFnZXM+MTI5
MS0xMzA1ICVAIDEwOTMtOTY4NzwvcGFnZXM+PHZvbHVtZT4zNTwvdm9sdW1lPjxudW1iZXI+MTE8
L251bWJlcj48ZGF0ZXM+PHllYXI+MjAyMDwveWVhcj48L2RhdGVzPjx1cmxzPjwvdXJscz48L3Jl
Y29yZD48L0NpdGU+PENpdGU+PEF1dGhvcj5aaGFuZzwvQXV0aG9yPjxZZWFyPjIwMjI8L1llYXI+
PFJlY051bT4yNjwvUmVjTnVtPjxyZWNvcmQ+PHJlYy1udW1iZXI+MjY8L3JlYy1udW1iZXI+PGZv
cmVpZ24ta2V5cz48a2V5IGFwcD0iRU4iIGRiLWlkPSJyd3Z4MGRkOXB3dGVlcWUwNTVqcDJ6c3N6
ZWY5cDJ2OXdkdGYiIHRpbWVzdGFtcD0iMTY3Mzk5MjI1OSI+MjY8L2tleT48L2ZvcmVpZ24ta2V5
cz48cmVmLXR5cGUgbmFtZT0iSm91cm5hbCBBcnRpY2xlIj4xNzwvcmVmLXR5cGU+PGNvbnRyaWJ1
dG9ycz48YXV0aG9ycz48YXV0aG9yPlpoYW5nLCBBbGxlbiBBLjwvYXV0aG9yPjxhdXRob3I+V2Fu
ZywgS2VsdmluIEMuIFAuPC9hdXRob3I+PGF1dGhvcj5MaXUsIFlhbmc8L2F1dGhvcj48YXV0aG9y
PlpoYW4sIFlvdTwvYXV0aG9yPjxhdXRob3I+WWFuZywgR3Vhbmd3ZWk8L2F1dGhvcj48YXV0aG9y
PldhbmcsIEd1b2xvbmc8L2F1dGhvcj48YXV0aG9yPllhbmcsIEVuaHVpPC9hdXRob3I+PGF1dGhv
cj5aaGFuZywgSGFuZzwvYXV0aG9yPjxhdXRob3I+RG9uZywgWmlzaHVvPC9hdXRob3I+PGF1dGhv
cj5IZSwgQW56aGVuZzwvYXV0aG9yPjwvYXV0aG9ycz48L2NvbnRyaWJ1dG9ycz48dGl0bGVzPjx0
aXRsZT5JbnRlbGxpZ2VudCBwaXhlbC1sZXZlbCBkZXRlY3Rpb24gb2YgbXVsdGlwbGUgZGlzdHJl
c3NlcyBhbmQgc3VyZmFjZSBkZXNpZ24gZmVhdHVyZXMgb24gYXNwaGFsdCBwYXZlbWVudHM8L3Rp
dGxlPjxzZWNvbmRhcnktdGl0bGU+Q29tcHV0ZXLDouKCrMKQQWlkZWQgQ2l2aWwgYW5kIEluZnJh
c3RydWN0dXJlIEVuZ2luZWVyaW5nPC9zZWNvbmRhcnktdGl0bGU+PC90aXRsZXM+PHBlcmlvZGlj
YWw+PGZ1bGwtdGl0bGU+Q29tcHV0ZXLDouKCrMKQQWlkZWQgQ2l2aWwgYW5kIEluZnJhc3RydWN0
dXJlIEVuZ2luZWVyaW5nPC9mdWxsLXRpdGxlPjwvcGVyaW9kaWNhbD48cGFnZXM+MTY1NC0xNjcz
ICVAIDEwOTMtOTY4NzwvcGFnZXM+PHZvbHVtZT4zNzwvdm9sdW1lPjxudW1iZXI+MTM8L251bWJl
cj48ZGF0ZXM+PHllYXI+MjAyMjwveWVhcj48L2RhdGVzPjx1cmxzPjwvdXJscz48L3JlY29yZD48
L0NpdGU+PENpdGU+PEF1dGhvcj5NYWVkYTwvQXV0aG9yPjxZZWFyPjIwMjE8L1llYXI+PFJlY051
bT4yNzwvUmVjTnVtPjxyZWNvcmQ+PHJlYy1udW1iZXI+Mjc8L3JlYy1udW1iZXI+PGZvcmVpZ24t
a2V5cz48a2V5IGFwcD0iRU4iIGRiLWlkPSJyd3Z4MGRkOXB3dGVlcWUwNTVqcDJ6c3N6ZWY5cDJ2
OXdkdGYiIHRpbWVzdGFtcD0iMTY3NDA1Njc5OCI+Mjc8L2tleT48L2ZvcmVpZ24ta2V5cz48cmVm
LXR5cGUgbmFtZT0iSm91cm5hbCBBcnRpY2xlIj4xNzwvcmVmLXR5cGU+PGNvbnRyaWJ1dG9ycz48
YXV0aG9ycz48YXV0aG9yPk1hZWRhLCBIaXJveWE8L2F1dGhvcj48YXV0aG9yPkthc2hpeWFtYSwg
VGFrZWhpcm88L2F1dGhvcj48YXV0aG9yPlNla2ltb3RvLCBZb3NoaWhpZGU8L2F1dGhvcj48YXV0
aG9yPlNldG8sIFRvc2hpa2F6dTwvYXV0aG9yPjxhdXRob3I+T21hdGEsIEhpcm9zaGk8L2F1dGhv
cj48L2F1dGhvcnM+PC9jb250cmlidXRvcnM+PHRpdGxlcz48dGl0bGU+R2VuZXJhdGl2ZSBhZHZl
cnNhcmlhbCBuZXR3b3JrIGZvciByb2FkIGRhbWFnZSBkZXRlY3Rpb248L3RpdGxlPjxzZWNvbmRh
cnktdGl0bGU+Q29tcHV0ZXItQWlkZWQgQ2l2aWwgYW5kIEluZnJhc3RydWN0dXJlIEVuZ2luZWVy
aW5nPC9zZWNvbmRhcnktdGl0bGU+PC90aXRsZXM+PHBlcmlvZGljYWw+PGZ1bGwtdGl0bGU+Q29t
cHV0ZXItQWlkZWQgQ2l2aWwgYW5kIEluZnJhc3RydWN0dXJlIEVuZ2luZWVyaW5nPC9mdWxsLXRp
dGxlPjwvcGVyaW9kaWNhbD48cGFnZXM+NDctNjAgJUAgMTQ2Ny04NjY3PC9wYWdlcz48dm9sdW1l
PjM2PC92b2x1bWU+PG51bWJlcj4xPC9udW1iZXI+PGRhdGVzPjx5ZWFyPjIwMjE8L3llYXI+PC9k
YXRlcz48dXJscz48L3VybHM+PC9yZWNvcmQ+PC9DaXRlPjwvRW5kTm90ZT4A
</w:fldData>
        </w:fldChar>
      </w:r>
      <w:r w:rsidR="002A77B9">
        <w:instrText xml:space="preserve"> ADDIN EN.CITE.DATA </w:instrText>
      </w:r>
      <w:r w:rsidR="002A77B9">
        <w:fldChar w:fldCharType="end"/>
      </w:r>
      <w:r w:rsidRPr="003F4190">
        <w:fldChar w:fldCharType="separate"/>
      </w:r>
      <w:r w:rsidR="002A77B9">
        <w:rPr>
          <w:noProof/>
        </w:rPr>
        <w:t>(</w:t>
      </w:r>
      <w:r w:rsidR="002A77B9" w:rsidRPr="002A77B9">
        <w:rPr>
          <w:i/>
          <w:noProof/>
        </w:rPr>
        <w:t>32-37</w:t>
      </w:r>
      <w:r w:rsidR="002A77B9">
        <w:rPr>
          <w:noProof/>
        </w:rPr>
        <w:t>)</w:t>
      </w:r>
      <w:r w:rsidRPr="003F4190">
        <w:fldChar w:fldCharType="end"/>
      </w:r>
      <w:r w:rsidRPr="003F4190">
        <w:t xml:space="preserve">. As </w:t>
      </w:r>
      <w:r>
        <w:t>for</w:t>
      </w:r>
      <w:r w:rsidRPr="003F4190">
        <w:t xml:space="preserve"> the characteristics of machine learning, a set of images with identified potholes is needed to train the model. Although it requires less labor and generates higher accuracy than earlier approaches, </w:t>
      </w:r>
      <w:r w:rsidR="00416B36" w:rsidRPr="003F4190">
        <w:t>intensive</w:t>
      </w:r>
      <w:r w:rsidRPr="003F4190">
        <w:t xml:space="preserve"> computation is a bottleneck when it is applied for real-time detection. What’s more, the storage requirement </w:t>
      </w:r>
      <w:r>
        <w:t>for</w:t>
      </w:r>
      <w:r w:rsidRPr="003F4190">
        <w:t xml:space="preserve"> </w:t>
      </w:r>
      <w:r w:rsidR="00BC345F">
        <w:t xml:space="preserve">the </w:t>
      </w:r>
      <w:r w:rsidRPr="003F4190">
        <w:t xml:space="preserve">image or video collection is still non-negligible </w:t>
      </w:r>
      <w:r w:rsidRPr="003F4190">
        <w:fldChar w:fldCharType="begin"/>
      </w:r>
      <w:r w:rsidR="002A77B9">
        <w:instrText xml:space="preserve"> ADDIN EN.CITE &lt;EndNote&gt;&lt;Cite&gt;&lt;Author&gt;Patra&lt;/Author&gt;&lt;Year&gt;2021&lt;/Year&gt;&lt;RecNum&gt;17&lt;/RecNum&gt;&lt;DisplayText&gt;(&lt;style face="italic"&gt;38&lt;/style&gt;)&lt;/DisplayText&gt;&lt;record&gt;&lt;rec-number&gt;17&lt;/rec-number&gt;&lt;foreign-keys&gt;&lt;key app="EN" db-id="5vrfpvfe6wepp2e5pd0ptpewe09ra9ddd9ww" timestamp="1644187181"&gt;17&lt;/key&gt;&lt;/foreign-keys&gt;&lt;ref-type name="Journal Article"&gt;17&lt;/ref-type&gt;&lt;contributors&gt;&lt;authors&gt;&lt;author&gt;Patra, Susmita&lt;/author&gt;&lt;author&gt;Middya, Asif Iqbal&lt;/author&gt;&lt;author&gt;Roy, Sarbani&lt;/author&gt;&lt;/authors&gt;&lt;/contributors&gt;&lt;titles&gt;&lt;title&gt;PotSpot: Participatory sensing based monitoring system for pothole detection using deep learning&lt;/title&gt;&lt;secondary-title&gt;Multimedia Tools and Applications&lt;/secondary-title&gt;&lt;/titles&gt;&lt;periodical&gt;&lt;full-title&gt;Multimedia Tools and Applications&lt;/full-title&gt;&lt;/periodical&gt;&lt;pages&gt;25171-25195 %@ 1573-7721&lt;/pages&gt;&lt;volume&gt;80&lt;/volume&gt;&lt;number&gt;16&lt;/number&gt;&lt;dates&gt;&lt;year&gt;2021&lt;/year&gt;&lt;/dates&gt;&lt;urls&gt;&lt;/urls&gt;&lt;/record&gt;&lt;/Cite&gt;&lt;/EndNote&gt;</w:instrText>
      </w:r>
      <w:r w:rsidRPr="003F4190">
        <w:fldChar w:fldCharType="separate"/>
      </w:r>
      <w:r w:rsidR="002A77B9">
        <w:rPr>
          <w:noProof/>
        </w:rPr>
        <w:t>(</w:t>
      </w:r>
      <w:r w:rsidR="002A77B9" w:rsidRPr="002A77B9">
        <w:rPr>
          <w:i/>
          <w:noProof/>
        </w:rPr>
        <w:t>38</w:t>
      </w:r>
      <w:r w:rsidR="002A77B9">
        <w:rPr>
          <w:noProof/>
        </w:rPr>
        <w:t>)</w:t>
      </w:r>
      <w:r w:rsidRPr="003F4190">
        <w:fldChar w:fldCharType="end"/>
      </w:r>
      <w:r w:rsidRPr="003F4190">
        <w:t xml:space="preserve">. </w:t>
      </w:r>
      <w:r w:rsidRPr="00CB3077">
        <w:t>These pavement pothole detection approaches tend to be cost-prohibitive or labor-intensive and are typical with limited geographical coverage or implementation frequency. An approach with more extensive spatiotemporal coverage of the roadway network and more affordable to public agencies is desired.</w:t>
      </w:r>
      <w:r>
        <w:t xml:space="preserve"> </w:t>
      </w:r>
      <w:r w:rsidRPr="00CB3077">
        <w:t xml:space="preserve">To that end, the study presented in this paper examines a crowdsource data-based pothole detection approach. </w:t>
      </w:r>
    </w:p>
    <w:p w14:paraId="5ACB1038" w14:textId="77777777" w:rsidR="00BD4665" w:rsidRDefault="00BD4665" w:rsidP="004C7890">
      <w:pPr>
        <w:pStyle w:val="Heading3"/>
      </w:pPr>
      <w:bookmarkStart w:id="56" w:name="_Toc132988781"/>
      <w:r>
        <w:t>Research Gaps</w:t>
      </w:r>
      <w:bookmarkEnd w:id="56"/>
    </w:p>
    <w:p w14:paraId="3B3A1946" w14:textId="5CC41B2B" w:rsidR="00BD4665" w:rsidRDefault="00472C03" w:rsidP="00F42A39">
      <w:r w:rsidRPr="00472C03">
        <w:t xml:space="preserve">Several limitations </w:t>
      </w:r>
      <w:r>
        <w:t xml:space="preserve">have been identified in previous studies. </w:t>
      </w:r>
      <w:r w:rsidR="00D90624" w:rsidRPr="00D90624">
        <w:t xml:space="preserve">Pothole appears </w:t>
      </w:r>
      <w:r w:rsidR="00D42437">
        <w:t xml:space="preserve">as </w:t>
      </w:r>
      <w:r w:rsidR="00D90624" w:rsidRPr="00D90624">
        <w:t>spatiotemporal characteristics due to seasonal weather conditions and uneven traffic load on the network, while the existing studies lack the consideration of the temporal variation of the pavement distress when identifying the hotspots</w:t>
      </w:r>
      <w:r w:rsidR="00BD4665">
        <w:t xml:space="preserve">. </w:t>
      </w:r>
      <w:r w:rsidR="003213B4" w:rsidRPr="003213B4">
        <w:t xml:space="preserve">The Waze pothole report has not been extensively explored, despite the widespread use of </w:t>
      </w:r>
      <w:r w:rsidR="003213B4">
        <w:t xml:space="preserve">other </w:t>
      </w:r>
      <w:r w:rsidR="003213B4" w:rsidRPr="003213B4">
        <w:t>Waze reports</w:t>
      </w:r>
      <w:r w:rsidR="003213B4">
        <w:t xml:space="preserve"> (e.g., crash, jam)</w:t>
      </w:r>
      <w:r w:rsidR="003213B4" w:rsidRPr="003213B4">
        <w:t xml:space="preserve"> in transportation safety and operation research.</w:t>
      </w:r>
      <w:r w:rsidR="003213B4">
        <w:t xml:space="preserve"> </w:t>
      </w:r>
      <w:r w:rsidR="00BD4665">
        <w:t>This study aims to investigate the promise of using the Waze pothole reports for supporting pavement management and maintenance. Specifically, the study attempted to address the following research tasks:</w:t>
      </w:r>
    </w:p>
    <w:p w14:paraId="3EE85F9B" w14:textId="77777777" w:rsidR="00BD4665" w:rsidRDefault="00BD4665" w:rsidP="00A94C22">
      <w:pPr>
        <w:pStyle w:val="ListParagraph"/>
        <w:numPr>
          <w:ilvl w:val="0"/>
          <w:numId w:val="11"/>
        </w:numPr>
      </w:pPr>
      <w:r>
        <w:rPr>
          <w:rFonts w:hint="eastAsia"/>
        </w:rPr>
        <w:t>Uncover</w:t>
      </w:r>
      <w:r>
        <w:t xml:space="preserve"> the spatial and temporal hotspots of potholes. </w:t>
      </w:r>
    </w:p>
    <w:p w14:paraId="73A89A97" w14:textId="77777777" w:rsidR="00BD4665" w:rsidRDefault="00BD4665" w:rsidP="00A94C22">
      <w:pPr>
        <w:pStyle w:val="ListParagraph"/>
        <w:numPr>
          <w:ilvl w:val="0"/>
          <w:numId w:val="11"/>
        </w:numPr>
      </w:pPr>
      <w:r>
        <w:t xml:space="preserve">Identify the potholes through crowdsourced pothole reports. </w:t>
      </w:r>
    </w:p>
    <w:p w14:paraId="2EF03187" w14:textId="0C2C373C" w:rsidR="003213B4" w:rsidRDefault="00BD4665" w:rsidP="00BD4665">
      <w:r>
        <w:t xml:space="preserve">To this end, the researchers collected one year (i.e., 2021) of Waze pothole reports for the five important corridors in Nashville, Tennessee: Interstate </w:t>
      </w:r>
      <w:r w:rsidR="00221B88">
        <w:t>24, 40, 65, 440</w:t>
      </w:r>
      <w:r>
        <w:t>, and State Route 155 (hereinafter referred to as SR-155)</w:t>
      </w:r>
      <w:r w:rsidR="00D90624">
        <w:t xml:space="preserve"> </w:t>
      </w:r>
      <w:r w:rsidR="00D90624" w:rsidRPr="00D90624">
        <w:t>as a case study. Motivated from the literature review</w:t>
      </w:r>
      <w:r w:rsidRPr="00D90624">
        <w:t>. A spatiotemporal kernel densit</w:t>
      </w:r>
      <w:r>
        <w:t xml:space="preserve">y estimation approach was proposed for detecting the pothole likelihood </w:t>
      </w:r>
      <w:r w:rsidR="00BC345F">
        <w:t>concerning</w:t>
      </w:r>
      <w:r>
        <w:t xml:space="preserve"> place and time, followed by a statistic test for hotspot recognition. Then, a spatiotemporal DBSCAN (d</w:t>
      </w:r>
      <w:r w:rsidRPr="00835596">
        <w:t>ensity-based spatial clustering of applications with noise)</w:t>
      </w:r>
      <w:r>
        <w:t xml:space="preserve"> clustering was </w:t>
      </w:r>
      <w:r w:rsidR="003213B4">
        <w:t>implemented</w:t>
      </w:r>
      <w:r>
        <w:t xml:space="preserve"> to identify potholes</w:t>
      </w:r>
      <w:r w:rsidR="0034506F">
        <w:t>.</w:t>
      </w:r>
      <w:r w:rsidR="002D5CAB">
        <w:t xml:space="preserve"> </w:t>
      </w:r>
      <w:r w:rsidR="003213B4">
        <w:t>The identified potholes are compared with the pothole work request and record</w:t>
      </w:r>
      <w:r w:rsidR="008D0759">
        <w:t>s</w:t>
      </w:r>
      <w:r w:rsidR="003213B4">
        <w:t xml:space="preserve"> from </w:t>
      </w:r>
      <w:r w:rsidR="00677DDC">
        <w:t xml:space="preserve">the </w:t>
      </w:r>
      <w:r w:rsidR="003213B4">
        <w:t xml:space="preserve">Pavement </w:t>
      </w:r>
      <w:r w:rsidR="00BF179C">
        <w:t>M</w:t>
      </w:r>
      <w:r w:rsidR="003213B4">
        <w:t>anagement System. Finally, a series of performance metrics are proposed to evaluate the contribution of Waze pothole reports.</w:t>
      </w:r>
    </w:p>
    <w:p w14:paraId="4DB4B928" w14:textId="293001C2" w:rsidR="00B9620E" w:rsidRDefault="00B9620E" w:rsidP="00BD4665"/>
    <w:p w14:paraId="76A44517" w14:textId="77777777" w:rsidR="00BD6A6D" w:rsidRDefault="00BD6A6D">
      <w:pPr>
        <w:rPr>
          <w:rFonts w:cs="Times New Roman"/>
          <w:b/>
          <w:bCs/>
          <w:caps/>
          <w:color w:val="000000" w:themeColor="text1"/>
        </w:rPr>
        <w:sectPr w:rsidR="00BD6A6D" w:rsidSect="00F0088C">
          <w:pgSz w:w="12240" w:h="15840" w:code="1"/>
          <w:pgMar w:top="1440" w:right="1800" w:bottom="1872" w:left="1800" w:header="720" w:footer="1440" w:gutter="0"/>
          <w:pgNumType w:start="1"/>
          <w:cols w:space="720"/>
          <w:noEndnote/>
          <w:docGrid w:linePitch="360"/>
        </w:sectPr>
      </w:pPr>
    </w:p>
    <w:p w14:paraId="7D04D623" w14:textId="381520E4" w:rsidR="00BD6A6D" w:rsidRPr="00997452" w:rsidRDefault="006C142F" w:rsidP="00657950">
      <w:pPr>
        <w:pStyle w:val="Caption"/>
      </w:pPr>
      <w:bookmarkStart w:id="57" w:name="_Ref132030879"/>
      <w:bookmarkStart w:id="58" w:name="_Ref109222678"/>
      <w:bookmarkStart w:id="59" w:name="_Toc132988347"/>
      <w:r>
        <w:lastRenderedPageBreak/>
        <w:t xml:space="preserve">Table </w:t>
      </w:r>
      <w:fldSimple w:instr=" SEQ Table \* ARABIC ">
        <w:r w:rsidR="007A14EA">
          <w:rPr>
            <w:noProof/>
          </w:rPr>
          <w:t>1</w:t>
        </w:r>
      </w:fldSimple>
      <w:bookmarkEnd w:id="57"/>
      <w:r w:rsidR="00BD6A6D">
        <w:t>. Summary of studies about pothole detection in the literature</w:t>
      </w:r>
      <w:bookmarkEnd w:id="58"/>
      <w:bookmarkEnd w:id="59"/>
    </w:p>
    <w:tbl>
      <w:tblPr>
        <w:tblStyle w:val="TableGrid"/>
        <w:tblW w:w="5000" w:type="pct"/>
        <w:jc w:val="center"/>
        <w:tblLook w:val="04A0" w:firstRow="1" w:lastRow="0" w:firstColumn="1" w:lastColumn="0" w:noHBand="0" w:noVBand="1"/>
      </w:tblPr>
      <w:tblGrid>
        <w:gridCol w:w="576"/>
        <w:gridCol w:w="1306"/>
        <w:gridCol w:w="1625"/>
        <w:gridCol w:w="1979"/>
        <w:gridCol w:w="2520"/>
        <w:gridCol w:w="2160"/>
        <w:gridCol w:w="2784"/>
      </w:tblGrid>
      <w:tr w:rsidR="00DE1A5C" w:rsidRPr="00DE1A5C" w14:paraId="3FEEB8C2" w14:textId="77777777" w:rsidTr="009B69F2">
        <w:trPr>
          <w:trHeight w:val="161"/>
          <w:jc w:val="center"/>
        </w:trPr>
        <w:tc>
          <w:tcPr>
            <w:tcW w:w="222" w:type="pct"/>
            <w:vAlign w:val="center"/>
          </w:tcPr>
          <w:p w14:paraId="3D97F55A" w14:textId="77777777" w:rsidR="00BD6A6D" w:rsidRPr="00DE1A5C" w:rsidRDefault="00BD6A6D" w:rsidP="005C5AD6">
            <w:pPr>
              <w:pStyle w:val="no-indentNormal"/>
              <w:rPr>
                <w:rFonts w:cs="Times New Roman"/>
                <w:sz w:val="22"/>
              </w:rPr>
            </w:pPr>
            <w:r w:rsidRPr="00DE1A5C">
              <w:rPr>
                <w:rFonts w:cs="Times New Roman"/>
                <w:sz w:val="22"/>
              </w:rPr>
              <w:t>No.</w:t>
            </w:r>
          </w:p>
        </w:tc>
        <w:tc>
          <w:tcPr>
            <w:tcW w:w="504" w:type="pct"/>
            <w:vAlign w:val="center"/>
          </w:tcPr>
          <w:p w14:paraId="09AC4242" w14:textId="77777777" w:rsidR="00BD6A6D" w:rsidRPr="00DE1A5C" w:rsidRDefault="00BD6A6D" w:rsidP="005C5AD6">
            <w:pPr>
              <w:pStyle w:val="no-indentNormal"/>
              <w:rPr>
                <w:rFonts w:cs="Times New Roman"/>
                <w:sz w:val="22"/>
              </w:rPr>
            </w:pPr>
            <w:r w:rsidRPr="00DE1A5C">
              <w:rPr>
                <w:rFonts w:cs="Times New Roman"/>
                <w:sz w:val="22"/>
              </w:rPr>
              <w:t>Type</w:t>
            </w:r>
          </w:p>
        </w:tc>
        <w:tc>
          <w:tcPr>
            <w:tcW w:w="627" w:type="pct"/>
          </w:tcPr>
          <w:p w14:paraId="3076992C" w14:textId="77777777" w:rsidR="00BD6A6D" w:rsidRPr="00DE1A5C" w:rsidRDefault="00BD6A6D" w:rsidP="005C5AD6">
            <w:pPr>
              <w:pStyle w:val="no-indentNormal"/>
              <w:rPr>
                <w:rFonts w:cs="Times New Roman"/>
                <w:sz w:val="22"/>
              </w:rPr>
            </w:pPr>
            <w:r w:rsidRPr="00DE1A5C">
              <w:rPr>
                <w:rFonts w:cs="Times New Roman"/>
                <w:sz w:val="22"/>
              </w:rPr>
              <w:t>Reference</w:t>
            </w:r>
          </w:p>
        </w:tc>
        <w:tc>
          <w:tcPr>
            <w:tcW w:w="764" w:type="pct"/>
          </w:tcPr>
          <w:p w14:paraId="50DEF37E" w14:textId="77777777" w:rsidR="00BD6A6D" w:rsidRPr="00DE1A5C" w:rsidRDefault="00BD6A6D" w:rsidP="005C5AD6">
            <w:pPr>
              <w:pStyle w:val="no-indentNormal"/>
              <w:rPr>
                <w:rFonts w:cs="Times New Roman"/>
                <w:sz w:val="22"/>
              </w:rPr>
            </w:pPr>
            <w:r w:rsidRPr="00DE1A5C">
              <w:rPr>
                <w:rFonts w:cs="Times New Roman"/>
                <w:sz w:val="22"/>
              </w:rPr>
              <w:t>Data Source</w:t>
            </w:r>
          </w:p>
        </w:tc>
        <w:tc>
          <w:tcPr>
            <w:tcW w:w="973" w:type="pct"/>
          </w:tcPr>
          <w:p w14:paraId="142FFFB1" w14:textId="77777777" w:rsidR="00BD6A6D" w:rsidRPr="00DE1A5C" w:rsidRDefault="00BD6A6D" w:rsidP="005C5AD6">
            <w:pPr>
              <w:pStyle w:val="no-indentNormal"/>
              <w:rPr>
                <w:rFonts w:cs="Times New Roman"/>
                <w:sz w:val="22"/>
              </w:rPr>
            </w:pPr>
            <w:r w:rsidRPr="00DE1A5C">
              <w:rPr>
                <w:rFonts w:cs="Times New Roman"/>
                <w:sz w:val="22"/>
              </w:rPr>
              <w:t>Method</w:t>
            </w:r>
          </w:p>
        </w:tc>
        <w:tc>
          <w:tcPr>
            <w:tcW w:w="834" w:type="pct"/>
          </w:tcPr>
          <w:p w14:paraId="1070F7C1" w14:textId="77777777" w:rsidR="00BD6A6D" w:rsidRPr="00DE1A5C" w:rsidRDefault="00BD6A6D" w:rsidP="005C5AD6">
            <w:pPr>
              <w:pStyle w:val="no-indentNormal"/>
              <w:rPr>
                <w:rFonts w:cs="Times New Roman"/>
                <w:sz w:val="22"/>
              </w:rPr>
            </w:pPr>
            <w:r w:rsidRPr="00DE1A5C">
              <w:rPr>
                <w:rFonts w:cs="Times New Roman"/>
                <w:sz w:val="22"/>
              </w:rPr>
              <w:t>Pros</w:t>
            </w:r>
          </w:p>
        </w:tc>
        <w:tc>
          <w:tcPr>
            <w:tcW w:w="1075" w:type="pct"/>
          </w:tcPr>
          <w:p w14:paraId="58DD6168" w14:textId="77777777" w:rsidR="00BD6A6D" w:rsidRPr="00DE1A5C" w:rsidRDefault="00BD6A6D" w:rsidP="005C5AD6">
            <w:pPr>
              <w:pStyle w:val="no-indentNormal"/>
              <w:rPr>
                <w:rFonts w:cs="Times New Roman"/>
                <w:sz w:val="22"/>
              </w:rPr>
            </w:pPr>
            <w:r w:rsidRPr="00DE1A5C">
              <w:rPr>
                <w:rFonts w:cs="Times New Roman"/>
                <w:sz w:val="22"/>
              </w:rPr>
              <w:t>Cons</w:t>
            </w:r>
          </w:p>
        </w:tc>
      </w:tr>
      <w:tr w:rsidR="00A55BC6" w:rsidRPr="00DE1A5C" w14:paraId="411D9668" w14:textId="77777777" w:rsidTr="009B69F2">
        <w:trPr>
          <w:jc w:val="center"/>
        </w:trPr>
        <w:tc>
          <w:tcPr>
            <w:tcW w:w="222" w:type="pct"/>
            <w:vAlign w:val="center"/>
          </w:tcPr>
          <w:p w14:paraId="4432CC7C" w14:textId="77777777" w:rsidR="00A55BC6" w:rsidRPr="00DE1A5C" w:rsidRDefault="00A55BC6" w:rsidP="005C5AD6">
            <w:pPr>
              <w:pStyle w:val="no-indentNormal"/>
              <w:rPr>
                <w:rFonts w:cs="Times New Roman"/>
                <w:sz w:val="22"/>
              </w:rPr>
            </w:pPr>
            <w:r w:rsidRPr="00DE1A5C">
              <w:rPr>
                <w:rFonts w:cs="Times New Roman"/>
                <w:sz w:val="22"/>
              </w:rPr>
              <w:t>1</w:t>
            </w:r>
          </w:p>
        </w:tc>
        <w:tc>
          <w:tcPr>
            <w:tcW w:w="504" w:type="pct"/>
            <w:vMerge w:val="restart"/>
            <w:vAlign w:val="center"/>
          </w:tcPr>
          <w:p w14:paraId="6BDB7B00" w14:textId="77777777" w:rsidR="00A55BC6" w:rsidRPr="00DE1A5C" w:rsidRDefault="00A55BC6" w:rsidP="005C5AD6">
            <w:pPr>
              <w:pStyle w:val="no-indentNormal"/>
              <w:rPr>
                <w:rFonts w:cs="Times New Roman"/>
                <w:sz w:val="22"/>
              </w:rPr>
            </w:pPr>
            <w:r w:rsidRPr="00DE1A5C">
              <w:rPr>
                <w:rFonts w:cs="Times New Roman"/>
                <w:sz w:val="22"/>
              </w:rPr>
              <w:t xml:space="preserve">Vibration-based </w:t>
            </w:r>
          </w:p>
        </w:tc>
        <w:tc>
          <w:tcPr>
            <w:tcW w:w="627" w:type="pct"/>
          </w:tcPr>
          <w:p w14:paraId="5E0A938D" w14:textId="59AAF454" w:rsidR="00A55BC6" w:rsidRPr="00DE1A5C" w:rsidRDefault="00A55BC6" w:rsidP="005C5AD6">
            <w:pPr>
              <w:pStyle w:val="no-indentNormal"/>
              <w:rPr>
                <w:rFonts w:cs="Times New Roman"/>
                <w:sz w:val="22"/>
              </w:rPr>
            </w:pPr>
            <w:r w:rsidRPr="00DE1A5C">
              <w:rPr>
                <w:rFonts w:cs="Times New Roman"/>
                <w:sz w:val="22"/>
              </w:rPr>
              <w:fldChar w:fldCharType="begin"/>
            </w:r>
            <w:r w:rsidR="003079D7">
              <w:rPr>
                <w:rFonts w:cs="Times New Roman"/>
                <w:sz w:val="22"/>
              </w:rPr>
              <w:instrText xml:space="preserve"> ADDIN EN.CITE &lt;EndNote&gt;&lt;Cite AuthorYear="1"&gt;&lt;Author&gt;Kulkarni&lt;/Author&gt;&lt;Year&gt;2014&lt;/Year&gt;&lt;RecNum&gt;6&lt;/RecNum&gt;&lt;DisplayText&gt;Kulkarni et al. (&lt;style face="italic"&gt;39)&lt;/style&gt;&lt;/DisplayText&gt;&lt;record&gt;&lt;rec-number&gt;6&lt;/rec-number&gt;&lt;foreign-keys&gt;&lt;key app="EN" db-id="5vrfpvfe6wepp2e5pd0ptpewe09ra9ddd9ww" timestamp="1644182675"&gt;6&lt;/key&gt;&lt;/foreign-keys&gt;&lt;ref-type name="Journal Article"&gt;17&lt;/ref-type&gt;&lt;contributors&gt;&lt;authors&gt;&lt;author&gt;Kulkarni, Aniket&lt;/author&gt;&lt;author&gt;Mhalgi, Nitish&lt;/author&gt;&lt;author&gt;Gurnani, Sagar&lt;/author&gt;&lt;author&gt;Giri, Nupur&lt;/author&gt;&lt;/authors&gt;&lt;/contributors&gt;&lt;titles&gt;&lt;title&gt;Pothole detection system using machine learning on Android&lt;/title&gt;&lt;secondary-title&gt;International Journal of Emerging Technology and Advanced Engineering&lt;/secondary-title&gt;&lt;/titles&gt;&lt;periodical&gt;&lt;full-title&gt;International Journal of Emerging Technology and Advanced Engineering&lt;/full-title&gt;&lt;/periodical&gt;&lt;pages&gt;360-364&lt;/pages&gt;&lt;volume&gt;4&lt;/volume&gt;&lt;number&gt;7&lt;/number&gt;&lt;dates&gt;&lt;year&gt;2014&lt;/year&gt;&lt;/dates&gt;&lt;urls&gt;&lt;/urls&gt;&lt;/record&gt;&lt;/Cite&gt;&lt;/EndNote&gt;</w:instrText>
            </w:r>
            <w:r w:rsidRPr="00DE1A5C">
              <w:rPr>
                <w:rFonts w:cs="Times New Roman"/>
                <w:sz w:val="22"/>
              </w:rPr>
              <w:fldChar w:fldCharType="separate"/>
            </w:r>
            <w:r w:rsidR="003079D7">
              <w:rPr>
                <w:rFonts w:cs="Times New Roman"/>
                <w:noProof/>
                <w:sz w:val="22"/>
              </w:rPr>
              <w:t>Kulkarni et al. (</w:t>
            </w:r>
            <w:r w:rsidR="003079D7" w:rsidRPr="003079D7">
              <w:rPr>
                <w:rFonts w:cs="Times New Roman"/>
                <w:i/>
                <w:noProof/>
                <w:sz w:val="22"/>
              </w:rPr>
              <w:t>39)</w:t>
            </w:r>
            <w:r w:rsidRPr="00DE1A5C">
              <w:rPr>
                <w:rFonts w:cs="Times New Roman"/>
                <w:sz w:val="22"/>
              </w:rPr>
              <w:fldChar w:fldCharType="end"/>
            </w:r>
          </w:p>
        </w:tc>
        <w:tc>
          <w:tcPr>
            <w:tcW w:w="764" w:type="pct"/>
          </w:tcPr>
          <w:p w14:paraId="56CB7F6F" w14:textId="77777777" w:rsidR="00A55BC6" w:rsidRPr="00DE1A5C" w:rsidRDefault="00A55BC6" w:rsidP="005C5AD6">
            <w:pPr>
              <w:pStyle w:val="no-indentNormal"/>
              <w:rPr>
                <w:rFonts w:cs="Times New Roman"/>
                <w:sz w:val="22"/>
              </w:rPr>
            </w:pPr>
            <w:r w:rsidRPr="00DE1A5C">
              <w:rPr>
                <w:rFonts w:cs="Times New Roman"/>
                <w:sz w:val="22"/>
              </w:rPr>
              <w:t>Accelerometers data and official pothole data</w:t>
            </w:r>
          </w:p>
        </w:tc>
        <w:tc>
          <w:tcPr>
            <w:tcW w:w="973" w:type="pct"/>
          </w:tcPr>
          <w:p w14:paraId="57E49ECA" w14:textId="77777777" w:rsidR="00A55BC6" w:rsidRPr="00DE1A5C" w:rsidRDefault="00A55BC6" w:rsidP="005C5AD6">
            <w:pPr>
              <w:pStyle w:val="no-indentNormal"/>
              <w:rPr>
                <w:rFonts w:cs="Times New Roman"/>
                <w:sz w:val="22"/>
              </w:rPr>
            </w:pPr>
            <w:r w:rsidRPr="00DE1A5C">
              <w:rPr>
                <w:rFonts w:cs="Times New Roman"/>
                <w:sz w:val="22"/>
              </w:rPr>
              <w:t>Neural network</w:t>
            </w:r>
          </w:p>
        </w:tc>
        <w:tc>
          <w:tcPr>
            <w:tcW w:w="834" w:type="pct"/>
          </w:tcPr>
          <w:p w14:paraId="78AC8093" w14:textId="77777777" w:rsidR="00A55BC6" w:rsidRPr="00DE1A5C" w:rsidRDefault="00A55BC6" w:rsidP="005C5AD6">
            <w:pPr>
              <w:pStyle w:val="no-indentNormal"/>
              <w:rPr>
                <w:rFonts w:cs="Times New Roman"/>
                <w:sz w:val="22"/>
              </w:rPr>
            </w:pPr>
            <w:r w:rsidRPr="00DE1A5C">
              <w:rPr>
                <w:rFonts w:cs="Times New Roman"/>
                <w:sz w:val="22"/>
              </w:rPr>
              <w:t>Real-time application</w:t>
            </w:r>
          </w:p>
        </w:tc>
        <w:tc>
          <w:tcPr>
            <w:tcW w:w="1075" w:type="pct"/>
          </w:tcPr>
          <w:p w14:paraId="0CCD7567" w14:textId="77777777" w:rsidR="00A55BC6" w:rsidRPr="00DE1A5C" w:rsidRDefault="00A55BC6" w:rsidP="005C5AD6">
            <w:pPr>
              <w:pStyle w:val="no-indentNormal"/>
              <w:rPr>
                <w:rFonts w:cs="Times New Roman"/>
                <w:sz w:val="22"/>
              </w:rPr>
            </w:pPr>
            <w:r w:rsidRPr="00DE1A5C">
              <w:rPr>
                <w:rFonts w:cs="Times New Roman"/>
                <w:sz w:val="22"/>
              </w:rPr>
              <w:t>Subject to both technical limitations and human error</w:t>
            </w:r>
          </w:p>
        </w:tc>
      </w:tr>
      <w:tr w:rsidR="00A55BC6" w:rsidRPr="00DE1A5C" w14:paraId="54D04F9D" w14:textId="77777777" w:rsidTr="009B69F2">
        <w:trPr>
          <w:jc w:val="center"/>
        </w:trPr>
        <w:tc>
          <w:tcPr>
            <w:tcW w:w="222" w:type="pct"/>
            <w:vAlign w:val="center"/>
          </w:tcPr>
          <w:p w14:paraId="271FF125" w14:textId="77777777" w:rsidR="00A55BC6" w:rsidRPr="00DE1A5C" w:rsidRDefault="00A55BC6" w:rsidP="005C5AD6">
            <w:pPr>
              <w:pStyle w:val="no-indentNormal"/>
              <w:rPr>
                <w:rFonts w:cs="Times New Roman"/>
                <w:sz w:val="22"/>
              </w:rPr>
            </w:pPr>
            <w:r w:rsidRPr="00DE1A5C">
              <w:rPr>
                <w:rFonts w:cs="Times New Roman"/>
                <w:sz w:val="22"/>
              </w:rPr>
              <w:t>2</w:t>
            </w:r>
          </w:p>
        </w:tc>
        <w:tc>
          <w:tcPr>
            <w:tcW w:w="504" w:type="pct"/>
            <w:vMerge/>
            <w:vAlign w:val="center"/>
          </w:tcPr>
          <w:p w14:paraId="0F72D85C" w14:textId="77777777" w:rsidR="00A55BC6" w:rsidRPr="00DE1A5C" w:rsidRDefault="00A55BC6" w:rsidP="005C5AD6">
            <w:pPr>
              <w:pStyle w:val="no-indentNormal"/>
              <w:rPr>
                <w:rFonts w:cs="Times New Roman"/>
                <w:sz w:val="22"/>
              </w:rPr>
            </w:pPr>
          </w:p>
        </w:tc>
        <w:tc>
          <w:tcPr>
            <w:tcW w:w="627" w:type="pct"/>
          </w:tcPr>
          <w:p w14:paraId="43E2F293" w14:textId="0E6C26DE" w:rsidR="00A55BC6" w:rsidRPr="00DE1A5C" w:rsidRDefault="00A55BC6" w:rsidP="005C5AD6">
            <w:pPr>
              <w:pStyle w:val="no-indentNormal"/>
              <w:rPr>
                <w:rFonts w:cs="Times New Roman"/>
                <w:sz w:val="22"/>
              </w:rPr>
            </w:pPr>
            <w:r w:rsidRPr="00DE1A5C">
              <w:rPr>
                <w:rFonts w:cs="Times New Roman"/>
                <w:sz w:val="22"/>
              </w:rPr>
              <w:fldChar w:fldCharType="begin"/>
            </w:r>
            <w:r w:rsidR="003079D7">
              <w:rPr>
                <w:rFonts w:cs="Times New Roman"/>
                <w:sz w:val="22"/>
              </w:rPr>
              <w:instrText xml:space="preserve"> ADDIN EN.CITE &lt;EndNote&gt;&lt;Cite AuthorYear="1"&gt;&lt;Author&gt;Yu&lt;/Author&gt;&lt;Year&gt;2006&lt;/Year&gt;&lt;RecNum&gt;3&lt;/RecNum&gt;&lt;DisplayText&gt;Yu and Yu (&lt;style face="italic"&gt;21)&lt;/style&gt;&lt;/DisplayText&gt;&lt;record&gt;&lt;rec-number&gt;3&lt;/rec-number&gt;&lt;foreign-keys&gt;&lt;key app="EN" db-id="rwvx0dd9pwteeqe055jp2zsszef9p2v9wdtf" timestamp="1658339111"&gt;3&lt;/key&gt;&lt;/foreign-keys&gt;&lt;ref-type name="Book Section"&gt;5&lt;/ref-type&gt;&lt;contributors&gt;&lt;authors&gt;&lt;author&gt;Yu, B&lt;/author&gt;&lt;author&gt;Yu, X&lt;/author&gt;&lt;/authors&gt;&lt;/contributors&gt;&lt;titles&gt;&lt;title&gt;Vibration-based system for pavement condition evaluation&lt;/title&gt;&lt;secondary-title&gt;Applications of advanced technology in transportation&lt;/secondary-title&gt;&lt;/titles&gt;&lt;pages&gt;183-189&lt;/pages&gt;&lt;dates&gt;&lt;year&gt;2006&lt;/year&gt;&lt;/dates&gt;&lt;urls&gt;&lt;/urls&gt;&lt;/record&gt;&lt;/Cite&gt;&lt;/EndNote&gt;</w:instrText>
            </w:r>
            <w:r w:rsidRPr="00DE1A5C">
              <w:rPr>
                <w:rFonts w:cs="Times New Roman"/>
                <w:sz w:val="22"/>
              </w:rPr>
              <w:fldChar w:fldCharType="separate"/>
            </w:r>
            <w:r w:rsidR="003079D7">
              <w:rPr>
                <w:rFonts w:cs="Times New Roman"/>
                <w:noProof/>
                <w:sz w:val="22"/>
              </w:rPr>
              <w:t>Yu and Yu (</w:t>
            </w:r>
            <w:r w:rsidR="003079D7" w:rsidRPr="003079D7">
              <w:rPr>
                <w:rFonts w:cs="Times New Roman"/>
                <w:i/>
                <w:noProof/>
                <w:sz w:val="22"/>
              </w:rPr>
              <w:t>21)</w:t>
            </w:r>
            <w:r w:rsidRPr="00DE1A5C">
              <w:rPr>
                <w:rFonts w:cs="Times New Roman"/>
                <w:sz w:val="22"/>
              </w:rPr>
              <w:fldChar w:fldCharType="end"/>
            </w:r>
          </w:p>
        </w:tc>
        <w:tc>
          <w:tcPr>
            <w:tcW w:w="764" w:type="pct"/>
          </w:tcPr>
          <w:p w14:paraId="7480D13C" w14:textId="77777777" w:rsidR="00A55BC6" w:rsidRPr="00DE1A5C" w:rsidRDefault="00A55BC6" w:rsidP="005C5AD6">
            <w:pPr>
              <w:pStyle w:val="no-indentNormal"/>
              <w:rPr>
                <w:rFonts w:cs="Times New Roman"/>
                <w:sz w:val="22"/>
              </w:rPr>
            </w:pPr>
            <w:r w:rsidRPr="00DE1A5C">
              <w:rPr>
                <w:rFonts w:cs="Times New Roman"/>
                <w:sz w:val="22"/>
              </w:rPr>
              <w:t>Acceleration records</w:t>
            </w:r>
          </w:p>
        </w:tc>
        <w:tc>
          <w:tcPr>
            <w:tcW w:w="973" w:type="pct"/>
          </w:tcPr>
          <w:p w14:paraId="0CE7D0DA" w14:textId="77777777" w:rsidR="00A55BC6" w:rsidRPr="00DE1A5C" w:rsidRDefault="00A55BC6" w:rsidP="005C5AD6">
            <w:pPr>
              <w:pStyle w:val="no-indentNormal"/>
              <w:rPr>
                <w:rFonts w:cs="Times New Roman"/>
                <w:sz w:val="22"/>
              </w:rPr>
            </w:pPr>
            <w:r w:rsidRPr="00DE1A5C">
              <w:rPr>
                <w:rFonts w:cs="Times New Roman"/>
                <w:sz w:val="22"/>
              </w:rPr>
              <w:t>Statistical analysis based on level of vibration.</w:t>
            </w:r>
          </w:p>
        </w:tc>
        <w:tc>
          <w:tcPr>
            <w:tcW w:w="834" w:type="pct"/>
          </w:tcPr>
          <w:p w14:paraId="3443FDF5" w14:textId="77777777" w:rsidR="00A55BC6" w:rsidRPr="00DE1A5C" w:rsidRDefault="00A55BC6" w:rsidP="005C5AD6">
            <w:pPr>
              <w:pStyle w:val="no-indentNormal"/>
              <w:rPr>
                <w:rFonts w:cs="Times New Roman"/>
                <w:sz w:val="22"/>
              </w:rPr>
            </w:pPr>
            <w:r w:rsidRPr="00DE1A5C">
              <w:rPr>
                <w:rFonts w:cs="Times New Roman"/>
                <w:sz w:val="22"/>
              </w:rPr>
              <w:t>Small storage, cost-effective</w:t>
            </w:r>
          </w:p>
        </w:tc>
        <w:tc>
          <w:tcPr>
            <w:tcW w:w="1075" w:type="pct"/>
          </w:tcPr>
          <w:p w14:paraId="2F7273C6" w14:textId="77777777" w:rsidR="00A55BC6" w:rsidRPr="00DE1A5C" w:rsidRDefault="00A55BC6" w:rsidP="005C5AD6">
            <w:pPr>
              <w:pStyle w:val="no-indentNormal"/>
              <w:rPr>
                <w:rFonts w:cs="Times New Roman"/>
                <w:sz w:val="22"/>
              </w:rPr>
            </w:pPr>
            <w:r w:rsidRPr="00DE1A5C">
              <w:rPr>
                <w:rFonts w:cs="Times New Roman"/>
                <w:sz w:val="22"/>
              </w:rPr>
              <w:t>Not available to distinguish distress type</w:t>
            </w:r>
          </w:p>
        </w:tc>
      </w:tr>
      <w:tr w:rsidR="00A55BC6" w:rsidRPr="00DE1A5C" w14:paraId="554022EF" w14:textId="77777777" w:rsidTr="009B69F2">
        <w:trPr>
          <w:jc w:val="center"/>
        </w:trPr>
        <w:tc>
          <w:tcPr>
            <w:tcW w:w="222" w:type="pct"/>
            <w:vAlign w:val="center"/>
          </w:tcPr>
          <w:p w14:paraId="568B2E53" w14:textId="77777777" w:rsidR="00A55BC6" w:rsidRPr="00DE1A5C" w:rsidRDefault="00A55BC6" w:rsidP="005C5AD6">
            <w:pPr>
              <w:pStyle w:val="no-indentNormal"/>
              <w:rPr>
                <w:rFonts w:cs="Times New Roman"/>
                <w:sz w:val="22"/>
              </w:rPr>
            </w:pPr>
            <w:r w:rsidRPr="00DE1A5C">
              <w:rPr>
                <w:rFonts w:cs="Times New Roman"/>
                <w:sz w:val="22"/>
              </w:rPr>
              <w:t>3</w:t>
            </w:r>
          </w:p>
        </w:tc>
        <w:tc>
          <w:tcPr>
            <w:tcW w:w="504" w:type="pct"/>
            <w:vMerge/>
            <w:vAlign w:val="center"/>
          </w:tcPr>
          <w:p w14:paraId="347CFC65" w14:textId="77777777" w:rsidR="00A55BC6" w:rsidRPr="00DE1A5C" w:rsidRDefault="00A55BC6" w:rsidP="005C5AD6">
            <w:pPr>
              <w:pStyle w:val="no-indentNormal"/>
              <w:rPr>
                <w:rFonts w:cs="Times New Roman"/>
                <w:sz w:val="22"/>
              </w:rPr>
            </w:pPr>
          </w:p>
        </w:tc>
        <w:tc>
          <w:tcPr>
            <w:tcW w:w="627" w:type="pct"/>
          </w:tcPr>
          <w:p w14:paraId="1C46368E" w14:textId="33D5EE62" w:rsidR="00A55BC6" w:rsidRPr="00DE1A5C" w:rsidRDefault="00A55BC6" w:rsidP="005C5AD6">
            <w:pPr>
              <w:pStyle w:val="no-indentNormal"/>
              <w:rPr>
                <w:rFonts w:cs="Times New Roman"/>
                <w:sz w:val="22"/>
              </w:rPr>
            </w:pPr>
            <w:r w:rsidRPr="00DE1A5C">
              <w:rPr>
                <w:rFonts w:cs="Times New Roman"/>
                <w:sz w:val="22"/>
              </w:rPr>
              <w:fldChar w:fldCharType="begin"/>
            </w:r>
            <w:r w:rsidR="003079D7">
              <w:rPr>
                <w:rFonts w:cs="Times New Roman"/>
                <w:sz w:val="22"/>
              </w:rPr>
              <w:instrText xml:space="preserve"> ADDIN EN.CITE &lt;EndNote&gt;&lt;Cite AuthorYear="1"&gt;&lt;Author&gt;Lekshmipathy&lt;/Author&gt;&lt;Year&gt;2021&lt;/Year&gt;&lt;RecNum&gt;4&lt;/RecNum&gt;&lt;DisplayText&gt;Lekshmipathy, Velayudhan and Mathew (&lt;style face="italic"&gt;22)&lt;/style&gt;&lt;/DisplayText&gt;&lt;record&gt;&lt;rec-number&gt;4&lt;/rec-number&gt;&lt;foreign-keys&gt;&lt;key app="EN" db-id="rwvx0dd9pwteeqe055jp2zsszef9p2v9wdtf" timestamp="1658339540"&gt;4&lt;/key&gt;&lt;/foreign-keys&gt;&lt;ref-type name="Journal Article"&gt;17&lt;/ref-type&gt;&lt;contributors&gt;&lt;authors&gt;&lt;author&gt;Lekshmipathy, Janani&lt;/author&gt;&lt;author&gt;Velayudhan, Sunitha&lt;/author&gt;&lt;author&gt;Mathew, Samson&lt;/author&gt;&lt;/authors&gt;&lt;/contributors&gt;&lt;titles&gt;&lt;title&gt;Effect of combining algorithms in smartphone based pothole detection&lt;/title&gt;&lt;secondary-title&gt;International Journal of Pavement Research and Technology&lt;/secondary-title&gt;&lt;/titles&gt;&lt;periodical&gt;&lt;full-title&gt;International Journal of Pavement Research and Technology&lt;/full-title&gt;&lt;/periodical&gt;&lt;pages&gt;63-72 %@ 1997-1400&lt;/pages&gt;&lt;volume&gt;14&lt;/volume&gt;&lt;number&gt;1&lt;/number&gt;&lt;dates&gt;&lt;year&gt;2021&lt;/year&gt;&lt;/dates&gt;&lt;urls&gt;&lt;/urls&gt;&lt;/record&gt;&lt;/Cite&gt;&lt;/EndNote&gt;</w:instrText>
            </w:r>
            <w:r w:rsidRPr="00DE1A5C">
              <w:rPr>
                <w:rFonts w:cs="Times New Roman"/>
                <w:sz w:val="22"/>
              </w:rPr>
              <w:fldChar w:fldCharType="separate"/>
            </w:r>
            <w:r w:rsidR="003079D7">
              <w:rPr>
                <w:rFonts w:cs="Times New Roman"/>
                <w:noProof/>
                <w:sz w:val="22"/>
              </w:rPr>
              <w:t>Lekshmipathy, Velayudhan and Mathew (</w:t>
            </w:r>
            <w:r w:rsidR="003079D7" w:rsidRPr="003079D7">
              <w:rPr>
                <w:rFonts w:cs="Times New Roman"/>
                <w:i/>
                <w:noProof/>
                <w:sz w:val="22"/>
              </w:rPr>
              <w:t>22)</w:t>
            </w:r>
            <w:r w:rsidRPr="00DE1A5C">
              <w:rPr>
                <w:rFonts w:cs="Times New Roman"/>
                <w:sz w:val="22"/>
              </w:rPr>
              <w:fldChar w:fldCharType="end"/>
            </w:r>
          </w:p>
        </w:tc>
        <w:tc>
          <w:tcPr>
            <w:tcW w:w="764" w:type="pct"/>
          </w:tcPr>
          <w:p w14:paraId="4CA7A1D4" w14:textId="77777777" w:rsidR="00A55BC6" w:rsidRPr="00DE1A5C" w:rsidRDefault="00A55BC6" w:rsidP="005C5AD6">
            <w:pPr>
              <w:pStyle w:val="no-indentNormal"/>
              <w:rPr>
                <w:rFonts w:cs="Times New Roman"/>
                <w:sz w:val="22"/>
              </w:rPr>
            </w:pPr>
            <w:r w:rsidRPr="00DE1A5C">
              <w:rPr>
                <w:rFonts w:cs="Times New Roman"/>
                <w:sz w:val="22"/>
              </w:rPr>
              <w:t>Smartphone accelerometer data and video ground truth</w:t>
            </w:r>
          </w:p>
        </w:tc>
        <w:tc>
          <w:tcPr>
            <w:tcW w:w="973" w:type="pct"/>
          </w:tcPr>
          <w:p w14:paraId="55F81D5A" w14:textId="77777777" w:rsidR="00A55BC6" w:rsidRPr="00DE1A5C" w:rsidRDefault="00A55BC6" w:rsidP="005C5AD6">
            <w:pPr>
              <w:pStyle w:val="no-indentNormal"/>
              <w:rPr>
                <w:rFonts w:cs="Times New Roman"/>
                <w:sz w:val="22"/>
              </w:rPr>
            </w:pPr>
            <w:r w:rsidRPr="00DE1A5C">
              <w:rPr>
                <w:rFonts w:cs="Times New Roman"/>
                <w:sz w:val="22"/>
              </w:rPr>
              <w:t xml:space="preserve">Statistical analysis based on vehicle vertical jerk. </w:t>
            </w:r>
          </w:p>
        </w:tc>
        <w:tc>
          <w:tcPr>
            <w:tcW w:w="834" w:type="pct"/>
          </w:tcPr>
          <w:p w14:paraId="2A8AEFA5" w14:textId="77777777" w:rsidR="00A55BC6" w:rsidRPr="00DE1A5C" w:rsidRDefault="00A55BC6" w:rsidP="005C5AD6">
            <w:pPr>
              <w:pStyle w:val="no-indentNormal"/>
              <w:rPr>
                <w:rFonts w:cs="Times New Roman"/>
                <w:sz w:val="22"/>
              </w:rPr>
            </w:pPr>
            <w:r w:rsidRPr="00DE1A5C">
              <w:rPr>
                <w:rFonts w:cs="Times New Roman"/>
                <w:sz w:val="22"/>
              </w:rPr>
              <w:t>Accurate, real-time</w:t>
            </w:r>
          </w:p>
        </w:tc>
        <w:tc>
          <w:tcPr>
            <w:tcW w:w="1075" w:type="pct"/>
          </w:tcPr>
          <w:p w14:paraId="2F1860A3" w14:textId="36B80D71" w:rsidR="00A55BC6" w:rsidRPr="00DE1A5C" w:rsidRDefault="00A55BC6" w:rsidP="005C5AD6">
            <w:pPr>
              <w:pStyle w:val="no-indentNormal"/>
              <w:rPr>
                <w:rFonts w:cs="Times New Roman"/>
                <w:sz w:val="22"/>
              </w:rPr>
            </w:pPr>
            <w:r w:rsidRPr="00DE1A5C">
              <w:rPr>
                <w:rFonts w:cs="Times New Roman"/>
                <w:sz w:val="22"/>
              </w:rPr>
              <w:t xml:space="preserve">Need to fix the smartphone at a certain location; Cannot detect the potholes in the middle of </w:t>
            </w:r>
            <w:r w:rsidR="009B69F2">
              <w:rPr>
                <w:rFonts w:cs="Times New Roman"/>
                <w:sz w:val="22"/>
              </w:rPr>
              <w:t xml:space="preserve">the </w:t>
            </w:r>
            <w:r w:rsidRPr="00DE1A5C">
              <w:rPr>
                <w:rFonts w:cs="Times New Roman"/>
                <w:sz w:val="22"/>
              </w:rPr>
              <w:t>lane</w:t>
            </w:r>
          </w:p>
        </w:tc>
      </w:tr>
      <w:tr w:rsidR="00A55BC6" w:rsidRPr="00DE1A5C" w14:paraId="36458517" w14:textId="77777777" w:rsidTr="009B69F2">
        <w:trPr>
          <w:jc w:val="center"/>
        </w:trPr>
        <w:tc>
          <w:tcPr>
            <w:tcW w:w="222" w:type="pct"/>
            <w:vAlign w:val="center"/>
          </w:tcPr>
          <w:p w14:paraId="1888FCE0" w14:textId="77777777" w:rsidR="00A55BC6" w:rsidRPr="00DE1A5C" w:rsidRDefault="00A55BC6" w:rsidP="005C5AD6">
            <w:pPr>
              <w:pStyle w:val="no-indentNormal"/>
              <w:rPr>
                <w:rFonts w:cs="Times New Roman"/>
                <w:sz w:val="22"/>
              </w:rPr>
            </w:pPr>
            <w:r w:rsidRPr="00DE1A5C">
              <w:rPr>
                <w:rFonts w:cs="Times New Roman"/>
                <w:sz w:val="22"/>
              </w:rPr>
              <w:t>4</w:t>
            </w:r>
          </w:p>
        </w:tc>
        <w:tc>
          <w:tcPr>
            <w:tcW w:w="504" w:type="pct"/>
            <w:vMerge/>
            <w:vAlign w:val="center"/>
          </w:tcPr>
          <w:p w14:paraId="5A59CCE1" w14:textId="77777777" w:rsidR="00A55BC6" w:rsidRPr="00DE1A5C" w:rsidRDefault="00A55BC6" w:rsidP="005C5AD6">
            <w:pPr>
              <w:pStyle w:val="no-indentNormal"/>
              <w:rPr>
                <w:rFonts w:cs="Times New Roman"/>
                <w:sz w:val="22"/>
              </w:rPr>
            </w:pPr>
          </w:p>
        </w:tc>
        <w:tc>
          <w:tcPr>
            <w:tcW w:w="627" w:type="pct"/>
          </w:tcPr>
          <w:p w14:paraId="4215B3B9" w14:textId="508CE251" w:rsidR="00A55BC6" w:rsidRPr="00DE1A5C" w:rsidRDefault="00A55BC6" w:rsidP="005C5AD6">
            <w:pPr>
              <w:pStyle w:val="no-indentNormal"/>
              <w:rPr>
                <w:rFonts w:cs="Times New Roman"/>
                <w:sz w:val="22"/>
              </w:rPr>
            </w:pPr>
            <w:r w:rsidRPr="00DE1A5C">
              <w:rPr>
                <w:rFonts w:cs="Times New Roman"/>
                <w:sz w:val="22"/>
              </w:rPr>
              <w:fldChar w:fldCharType="begin"/>
            </w:r>
            <w:r w:rsidR="003079D7">
              <w:rPr>
                <w:rFonts w:cs="Times New Roman"/>
                <w:sz w:val="22"/>
              </w:rPr>
              <w:instrText xml:space="preserve"> ADDIN EN.CITE &lt;EndNote&gt;&lt;Cite AuthorYear="1"&gt;&lt;Author&gt;Bhatt&lt;/Author&gt;&lt;Year&gt;2017&lt;/Year&gt;&lt;RecNum&gt;5&lt;/RecNum&gt;&lt;DisplayText&gt;Bhatt et al. (&lt;style face="italic"&gt;23)&lt;/style&gt;&lt;/DisplayText&gt;&lt;record&gt;&lt;rec-number&gt;5&lt;/rec-number&gt;&lt;foreign-keys&gt;&lt;key app="EN" db-id="rwvx0dd9pwteeqe055jp2zsszef9p2v9wdtf" timestamp="1658340017"&gt;5&lt;/key&gt;&lt;/foreign-keys&gt;&lt;ref-type name="Journal Article"&gt;17&lt;/ref-type&gt;&lt;contributors&gt;&lt;authors&gt;&lt;author&gt;Bhatt, Umang&lt;/author&gt;&lt;author&gt;Mani, Shouvik&lt;/author&gt;&lt;author&gt;Xi, Edgar&lt;/author&gt;&lt;author&gt;Kolter, J. Zico&lt;/author&gt;&lt;/authors&gt;&lt;/contributors&gt;&lt;titles&gt;&lt;title&gt;Intelligent pothole detection and road condition assessment&lt;/title&gt;&lt;secondary-title&gt;arXiv preprint arXiv:1710.02595&lt;/secondary-title&gt;&lt;/titles&gt;&lt;periodical&gt;&lt;full-title&gt;arXiv preprint arXiv:1710.02595&lt;/full-title&gt;&lt;/periodical&gt;&lt;dates&gt;&lt;year&gt;2017&lt;/year&gt;&lt;/dates&gt;&lt;urls&gt;&lt;/urls&gt;&lt;/record&gt;&lt;/Cite&gt;&lt;/EndNote&gt;</w:instrText>
            </w:r>
            <w:r w:rsidRPr="00DE1A5C">
              <w:rPr>
                <w:rFonts w:cs="Times New Roman"/>
                <w:sz w:val="22"/>
              </w:rPr>
              <w:fldChar w:fldCharType="separate"/>
            </w:r>
            <w:r w:rsidR="003079D7">
              <w:rPr>
                <w:rFonts w:cs="Times New Roman"/>
                <w:noProof/>
                <w:sz w:val="22"/>
              </w:rPr>
              <w:t>Bhatt et al. (</w:t>
            </w:r>
            <w:r w:rsidR="003079D7" w:rsidRPr="003079D7">
              <w:rPr>
                <w:rFonts w:cs="Times New Roman"/>
                <w:i/>
                <w:noProof/>
                <w:sz w:val="22"/>
              </w:rPr>
              <w:t>23)</w:t>
            </w:r>
            <w:r w:rsidRPr="00DE1A5C">
              <w:rPr>
                <w:rFonts w:cs="Times New Roman"/>
                <w:sz w:val="22"/>
              </w:rPr>
              <w:fldChar w:fldCharType="end"/>
            </w:r>
          </w:p>
        </w:tc>
        <w:tc>
          <w:tcPr>
            <w:tcW w:w="764" w:type="pct"/>
          </w:tcPr>
          <w:p w14:paraId="559C8DD5" w14:textId="77777777" w:rsidR="00A55BC6" w:rsidRPr="00DE1A5C" w:rsidRDefault="00A55BC6" w:rsidP="005C5AD6">
            <w:pPr>
              <w:pStyle w:val="no-indentNormal"/>
              <w:rPr>
                <w:rFonts w:cs="Times New Roman"/>
                <w:sz w:val="22"/>
              </w:rPr>
            </w:pPr>
            <w:r w:rsidRPr="00DE1A5C">
              <w:rPr>
                <w:rFonts w:cs="Times New Roman"/>
                <w:sz w:val="22"/>
              </w:rPr>
              <w:t>Smartphone gyroscope and accelerometer sensors</w:t>
            </w:r>
          </w:p>
        </w:tc>
        <w:tc>
          <w:tcPr>
            <w:tcW w:w="973" w:type="pct"/>
          </w:tcPr>
          <w:p w14:paraId="71FA051C" w14:textId="77777777" w:rsidR="00A55BC6" w:rsidRPr="00DE1A5C" w:rsidRDefault="00A55BC6" w:rsidP="005C5AD6">
            <w:pPr>
              <w:pStyle w:val="no-indentNormal"/>
              <w:rPr>
                <w:rFonts w:cs="Times New Roman"/>
                <w:sz w:val="22"/>
              </w:rPr>
            </w:pPr>
            <w:r w:rsidRPr="00DE1A5C">
              <w:rPr>
                <w:rFonts w:cs="Times New Roman"/>
                <w:sz w:val="22"/>
              </w:rPr>
              <w:t xml:space="preserve">Classification model based on a Support vector machine </w:t>
            </w:r>
          </w:p>
        </w:tc>
        <w:tc>
          <w:tcPr>
            <w:tcW w:w="834" w:type="pct"/>
          </w:tcPr>
          <w:p w14:paraId="1FA2F01F" w14:textId="77777777" w:rsidR="00A55BC6" w:rsidRPr="00DE1A5C" w:rsidRDefault="00A55BC6" w:rsidP="005C5AD6">
            <w:pPr>
              <w:pStyle w:val="no-indentNormal"/>
              <w:rPr>
                <w:rFonts w:cs="Times New Roman"/>
                <w:sz w:val="22"/>
              </w:rPr>
            </w:pPr>
            <w:r w:rsidRPr="00DE1A5C">
              <w:rPr>
                <w:rFonts w:cs="Times New Roman"/>
                <w:sz w:val="22"/>
              </w:rPr>
              <w:t>Real-time and high accuracy (92%)</w:t>
            </w:r>
          </w:p>
        </w:tc>
        <w:tc>
          <w:tcPr>
            <w:tcW w:w="1075" w:type="pct"/>
          </w:tcPr>
          <w:p w14:paraId="48E28CEF" w14:textId="77777777" w:rsidR="00A55BC6" w:rsidRPr="00DE1A5C" w:rsidRDefault="00A55BC6" w:rsidP="005C5AD6">
            <w:pPr>
              <w:pStyle w:val="no-indentNormal"/>
              <w:rPr>
                <w:rFonts w:cs="Times New Roman"/>
                <w:sz w:val="22"/>
              </w:rPr>
            </w:pPr>
            <w:r w:rsidRPr="00DE1A5C">
              <w:rPr>
                <w:rFonts w:cs="Times New Roman"/>
                <w:sz w:val="22"/>
              </w:rPr>
              <w:t>Require sufficient data to build a reliable classifier</w:t>
            </w:r>
          </w:p>
        </w:tc>
      </w:tr>
      <w:tr w:rsidR="00A55BC6" w:rsidRPr="00DE1A5C" w14:paraId="34054FD6" w14:textId="77777777" w:rsidTr="009B69F2">
        <w:trPr>
          <w:jc w:val="center"/>
        </w:trPr>
        <w:tc>
          <w:tcPr>
            <w:tcW w:w="222" w:type="pct"/>
            <w:vAlign w:val="center"/>
          </w:tcPr>
          <w:p w14:paraId="012D4902" w14:textId="61225D2A" w:rsidR="00A55BC6" w:rsidRPr="00DE1A5C" w:rsidRDefault="00A55BC6" w:rsidP="00A55BC6">
            <w:pPr>
              <w:pStyle w:val="no-indentNormal"/>
              <w:rPr>
                <w:rFonts w:cs="Times New Roman"/>
                <w:sz w:val="22"/>
              </w:rPr>
            </w:pPr>
            <w:r>
              <w:rPr>
                <w:rFonts w:cs="Times New Roman"/>
                <w:sz w:val="22"/>
              </w:rPr>
              <w:t>5</w:t>
            </w:r>
          </w:p>
        </w:tc>
        <w:tc>
          <w:tcPr>
            <w:tcW w:w="504" w:type="pct"/>
            <w:vMerge/>
            <w:vAlign w:val="center"/>
          </w:tcPr>
          <w:p w14:paraId="41568C05" w14:textId="77777777" w:rsidR="00A55BC6" w:rsidRPr="00DE1A5C" w:rsidRDefault="00A55BC6" w:rsidP="00A55BC6">
            <w:pPr>
              <w:pStyle w:val="no-indentNormal"/>
              <w:rPr>
                <w:rFonts w:cs="Times New Roman"/>
                <w:sz w:val="22"/>
              </w:rPr>
            </w:pPr>
          </w:p>
        </w:tc>
        <w:tc>
          <w:tcPr>
            <w:tcW w:w="627" w:type="pct"/>
          </w:tcPr>
          <w:p w14:paraId="304681CC" w14:textId="47D31B76" w:rsidR="00A55BC6" w:rsidRPr="00DE1A5C" w:rsidRDefault="00A55BC6" w:rsidP="00A55BC6">
            <w:pPr>
              <w:pStyle w:val="no-indentNormal"/>
              <w:rPr>
                <w:rFonts w:cs="Times New Roman"/>
                <w:sz w:val="22"/>
              </w:rPr>
            </w:pPr>
            <w:r>
              <w:rPr>
                <w:sz w:val="22"/>
              </w:rPr>
              <w:fldChar w:fldCharType="begin"/>
            </w:r>
            <w:r w:rsidR="003079D7">
              <w:rPr>
                <w:sz w:val="22"/>
              </w:rPr>
              <w:instrText xml:space="preserve"> ADDIN EN.CITE &lt;EndNote&gt;&lt;Cite AuthorYear="1"&gt;&lt;Author&gt;Egaji&lt;/Author&gt;&lt;Year&gt;2021&lt;/Year&gt;&lt;RecNum&gt;28&lt;/RecNum&gt;&lt;DisplayText&gt;Egaji et al. (&lt;style face="italic"&gt;24)&lt;/style&gt;&lt;/DisplayText&gt;&lt;record&gt;&lt;rec-number&gt;28&lt;/rec-number&gt;&lt;foreign-keys&gt;&lt;key app="EN" db-id="rwvx0dd9pwteeqe055jp2zsszef9p2v9wdtf" timestamp="1674060429"&gt;28&lt;/key&gt;&lt;/foreign-keys&gt;&lt;ref-type name="Journal Article"&gt;17&lt;/ref-type&gt;&lt;contributors&gt;&lt;authors&gt;&lt;author&gt;Egaji, Oche Alexander&lt;/author&gt;&lt;author&gt;Evans, Gareth&lt;/author&gt;&lt;author&gt;Griffiths, Mark Graham&lt;/author&gt;&lt;author&gt;Islas, Gregory&lt;/author&gt;&lt;/authors&gt;&lt;/contributors&gt;&lt;titles&gt;&lt;title&gt;Real-time machine learning-based approach for pothole detection&lt;/title&gt;&lt;secondary-title&gt;Expert Systems with Applications&lt;/secondary-title&gt;&lt;/titles&gt;&lt;periodical&gt;&lt;full-title&gt;Expert Systems with Applications&lt;/full-title&gt;&lt;/periodical&gt;&lt;pages&gt;115562 %@ 0957-4174&lt;/pages&gt;&lt;volume&gt;184&lt;/volume&gt;&lt;dates&gt;&lt;year&gt;2021&lt;/year&gt;&lt;/dates&gt;&lt;urls&gt;&lt;/urls&gt;&lt;/record&gt;&lt;/Cite&gt;&lt;/EndNote&gt;</w:instrText>
            </w:r>
            <w:r>
              <w:rPr>
                <w:sz w:val="22"/>
              </w:rPr>
              <w:fldChar w:fldCharType="separate"/>
            </w:r>
            <w:r w:rsidR="003079D7">
              <w:rPr>
                <w:noProof/>
                <w:sz w:val="22"/>
              </w:rPr>
              <w:t>Egaji et al. (</w:t>
            </w:r>
            <w:r w:rsidR="003079D7" w:rsidRPr="003079D7">
              <w:rPr>
                <w:i/>
                <w:noProof/>
                <w:sz w:val="22"/>
              </w:rPr>
              <w:t>24)</w:t>
            </w:r>
            <w:r>
              <w:rPr>
                <w:sz w:val="22"/>
              </w:rPr>
              <w:fldChar w:fldCharType="end"/>
            </w:r>
          </w:p>
        </w:tc>
        <w:tc>
          <w:tcPr>
            <w:tcW w:w="764" w:type="pct"/>
          </w:tcPr>
          <w:p w14:paraId="1BEE3638" w14:textId="46B49D38" w:rsidR="00A55BC6" w:rsidRPr="00DE1A5C" w:rsidRDefault="00A55BC6" w:rsidP="00A55BC6">
            <w:pPr>
              <w:pStyle w:val="no-indentNormal"/>
              <w:rPr>
                <w:rFonts w:cs="Times New Roman"/>
                <w:sz w:val="22"/>
              </w:rPr>
            </w:pPr>
            <w:r w:rsidRPr="00652DB8">
              <w:rPr>
                <w:sz w:val="22"/>
              </w:rPr>
              <w:t>Accelerometer</w:t>
            </w:r>
            <w:r>
              <w:rPr>
                <w:sz w:val="22"/>
              </w:rPr>
              <w:t xml:space="preserve"> data</w:t>
            </w:r>
          </w:p>
        </w:tc>
        <w:tc>
          <w:tcPr>
            <w:tcW w:w="973" w:type="pct"/>
          </w:tcPr>
          <w:p w14:paraId="1CA2C448" w14:textId="4DE88A48" w:rsidR="00A55BC6" w:rsidRPr="00DE1A5C" w:rsidRDefault="00A55BC6" w:rsidP="00A55BC6">
            <w:pPr>
              <w:pStyle w:val="no-indentNormal"/>
              <w:rPr>
                <w:rFonts w:cs="Times New Roman"/>
                <w:sz w:val="22"/>
              </w:rPr>
            </w:pPr>
            <w:r>
              <w:rPr>
                <w:sz w:val="22"/>
              </w:rPr>
              <w:t>Multiple machine learning models such as support vector machine, random forest</w:t>
            </w:r>
            <w:r w:rsidR="009B69F2">
              <w:rPr>
                <w:sz w:val="22"/>
              </w:rPr>
              <w:t>,</w:t>
            </w:r>
            <w:r>
              <w:rPr>
                <w:sz w:val="22"/>
              </w:rPr>
              <w:t xml:space="preserve"> and so on.</w:t>
            </w:r>
          </w:p>
        </w:tc>
        <w:tc>
          <w:tcPr>
            <w:tcW w:w="834" w:type="pct"/>
          </w:tcPr>
          <w:p w14:paraId="2B50D201" w14:textId="1AA5E5FF" w:rsidR="00A55BC6" w:rsidRPr="00DE1A5C" w:rsidRDefault="00A55BC6" w:rsidP="00A55BC6">
            <w:pPr>
              <w:pStyle w:val="no-indentNormal"/>
              <w:rPr>
                <w:rFonts w:cs="Times New Roman"/>
                <w:sz w:val="22"/>
              </w:rPr>
            </w:pPr>
            <w:r>
              <w:rPr>
                <w:sz w:val="22"/>
              </w:rPr>
              <w:t>Real-time application</w:t>
            </w:r>
          </w:p>
        </w:tc>
        <w:tc>
          <w:tcPr>
            <w:tcW w:w="1075" w:type="pct"/>
          </w:tcPr>
          <w:p w14:paraId="56952DA7" w14:textId="6D0DCB03" w:rsidR="00A55BC6" w:rsidRPr="00DE1A5C" w:rsidRDefault="00A55BC6" w:rsidP="00A55BC6">
            <w:pPr>
              <w:pStyle w:val="no-indentNormal"/>
              <w:rPr>
                <w:rFonts w:cs="Times New Roman"/>
                <w:sz w:val="22"/>
              </w:rPr>
            </w:pPr>
            <w:r>
              <w:rPr>
                <w:sz w:val="22"/>
              </w:rPr>
              <w:t xml:space="preserve">Require </w:t>
            </w:r>
            <w:r w:rsidR="009B69F2">
              <w:rPr>
                <w:sz w:val="22"/>
              </w:rPr>
              <w:t xml:space="preserve">a </w:t>
            </w:r>
            <w:r>
              <w:rPr>
                <w:sz w:val="22"/>
              </w:rPr>
              <w:t>large number of training data</w:t>
            </w:r>
          </w:p>
        </w:tc>
      </w:tr>
      <w:tr w:rsidR="00A55BC6" w:rsidRPr="00DE1A5C" w14:paraId="0F285559" w14:textId="77777777" w:rsidTr="009B69F2">
        <w:trPr>
          <w:jc w:val="center"/>
        </w:trPr>
        <w:tc>
          <w:tcPr>
            <w:tcW w:w="222" w:type="pct"/>
            <w:vAlign w:val="center"/>
          </w:tcPr>
          <w:p w14:paraId="240F9C26" w14:textId="50BF08E1" w:rsidR="00A55BC6" w:rsidRPr="00DE1A5C" w:rsidRDefault="00A55BC6" w:rsidP="00A55BC6">
            <w:pPr>
              <w:pStyle w:val="no-indentNormal"/>
              <w:rPr>
                <w:rFonts w:cs="Times New Roman"/>
                <w:sz w:val="22"/>
              </w:rPr>
            </w:pPr>
            <w:r>
              <w:rPr>
                <w:rFonts w:cs="Times New Roman"/>
                <w:sz w:val="22"/>
              </w:rPr>
              <w:t>6</w:t>
            </w:r>
          </w:p>
        </w:tc>
        <w:tc>
          <w:tcPr>
            <w:tcW w:w="504" w:type="pct"/>
            <w:vMerge w:val="restart"/>
            <w:vAlign w:val="center"/>
          </w:tcPr>
          <w:p w14:paraId="05E61AA6" w14:textId="77777777" w:rsidR="00A55BC6" w:rsidRPr="00DE1A5C" w:rsidRDefault="00A55BC6" w:rsidP="00A55BC6">
            <w:pPr>
              <w:pStyle w:val="no-indentNormal"/>
              <w:rPr>
                <w:rFonts w:cs="Times New Roman"/>
                <w:sz w:val="22"/>
              </w:rPr>
            </w:pPr>
            <w:r w:rsidRPr="00DE1A5C">
              <w:rPr>
                <w:rFonts w:cs="Times New Roman"/>
                <w:sz w:val="22"/>
              </w:rPr>
              <w:t>3D construction</w:t>
            </w:r>
          </w:p>
        </w:tc>
        <w:tc>
          <w:tcPr>
            <w:tcW w:w="627" w:type="pct"/>
          </w:tcPr>
          <w:p w14:paraId="679918A9" w14:textId="3FB06B11" w:rsidR="00A55BC6" w:rsidRPr="00DE1A5C" w:rsidRDefault="00A55BC6" w:rsidP="00A55BC6">
            <w:pPr>
              <w:pStyle w:val="no-indentNormal"/>
              <w:rPr>
                <w:rFonts w:cs="Times New Roman"/>
                <w:sz w:val="22"/>
              </w:rPr>
            </w:pPr>
            <w:r w:rsidRPr="00DE1A5C">
              <w:rPr>
                <w:rFonts w:cs="Times New Roman"/>
                <w:sz w:val="22"/>
              </w:rPr>
              <w:fldChar w:fldCharType="begin"/>
            </w:r>
            <w:r w:rsidR="003079D7">
              <w:rPr>
                <w:rFonts w:cs="Times New Roman"/>
                <w:sz w:val="22"/>
              </w:rPr>
              <w:instrText xml:space="preserve"> ADDIN EN.CITE &lt;EndNote&gt;&lt;Cite AuthorYear="1"&gt;&lt;Author&gt;Chang&lt;/Author&gt;&lt;Year&gt;2005&lt;/Year&gt;&lt;RecNum&gt;6&lt;/RecNum&gt;&lt;DisplayText&gt;Chang, Chang and Liu (&lt;style face="italic"&gt;25)&lt;/style&gt;&lt;/DisplayText&gt;&lt;record&gt;&lt;rec-number&gt;6&lt;/rec-number&gt;&lt;foreign-keys&gt;&lt;key app="EN" db-id="rwvx0dd9pwteeqe055jp2zsszef9p2v9wdtf" timestamp="1658340448"&gt;6&lt;/key&gt;&lt;/foreign-keys&gt;&lt;ref-type name="Book Section"&gt;5&lt;/ref-type&gt;&lt;contributors&gt;&lt;authors&gt;&lt;author&gt;Chang, K. T.&lt;/author&gt;&lt;author&gt;Chang, J. R.&lt;/author&gt;&lt;author&gt;Liu, J. K.&lt;/author&gt;&lt;/authors&gt;&lt;/contributors&gt;&lt;titles&gt;&lt;title&gt;Detection of pavement distresses using 3D laser scanning technology&lt;/title&gt;&lt;secondary-title&gt;Computing in civil engineering (2005)&lt;/secondary-title&gt;&lt;/titles&gt;&lt;pages&gt;1-11&lt;/pages&gt;&lt;dates&gt;&lt;year&gt;2005&lt;/year&gt;&lt;/dates&gt;&lt;urls&gt;&lt;/urls&gt;&lt;/record&gt;&lt;/Cite&gt;&lt;/EndNote&gt;</w:instrText>
            </w:r>
            <w:r w:rsidRPr="00DE1A5C">
              <w:rPr>
                <w:rFonts w:cs="Times New Roman"/>
                <w:sz w:val="22"/>
              </w:rPr>
              <w:fldChar w:fldCharType="separate"/>
            </w:r>
            <w:r w:rsidR="003079D7">
              <w:rPr>
                <w:rFonts w:cs="Times New Roman"/>
                <w:noProof/>
                <w:sz w:val="22"/>
              </w:rPr>
              <w:t>Chang, Chang and Liu (</w:t>
            </w:r>
            <w:r w:rsidR="003079D7" w:rsidRPr="003079D7">
              <w:rPr>
                <w:rFonts w:cs="Times New Roman"/>
                <w:i/>
                <w:noProof/>
                <w:sz w:val="22"/>
              </w:rPr>
              <w:t>25)</w:t>
            </w:r>
            <w:r w:rsidRPr="00DE1A5C">
              <w:rPr>
                <w:rFonts w:cs="Times New Roman"/>
                <w:sz w:val="22"/>
              </w:rPr>
              <w:fldChar w:fldCharType="end"/>
            </w:r>
          </w:p>
        </w:tc>
        <w:tc>
          <w:tcPr>
            <w:tcW w:w="764" w:type="pct"/>
          </w:tcPr>
          <w:p w14:paraId="7753FABC" w14:textId="77777777" w:rsidR="00A55BC6" w:rsidRPr="00DE1A5C" w:rsidRDefault="00A55BC6" w:rsidP="00A55BC6">
            <w:pPr>
              <w:pStyle w:val="no-indentNormal"/>
              <w:rPr>
                <w:rFonts w:cs="Times New Roman"/>
                <w:sz w:val="22"/>
              </w:rPr>
            </w:pPr>
            <w:r w:rsidRPr="00DE1A5C">
              <w:rPr>
                <w:rFonts w:cs="Times New Roman"/>
                <w:sz w:val="22"/>
              </w:rPr>
              <w:t>3D laser scanner</w:t>
            </w:r>
          </w:p>
        </w:tc>
        <w:tc>
          <w:tcPr>
            <w:tcW w:w="973" w:type="pct"/>
          </w:tcPr>
          <w:p w14:paraId="6BC6FB5A" w14:textId="77777777" w:rsidR="00A55BC6" w:rsidRPr="00DE1A5C" w:rsidRDefault="00A55BC6" w:rsidP="00A55BC6">
            <w:pPr>
              <w:pStyle w:val="no-indentNormal"/>
              <w:rPr>
                <w:rFonts w:cs="Times New Roman"/>
                <w:sz w:val="22"/>
              </w:rPr>
            </w:pPr>
            <w:r w:rsidRPr="00DE1A5C">
              <w:rPr>
                <w:rFonts w:cs="Times New Roman"/>
                <w:sz w:val="22"/>
              </w:rPr>
              <w:t>Clustering the 3D laser points</w:t>
            </w:r>
          </w:p>
        </w:tc>
        <w:tc>
          <w:tcPr>
            <w:tcW w:w="834" w:type="pct"/>
          </w:tcPr>
          <w:p w14:paraId="4BA58BAE" w14:textId="77777777" w:rsidR="00A55BC6" w:rsidRPr="00DE1A5C" w:rsidRDefault="00A55BC6" w:rsidP="00A55BC6">
            <w:pPr>
              <w:pStyle w:val="no-indentNormal"/>
              <w:rPr>
                <w:rFonts w:cs="Times New Roman"/>
                <w:sz w:val="22"/>
              </w:rPr>
            </w:pPr>
            <w:r w:rsidRPr="00DE1A5C">
              <w:rPr>
                <w:rFonts w:cs="Times New Roman"/>
                <w:sz w:val="22"/>
              </w:rPr>
              <w:t xml:space="preserve">Estimate the area and volume of potholes. </w:t>
            </w:r>
          </w:p>
        </w:tc>
        <w:tc>
          <w:tcPr>
            <w:tcW w:w="1075" w:type="pct"/>
          </w:tcPr>
          <w:p w14:paraId="28EC5FEA" w14:textId="77777777" w:rsidR="00A55BC6" w:rsidRPr="00DE1A5C" w:rsidRDefault="00A55BC6" w:rsidP="00A55BC6">
            <w:pPr>
              <w:pStyle w:val="no-indentNormal"/>
              <w:rPr>
                <w:rFonts w:cs="Times New Roman"/>
                <w:sz w:val="22"/>
              </w:rPr>
            </w:pPr>
            <w:r w:rsidRPr="00DE1A5C">
              <w:rPr>
                <w:rFonts w:cs="Times New Roman"/>
                <w:sz w:val="22"/>
              </w:rPr>
              <w:t xml:space="preserve">Expensive. </w:t>
            </w:r>
          </w:p>
        </w:tc>
      </w:tr>
      <w:tr w:rsidR="00A55BC6" w:rsidRPr="00DE1A5C" w14:paraId="7CCBE314" w14:textId="77777777" w:rsidTr="009B69F2">
        <w:trPr>
          <w:jc w:val="center"/>
        </w:trPr>
        <w:tc>
          <w:tcPr>
            <w:tcW w:w="222" w:type="pct"/>
            <w:vAlign w:val="center"/>
          </w:tcPr>
          <w:p w14:paraId="195EF9CC" w14:textId="4C7BA8CC" w:rsidR="00A55BC6" w:rsidRPr="00DE1A5C" w:rsidRDefault="00A55BC6" w:rsidP="00A55BC6">
            <w:pPr>
              <w:pStyle w:val="no-indentNormal"/>
              <w:rPr>
                <w:rFonts w:cs="Times New Roman"/>
                <w:sz w:val="22"/>
              </w:rPr>
            </w:pPr>
            <w:r>
              <w:rPr>
                <w:rFonts w:cs="Times New Roman"/>
                <w:sz w:val="22"/>
              </w:rPr>
              <w:t>7</w:t>
            </w:r>
          </w:p>
        </w:tc>
        <w:tc>
          <w:tcPr>
            <w:tcW w:w="504" w:type="pct"/>
            <w:vMerge/>
            <w:vAlign w:val="center"/>
          </w:tcPr>
          <w:p w14:paraId="6BA1BF01" w14:textId="77777777" w:rsidR="00A55BC6" w:rsidRPr="00DE1A5C" w:rsidRDefault="00A55BC6" w:rsidP="00A55BC6">
            <w:pPr>
              <w:pStyle w:val="no-indentNormal"/>
              <w:rPr>
                <w:rFonts w:cs="Times New Roman"/>
                <w:sz w:val="22"/>
              </w:rPr>
            </w:pPr>
          </w:p>
        </w:tc>
        <w:tc>
          <w:tcPr>
            <w:tcW w:w="627" w:type="pct"/>
          </w:tcPr>
          <w:p w14:paraId="4CB53245" w14:textId="1B4D3D2C" w:rsidR="00A55BC6" w:rsidRPr="00DE1A5C" w:rsidRDefault="00A55BC6" w:rsidP="00A55BC6">
            <w:pPr>
              <w:pStyle w:val="no-indentNormal"/>
              <w:rPr>
                <w:rFonts w:cs="Times New Roman"/>
                <w:sz w:val="22"/>
              </w:rPr>
            </w:pPr>
            <w:r w:rsidRPr="00DE1A5C">
              <w:rPr>
                <w:rFonts w:cs="Times New Roman"/>
                <w:sz w:val="22"/>
              </w:rPr>
              <w:fldChar w:fldCharType="begin"/>
            </w:r>
            <w:r w:rsidR="003079D7">
              <w:rPr>
                <w:rFonts w:cs="Times New Roman"/>
                <w:sz w:val="22"/>
              </w:rPr>
              <w:instrText xml:space="preserve"> ADDIN EN.CITE &lt;EndNote&gt;&lt;Cite AuthorYear="1"&gt;&lt;Author&gt;Jog&lt;/Author&gt;&lt;Year&gt;2012&lt;/Year&gt;&lt;RecNum&gt;7&lt;/RecNum&gt;&lt;DisplayText&gt;Jog et al. (&lt;style face="italic"&gt;27)&lt;/style&gt;&lt;/DisplayText&gt;&lt;record&gt;&lt;rec-number&gt;7&lt;/rec-number&gt;&lt;foreign-keys&gt;&lt;key app="EN" db-id="rwvx0dd9pwteeqe055jp2zsszef9p2v9wdtf" timestamp="1658340874"&gt;7&lt;/key&gt;&lt;/foreign-keys&gt;&lt;ref-type name="Conference Proceedings"&gt;10&lt;/ref-type&gt;&lt;contributors&gt;&lt;authors&gt;&lt;author&gt;Jog, G. M.&lt;/author&gt;&lt;author&gt;Koch, C.&lt;/author&gt;&lt;author&gt;Golparvar-Fard, M.&lt;/author&gt;&lt;author&gt;Brilakis, I.&lt;/author&gt;&lt;/authors&gt;&lt;/contributors&gt;&lt;titles&gt;&lt;title&gt;Pothole properties measurement through visual 2D recognition and 3D reconstruction&lt;/title&gt;&lt;/titles&gt;&lt;pages&gt;553-560&lt;/pages&gt;&lt;dates&gt;&lt;year&gt;2012&lt;/year&gt;&lt;/dates&gt;&lt;urls&gt;&lt;/urls&gt;&lt;/record&gt;&lt;/Cite&gt;&lt;/EndNote&gt;</w:instrText>
            </w:r>
            <w:r w:rsidRPr="00DE1A5C">
              <w:rPr>
                <w:rFonts w:cs="Times New Roman"/>
                <w:sz w:val="22"/>
              </w:rPr>
              <w:fldChar w:fldCharType="separate"/>
            </w:r>
            <w:r w:rsidR="003079D7">
              <w:rPr>
                <w:rFonts w:cs="Times New Roman"/>
                <w:noProof/>
                <w:sz w:val="22"/>
              </w:rPr>
              <w:t>Jog et al. (</w:t>
            </w:r>
            <w:r w:rsidR="003079D7" w:rsidRPr="003079D7">
              <w:rPr>
                <w:rFonts w:cs="Times New Roman"/>
                <w:i/>
                <w:noProof/>
                <w:sz w:val="22"/>
              </w:rPr>
              <w:t>27)</w:t>
            </w:r>
            <w:r w:rsidRPr="00DE1A5C">
              <w:rPr>
                <w:rFonts w:cs="Times New Roman"/>
                <w:sz w:val="22"/>
              </w:rPr>
              <w:fldChar w:fldCharType="end"/>
            </w:r>
          </w:p>
        </w:tc>
        <w:tc>
          <w:tcPr>
            <w:tcW w:w="764" w:type="pct"/>
          </w:tcPr>
          <w:p w14:paraId="5E566C5D" w14:textId="77777777" w:rsidR="00A55BC6" w:rsidRPr="00DE1A5C" w:rsidRDefault="00A55BC6" w:rsidP="00A55BC6">
            <w:pPr>
              <w:pStyle w:val="no-indentNormal"/>
              <w:rPr>
                <w:rFonts w:cs="Times New Roman"/>
                <w:sz w:val="22"/>
              </w:rPr>
            </w:pPr>
            <w:r w:rsidRPr="00DE1A5C">
              <w:rPr>
                <w:rFonts w:cs="Times New Roman"/>
                <w:sz w:val="22"/>
              </w:rPr>
              <w:t>3D laser scanner and 2D video</w:t>
            </w:r>
          </w:p>
        </w:tc>
        <w:tc>
          <w:tcPr>
            <w:tcW w:w="973" w:type="pct"/>
          </w:tcPr>
          <w:p w14:paraId="348809D2" w14:textId="77777777" w:rsidR="00A55BC6" w:rsidRPr="00DE1A5C" w:rsidRDefault="00A55BC6" w:rsidP="00A55BC6">
            <w:pPr>
              <w:pStyle w:val="no-indentNormal"/>
              <w:rPr>
                <w:rFonts w:cs="Times New Roman"/>
                <w:sz w:val="22"/>
              </w:rPr>
            </w:pPr>
            <w:r w:rsidRPr="00DE1A5C">
              <w:rPr>
                <w:rFonts w:cs="Times New Roman"/>
                <w:sz w:val="22"/>
              </w:rPr>
              <w:t xml:space="preserve">2D appearance-based recognition combined with 3D sparse points reconstruction and </w:t>
            </w:r>
          </w:p>
        </w:tc>
        <w:tc>
          <w:tcPr>
            <w:tcW w:w="834" w:type="pct"/>
          </w:tcPr>
          <w:p w14:paraId="61ED958E" w14:textId="77777777" w:rsidR="00A55BC6" w:rsidRPr="00DE1A5C" w:rsidRDefault="00A55BC6" w:rsidP="00A55BC6">
            <w:pPr>
              <w:pStyle w:val="no-indentNormal"/>
              <w:rPr>
                <w:rFonts w:cs="Times New Roman"/>
                <w:sz w:val="22"/>
              </w:rPr>
            </w:pPr>
            <w:r w:rsidRPr="00DE1A5C">
              <w:rPr>
                <w:rFonts w:cs="Times New Roman"/>
                <w:sz w:val="22"/>
              </w:rPr>
              <w:t>Estimate the area and volume of potholes.</w:t>
            </w:r>
          </w:p>
        </w:tc>
        <w:tc>
          <w:tcPr>
            <w:tcW w:w="1075" w:type="pct"/>
          </w:tcPr>
          <w:p w14:paraId="728F4160" w14:textId="77777777" w:rsidR="00A55BC6" w:rsidRPr="00DE1A5C" w:rsidRDefault="00A55BC6" w:rsidP="00A55BC6">
            <w:pPr>
              <w:pStyle w:val="no-indentNormal"/>
              <w:rPr>
                <w:rFonts w:cs="Times New Roman"/>
                <w:sz w:val="22"/>
              </w:rPr>
            </w:pPr>
            <w:r w:rsidRPr="00DE1A5C">
              <w:rPr>
                <w:rFonts w:cs="Times New Roman"/>
                <w:sz w:val="22"/>
              </w:rPr>
              <w:t>Off-time detection, computation demanding</w:t>
            </w:r>
          </w:p>
        </w:tc>
      </w:tr>
      <w:tr w:rsidR="00A55BC6" w:rsidRPr="00DE1A5C" w14:paraId="576BCF61" w14:textId="77777777" w:rsidTr="009B69F2">
        <w:trPr>
          <w:jc w:val="center"/>
        </w:trPr>
        <w:tc>
          <w:tcPr>
            <w:tcW w:w="222" w:type="pct"/>
            <w:vAlign w:val="center"/>
          </w:tcPr>
          <w:p w14:paraId="34D362FD" w14:textId="1DCF6DBE" w:rsidR="00A55BC6" w:rsidRPr="00DE1A5C" w:rsidRDefault="00A55BC6" w:rsidP="00A55BC6">
            <w:pPr>
              <w:pStyle w:val="no-indentNormal"/>
              <w:rPr>
                <w:rFonts w:cs="Times New Roman"/>
                <w:sz w:val="22"/>
              </w:rPr>
            </w:pPr>
            <w:r w:rsidRPr="00DE1A5C">
              <w:rPr>
                <w:rFonts w:cs="Times New Roman"/>
                <w:sz w:val="22"/>
              </w:rPr>
              <w:t xml:space="preserve"> </w:t>
            </w:r>
            <w:r>
              <w:rPr>
                <w:rFonts w:cs="Times New Roman"/>
                <w:sz w:val="22"/>
              </w:rPr>
              <w:t>8</w:t>
            </w:r>
          </w:p>
        </w:tc>
        <w:tc>
          <w:tcPr>
            <w:tcW w:w="504" w:type="pct"/>
            <w:vMerge/>
            <w:vAlign w:val="center"/>
          </w:tcPr>
          <w:p w14:paraId="2C894CF7" w14:textId="77777777" w:rsidR="00A55BC6" w:rsidRPr="00DE1A5C" w:rsidRDefault="00A55BC6" w:rsidP="00A55BC6">
            <w:pPr>
              <w:pStyle w:val="no-indentNormal"/>
              <w:rPr>
                <w:rFonts w:cs="Times New Roman"/>
                <w:sz w:val="22"/>
              </w:rPr>
            </w:pPr>
          </w:p>
        </w:tc>
        <w:tc>
          <w:tcPr>
            <w:tcW w:w="627" w:type="pct"/>
          </w:tcPr>
          <w:p w14:paraId="6C89411D" w14:textId="009965C9" w:rsidR="00A55BC6" w:rsidRPr="00DE1A5C" w:rsidRDefault="00A55BC6" w:rsidP="00A55BC6">
            <w:pPr>
              <w:pStyle w:val="no-indentNormal"/>
              <w:rPr>
                <w:rFonts w:cs="Times New Roman"/>
                <w:sz w:val="22"/>
              </w:rPr>
            </w:pPr>
            <w:r w:rsidRPr="00DE1A5C">
              <w:rPr>
                <w:rFonts w:cs="Times New Roman"/>
                <w:sz w:val="22"/>
              </w:rPr>
              <w:fldChar w:fldCharType="begin"/>
            </w:r>
            <w:r w:rsidR="003079D7">
              <w:rPr>
                <w:rFonts w:cs="Times New Roman"/>
                <w:sz w:val="22"/>
              </w:rPr>
              <w:instrText xml:space="preserve"> ADDIN EN.CITE &lt;EndNote&gt;&lt;Cite AuthorYear="1"&gt;&lt;Author&gt;Zhang&lt;/Author&gt;&lt;Year&gt;2014&lt;/Year&gt;&lt;RecNum&gt;8&lt;/RecNum&gt;&lt;DisplayText&gt;Zhang et al. (&lt;style face="italic"&gt;26)&lt;/style&gt;&lt;/DisplayText&gt;&lt;record&gt;&lt;rec-number&gt;8&lt;/rec-number&gt;&lt;foreign-keys&gt;&lt;key app="EN" db-id="rwvx0dd9pwteeqe055jp2zsszef9p2v9wdtf" timestamp="1658341187"&gt;8&lt;/key&gt;&lt;/foreign-keys&gt;&lt;ref-type name="Conference Proceedings"&gt;10&lt;/ref-type&gt;&lt;contributors&gt;&lt;authors&gt;&lt;author&gt;Zhang, Z&lt;/author&gt;&lt;author&gt;Ai, Xiao&lt;/author&gt;&lt;author&gt;Chan, C. K.&lt;/author&gt;&lt;author&gt;Dahnoun, Naim&lt;/author&gt;&lt;/authors&gt;&lt;/contributors&gt;&lt;titles&gt;&lt;title&gt;An efficient algorithm for pothole detection using stereo vision&lt;/title&gt;&lt;/titles&gt;&lt;pages&gt;564-568 %@ 1479928933&lt;/pages&gt;&lt;dates&gt;&lt;year&gt;2014&lt;/year&gt;&lt;/dates&gt;&lt;publisher&gt;IEEE&lt;/publisher&gt;&lt;urls&gt;&lt;/urls&gt;&lt;/record&gt;&lt;/Cite&gt;&lt;/EndNote&gt;</w:instrText>
            </w:r>
            <w:r w:rsidRPr="00DE1A5C">
              <w:rPr>
                <w:rFonts w:cs="Times New Roman"/>
                <w:sz w:val="22"/>
              </w:rPr>
              <w:fldChar w:fldCharType="separate"/>
            </w:r>
            <w:r w:rsidR="003079D7">
              <w:rPr>
                <w:rFonts w:cs="Times New Roman"/>
                <w:noProof/>
                <w:sz w:val="22"/>
              </w:rPr>
              <w:t>Zhang et al. (</w:t>
            </w:r>
            <w:r w:rsidR="003079D7" w:rsidRPr="003079D7">
              <w:rPr>
                <w:rFonts w:cs="Times New Roman"/>
                <w:i/>
                <w:noProof/>
                <w:sz w:val="22"/>
              </w:rPr>
              <w:t>26)</w:t>
            </w:r>
            <w:r w:rsidRPr="00DE1A5C">
              <w:rPr>
                <w:rFonts w:cs="Times New Roman"/>
                <w:sz w:val="22"/>
              </w:rPr>
              <w:fldChar w:fldCharType="end"/>
            </w:r>
          </w:p>
        </w:tc>
        <w:tc>
          <w:tcPr>
            <w:tcW w:w="764" w:type="pct"/>
          </w:tcPr>
          <w:p w14:paraId="6893E2EE" w14:textId="77777777" w:rsidR="00A55BC6" w:rsidRPr="00DE1A5C" w:rsidRDefault="00A55BC6" w:rsidP="00A55BC6">
            <w:pPr>
              <w:pStyle w:val="no-indentNormal"/>
              <w:rPr>
                <w:rFonts w:cs="Times New Roman"/>
                <w:sz w:val="22"/>
              </w:rPr>
            </w:pPr>
            <w:r w:rsidRPr="00DE1A5C">
              <w:rPr>
                <w:rFonts w:cs="Times New Roman"/>
                <w:sz w:val="22"/>
              </w:rPr>
              <w:t>Stereo vision</w:t>
            </w:r>
          </w:p>
        </w:tc>
        <w:tc>
          <w:tcPr>
            <w:tcW w:w="973" w:type="pct"/>
          </w:tcPr>
          <w:p w14:paraId="0C75A5CC" w14:textId="77777777" w:rsidR="00A55BC6" w:rsidRPr="00DE1A5C" w:rsidRDefault="00A55BC6" w:rsidP="00A55BC6">
            <w:pPr>
              <w:pStyle w:val="no-indentNormal"/>
              <w:rPr>
                <w:rFonts w:cs="Times New Roman"/>
                <w:sz w:val="22"/>
              </w:rPr>
            </w:pPr>
            <w:r w:rsidRPr="00DE1A5C">
              <w:rPr>
                <w:rFonts w:cs="Times New Roman"/>
                <w:sz w:val="22"/>
              </w:rPr>
              <w:t xml:space="preserve">Compare the difference between disparity points and fitted surfaces. </w:t>
            </w:r>
          </w:p>
        </w:tc>
        <w:tc>
          <w:tcPr>
            <w:tcW w:w="834" w:type="pct"/>
          </w:tcPr>
          <w:p w14:paraId="186634B7" w14:textId="77777777" w:rsidR="00A55BC6" w:rsidRPr="00DE1A5C" w:rsidRDefault="00A55BC6" w:rsidP="00A55BC6">
            <w:pPr>
              <w:pStyle w:val="no-indentNormal"/>
              <w:rPr>
                <w:rFonts w:cs="Times New Roman"/>
                <w:sz w:val="22"/>
              </w:rPr>
            </w:pPr>
            <w:bookmarkStart w:id="60" w:name="OLE_LINK6"/>
            <w:r w:rsidRPr="00DE1A5C">
              <w:rPr>
                <w:rFonts w:cs="Times New Roman"/>
                <w:sz w:val="22"/>
              </w:rPr>
              <w:t>Estimate the size, volume, and position of potholes</w:t>
            </w:r>
            <w:bookmarkEnd w:id="60"/>
          </w:p>
        </w:tc>
        <w:tc>
          <w:tcPr>
            <w:tcW w:w="1075" w:type="pct"/>
          </w:tcPr>
          <w:p w14:paraId="24010D66" w14:textId="77777777" w:rsidR="00A55BC6" w:rsidRPr="00DE1A5C" w:rsidRDefault="00A55BC6" w:rsidP="00A55BC6">
            <w:pPr>
              <w:pStyle w:val="no-indentNormal"/>
              <w:rPr>
                <w:rFonts w:cs="Times New Roman"/>
                <w:sz w:val="22"/>
              </w:rPr>
            </w:pPr>
            <w:r w:rsidRPr="00DE1A5C">
              <w:rPr>
                <w:rFonts w:cs="Times New Roman"/>
                <w:sz w:val="22"/>
              </w:rPr>
              <w:t xml:space="preserve">A threshold is needed to outline the potholes. </w:t>
            </w:r>
          </w:p>
        </w:tc>
      </w:tr>
      <w:tr w:rsidR="00A55BC6" w:rsidRPr="00DE1A5C" w14:paraId="62D99860" w14:textId="77777777" w:rsidTr="009B69F2">
        <w:trPr>
          <w:jc w:val="center"/>
        </w:trPr>
        <w:tc>
          <w:tcPr>
            <w:tcW w:w="222" w:type="pct"/>
            <w:vAlign w:val="center"/>
          </w:tcPr>
          <w:p w14:paraId="5DFFA776" w14:textId="7614B899" w:rsidR="00A55BC6" w:rsidRPr="00DE1A5C" w:rsidRDefault="00A55BC6" w:rsidP="00A55BC6">
            <w:pPr>
              <w:pStyle w:val="no-indentNormal"/>
              <w:rPr>
                <w:rFonts w:cs="Times New Roman"/>
                <w:sz w:val="22"/>
              </w:rPr>
            </w:pPr>
            <w:r>
              <w:rPr>
                <w:rFonts w:cs="Times New Roman"/>
                <w:sz w:val="22"/>
              </w:rPr>
              <w:t>9</w:t>
            </w:r>
          </w:p>
        </w:tc>
        <w:tc>
          <w:tcPr>
            <w:tcW w:w="504" w:type="pct"/>
            <w:vMerge/>
            <w:vAlign w:val="center"/>
          </w:tcPr>
          <w:p w14:paraId="33C830EF" w14:textId="77777777" w:rsidR="00A55BC6" w:rsidRPr="00DE1A5C" w:rsidRDefault="00A55BC6" w:rsidP="00A55BC6">
            <w:pPr>
              <w:pStyle w:val="no-indentNormal"/>
              <w:rPr>
                <w:rFonts w:cs="Times New Roman"/>
                <w:sz w:val="22"/>
              </w:rPr>
            </w:pPr>
          </w:p>
        </w:tc>
        <w:tc>
          <w:tcPr>
            <w:tcW w:w="627" w:type="pct"/>
          </w:tcPr>
          <w:p w14:paraId="790F7908" w14:textId="5674AA19" w:rsidR="00A55BC6" w:rsidRPr="00DE1A5C" w:rsidRDefault="00A55BC6" w:rsidP="00A55BC6">
            <w:pPr>
              <w:pStyle w:val="no-indentNormal"/>
              <w:rPr>
                <w:rFonts w:cs="Times New Roman"/>
                <w:sz w:val="22"/>
              </w:rPr>
            </w:pPr>
            <w:r w:rsidRPr="00DE1A5C">
              <w:rPr>
                <w:rFonts w:cs="Times New Roman"/>
                <w:sz w:val="22"/>
              </w:rPr>
              <w:fldChar w:fldCharType="begin"/>
            </w:r>
            <w:r w:rsidR="003079D7">
              <w:rPr>
                <w:rFonts w:cs="Times New Roman"/>
                <w:sz w:val="22"/>
              </w:rPr>
              <w:instrText xml:space="preserve"> ADDIN EN.CITE &lt;EndNote&gt;&lt;Cite AuthorYear="1"&gt;&lt;Author&gt;Moazzam&lt;/Author&gt;&lt;Year&gt;2013&lt;/Year&gt;&lt;RecNum&gt;9&lt;/RecNum&gt;&lt;DisplayText&gt;Moazzam et al. (&lt;style face="italic"&gt;28)&lt;/style&gt;&lt;/DisplayText&gt;&lt;record&gt;&lt;rec-number&gt;9&lt;/rec-number&gt;&lt;foreign-keys&gt;&lt;key app="EN" db-id="rwvx0dd9pwteeqe055jp2zsszef9p2v9wdtf" timestamp="1658342961"&gt;9&lt;/key&gt;&lt;/foreign-keys&gt;&lt;ref-type name="Conference Proceedings"&gt;10&lt;/ref-type&gt;&lt;contributors&gt;&lt;authors&gt;&lt;author&gt;Moazzam, Imran&lt;/author&gt;&lt;author&gt;Kamal, Khurram&lt;/author&gt;&lt;author&gt;Mathavan, Senthan&lt;/author&gt;&lt;author&gt;Usman, S.&lt;/author&gt;&lt;author&gt;Rahman, Mujib&lt;/author&gt;&lt;/authors&gt;&lt;/contributors&gt;&lt;titles&gt;&lt;title&gt;Metrology and visualization of potholes using the microsoft kinect sensor&lt;/title&gt;&lt;/titles&gt;&lt;pages&gt;1284-1291 %@ 147992914X&lt;/pages&gt;&lt;dates&gt;&lt;year&gt;2013&lt;/year&gt;&lt;/dates&gt;&lt;publisher&gt;IEEE&lt;/publisher&gt;&lt;urls&gt;&lt;/urls&gt;&lt;/record&gt;&lt;/Cite&gt;&lt;/EndNote&gt;</w:instrText>
            </w:r>
            <w:r w:rsidRPr="00DE1A5C">
              <w:rPr>
                <w:rFonts w:cs="Times New Roman"/>
                <w:sz w:val="22"/>
              </w:rPr>
              <w:fldChar w:fldCharType="separate"/>
            </w:r>
            <w:r w:rsidR="003079D7">
              <w:rPr>
                <w:rFonts w:cs="Times New Roman"/>
                <w:noProof/>
                <w:sz w:val="22"/>
              </w:rPr>
              <w:t>Moazzam et al. (</w:t>
            </w:r>
            <w:r w:rsidR="003079D7" w:rsidRPr="003079D7">
              <w:rPr>
                <w:rFonts w:cs="Times New Roman"/>
                <w:i/>
                <w:noProof/>
                <w:sz w:val="22"/>
              </w:rPr>
              <w:t>28)</w:t>
            </w:r>
            <w:r w:rsidRPr="00DE1A5C">
              <w:rPr>
                <w:rFonts w:cs="Times New Roman"/>
                <w:sz w:val="22"/>
              </w:rPr>
              <w:fldChar w:fldCharType="end"/>
            </w:r>
          </w:p>
        </w:tc>
        <w:tc>
          <w:tcPr>
            <w:tcW w:w="764" w:type="pct"/>
          </w:tcPr>
          <w:p w14:paraId="61A30EA2" w14:textId="77777777" w:rsidR="00A55BC6" w:rsidRPr="00DE1A5C" w:rsidRDefault="00A55BC6" w:rsidP="00A55BC6">
            <w:pPr>
              <w:pStyle w:val="no-indentNormal"/>
              <w:rPr>
                <w:rFonts w:cs="Times New Roman"/>
                <w:sz w:val="22"/>
              </w:rPr>
            </w:pPr>
            <w:r w:rsidRPr="00DE1A5C">
              <w:rPr>
                <w:rFonts w:cs="Times New Roman"/>
                <w:sz w:val="22"/>
              </w:rPr>
              <w:t>Kinect sensor</w:t>
            </w:r>
          </w:p>
        </w:tc>
        <w:tc>
          <w:tcPr>
            <w:tcW w:w="973" w:type="pct"/>
          </w:tcPr>
          <w:p w14:paraId="477537E4" w14:textId="77777777" w:rsidR="00A55BC6" w:rsidRPr="00DE1A5C" w:rsidRDefault="00A55BC6" w:rsidP="00A55BC6">
            <w:pPr>
              <w:pStyle w:val="no-indentNormal"/>
              <w:rPr>
                <w:rFonts w:cs="Times New Roman"/>
                <w:sz w:val="22"/>
              </w:rPr>
            </w:pPr>
            <w:r w:rsidRPr="00DE1A5C">
              <w:rPr>
                <w:rFonts w:cs="Times New Roman"/>
                <w:sz w:val="22"/>
              </w:rPr>
              <w:t>Characterize the pothole from pavement depth images</w:t>
            </w:r>
          </w:p>
        </w:tc>
        <w:tc>
          <w:tcPr>
            <w:tcW w:w="834" w:type="pct"/>
          </w:tcPr>
          <w:p w14:paraId="76EDF3E6" w14:textId="77777777" w:rsidR="00A55BC6" w:rsidRPr="00DE1A5C" w:rsidRDefault="00A55BC6" w:rsidP="00A55BC6">
            <w:pPr>
              <w:pStyle w:val="no-indentNormal"/>
              <w:rPr>
                <w:rFonts w:cs="Times New Roman"/>
                <w:sz w:val="22"/>
              </w:rPr>
            </w:pPr>
            <w:r w:rsidRPr="00DE1A5C">
              <w:rPr>
                <w:rFonts w:cs="Times New Roman"/>
                <w:sz w:val="22"/>
              </w:rPr>
              <w:t>Estimate the size and volume of potholes</w:t>
            </w:r>
          </w:p>
        </w:tc>
        <w:tc>
          <w:tcPr>
            <w:tcW w:w="1075" w:type="pct"/>
          </w:tcPr>
          <w:p w14:paraId="21B2C919" w14:textId="77777777" w:rsidR="00A55BC6" w:rsidRPr="00DE1A5C" w:rsidRDefault="00A55BC6" w:rsidP="00A55BC6">
            <w:pPr>
              <w:pStyle w:val="no-indentNormal"/>
              <w:rPr>
                <w:rFonts w:cs="Times New Roman"/>
                <w:sz w:val="22"/>
              </w:rPr>
            </w:pPr>
            <w:r w:rsidRPr="00DE1A5C">
              <w:rPr>
                <w:rFonts w:cs="Times New Roman"/>
                <w:sz w:val="22"/>
              </w:rPr>
              <w:t>Low accuracy</w:t>
            </w:r>
          </w:p>
        </w:tc>
      </w:tr>
      <w:tr w:rsidR="00A55BC6" w:rsidRPr="00DE1A5C" w14:paraId="10BF75BC" w14:textId="77777777" w:rsidTr="009B69F2">
        <w:trPr>
          <w:jc w:val="center"/>
        </w:trPr>
        <w:tc>
          <w:tcPr>
            <w:tcW w:w="222" w:type="pct"/>
            <w:vAlign w:val="center"/>
          </w:tcPr>
          <w:p w14:paraId="50B781FA" w14:textId="1C4FC42E" w:rsidR="00A55BC6" w:rsidRPr="00DE1A5C" w:rsidRDefault="00A55BC6" w:rsidP="00A55BC6">
            <w:pPr>
              <w:pStyle w:val="no-indentNormal"/>
              <w:rPr>
                <w:rFonts w:cs="Times New Roman"/>
                <w:sz w:val="22"/>
              </w:rPr>
            </w:pPr>
            <w:r>
              <w:rPr>
                <w:rFonts w:cs="Times New Roman"/>
                <w:sz w:val="22"/>
              </w:rPr>
              <w:t>10</w:t>
            </w:r>
          </w:p>
        </w:tc>
        <w:tc>
          <w:tcPr>
            <w:tcW w:w="504" w:type="pct"/>
            <w:vAlign w:val="center"/>
          </w:tcPr>
          <w:p w14:paraId="2B022B43" w14:textId="77777777" w:rsidR="00A55BC6" w:rsidRPr="00DE1A5C" w:rsidRDefault="00A55BC6" w:rsidP="00A55BC6">
            <w:pPr>
              <w:pStyle w:val="no-indentNormal"/>
              <w:rPr>
                <w:rFonts w:cs="Times New Roman"/>
                <w:sz w:val="22"/>
              </w:rPr>
            </w:pPr>
            <w:r w:rsidRPr="00DE1A5C">
              <w:rPr>
                <w:rFonts w:cs="Times New Roman"/>
                <w:sz w:val="22"/>
              </w:rPr>
              <w:t>Image processing</w:t>
            </w:r>
          </w:p>
        </w:tc>
        <w:tc>
          <w:tcPr>
            <w:tcW w:w="627" w:type="pct"/>
          </w:tcPr>
          <w:p w14:paraId="4B89EF10" w14:textId="6831C96B" w:rsidR="00A55BC6" w:rsidRPr="00DE1A5C" w:rsidRDefault="00A55BC6" w:rsidP="00A55BC6">
            <w:pPr>
              <w:pStyle w:val="no-indentNormal"/>
              <w:rPr>
                <w:rFonts w:cs="Times New Roman"/>
                <w:sz w:val="22"/>
              </w:rPr>
            </w:pPr>
            <w:r w:rsidRPr="00DE1A5C">
              <w:rPr>
                <w:rFonts w:cs="Times New Roman"/>
                <w:sz w:val="22"/>
              </w:rPr>
              <w:fldChar w:fldCharType="begin"/>
            </w:r>
            <w:r w:rsidR="003079D7">
              <w:rPr>
                <w:rFonts w:cs="Times New Roman"/>
                <w:sz w:val="22"/>
              </w:rPr>
              <w:instrText xml:space="preserve"> ADDIN EN.CITE &lt;EndNote&gt;&lt;Cite AuthorYear="1"&gt;&lt;Author&gt;Koch&lt;/Author&gt;&lt;Year&gt;2011&lt;/Year&gt;&lt;RecNum&gt;10&lt;/RecNum&gt;&lt;DisplayText&gt;Koch and Brilakis (&lt;style face="italic"&gt;31)&lt;/style&gt;&lt;/DisplayText&gt;&lt;record&gt;&lt;rec-number&gt;10&lt;/rec-number&gt;&lt;foreign-keys&gt;&lt;key app="EN" db-id="rwvx0dd9pwteeqe055jp2zsszef9p2v9wdtf" timestamp="1658343514"&gt;10&lt;/key&gt;&lt;/foreign-keys&gt;&lt;ref-type name="Journal Article"&gt;17&lt;/ref-type&gt;&lt;contributors&gt;&lt;authors&gt;&lt;author&gt;Koch, Christian&lt;/author&gt;&lt;author&gt;Brilakis, Ioannis&lt;/author&gt;&lt;/authors&gt;&lt;/contributors&gt;&lt;titles&gt;&lt;title&gt;Pothole detection in asphalt pavement images&lt;/title&gt;&lt;secondary-title&gt;Advanced Engineering Informatics&lt;/secondary-title&gt;&lt;/titles&gt;&lt;periodical&gt;&lt;full-title&gt;Advanced Engineering Informatics&lt;/full-title&gt;&lt;/periodical&gt;&lt;pages&gt;507-515 %@ 1474-0346&lt;/pages&gt;&lt;volume&gt;25&lt;/volume&gt;&lt;number&gt;3&lt;/number&gt;&lt;dates&gt;&lt;year&gt;2011&lt;/year&gt;&lt;/dates&gt;&lt;urls&gt;&lt;/urls&gt;&lt;/record&gt;&lt;/Cite&gt;&lt;/EndNote&gt;</w:instrText>
            </w:r>
            <w:r w:rsidRPr="00DE1A5C">
              <w:rPr>
                <w:rFonts w:cs="Times New Roman"/>
                <w:sz w:val="22"/>
              </w:rPr>
              <w:fldChar w:fldCharType="separate"/>
            </w:r>
            <w:r w:rsidR="003079D7">
              <w:rPr>
                <w:rFonts w:cs="Times New Roman"/>
                <w:noProof/>
                <w:sz w:val="22"/>
              </w:rPr>
              <w:t>Koch and Brilakis (</w:t>
            </w:r>
            <w:r w:rsidR="003079D7" w:rsidRPr="003079D7">
              <w:rPr>
                <w:rFonts w:cs="Times New Roman"/>
                <w:i/>
                <w:noProof/>
                <w:sz w:val="22"/>
              </w:rPr>
              <w:t>31)</w:t>
            </w:r>
            <w:r w:rsidRPr="00DE1A5C">
              <w:rPr>
                <w:rFonts w:cs="Times New Roman"/>
                <w:sz w:val="22"/>
              </w:rPr>
              <w:fldChar w:fldCharType="end"/>
            </w:r>
          </w:p>
        </w:tc>
        <w:tc>
          <w:tcPr>
            <w:tcW w:w="764" w:type="pct"/>
          </w:tcPr>
          <w:p w14:paraId="05A5216B" w14:textId="77777777" w:rsidR="00A55BC6" w:rsidRPr="00DE1A5C" w:rsidRDefault="00A55BC6" w:rsidP="00A55BC6">
            <w:pPr>
              <w:pStyle w:val="no-indentNormal"/>
              <w:rPr>
                <w:rFonts w:cs="Times New Roman"/>
                <w:sz w:val="22"/>
              </w:rPr>
            </w:pPr>
            <w:r w:rsidRPr="00DE1A5C">
              <w:rPr>
                <w:rFonts w:cs="Times New Roman"/>
                <w:sz w:val="22"/>
              </w:rPr>
              <w:t>Pavement images</w:t>
            </w:r>
          </w:p>
        </w:tc>
        <w:tc>
          <w:tcPr>
            <w:tcW w:w="973" w:type="pct"/>
          </w:tcPr>
          <w:p w14:paraId="2AFFA8DD" w14:textId="77777777" w:rsidR="00A55BC6" w:rsidRPr="00DE1A5C" w:rsidRDefault="00A55BC6" w:rsidP="00A55BC6">
            <w:pPr>
              <w:pStyle w:val="no-indentNormal"/>
              <w:rPr>
                <w:rFonts w:cs="Times New Roman"/>
                <w:sz w:val="22"/>
              </w:rPr>
            </w:pPr>
            <w:r w:rsidRPr="00DE1A5C">
              <w:rPr>
                <w:rFonts w:cs="Times New Roman"/>
                <w:sz w:val="22"/>
              </w:rPr>
              <w:t>Image segmentation, morphological thinning, and elliptic regression</w:t>
            </w:r>
          </w:p>
        </w:tc>
        <w:tc>
          <w:tcPr>
            <w:tcW w:w="834" w:type="pct"/>
          </w:tcPr>
          <w:p w14:paraId="2CFDF975" w14:textId="77777777" w:rsidR="00A55BC6" w:rsidRPr="00DE1A5C" w:rsidRDefault="00A55BC6" w:rsidP="00A55BC6">
            <w:pPr>
              <w:pStyle w:val="no-indentNormal"/>
              <w:rPr>
                <w:rFonts w:cs="Times New Roman"/>
                <w:sz w:val="22"/>
              </w:rPr>
            </w:pPr>
            <w:r w:rsidRPr="00DE1A5C">
              <w:rPr>
                <w:rFonts w:cs="Times New Roman"/>
                <w:sz w:val="22"/>
              </w:rPr>
              <w:t>High accuracy</w:t>
            </w:r>
          </w:p>
        </w:tc>
        <w:tc>
          <w:tcPr>
            <w:tcW w:w="1075" w:type="pct"/>
          </w:tcPr>
          <w:p w14:paraId="2657C8CF" w14:textId="77777777" w:rsidR="00A55BC6" w:rsidRPr="00DE1A5C" w:rsidRDefault="00A55BC6" w:rsidP="00A55BC6">
            <w:pPr>
              <w:pStyle w:val="no-indentNormal"/>
              <w:rPr>
                <w:rFonts w:cs="Times New Roman"/>
                <w:sz w:val="22"/>
              </w:rPr>
            </w:pPr>
            <w:r w:rsidRPr="00DE1A5C">
              <w:rPr>
                <w:rFonts w:cs="Times New Roman"/>
                <w:sz w:val="22"/>
              </w:rPr>
              <w:t>Image lightning and viewing can impact the detection.</w:t>
            </w:r>
          </w:p>
        </w:tc>
      </w:tr>
    </w:tbl>
    <w:p w14:paraId="6D05DC8D" w14:textId="4715D74C" w:rsidR="006C142F" w:rsidRDefault="006C142F" w:rsidP="006C142F">
      <w:pPr>
        <w:jc w:val="center"/>
        <w:rPr>
          <w:rFonts w:cs="Times New Roman"/>
        </w:rPr>
      </w:pPr>
      <w:r>
        <w:rPr>
          <w:rFonts w:cs="Times New Roman"/>
        </w:rPr>
        <w:lastRenderedPageBreak/>
        <w:t>Table 1. Continued</w:t>
      </w:r>
    </w:p>
    <w:tbl>
      <w:tblPr>
        <w:tblStyle w:val="TableGrid"/>
        <w:tblW w:w="5000" w:type="pct"/>
        <w:jc w:val="center"/>
        <w:tblLook w:val="04A0" w:firstRow="1" w:lastRow="0" w:firstColumn="1" w:lastColumn="0" w:noHBand="0" w:noVBand="1"/>
      </w:tblPr>
      <w:tblGrid>
        <w:gridCol w:w="576"/>
        <w:gridCol w:w="1306"/>
        <w:gridCol w:w="1625"/>
        <w:gridCol w:w="1979"/>
        <w:gridCol w:w="2429"/>
        <w:gridCol w:w="2150"/>
        <w:gridCol w:w="2885"/>
      </w:tblGrid>
      <w:tr w:rsidR="006C142F" w:rsidRPr="00DE1A5C" w14:paraId="1AE4F383" w14:textId="77777777" w:rsidTr="00F32B87">
        <w:trPr>
          <w:jc w:val="center"/>
        </w:trPr>
        <w:tc>
          <w:tcPr>
            <w:tcW w:w="222" w:type="pct"/>
            <w:vAlign w:val="center"/>
          </w:tcPr>
          <w:p w14:paraId="6288EE59" w14:textId="77777777" w:rsidR="006C142F" w:rsidRPr="00DE1A5C" w:rsidRDefault="006C142F" w:rsidP="00F32B87">
            <w:pPr>
              <w:pStyle w:val="no-indentNormal"/>
              <w:rPr>
                <w:rFonts w:cs="Times New Roman"/>
                <w:sz w:val="22"/>
              </w:rPr>
            </w:pPr>
            <w:r w:rsidRPr="00DE1A5C">
              <w:rPr>
                <w:rFonts w:cs="Times New Roman"/>
                <w:sz w:val="22"/>
              </w:rPr>
              <w:t>1</w:t>
            </w:r>
            <w:r>
              <w:rPr>
                <w:rFonts w:cs="Times New Roman"/>
                <w:sz w:val="22"/>
              </w:rPr>
              <w:t>1</w:t>
            </w:r>
          </w:p>
        </w:tc>
        <w:tc>
          <w:tcPr>
            <w:tcW w:w="504" w:type="pct"/>
            <w:vMerge w:val="restart"/>
            <w:vAlign w:val="center"/>
          </w:tcPr>
          <w:p w14:paraId="3A2CBFDF" w14:textId="77777777" w:rsidR="006C142F" w:rsidRPr="00DE1A5C" w:rsidRDefault="006C142F" w:rsidP="00F32B87">
            <w:pPr>
              <w:pStyle w:val="no-indentNormal"/>
              <w:rPr>
                <w:rFonts w:cs="Times New Roman"/>
                <w:sz w:val="22"/>
              </w:rPr>
            </w:pPr>
          </w:p>
        </w:tc>
        <w:tc>
          <w:tcPr>
            <w:tcW w:w="627" w:type="pct"/>
          </w:tcPr>
          <w:p w14:paraId="10BD61EC" w14:textId="26CE6824" w:rsidR="006C142F" w:rsidRPr="00DE1A5C" w:rsidRDefault="006C142F" w:rsidP="00F32B87">
            <w:pPr>
              <w:pStyle w:val="no-indentNormal"/>
              <w:rPr>
                <w:rFonts w:cs="Times New Roman"/>
                <w:sz w:val="22"/>
              </w:rPr>
            </w:pPr>
            <w:r w:rsidRPr="00DE1A5C">
              <w:rPr>
                <w:rFonts w:cs="Times New Roman"/>
                <w:sz w:val="22"/>
              </w:rPr>
              <w:fldChar w:fldCharType="begin"/>
            </w:r>
            <w:r w:rsidR="003079D7">
              <w:rPr>
                <w:rFonts w:cs="Times New Roman"/>
                <w:sz w:val="22"/>
              </w:rPr>
              <w:instrText xml:space="preserve"> ADDIN EN.CITE &lt;EndNote&gt;&lt;Cite AuthorYear="1"&gt;&lt;Author&gt;Ukhwah&lt;/Author&gt;&lt;Year&gt;2019&lt;/Year&gt;&lt;RecNum&gt;11&lt;/RecNum&gt;&lt;DisplayText&gt;Ukhwah, Yuniarno and Suprapto (&lt;style face="italic"&gt;33)&lt;/style&gt;&lt;/DisplayText&gt;&lt;record&gt;&lt;rec-number&gt;11&lt;/rec-number&gt;&lt;foreign-keys&gt;&lt;key app="EN" db-id="rwvx0dd9pwteeqe055jp2zsszef9p2v9wdtf" timestamp="1658343764"&gt;11&lt;/key&gt;&lt;/foreign-keys&gt;&lt;ref-type name="Conference Proceedings"&gt;10&lt;/ref-type&gt;&lt;contributors&gt;&lt;authors&gt;&lt;author&gt;Ukhwah, Ernin Niswatul&lt;/author&gt;&lt;author&gt;Yuniarno, Eko Mulyanto&lt;/author&gt;&lt;author&gt;Suprapto, Yoyon Kusnendar&lt;/author&gt;&lt;/authors&gt;&lt;/contributors&gt;&lt;titles&gt;&lt;title&gt;Asphalt pavement pothole detection using deep learning method based on YOLO neural network&lt;/title&gt;&lt;/titles&gt;&lt;pages&gt;35-40 %@ 1728137497&lt;/pages&gt;&lt;dates&gt;&lt;year&gt;2019&lt;/year&gt;&lt;/dates&gt;&lt;publisher&gt;IEEE&lt;/publisher&gt;&lt;urls&gt;&lt;/urls&gt;&lt;/record&gt;&lt;/Cite&gt;&lt;/EndNote&gt;</w:instrText>
            </w:r>
            <w:r w:rsidRPr="00DE1A5C">
              <w:rPr>
                <w:rFonts w:cs="Times New Roman"/>
                <w:sz w:val="22"/>
              </w:rPr>
              <w:fldChar w:fldCharType="separate"/>
            </w:r>
            <w:r w:rsidR="003079D7">
              <w:rPr>
                <w:rFonts w:cs="Times New Roman"/>
                <w:noProof/>
                <w:sz w:val="22"/>
              </w:rPr>
              <w:t>Ukhwah, Yuniarno and Suprapto (</w:t>
            </w:r>
            <w:r w:rsidR="003079D7" w:rsidRPr="003079D7">
              <w:rPr>
                <w:rFonts w:cs="Times New Roman"/>
                <w:i/>
                <w:noProof/>
                <w:sz w:val="22"/>
              </w:rPr>
              <w:t>33)</w:t>
            </w:r>
            <w:r w:rsidRPr="00DE1A5C">
              <w:rPr>
                <w:rFonts w:cs="Times New Roman"/>
                <w:sz w:val="22"/>
              </w:rPr>
              <w:fldChar w:fldCharType="end"/>
            </w:r>
          </w:p>
        </w:tc>
        <w:tc>
          <w:tcPr>
            <w:tcW w:w="764" w:type="pct"/>
          </w:tcPr>
          <w:p w14:paraId="4C625002" w14:textId="77777777" w:rsidR="006C142F" w:rsidRPr="00DE1A5C" w:rsidRDefault="006C142F" w:rsidP="00F32B87">
            <w:pPr>
              <w:pStyle w:val="no-indentNormal"/>
              <w:rPr>
                <w:rFonts w:cs="Times New Roman"/>
                <w:sz w:val="22"/>
              </w:rPr>
            </w:pPr>
            <w:r w:rsidRPr="00DE1A5C">
              <w:rPr>
                <w:rFonts w:cs="Times New Roman"/>
                <w:sz w:val="22"/>
              </w:rPr>
              <w:t>Pavement images</w:t>
            </w:r>
          </w:p>
        </w:tc>
        <w:tc>
          <w:tcPr>
            <w:tcW w:w="938" w:type="pct"/>
          </w:tcPr>
          <w:p w14:paraId="72A43C2F" w14:textId="77777777" w:rsidR="006C142F" w:rsidRPr="00DE1A5C" w:rsidRDefault="006C142F" w:rsidP="00F32B87">
            <w:pPr>
              <w:pStyle w:val="no-indentNormal"/>
              <w:rPr>
                <w:rFonts w:cs="Times New Roman"/>
                <w:sz w:val="22"/>
              </w:rPr>
            </w:pPr>
            <w:r w:rsidRPr="00DE1A5C">
              <w:rPr>
                <w:rFonts w:cs="Times New Roman"/>
                <w:sz w:val="22"/>
              </w:rPr>
              <w:t>Deep learning under the YOLO framework.</w:t>
            </w:r>
          </w:p>
        </w:tc>
        <w:tc>
          <w:tcPr>
            <w:tcW w:w="830" w:type="pct"/>
          </w:tcPr>
          <w:p w14:paraId="21A5C0A6" w14:textId="77777777" w:rsidR="006C142F" w:rsidRPr="00DE1A5C" w:rsidRDefault="006C142F" w:rsidP="00F32B87">
            <w:pPr>
              <w:pStyle w:val="no-indentNormal"/>
              <w:rPr>
                <w:rFonts w:cs="Times New Roman"/>
                <w:sz w:val="22"/>
              </w:rPr>
            </w:pPr>
            <w:r w:rsidRPr="00DE1A5C">
              <w:rPr>
                <w:rFonts w:cs="Times New Roman"/>
                <w:sz w:val="22"/>
              </w:rPr>
              <w:t>Fast detection</w:t>
            </w:r>
          </w:p>
        </w:tc>
        <w:tc>
          <w:tcPr>
            <w:tcW w:w="1114" w:type="pct"/>
          </w:tcPr>
          <w:p w14:paraId="6EDC7798" w14:textId="77777777" w:rsidR="006C142F" w:rsidRPr="00DE1A5C" w:rsidRDefault="006C142F" w:rsidP="00F32B87">
            <w:pPr>
              <w:pStyle w:val="no-indentNormal"/>
              <w:rPr>
                <w:rFonts w:cs="Times New Roman"/>
                <w:sz w:val="22"/>
              </w:rPr>
            </w:pPr>
            <w:r w:rsidRPr="00DE1A5C">
              <w:rPr>
                <w:rFonts w:cs="Times New Roman"/>
                <w:sz w:val="22"/>
              </w:rPr>
              <w:t>Need labeling the data for training parameters.</w:t>
            </w:r>
          </w:p>
        </w:tc>
      </w:tr>
      <w:tr w:rsidR="006C142F" w:rsidRPr="00DE1A5C" w14:paraId="6128C7CE" w14:textId="77777777" w:rsidTr="00F32B87">
        <w:trPr>
          <w:jc w:val="center"/>
        </w:trPr>
        <w:tc>
          <w:tcPr>
            <w:tcW w:w="222" w:type="pct"/>
            <w:vAlign w:val="center"/>
          </w:tcPr>
          <w:p w14:paraId="5C5EB4A4" w14:textId="77777777" w:rsidR="006C142F" w:rsidRPr="00DE1A5C" w:rsidRDefault="006C142F" w:rsidP="00F32B87">
            <w:pPr>
              <w:pStyle w:val="no-indentNormal"/>
              <w:rPr>
                <w:rFonts w:cs="Times New Roman"/>
                <w:sz w:val="22"/>
              </w:rPr>
            </w:pPr>
            <w:r w:rsidRPr="00DE1A5C">
              <w:rPr>
                <w:rFonts w:cs="Times New Roman"/>
                <w:sz w:val="22"/>
              </w:rPr>
              <w:t>1</w:t>
            </w:r>
            <w:r>
              <w:rPr>
                <w:rFonts w:cs="Times New Roman"/>
                <w:sz w:val="22"/>
              </w:rPr>
              <w:t>2</w:t>
            </w:r>
          </w:p>
        </w:tc>
        <w:tc>
          <w:tcPr>
            <w:tcW w:w="504" w:type="pct"/>
            <w:vMerge/>
            <w:vAlign w:val="center"/>
          </w:tcPr>
          <w:p w14:paraId="3844DF6E" w14:textId="77777777" w:rsidR="006C142F" w:rsidRPr="00DE1A5C" w:rsidRDefault="006C142F" w:rsidP="00F32B87">
            <w:pPr>
              <w:pStyle w:val="no-indentNormal"/>
              <w:rPr>
                <w:rFonts w:cs="Times New Roman"/>
                <w:sz w:val="22"/>
              </w:rPr>
            </w:pPr>
          </w:p>
        </w:tc>
        <w:tc>
          <w:tcPr>
            <w:tcW w:w="627" w:type="pct"/>
          </w:tcPr>
          <w:p w14:paraId="35BD5271" w14:textId="1101D45D" w:rsidR="006C142F" w:rsidRPr="00DE1A5C" w:rsidRDefault="006C142F" w:rsidP="00F32B87">
            <w:pPr>
              <w:pStyle w:val="no-indentNormal"/>
              <w:rPr>
                <w:rFonts w:cs="Times New Roman"/>
                <w:sz w:val="22"/>
              </w:rPr>
            </w:pPr>
            <w:r w:rsidRPr="00DE1A5C">
              <w:rPr>
                <w:rFonts w:cs="Times New Roman"/>
                <w:sz w:val="22"/>
              </w:rPr>
              <w:fldChar w:fldCharType="begin"/>
            </w:r>
            <w:r w:rsidR="003079D7">
              <w:rPr>
                <w:rFonts w:cs="Times New Roman"/>
                <w:sz w:val="22"/>
              </w:rPr>
              <w:instrText xml:space="preserve"> ADDIN EN.CITE &lt;EndNote&gt;&lt;Cite AuthorYear="1"&gt;&lt;Author&gt;Ye&lt;/Author&gt;&lt;Year&gt;2021&lt;/Year&gt;&lt;RecNum&gt;12&lt;/RecNum&gt;&lt;DisplayText&gt;Ye et al. (&lt;style face="italic"&gt;34)&lt;/style&gt;&lt;/DisplayText&gt;&lt;record&gt;&lt;rec-number&gt;12&lt;/rec-number&gt;&lt;foreign-keys&gt;&lt;key app="EN" db-id="rwvx0dd9pwteeqe055jp2zsszef9p2v9wdtf" timestamp="1658343953"&gt;12&lt;/key&gt;&lt;/foreign-keys&gt;&lt;ref-type name="Journal Article"&gt;17&lt;/ref-type&gt;&lt;contributors&gt;&lt;authors&gt;&lt;author&gt;Ye, Wanli&lt;/author&gt;&lt;author&gt;Jiang, Wei&lt;/author&gt;&lt;author&gt;Tong, Zheng&lt;/author&gt;&lt;author&gt;Yuan, Dongdong&lt;/author&gt;&lt;author&gt;Xiao, Jingjing&lt;/author&gt;&lt;/authors&gt;&lt;/contributors&gt;&lt;titles&gt;&lt;title&gt;Convolutional neural network for pothole detection in asphalt pavement&lt;/title&gt;&lt;secondary-title&gt;Road materials and pavement design&lt;/secondary-title&gt;&lt;/titles&gt;&lt;periodical&gt;&lt;full-title&gt;Road materials and pavement design&lt;/full-title&gt;&lt;/periodical&gt;&lt;pages&gt;42-58 %@ 1468-0629&lt;/pages&gt;&lt;volume&gt;22&lt;/volume&gt;&lt;number&gt;1&lt;/number&gt;&lt;dates&gt;&lt;year&gt;2021&lt;/year&gt;&lt;/dates&gt;&lt;urls&gt;&lt;/urls&gt;&lt;/record&gt;&lt;/Cite&gt;&lt;/EndNote&gt;</w:instrText>
            </w:r>
            <w:r w:rsidRPr="00DE1A5C">
              <w:rPr>
                <w:rFonts w:cs="Times New Roman"/>
                <w:sz w:val="22"/>
              </w:rPr>
              <w:fldChar w:fldCharType="separate"/>
            </w:r>
            <w:r w:rsidR="003079D7">
              <w:rPr>
                <w:rFonts w:cs="Times New Roman"/>
                <w:noProof/>
                <w:sz w:val="22"/>
              </w:rPr>
              <w:t>Ye et al. (</w:t>
            </w:r>
            <w:r w:rsidR="003079D7" w:rsidRPr="003079D7">
              <w:rPr>
                <w:rFonts w:cs="Times New Roman"/>
                <w:i/>
                <w:noProof/>
                <w:sz w:val="22"/>
              </w:rPr>
              <w:t>34)</w:t>
            </w:r>
            <w:r w:rsidRPr="00DE1A5C">
              <w:rPr>
                <w:rFonts w:cs="Times New Roman"/>
                <w:sz w:val="22"/>
              </w:rPr>
              <w:fldChar w:fldCharType="end"/>
            </w:r>
          </w:p>
        </w:tc>
        <w:tc>
          <w:tcPr>
            <w:tcW w:w="764" w:type="pct"/>
          </w:tcPr>
          <w:p w14:paraId="3B10809C" w14:textId="77777777" w:rsidR="006C142F" w:rsidRPr="00DE1A5C" w:rsidRDefault="006C142F" w:rsidP="00F32B87">
            <w:pPr>
              <w:pStyle w:val="no-indentNormal"/>
              <w:rPr>
                <w:rFonts w:cs="Times New Roman"/>
                <w:sz w:val="22"/>
              </w:rPr>
            </w:pPr>
            <w:r w:rsidRPr="00DE1A5C">
              <w:rPr>
                <w:rFonts w:cs="Times New Roman"/>
                <w:sz w:val="22"/>
              </w:rPr>
              <w:t>Pavement images</w:t>
            </w:r>
          </w:p>
        </w:tc>
        <w:tc>
          <w:tcPr>
            <w:tcW w:w="938" w:type="pct"/>
          </w:tcPr>
          <w:p w14:paraId="0322A60F" w14:textId="77777777" w:rsidR="006C142F" w:rsidRPr="00DE1A5C" w:rsidRDefault="006C142F" w:rsidP="00F32B87">
            <w:pPr>
              <w:pStyle w:val="no-indentNormal"/>
              <w:rPr>
                <w:rFonts w:cs="Times New Roman"/>
                <w:sz w:val="22"/>
              </w:rPr>
            </w:pPr>
            <w:r w:rsidRPr="00DE1A5C">
              <w:rPr>
                <w:rFonts w:cs="Times New Roman"/>
                <w:sz w:val="22"/>
              </w:rPr>
              <w:t>Convolutional Neural Network</w:t>
            </w:r>
          </w:p>
        </w:tc>
        <w:tc>
          <w:tcPr>
            <w:tcW w:w="830" w:type="pct"/>
          </w:tcPr>
          <w:p w14:paraId="63494891" w14:textId="77777777" w:rsidR="006C142F" w:rsidRPr="00DE1A5C" w:rsidRDefault="006C142F" w:rsidP="00F32B87">
            <w:pPr>
              <w:pStyle w:val="no-indentNormal"/>
              <w:rPr>
                <w:rFonts w:cs="Times New Roman"/>
                <w:sz w:val="22"/>
              </w:rPr>
            </w:pPr>
            <w:r w:rsidRPr="00DE1A5C">
              <w:rPr>
                <w:rFonts w:cs="Times New Roman"/>
                <w:sz w:val="22"/>
              </w:rPr>
              <w:t>High accuracy</w:t>
            </w:r>
          </w:p>
        </w:tc>
        <w:tc>
          <w:tcPr>
            <w:tcW w:w="1114" w:type="pct"/>
          </w:tcPr>
          <w:p w14:paraId="0D71C896" w14:textId="77777777" w:rsidR="006C142F" w:rsidRPr="00DE1A5C" w:rsidRDefault="006C142F" w:rsidP="00F32B87">
            <w:pPr>
              <w:pStyle w:val="no-indentNormal"/>
              <w:rPr>
                <w:rFonts w:cs="Times New Roman"/>
                <w:sz w:val="22"/>
              </w:rPr>
            </w:pPr>
            <w:r w:rsidRPr="00DE1A5C">
              <w:rPr>
                <w:rFonts w:cs="Times New Roman"/>
                <w:sz w:val="22"/>
              </w:rPr>
              <w:t>Need many images to train the model.</w:t>
            </w:r>
          </w:p>
        </w:tc>
      </w:tr>
      <w:tr w:rsidR="006C142F" w:rsidRPr="00DE1A5C" w14:paraId="5A2B577E" w14:textId="77777777" w:rsidTr="00F32B87">
        <w:trPr>
          <w:jc w:val="center"/>
        </w:trPr>
        <w:tc>
          <w:tcPr>
            <w:tcW w:w="222" w:type="pct"/>
            <w:vAlign w:val="center"/>
          </w:tcPr>
          <w:p w14:paraId="74861535" w14:textId="77777777" w:rsidR="006C142F" w:rsidRPr="00DE1A5C" w:rsidRDefault="006C142F" w:rsidP="00F32B87">
            <w:pPr>
              <w:pStyle w:val="no-indentNormal"/>
              <w:rPr>
                <w:rFonts w:cs="Times New Roman"/>
                <w:sz w:val="22"/>
              </w:rPr>
            </w:pPr>
            <w:r>
              <w:rPr>
                <w:rFonts w:cs="Times New Roman"/>
                <w:sz w:val="22"/>
              </w:rPr>
              <w:t>13</w:t>
            </w:r>
          </w:p>
        </w:tc>
        <w:tc>
          <w:tcPr>
            <w:tcW w:w="504" w:type="pct"/>
            <w:vAlign w:val="center"/>
          </w:tcPr>
          <w:p w14:paraId="56E87742" w14:textId="77777777" w:rsidR="006C142F" w:rsidRPr="00DE1A5C" w:rsidRDefault="006C142F" w:rsidP="00F32B87">
            <w:pPr>
              <w:pStyle w:val="no-indentNormal"/>
              <w:rPr>
                <w:rFonts w:cs="Times New Roman"/>
                <w:sz w:val="22"/>
              </w:rPr>
            </w:pPr>
          </w:p>
        </w:tc>
        <w:tc>
          <w:tcPr>
            <w:tcW w:w="627" w:type="pct"/>
          </w:tcPr>
          <w:p w14:paraId="2F33F31F" w14:textId="6E083FD8" w:rsidR="006C142F" w:rsidRPr="00DE1A5C" w:rsidRDefault="006C142F" w:rsidP="00F32B87">
            <w:pPr>
              <w:pStyle w:val="no-indentNormal"/>
              <w:rPr>
                <w:rFonts w:cs="Times New Roman"/>
                <w:sz w:val="22"/>
              </w:rPr>
            </w:pPr>
            <w:r>
              <w:rPr>
                <w:sz w:val="22"/>
              </w:rPr>
              <w:fldChar w:fldCharType="begin"/>
            </w:r>
            <w:r w:rsidR="003079D7">
              <w:rPr>
                <w:sz w:val="22"/>
              </w:rPr>
              <w:instrText xml:space="preserve"> ADDIN EN.CITE &lt;EndNote&gt;&lt;Cite AuthorYear="1"&gt;&lt;Author&gt;Zhang&lt;/Author&gt;&lt;Year&gt;2022&lt;/Year&gt;&lt;RecNum&gt;26&lt;/RecNum&gt;&lt;DisplayText&gt;Zhang et al. (&lt;style face="italic"&gt;36)&lt;/style&gt;&lt;/DisplayText&gt;&lt;record&gt;&lt;rec-number&gt;26&lt;/rec-number&gt;&lt;foreign-keys&gt;&lt;key app="EN" db-id="rwvx0dd9pwteeqe055jp2zsszef9p2v9wdtf" timestamp="1673992259"&gt;26&lt;/key&gt;&lt;/foreign-keys&gt;&lt;ref-type name="Journal Article"&gt;17&lt;/ref-type&gt;&lt;contributors&gt;&lt;authors&gt;&lt;author&gt;Zhang, Allen A.&lt;/author&gt;&lt;author&gt;Wang, Kelvin C. P.&lt;/author&gt;&lt;author&gt;Liu, Yang&lt;/author&gt;&lt;author&gt;Zhan, You&lt;/author&gt;&lt;author&gt;Yang, Guangwei&lt;/author&gt;&lt;author&gt;Wang, Guolong&lt;/author&gt;&lt;author&gt;Yang, Enhui&lt;/author&gt;&lt;author&gt;Zhang, Hang&lt;/author&gt;&lt;author&gt;Dong, Zishuo&lt;/author&gt;&lt;author&gt;He, Anzheng&lt;/author&gt;&lt;/authors&gt;&lt;/contributors&gt;&lt;titles&gt;&lt;title&gt;Intelligent pixel-level detection of multiple distresses and surface design features on asphalt pavements&lt;/title&gt;&lt;secondary-title&gt;Computerâ€</w:instrText>
            </w:r>
            <w:r w:rsidR="003079D7">
              <w:rPr>
                <w:rFonts w:cs="Times New Roman"/>
                <w:sz w:val="22"/>
              </w:rPr>
              <w:instrText></w:instrText>
            </w:r>
            <w:r w:rsidR="003079D7">
              <w:rPr>
                <w:sz w:val="22"/>
              </w:rPr>
              <w:instrText>Aided Civil and Infrastructure Engineering&lt;/secondary-title&gt;&lt;/titles&gt;&lt;periodical&gt;&lt;full-title&gt;Computerâ€</w:instrText>
            </w:r>
            <w:r w:rsidR="003079D7">
              <w:rPr>
                <w:rFonts w:cs="Times New Roman"/>
                <w:sz w:val="22"/>
              </w:rPr>
              <w:instrText></w:instrText>
            </w:r>
            <w:r w:rsidR="003079D7">
              <w:rPr>
                <w:sz w:val="22"/>
              </w:rPr>
              <w:instrText>Aided Civil and Infrastructure Engineering&lt;/full-title&gt;&lt;/periodical&gt;&lt;pages&gt;1654-1673 %@ 1093-9687&lt;/pages&gt;&lt;volume&gt;37&lt;/volume&gt;&lt;number&gt;13&lt;/number&gt;&lt;dates&gt;&lt;year&gt;2022&lt;/year&gt;&lt;/dates&gt;&lt;urls&gt;&lt;/urls&gt;&lt;/record&gt;&lt;/Cite&gt;&lt;/EndNote&gt;</w:instrText>
            </w:r>
            <w:r>
              <w:rPr>
                <w:sz w:val="22"/>
              </w:rPr>
              <w:fldChar w:fldCharType="separate"/>
            </w:r>
            <w:r w:rsidR="003079D7">
              <w:rPr>
                <w:noProof/>
                <w:sz w:val="22"/>
              </w:rPr>
              <w:t>Zhang et al. (</w:t>
            </w:r>
            <w:r w:rsidR="003079D7" w:rsidRPr="003079D7">
              <w:rPr>
                <w:i/>
                <w:noProof/>
                <w:sz w:val="22"/>
              </w:rPr>
              <w:t>36)</w:t>
            </w:r>
            <w:r>
              <w:rPr>
                <w:sz w:val="22"/>
              </w:rPr>
              <w:fldChar w:fldCharType="end"/>
            </w:r>
          </w:p>
        </w:tc>
        <w:tc>
          <w:tcPr>
            <w:tcW w:w="764" w:type="pct"/>
          </w:tcPr>
          <w:p w14:paraId="7702C56C" w14:textId="77777777" w:rsidR="006C142F" w:rsidRPr="00DE1A5C" w:rsidRDefault="006C142F" w:rsidP="00F32B87">
            <w:pPr>
              <w:pStyle w:val="no-indentNormal"/>
              <w:rPr>
                <w:rFonts w:cs="Times New Roman"/>
                <w:sz w:val="22"/>
              </w:rPr>
            </w:pPr>
            <w:r>
              <w:rPr>
                <w:sz w:val="22"/>
              </w:rPr>
              <w:t>Pavement images</w:t>
            </w:r>
          </w:p>
        </w:tc>
        <w:tc>
          <w:tcPr>
            <w:tcW w:w="938" w:type="pct"/>
          </w:tcPr>
          <w:p w14:paraId="405CC648" w14:textId="77777777" w:rsidR="006C142F" w:rsidRPr="00DE1A5C" w:rsidRDefault="006C142F" w:rsidP="00F32B87">
            <w:pPr>
              <w:pStyle w:val="no-indentNormal"/>
              <w:rPr>
                <w:rFonts w:cs="Times New Roman"/>
                <w:sz w:val="22"/>
              </w:rPr>
            </w:pPr>
            <w:r w:rsidRPr="005613BD">
              <w:rPr>
                <w:sz w:val="22"/>
              </w:rPr>
              <w:t>ShuttleNet</w:t>
            </w:r>
            <w:r>
              <w:rPr>
                <w:sz w:val="22"/>
              </w:rPr>
              <w:t xml:space="preserve"> </w:t>
            </w:r>
            <w:r w:rsidRPr="00652DB8">
              <w:rPr>
                <w:sz w:val="22"/>
              </w:rPr>
              <w:t xml:space="preserve">Neural </w:t>
            </w:r>
            <w:r>
              <w:rPr>
                <w:sz w:val="22"/>
              </w:rPr>
              <w:t xml:space="preserve">network </w:t>
            </w:r>
          </w:p>
        </w:tc>
        <w:tc>
          <w:tcPr>
            <w:tcW w:w="830" w:type="pct"/>
          </w:tcPr>
          <w:p w14:paraId="422F9059" w14:textId="77777777" w:rsidR="006C142F" w:rsidRPr="00DE1A5C" w:rsidRDefault="006C142F" w:rsidP="00F32B87">
            <w:pPr>
              <w:pStyle w:val="no-indentNormal"/>
              <w:rPr>
                <w:rFonts w:cs="Times New Roman"/>
                <w:sz w:val="22"/>
              </w:rPr>
            </w:pPr>
            <w:r>
              <w:rPr>
                <w:sz w:val="22"/>
              </w:rPr>
              <w:t>High accuracy</w:t>
            </w:r>
          </w:p>
        </w:tc>
        <w:tc>
          <w:tcPr>
            <w:tcW w:w="1114" w:type="pct"/>
          </w:tcPr>
          <w:p w14:paraId="35C17828" w14:textId="77777777" w:rsidR="006C142F" w:rsidRPr="00DE1A5C" w:rsidRDefault="006C142F" w:rsidP="00F32B87">
            <w:pPr>
              <w:pStyle w:val="no-indentNormal"/>
              <w:rPr>
                <w:rFonts w:cs="Times New Roman"/>
                <w:sz w:val="22"/>
              </w:rPr>
            </w:pPr>
            <w:r>
              <w:rPr>
                <w:sz w:val="22"/>
              </w:rPr>
              <w:t>It has limitations in detecting giant patches and cannot detect all types of pavement distress.</w:t>
            </w:r>
          </w:p>
        </w:tc>
      </w:tr>
      <w:tr w:rsidR="006C142F" w:rsidRPr="00DE1A5C" w14:paraId="43B9934B" w14:textId="77777777" w:rsidTr="00F32B87">
        <w:trPr>
          <w:jc w:val="center"/>
        </w:trPr>
        <w:tc>
          <w:tcPr>
            <w:tcW w:w="222" w:type="pct"/>
            <w:vAlign w:val="center"/>
          </w:tcPr>
          <w:p w14:paraId="4BC8691F" w14:textId="77777777" w:rsidR="006C142F" w:rsidRPr="00DE1A5C" w:rsidRDefault="006C142F" w:rsidP="00F32B87">
            <w:pPr>
              <w:pStyle w:val="no-indentNormal"/>
              <w:rPr>
                <w:rFonts w:cs="Times New Roman"/>
                <w:sz w:val="22"/>
              </w:rPr>
            </w:pPr>
            <w:r>
              <w:rPr>
                <w:rFonts w:cs="Times New Roman"/>
                <w:sz w:val="22"/>
              </w:rPr>
              <w:t>14</w:t>
            </w:r>
          </w:p>
        </w:tc>
        <w:tc>
          <w:tcPr>
            <w:tcW w:w="504" w:type="pct"/>
            <w:vAlign w:val="center"/>
          </w:tcPr>
          <w:p w14:paraId="627596C3" w14:textId="77777777" w:rsidR="006C142F" w:rsidRPr="00DE1A5C" w:rsidRDefault="006C142F" w:rsidP="00F32B87">
            <w:pPr>
              <w:pStyle w:val="no-indentNormal"/>
              <w:rPr>
                <w:rFonts w:cs="Times New Roman"/>
                <w:sz w:val="22"/>
              </w:rPr>
            </w:pPr>
          </w:p>
        </w:tc>
        <w:tc>
          <w:tcPr>
            <w:tcW w:w="627" w:type="pct"/>
          </w:tcPr>
          <w:p w14:paraId="5425A223" w14:textId="4D86250C" w:rsidR="006C142F" w:rsidRPr="00DE1A5C" w:rsidRDefault="006C142F" w:rsidP="00F32B87">
            <w:pPr>
              <w:pStyle w:val="no-indentNormal"/>
              <w:rPr>
                <w:rFonts w:cs="Times New Roman"/>
                <w:sz w:val="22"/>
              </w:rPr>
            </w:pPr>
            <w:r>
              <w:rPr>
                <w:sz w:val="22"/>
              </w:rPr>
              <w:fldChar w:fldCharType="begin"/>
            </w:r>
            <w:r w:rsidR="003079D7">
              <w:rPr>
                <w:sz w:val="22"/>
              </w:rPr>
              <w:instrText xml:space="preserve"> ADDIN EN.CITE &lt;EndNote&gt;&lt;Cite AuthorYear="1"&gt;&lt;Author&gt;Maeda&lt;/Author&gt;&lt;Year&gt;2021&lt;/Year&gt;&lt;RecNum&gt;27&lt;/RecNum&gt;&lt;DisplayText&gt;Maeda et al. (&lt;style face="italic"&gt;37)&lt;/style&gt;&lt;/DisplayText&gt;&lt;record&gt;&lt;rec-number&gt;27&lt;/rec-number&gt;&lt;foreign-keys&gt;&lt;key app="EN" db-id="rwvx0dd9pwteeqe055jp2zsszef9p2v9wdtf" timestamp="1674056798"&gt;27&lt;/key&gt;&lt;/foreign-keys&gt;&lt;ref-type name="Journal Article"&gt;17&lt;/ref-type&gt;&lt;contributors&gt;&lt;authors&gt;&lt;author&gt;Maeda, Hiroya&lt;/author&gt;&lt;author&gt;Kashiyama, Takehiro&lt;/author&gt;&lt;author&gt;Sekimoto, Yoshihide&lt;/author&gt;&lt;author&gt;Seto, Toshikazu&lt;/author&gt;&lt;author&gt;Omata, Hiroshi&lt;/author&gt;&lt;/authors&gt;&lt;/contributors&gt;&lt;titles&gt;&lt;title&gt;Generative adversarial network for road damage detection&lt;/title&gt;&lt;secondary-title&gt;Computer-Aided Civil and Infrastructure Engineering&lt;/secondary-title&gt;&lt;/titles&gt;&lt;periodical&gt;&lt;full-title&gt;Computer-Aided Civil and Infrastructure Engineering&lt;/full-title&gt;&lt;/periodical&gt;&lt;pages&gt;47-60 %@ 1467-8667&lt;/pages&gt;&lt;volume&gt;36&lt;/volume&gt;&lt;number&gt;1&lt;/number&gt;&lt;dates&gt;&lt;year&gt;2021&lt;/year&gt;&lt;/dates&gt;&lt;urls&gt;&lt;/urls&gt;&lt;/record&gt;&lt;/Cite&gt;&lt;/EndNote&gt;</w:instrText>
            </w:r>
            <w:r>
              <w:rPr>
                <w:sz w:val="22"/>
              </w:rPr>
              <w:fldChar w:fldCharType="separate"/>
            </w:r>
            <w:r w:rsidR="003079D7">
              <w:rPr>
                <w:noProof/>
                <w:sz w:val="22"/>
              </w:rPr>
              <w:t>Maeda et al. (</w:t>
            </w:r>
            <w:r w:rsidR="003079D7" w:rsidRPr="003079D7">
              <w:rPr>
                <w:i/>
                <w:noProof/>
                <w:sz w:val="22"/>
              </w:rPr>
              <w:t>37)</w:t>
            </w:r>
            <w:r>
              <w:rPr>
                <w:sz w:val="22"/>
              </w:rPr>
              <w:fldChar w:fldCharType="end"/>
            </w:r>
          </w:p>
        </w:tc>
        <w:tc>
          <w:tcPr>
            <w:tcW w:w="764" w:type="pct"/>
          </w:tcPr>
          <w:p w14:paraId="42C9F6C0" w14:textId="77777777" w:rsidR="006C142F" w:rsidRPr="00DE1A5C" w:rsidRDefault="006C142F" w:rsidP="00F32B87">
            <w:pPr>
              <w:pStyle w:val="no-indentNormal"/>
              <w:rPr>
                <w:rFonts w:cs="Times New Roman"/>
                <w:sz w:val="22"/>
              </w:rPr>
            </w:pPr>
            <w:r>
              <w:rPr>
                <w:sz w:val="22"/>
              </w:rPr>
              <w:t>Pavement images</w:t>
            </w:r>
          </w:p>
        </w:tc>
        <w:tc>
          <w:tcPr>
            <w:tcW w:w="938" w:type="pct"/>
          </w:tcPr>
          <w:p w14:paraId="590BFC04" w14:textId="77777777" w:rsidR="006C142F" w:rsidRPr="00DE1A5C" w:rsidRDefault="006C142F" w:rsidP="00F32B87">
            <w:pPr>
              <w:pStyle w:val="no-indentNormal"/>
              <w:rPr>
                <w:rFonts w:cs="Times New Roman"/>
                <w:sz w:val="22"/>
              </w:rPr>
            </w:pPr>
            <w:r>
              <w:rPr>
                <w:sz w:val="22"/>
              </w:rPr>
              <w:t xml:space="preserve">Generative adversarial network </w:t>
            </w:r>
          </w:p>
        </w:tc>
        <w:tc>
          <w:tcPr>
            <w:tcW w:w="830" w:type="pct"/>
          </w:tcPr>
          <w:p w14:paraId="3BCFFE3E" w14:textId="2E4826A3" w:rsidR="006C142F" w:rsidRPr="00DE1A5C" w:rsidRDefault="006C142F" w:rsidP="00F32B87">
            <w:pPr>
              <w:pStyle w:val="no-indentNormal"/>
              <w:rPr>
                <w:rFonts w:cs="Times New Roman"/>
                <w:sz w:val="22"/>
              </w:rPr>
            </w:pPr>
            <w:r>
              <w:rPr>
                <w:sz w:val="22"/>
              </w:rPr>
              <w:t xml:space="preserve">Available for </w:t>
            </w:r>
            <w:r w:rsidR="003079D7">
              <w:rPr>
                <w:sz w:val="22"/>
              </w:rPr>
              <w:t xml:space="preserve">the </w:t>
            </w:r>
            <w:r>
              <w:rPr>
                <w:sz w:val="22"/>
              </w:rPr>
              <w:t>small size of real training images</w:t>
            </w:r>
          </w:p>
        </w:tc>
        <w:tc>
          <w:tcPr>
            <w:tcW w:w="1114" w:type="pct"/>
          </w:tcPr>
          <w:p w14:paraId="355973BB" w14:textId="77777777" w:rsidR="006C142F" w:rsidRPr="00DE1A5C" w:rsidRDefault="006C142F" w:rsidP="00F32B87">
            <w:pPr>
              <w:pStyle w:val="no-indentNormal"/>
              <w:rPr>
                <w:rFonts w:cs="Times New Roman"/>
                <w:sz w:val="22"/>
              </w:rPr>
            </w:pPr>
            <w:r>
              <w:rPr>
                <w:sz w:val="22"/>
              </w:rPr>
              <w:t>The accuracy partially relies on the amount of original training data.</w:t>
            </w:r>
          </w:p>
        </w:tc>
      </w:tr>
    </w:tbl>
    <w:p w14:paraId="1D720478" w14:textId="1BA03B0B" w:rsidR="006C142F" w:rsidRPr="009A63DD" w:rsidRDefault="006C142F" w:rsidP="009A63DD">
      <w:pPr>
        <w:rPr>
          <w:rFonts w:cs="Times New Roman"/>
        </w:rPr>
        <w:sectPr w:rsidR="006C142F" w:rsidRPr="009A63DD" w:rsidSect="009A63DD">
          <w:pgSz w:w="15840" w:h="12240" w:orient="landscape" w:code="1"/>
          <w:pgMar w:top="1440" w:right="1440" w:bottom="1440" w:left="1440" w:header="720" w:footer="1440" w:gutter="0"/>
          <w:cols w:space="720"/>
          <w:noEndnote/>
          <w:docGrid w:linePitch="360"/>
        </w:sectPr>
      </w:pPr>
    </w:p>
    <w:p w14:paraId="2C86CF1B" w14:textId="6A945573" w:rsidR="009D2AA9" w:rsidRDefault="0069059C" w:rsidP="000C2FDC">
      <w:pPr>
        <w:pStyle w:val="Heading2"/>
      </w:pPr>
      <w:bookmarkStart w:id="61" w:name="_Toc132988782"/>
      <w:r>
        <w:lastRenderedPageBreak/>
        <w:t>Methodology</w:t>
      </w:r>
      <w:bookmarkEnd w:id="61"/>
    </w:p>
    <w:p w14:paraId="1EB7F2A5" w14:textId="487BDCE3" w:rsidR="00F32891" w:rsidRDefault="00654454" w:rsidP="00654454">
      <w:pPr>
        <w:rPr>
          <w:noProof/>
        </w:rPr>
      </w:pPr>
      <w:r w:rsidRPr="00654454">
        <w:rPr>
          <w:rFonts w:eastAsia="SimSun" w:cs="Times New Roman"/>
          <w:szCs w:val="22"/>
          <w:lang w:eastAsia="zh-CN"/>
        </w:rPr>
        <w:t>Given the specific shortcomings of Waze data mentioned in</w:t>
      </w:r>
      <w:r w:rsidR="00CC20BB">
        <w:rPr>
          <w:rFonts w:eastAsia="SimSun" w:cs="Times New Roman"/>
          <w:szCs w:val="22"/>
          <w:lang w:eastAsia="zh-CN"/>
        </w:rPr>
        <w:t xml:space="preserve"> </w:t>
      </w:r>
      <w:r w:rsidR="00BC345F">
        <w:rPr>
          <w:rFonts w:eastAsia="SimSun" w:cs="Times New Roman"/>
          <w:szCs w:val="22"/>
          <w:lang w:eastAsia="zh-CN"/>
        </w:rPr>
        <w:t xml:space="preserve">the </w:t>
      </w:r>
      <w:r w:rsidR="00CC20BB">
        <w:rPr>
          <w:rFonts w:eastAsia="SimSun" w:cs="Times New Roman"/>
          <w:szCs w:val="22"/>
          <w:lang w:eastAsia="zh-CN"/>
        </w:rPr>
        <w:t xml:space="preserve">above </w:t>
      </w:r>
      <w:r w:rsidR="00CC20BB" w:rsidRPr="00CC20BB">
        <w:rPr>
          <w:rFonts w:eastAsia="SimSun" w:cs="Times New Roman"/>
          <w:b/>
          <w:bCs/>
          <w:szCs w:val="22"/>
          <w:lang w:eastAsia="zh-CN"/>
        </w:rPr>
        <w:fldChar w:fldCharType="begin"/>
      </w:r>
      <w:r w:rsidR="00CC20BB" w:rsidRPr="00CC20BB">
        <w:rPr>
          <w:rFonts w:eastAsia="SimSun" w:cs="Times New Roman"/>
          <w:b/>
          <w:bCs/>
          <w:szCs w:val="22"/>
          <w:lang w:eastAsia="zh-CN"/>
        </w:rPr>
        <w:instrText xml:space="preserve"> REF _Ref129789061 \h </w:instrText>
      </w:r>
      <w:r w:rsidR="00CC20BB">
        <w:rPr>
          <w:rFonts w:eastAsia="SimSun" w:cs="Times New Roman"/>
          <w:b/>
          <w:bCs/>
          <w:szCs w:val="22"/>
          <w:lang w:eastAsia="zh-CN"/>
        </w:rPr>
        <w:instrText xml:space="preserve"> \* MERGEFORMAT </w:instrText>
      </w:r>
      <w:r w:rsidR="00CC20BB" w:rsidRPr="00CC20BB">
        <w:rPr>
          <w:rFonts w:eastAsia="SimSun" w:cs="Times New Roman"/>
          <w:b/>
          <w:bCs/>
          <w:szCs w:val="22"/>
          <w:lang w:eastAsia="zh-CN"/>
        </w:rPr>
      </w:r>
      <w:r w:rsidR="00CC20BB" w:rsidRPr="00CC20BB">
        <w:rPr>
          <w:rFonts w:eastAsia="SimSun" w:cs="Times New Roman"/>
          <w:b/>
          <w:bCs/>
          <w:szCs w:val="22"/>
          <w:lang w:eastAsia="zh-CN"/>
        </w:rPr>
        <w:fldChar w:fldCharType="separate"/>
      </w:r>
      <w:r w:rsidR="007A14EA" w:rsidRPr="007A14EA">
        <w:rPr>
          <w:b/>
          <w:bCs/>
        </w:rPr>
        <w:t>Literature Review</w:t>
      </w:r>
      <w:r w:rsidR="00CC20BB" w:rsidRPr="00CC20BB">
        <w:rPr>
          <w:rFonts w:eastAsia="SimSun" w:cs="Times New Roman"/>
          <w:b/>
          <w:bCs/>
          <w:szCs w:val="22"/>
          <w:lang w:eastAsia="zh-CN"/>
        </w:rPr>
        <w:fldChar w:fldCharType="end"/>
      </w:r>
      <w:r w:rsidRPr="00654454">
        <w:rPr>
          <w:rFonts w:eastAsia="SimSun" w:cs="Times New Roman"/>
          <w:szCs w:val="22"/>
          <w:lang w:eastAsia="zh-CN"/>
        </w:rPr>
        <w:t xml:space="preserve">, two density methods were proposed to eliminate the impact of redundant reports and possible false reports. The density-based methods, namely, detecting the area of interest according to the density of points, can effectively deal with these two challenges </w:t>
      </w:r>
      <w:r w:rsidRPr="00654454">
        <w:rPr>
          <w:rFonts w:eastAsia="SimSun" w:cs="Times New Roman"/>
          <w:szCs w:val="22"/>
          <w:lang w:eastAsia="zh-CN"/>
        </w:rPr>
        <w:fldChar w:fldCharType="begin"/>
      </w:r>
      <w:r w:rsidR="002A77B9">
        <w:rPr>
          <w:rFonts w:eastAsia="SimSun" w:cs="Times New Roman"/>
          <w:szCs w:val="22"/>
          <w:lang w:eastAsia="zh-CN"/>
        </w:rPr>
        <w:instrText xml:space="preserve"> ADDIN EN.CITE &lt;EndNote&gt;&lt;Cite&gt;&lt;Author&gt;Sander&lt;/Author&gt;&lt;Year&gt;1998&lt;/Year&gt;&lt;RecNum&gt;13&lt;/RecNum&gt;&lt;DisplayText&gt;(&lt;style face="italic"&gt;40&lt;/style&gt;)&lt;/DisplayText&gt;&lt;record&gt;&lt;rec-number&gt;13&lt;/rec-number&gt;&lt;foreign-keys&gt;&lt;key app="EN" db-id="f0ew555aa5sf9dedx5apetdr9zxzedfzwwpt" timestamp="1658417454"&gt;13&lt;/key&gt;&lt;/foreign-keys&gt;&lt;ref-type name="Journal Article"&gt;17&lt;/ref-type&gt;&lt;contributors&gt;&lt;authors&gt;&lt;author&gt;Sander, JÃ¶rg&lt;/author&gt;&lt;author&gt;Ester, Martin&lt;/author&gt;&lt;author&gt;Kriegel, Hans-Peter&lt;/author&gt;&lt;author&gt;Xu, Xiaowei&lt;/author&gt;&lt;/authors&gt;&lt;/contributors&gt;&lt;titles&gt;&lt;title&gt;Density-based clustering in spatial databases: The algorithm gdbscan and its applications&lt;/title&gt;&lt;secondary-title&gt;Data mining and knowledge discovery&lt;/secondary-title&gt;&lt;/titles&gt;&lt;periodical&gt;&lt;full-title&gt;Data mining and knowledge discovery&lt;/full-title&gt;&lt;/periodical&gt;&lt;pages&gt;169-194 %@ 1573-756X&lt;/pages&gt;&lt;volume&gt;2&lt;/volume&gt;&lt;number&gt;2&lt;/number&gt;&lt;dates&gt;&lt;year&gt;1998&lt;/year&gt;&lt;/dates&gt;&lt;urls&gt;&lt;/urls&gt;&lt;/record&gt;&lt;/Cite&gt;&lt;/EndNote&gt;</w:instrText>
      </w:r>
      <w:r w:rsidRPr="00654454">
        <w:rPr>
          <w:rFonts w:eastAsia="SimSun" w:cs="Times New Roman"/>
          <w:szCs w:val="22"/>
          <w:lang w:eastAsia="zh-CN"/>
        </w:rPr>
        <w:fldChar w:fldCharType="separate"/>
      </w:r>
      <w:r w:rsidR="002A77B9">
        <w:rPr>
          <w:rFonts w:eastAsia="SimSun" w:cs="Times New Roman"/>
          <w:noProof/>
          <w:szCs w:val="22"/>
          <w:lang w:eastAsia="zh-CN"/>
        </w:rPr>
        <w:t>(</w:t>
      </w:r>
      <w:r w:rsidR="002A77B9" w:rsidRPr="002A77B9">
        <w:rPr>
          <w:rFonts w:eastAsia="SimSun" w:cs="Times New Roman"/>
          <w:i/>
          <w:noProof/>
          <w:szCs w:val="22"/>
          <w:lang w:eastAsia="zh-CN"/>
        </w:rPr>
        <w:t>40</w:t>
      </w:r>
      <w:r w:rsidR="002A77B9">
        <w:rPr>
          <w:rFonts w:eastAsia="SimSun" w:cs="Times New Roman"/>
          <w:noProof/>
          <w:szCs w:val="22"/>
          <w:lang w:eastAsia="zh-CN"/>
        </w:rPr>
        <w:t>)</w:t>
      </w:r>
      <w:r w:rsidRPr="00654454">
        <w:rPr>
          <w:rFonts w:eastAsia="SimSun" w:cs="Times New Roman"/>
          <w:szCs w:val="22"/>
          <w:lang w:eastAsia="zh-CN"/>
        </w:rPr>
        <w:fldChar w:fldCharType="end"/>
      </w:r>
      <w:r w:rsidRPr="00654454">
        <w:rPr>
          <w:rFonts w:eastAsia="SimSun" w:cs="Times New Roman"/>
          <w:szCs w:val="22"/>
          <w:lang w:eastAsia="zh-CN"/>
        </w:rPr>
        <w:t xml:space="preserve">. The density-based models attach higher importance to the area with dense points of interest while lower importance to the area with few points of interest. Thus, the area with dense pothole reports would explicitly reflect the severity of potholes, and the area with few reports that potentially are false reports would be disregarded as they cannot form a dense area. </w:t>
      </w:r>
      <w:r w:rsidR="0069059C">
        <w:t>The workflow to implement density-based models is shown in</w:t>
      </w:r>
      <w:r w:rsidR="00CC20BB">
        <w:rPr>
          <w:b/>
          <w:bCs/>
        </w:rPr>
        <w:t xml:space="preserve"> </w:t>
      </w:r>
      <w:r w:rsidR="00CC20BB" w:rsidRPr="00CC20BB">
        <w:rPr>
          <w:b/>
          <w:bCs/>
        </w:rPr>
        <w:fldChar w:fldCharType="begin"/>
      </w:r>
      <w:r w:rsidR="00CC20BB" w:rsidRPr="00CC20BB">
        <w:rPr>
          <w:b/>
          <w:bCs/>
        </w:rPr>
        <w:instrText xml:space="preserve"> REF _Ref110009859 \h  \* MERGEFORMAT </w:instrText>
      </w:r>
      <w:r w:rsidR="00CC20BB" w:rsidRPr="00CC20BB">
        <w:rPr>
          <w:b/>
          <w:bCs/>
        </w:rPr>
      </w:r>
      <w:r w:rsidR="00CC20BB" w:rsidRPr="00CC20BB">
        <w:rPr>
          <w:b/>
          <w:bCs/>
        </w:rPr>
        <w:fldChar w:fldCharType="separate"/>
      </w:r>
      <w:r w:rsidR="0020333C" w:rsidRPr="0020333C">
        <w:rPr>
          <w:b/>
          <w:bCs/>
        </w:rPr>
        <w:t xml:space="preserve">Figure </w:t>
      </w:r>
      <w:r w:rsidR="0020333C" w:rsidRPr="0020333C">
        <w:rPr>
          <w:b/>
          <w:bCs/>
          <w:noProof/>
        </w:rPr>
        <w:t>2</w:t>
      </w:r>
      <w:r w:rsidR="00CC20BB" w:rsidRPr="00CC20BB">
        <w:rPr>
          <w:b/>
          <w:bCs/>
        </w:rPr>
        <w:fldChar w:fldCharType="end"/>
      </w:r>
      <w:r w:rsidR="0069059C">
        <w:t xml:space="preserve">, wherein the steps including from data collection (i.e., Waze and PMS ground truth) to model deployment. </w:t>
      </w:r>
      <w:r w:rsidRPr="00654454">
        <w:rPr>
          <w:rFonts w:eastAsia="SimSun" w:cs="Times New Roman"/>
          <w:szCs w:val="22"/>
          <w:lang w:eastAsia="zh-CN"/>
        </w:rPr>
        <w:t xml:space="preserve">To examine the potential of Waze for hotspot discovery, only Waze data was used. Besides, the ground truth from PMS was employed to evaluate the performance of pothole detection. The first density model that estimates the pothole likelihood can reveal the vulnerable areas and periods, which further helps the pothole detection model in parameter selection. In the end, applications and lessons </w:t>
      </w:r>
      <w:r w:rsidR="00BC345F">
        <w:rPr>
          <w:rFonts w:eastAsia="SimSun" w:cs="Times New Roman"/>
          <w:szCs w:val="22"/>
          <w:lang w:eastAsia="zh-CN"/>
        </w:rPr>
        <w:t>in</w:t>
      </w:r>
      <w:r w:rsidRPr="00654454">
        <w:rPr>
          <w:rFonts w:eastAsia="SimSun" w:cs="Times New Roman"/>
          <w:szCs w:val="22"/>
          <w:lang w:eastAsia="zh-CN"/>
        </w:rPr>
        <w:t xml:space="preserve"> using crowdsourcing data for monitoring potholes are discussed</w:t>
      </w:r>
      <w:r>
        <w:rPr>
          <w:rFonts w:eastAsia="SimSun" w:cs="Times New Roman"/>
          <w:szCs w:val="22"/>
          <w:lang w:eastAsia="zh-CN"/>
        </w:rPr>
        <w:t>.</w:t>
      </w:r>
    </w:p>
    <w:p w14:paraId="16BE4C56" w14:textId="016D4752" w:rsidR="0069059C" w:rsidRPr="006A3463" w:rsidRDefault="0069059C" w:rsidP="004C7890">
      <w:pPr>
        <w:pStyle w:val="Heading3"/>
        <w:numPr>
          <w:ilvl w:val="0"/>
          <w:numId w:val="0"/>
        </w:numPr>
        <w:rPr>
          <w:rFonts w:eastAsia="Calibri"/>
        </w:rPr>
      </w:pPr>
      <w:bookmarkStart w:id="62" w:name="_Toc132988783"/>
      <w:r w:rsidRPr="006A3463">
        <w:rPr>
          <w:rFonts w:eastAsia="Calibri"/>
        </w:rPr>
        <w:t>Spatiotemporal Kernel Density Estimation (STKDE)</w:t>
      </w:r>
      <w:bookmarkEnd w:id="62"/>
    </w:p>
    <w:p w14:paraId="1D834215" w14:textId="20C1BFF7" w:rsidR="0069059C" w:rsidRPr="00222A86" w:rsidRDefault="0069059C" w:rsidP="0069059C">
      <w:r>
        <w:t xml:space="preserve">Spatiotemporal kernel density estimation has been applied for estimating the risk or the likelihood of the events that have spatiotemporal patterns. Therefore, it is frequently used in crime </w:t>
      </w:r>
      <w:r>
        <w:fldChar w:fldCharType="begin"/>
      </w:r>
      <w:r w:rsidR="002A77B9">
        <w:instrText xml:space="preserve"> ADDIN EN.CITE &lt;EndNote&gt;&lt;Cite&gt;&lt;Author&gt;Hu&lt;/Author&gt;&lt;Year&gt;2018&lt;/Year&gt;&lt;RecNum&gt;3&lt;/RecNum&gt;&lt;DisplayText&gt;(&lt;style face="italic"&gt;41; 42&lt;/style&gt;)&lt;/DisplayText&gt;&lt;record&gt;&lt;rec-number&gt;3&lt;/rec-number&gt;&lt;foreign-keys&gt;&lt;key app="EN" db-id="f0ew555aa5sf9dedx5apetdr9zxzedfzwwpt" timestamp="1658356053"&gt;3&lt;/key&gt;&lt;/foreign-keys&gt;&lt;ref-type name="Journal Article"&gt;17&lt;/ref-type&gt;&lt;contributors&gt;&lt;authors&gt;&lt;author&gt;Hu, Yujie&lt;/author&gt;&lt;author&gt;Wang, Fahui&lt;/author&gt;&lt;author&gt;Guin, Cecile&lt;/author&gt;&lt;author&gt;Zhu, Haojie&lt;/author&gt;&lt;/authors&gt;&lt;/contributors&gt;&lt;titles&gt;&lt;title&gt;A spatio-temporal kernel density estimation framework for predictive crime hotspot mapping and evaluation&lt;/title&gt;&lt;secondary-title&gt;Applied geography&lt;/secondary-title&gt;&lt;/titles&gt;&lt;periodical&gt;&lt;full-title&gt;Applied geography&lt;/full-title&gt;&lt;/periodical&gt;&lt;pages&gt;89-97 %@ 0143-6228&lt;/pages&gt;&lt;volume&gt;99&lt;/volume&gt;&lt;dates&gt;&lt;year&gt;2018&lt;/year&gt;&lt;/dates&gt;&lt;urls&gt;&lt;/urls&gt;&lt;/record&gt;&lt;/Cite&gt;&lt;Cite&gt;&lt;Author&gt;Nakaya&lt;/Author&gt;&lt;Year&gt;2010&lt;/Year&gt;&lt;RecNum&gt;4&lt;/RecNum&gt;&lt;record&gt;&lt;rec-number&gt;4&lt;/rec-number&gt;&lt;foreign-keys&gt;&lt;key app="EN" db-id="f0ew555aa5sf9dedx5apetdr9zxzedfzwwpt" timestamp="1658356095"&gt;4&lt;/key&gt;&lt;/foreign-keys&gt;&lt;ref-type name="Journal Article"&gt;17&lt;/ref-type&gt;&lt;contributors&gt;&lt;authors&gt;&lt;author&gt;Nakaya, Tomoki&lt;/author&gt;&lt;author&gt;Yano, Keiji&lt;/author&gt;&lt;/authors&gt;&lt;/contributors&gt;&lt;titles&gt;&lt;title&gt;Visualising crime clusters in a spaceâ€</w:instrText>
      </w:r>
      <w:r w:rsidR="002A77B9">
        <w:rPr>
          <w:rFonts w:cs="Times New Roman"/>
        </w:rPr>
        <w:instrText></w:instrText>
      </w:r>
      <w:r w:rsidR="002A77B9">
        <w:instrText>time cube: An exploratory data</w:instrText>
      </w:r>
      <w:r w:rsidR="002A77B9">
        <w:rPr>
          <w:rFonts w:cs="Times New Roman"/>
        </w:rPr>
        <w:instrText>â€</w:instrText>
      </w:r>
      <w:r w:rsidR="002A77B9">
        <w:instrText>analysis approach using space</w:instrText>
      </w:r>
      <w:r w:rsidR="002A77B9">
        <w:rPr>
          <w:rFonts w:cs="Times New Roman"/>
        </w:rPr>
        <w:instrText>â€</w:instrText>
      </w:r>
      <w:r w:rsidR="002A77B9">
        <w:instrText>time kernel density estimation and scan statistics&lt;/title&gt;&lt;secondary-title&gt;Transactions in GIS&lt;/secondary-title&gt;&lt;/titles&gt;&lt;periodical&gt;&lt;full-title&gt;Transactions in GIS&lt;/full-title&gt;&lt;/periodical&gt;&lt;pages&gt;223-239 %@ 1361-1682&lt;/pages&gt;&lt;volume&gt;14&lt;/volume&gt;&lt;number&gt;3&lt;/number&gt;&lt;dates&gt;&lt;year&gt;2010&lt;/year&gt;&lt;/dates&gt;&lt;urls&gt;&lt;/urls&gt;&lt;/record&gt;&lt;/Cite&gt;&lt;/EndNote&gt;</w:instrText>
      </w:r>
      <w:r>
        <w:fldChar w:fldCharType="separate"/>
      </w:r>
      <w:r w:rsidR="002A77B9">
        <w:rPr>
          <w:noProof/>
        </w:rPr>
        <w:t>(</w:t>
      </w:r>
      <w:r w:rsidR="002A77B9" w:rsidRPr="002A77B9">
        <w:rPr>
          <w:i/>
          <w:noProof/>
        </w:rPr>
        <w:t>41; 42</w:t>
      </w:r>
      <w:r w:rsidR="002A77B9">
        <w:rPr>
          <w:noProof/>
        </w:rPr>
        <w:t>)</w:t>
      </w:r>
      <w:r>
        <w:fldChar w:fldCharType="end"/>
      </w:r>
      <w:r>
        <w:t xml:space="preserve"> and crash </w:t>
      </w:r>
      <w:r>
        <w:fldChar w:fldCharType="begin"/>
      </w:r>
      <w:r w:rsidR="002A77B9">
        <w:instrText xml:space="preserve"> ADDIN EN.CITE &lt;EndNote&gt;&lt;Cite&gt;&lt;Author&gt;Li&lt;/Author&gt;&lt;Year&gt;2020&lt;/Year&gt;&lt;RecNum&gt;5&lt;/RecNum&gt;&lt;DisplayText&gt;(&lt;style face="italic"&gt;43; 44&lt;/style&gt;)&lt;/DisplayText&gt;&lt;record&gt;&lt;rec-number&gt;5&lt;/rec-number&gt;&lt;foreign-keys&gt;&lt;key app="EN" db-id="f0ew555aa5sf9dedx5apetdr9zxzedfzwwpt" timestamp="1658356134"&gt;5&lt;/key&gt;&lt;/foreign-keys&gt;&lt;ref-type name="Journal Article"&gt;17&lt;/ref-type&gt;&lt;contributors&gt;&lt;authors&gt;&lt;author&gt;Li, Yunxuan&lt;/author&gt;&lt;author&gt;Abdel-Aty, Mohamed&lt;/author&gt;&lt;author&gt;Yuan, Jinghui&lt;/author&gt;&lt;author&gt;Cheng, Zeyang&lt;/author&gt;&lt;author&gt;Lu, Jian&lt;/author&gt;&lt;/authors&gt;&lt;/contributors&gt;&lt;titles&gt;&lt;title&gt;Analyzing traffic violation behavior at urban intersections: A spatio-temporal kernel density estimation approach using automated enforcement system data&lt;/title&gt;&lt;secondary-title&gt;Accident Analysis &amp;amp; Prevention&lt;/secondary-title&gt;&lt;/titles&gt;&lt;periodical&gt;&lt;full-title&gt;Accident Analysis &amp;amp; Prevention&lt;/full-title&gt;&lt;/periodical&gt;&lt;pages&gt;105509 %@ 0001-4575&lt;/pages&gt;&lt;volume&gt;141&lt;/volume&gt;&lt;dates&gt;&lt;year&gt;2020&lt;/year&gt;&lt;/dates&gt;&lt;urls&gt;&lt;/urls&gt;&lt;/record&gt;&lt;/Cite&gt;&lt;Cite&gt;&lt;Author&gt;Romano&lt;/Author&gt;&lt;Year&gt;2017&lt;/Year&gt;&lt;RecNum&gt;6&lt;/RecNum&gt;&lt;record&gt;&lt;rec-number&gt;6&lt;/rec-number&gt;&lt;foreign-keys&gt;&lt;key app="EN" db-id="f0ew555aa5sf9dedx5apetdr9zxzedfzwwpt" timestamp="1658356178"&gt;6&lt;/key&gt;&lt;/foreign-keys&gt;&lt;ref-type name="Conference Proceedings"&gt;10&lt;/ref-type&gt;&lt;contributors&gt;&lt;authors&gt;&lt;author&gt;Romano, Benjamin&lt;/author&gt;&lt;author&gt;Jiang, Zhe&lt;/author&gt;&lt;/authors&gt;&lt;/contributors&gt;&lt;titles&gt;&lt;title&gt;Visualizing traffic accident hotspots based on spatial-temporal network kernel density estimation&lt;/title&gt;&lt;/titles&gt;&lt;pages&gt;1-4&lt;/pages&gt;&lt;dates&gt;&lt;year&gt;2017&lt;/year&gt;&lt;/dates&gt;&lt;urls&gt;&lt;/urls&gt;&lt;/record&gt;&lt;/Cite&gt;&lt;/EndNote&gt;</w:instrText>
      </w:r>
      <w:r>
        <w:fldChar w:fldCharType="separate"/>
      </w:r>
      <w:r w:rsidR="002A77B9">
        <w:rPr>
          <w:noProof/>
        </w:rPr>
        <w:t>(</w:t>
      </w:r>
      <w:r w:rsidR="002A77B9" w:rsidRPr="002A77B9">
        <w:rPr>
          <w:i/>
          <w:noProof/>
        </w:rPr>
        <w:t>43; 44</w:t>
      </w:r>
      <w:r w:rsidR="002A77B9">
        <w:rPr>
          <w:noProof/>
        </w:rPr>
        <w:t>)</w:t>
      </w:r>
      <w:r>
        <w:fldChar w:fldCharType="end"/>
      </w:r>
      <w:r>
        <w:t xml:space="preserve"> hotspot mapping analysis. The STKDE is also a predictive approach as it can estimate the likelihood of where the event of interest is not observed. This merit compensates for the Waze pothole report because Waze users might not be everywhere on the network; on the other hand, users may not observe every pothole. STKDE models the probability of an event as a function of space and time. Since the pavement work request and record were noted by project mile markers, we projected Waze reports from the 2-D space (i.e., latitude and longitude) to 1-D (i.e., log mile maker), thus the fundamental formula is written as </w:t>
      </w:r>
      <w:r>
        <w:fldChar w:fldCharType="begin"/>
      </w:r>
      <w:r w:rsidR="002A77B9">
        <w:instrText xml:space="preserve"> ADDIN EN.CITE &lt;EndNote&gt;&lt;Cite&gt;&lt;Author&gt;Nakaya&lt;/Author&gt;&lt;Year&gt;2010&lt;/Year&gt;&lt;RecNum&gt;4&lt;/RecNum&gt;&lt;DisplayText&gt;(&lt;style face="italic"&gt;42&lt;/style&gt;)&lt;/DisplayText&gt;&lt;record&gt;&lt;rec-number&gt;4&lt;/rec-number&gt;&lt;foreign-keys&gt;&lt;key app="EN" db-id="f0ew555aa5sf9dedx5apetdr9zxzedfzwwpt" timestamp="1658356095"&gt;4&lt;/key&gt;&lt;/foreign-keys&gt;&lt;ref-type name="Journal Article"&gt;17&lt;/ref-type&gt;&lt;contributors&gt;&lt;authors&gt;&lt;author&gt;Nakaya, Tomoki&lt;/author&gt;&lt;author&gt;Yano, Keiji&lt;/author&gt;&lt;/authors&gt;&lt;/contributors&gt;&lt;titles&gt;&lt;title&gt;Visualising crime clusters in a spaceâ€</w:instrText>
      </w:r>
      <w:r w:rsidR="002A77B9">
        <w:rPr>
          <w:rFonts w:cs="Times New Roman"/>
        </w:rPr>
        <w:instrText></w:instrText>
      </w:r>
      <w:r w:rsidR="002A77B9">
        <w:instrText>time cube: An exploratory data</w:instrText>
      </w:r>
      <w:r w:rsidR="002A77B9">
        <w:rPr>
          <w:rFonts w:cs="Times New Roman"/>
        </w:rPr>
        <w:instrText>â€</w:instrText>
      </w:r>
      <w:r w:rsidR="002A77B9">
        <w:instrText>analysis approach using space</w:instrText>
      </w:r>
      <w:r w:rsidR="002A77B9">
        <w:rPr>
          <w:rFonts w:cs="Times New Roman"/>
        </w:rPr>
        <w:instrText>â€</w:instrText>
      </w:r>
      <w:r w:rsidR="002A77B9">
        <w:instrText>time kernel density estimation and scan statistics&lt;/title&gt;&lt;secondary-title&gt;Transactions in GIS&lt;/secondary-title&gt;&lt;/titles&gt;&lt;periodical&gt;&lt;full-title&gt;Transactions in GIS&lt;/full-title&gt;&lt;/periodical&gt;&lt;pages&gt;223-239 %@ 1361-1682&lt;/pages&gt;&lt;volume&gt;14&lt;/volume&gt;&lt;number&gt;3&lt;/number&gt;&lt;dates&gt;&lt;year&gt;2010&lt;/year&gt;&lt;/dates&gt;&lt;urls&gt;&lt;/urls&gt;&lt;/record&gt;&lt;/Cite&gt;&lt;/EndNote&gt;</w:instrText>
      </w:r>
      <w:r>
        <w:fldChar w:fldCharType="separate"/>
      </w:r>
      <w:r w:rsidR="002A77B9">
        <w:rPr>
          <w:noProof/>
        </w:rPr>
        <w:t>(</w:t>
      </w:r>
      <w:r w:rsidR="002A77B9" w:rsidRPr="002A77B9">
        <w:rPr>
          <w:i/>
          <w:noProof/>
        </w:rPr>
        <w:t>42</w:t>
      </w:r>
      <w:r w:rsidR="002A77B9">
        <w:rPr>
          <w:noProof/>
        </w:rPr>
        <w:t>)</w:t>
      </w:r>
      <w:r>
        <w:fldChar w:fldCharType="end"/>
      </w:r>
      <w:r>
        <w:t>:</w:t>
      </w:r>
    </w:p>
    <w:tbl>
      <w:tblPr>
        <w:tblStyle w:val="TableGrid"/>
        <w:tblpPr w:leftFromText="180" w:rightFromText="180" w:vertAnchor="text" w:horzAnchor="margin" w:tblpY="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3"/>
        <w:gridCol w:w="547"/>
      </w:tblGrid>
      <w:tr w:rsidR="0069059C" w14:paraId="7B2132C2" w14:textId="77777777" w:rsidTr="005C5AD6">
        <w:trPr>
          <w:trHeight w:val="387"/>
        </w:trPr>
        <w:tc>
          <w:tcPr>
            <w:tcW w:w="9018" w:type="dxa"/>
          </w:tcPr>
          <w:p w14:paraId="4F8AD401" w14:textId="77777777" w:rsidR="0069059C" w:rsidRDefault="0069059C" w:rsidP="005C5AD6">
            <m:oMathPara>
              <m:oMath>
                <m:r>
                  <w:rPr>
                    <w:rFonts w:ascii="Cambria Math" w:hAnsi="Cambria Math"/>
                  </w:rPr>
                  <m:t>f</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sSubSup>
                      <m:sSubSupPr>
                        <m:ctrlPr>
                          <w:rPr>
                            <w:rFonts w:ascii="Cambria Math" w:hAnsi="Cambria Math"/>
                          </w:rPr>
                        </m:ctrlPr>
                      </m:sSubSupPr>
                      <m:e>
                        <m:r>
                          <w:rPr>
                            <w:rFonts w:ascii="Cambria Math" w:hAnsi="Cambria Math"/>
                          </w:rPr>
                          <m:t>h</m:t>
                        </m:r>
                      </m:e>
                      <m:sub>
                        <m:r>
                          <w:rPr>
                            <w:rFonts w:ascii="Cambria Math" w:hAnsi="Cambria Math"/>
                          </w:rPr>
                          <m:t>s</m:t>
                        </m:r>
                      </m:sub>
                      <m:sup>
                        <m:r>
                          <m:rPr>
                            <m:sty m:val="p"/>
                          </m:rPr>
                          <w:rPr>
                            <w:rFonts w:ascii="Cambria Math" w:hAnsi="Cambria Math"/>
                          </w:rPr>
                          <m:t>2</m:t>
                        </m:r>
                      </m:sup>
                    </m:sSubSup>
                    <m:sSub>
                      <m:sSubPr>
                        <m:ctrlPr>
                          <w:rPr>
                            <w:rFonts w:ascii="Cambria Math" w:hAnsi="Cambria Math"/>
                          </w:rPr>
                        </m:ctrlPr>
                      </m:sSubPr>
                      <m:e>
                        <m:r>
                          <w:rPr>
                            <w:rFonts w:ascii="Cambria Math" w:hAnsi="Cambria Math"/>
                          </w:rPr>
                          <m:t>h</m:t>
                        </m:r>
                      </m:e>
                      <m:sub>
                        <m:r>
                          <w:rPr>
                            <w:rFonts w:ascii="Cambria Math" w:hAnsi="Cambria Math"/>
                          </w:rPr>
                          <m:t>t</m:t>
                        </m:r>
                      </m:sub>
                    </m:sSub>
                  </m:den>
                </m:f>
                <m:nary>
                  <m:naryPr>
                    <m:chr m:val="∑"/>
                    <m:limLoc m:val="subSup"/>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k</m:t>
                        </m:r>
                      </m:e>
                      <m:sub>
                        <m:r>
                          <w:rPr>
                            <w:rFonts w:ascii="Cambria Math" w:hAnsi="Cambria Math"/>
                          </w:rPr>
                          <m:t>s</m:t>
                        </m:r>
                      </m:sub>
                    </m:sSub>
                    <m:d>
                      <m:dPr>
                        <m:ctrlPr>
                          <w:rPr>
                            <w:rFonts w:ascii="Cambria Math" w:hAnsi="Cambria Math"/>
                          </w:rPr>
                        </m:ctrlPr>
                      </m:dPr>
                      <m:e>
                        <m:f>
                          <m:fPr>
                            <m:ctrlPr>
                              <w:rPr>
                                <w:rFonts w:ascii="Cambria Math" w:hAnsi="Cambria Math"/>
                              </w:rPr>
                            </m:ctrlPr>
                          </m:fPr>
                          <m:num>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num>
                          <m:den>
                            <m:sSub>
                              <m:sSubPr>
                                <m:ctrlPr>
                                  <w:rPr>
                                    <w:rFonts w:ascii="Cambria Math" w:hAnsi="Cambria Math"/>
                                  </w:rPr>
                                </m:ctrlPr>
                              </m:sSubPr>
                              <m:e>
                                <m:r>
                                  <w:rPr>
                                    <w:rFonts w:ascii="Cambria Math" w:hAnsi="Cambria Math"/>
                                  </w:rPr>
                                  <m:t>h</m:t>
                                </m:r>
                              </m:e>
                              <m:sub>
                                <m:r>
                                  <w:rPr>
                                    <w:rFonts w:ascii="Cambria Math" w:hAnsi="Cambria Math"/>
                                  </w:rPr>
                                  <m:t>s</m:t>
                                </m:r>
                              </m:sub>
                            </m:sSub>
                          </m:den>
                        </m:f>
                      </m:e>
                    </m:d>
                    <m:sSub>
                      <m:sSubPr>
                        <m:ctrlPr>
                          <w:rPr>
                            <w:rFonts w:ascii="Cambria Math" w:hAnsi="Cambria Math"/>
                          </w:rPr>
                        </m:ctrlPr>
                      </m:sSubPr>
                      <m:e>
                        <m:r>
                          <w:rPr>
                            <w:rFonts w:ascii="Cambria Math" w:hAnsi="Cambria Math"/>
                          </w:rPr>
                          <m:t>k</m:t>
                        </m:r>
                      </m:e>
                      <m:sub>
                        <m:r>
                          <w:rPr>
                            <w:rFonts w:ascii="Cambria Math" w:hAnsi="Cambria Math"/>
                          </w:rPr>
                          <m:t>t</m:t>
                        </m:r>
                      </m:sub>
                    </m:sSub>
                    <m:d>
                      <m:dPr>
                        <m:ctrlPr>
                          <w:rPr>
                            <w:rFonts w:ascii="Cambria Math" w:hAnsi="Cambria Math"/>
                          </w:rPr>
                        </m:ctrlPr>
                      </m:dPr>
                      <m:e>
                        <m:f>
                          <m:fPr>
                            <m:ctrlPr>
                              <w:rPr>
                                <w:rFonts w:ascii="Cambria Math" w:hAnsi="Cambria Math"/>
                              </w:rPr>
                            </m:ctrlPr>
                          </m:fPr>
                          <m:num>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sub>
                            </m:sSub>
                          </m:num>
                          <m:den>
                            <m:sSub>
                              <m:sSubPr>
                                <m:ctrlPr>
                                  <w:rPr>
                                    <w:rFonts w:ascii="Cambria Math" w:hAnsi="Cambria Math"/>
                                  </w:rPr>
                                </m:ctrlPr>
                              </m:sSubPr>
                              <m:e>
                                <m:r>
                                  <w:rPr>
                                    <w:rFonts w:ascii="Cambria Math" w:hAnsi="Cambria Math"/>
                                  </w:rPr>
                                  <m:t>h</m:t>
                                </m:r>
                              </m:e>
                              <m:sub>
                                <m:r>
                                  <w:rPr>
                                    <w:rFonts w:ascii="Cambria Math" w:hAnsi="Cambria Math"/>
                                  </w:rPr>
                                  <m:t>t</m:t>
                                </m:r>
                              </m:sub>
                            </m:sSub>
                          </m:den>
                        </m:f>
                      </m:e>
                    </m:d>
                  </m:e>
                </m:nary>
              </m:oMath>
            </m:oMathPara>
          </w:p>
        </w:tc>
        <w:tc>
          <w:tcPr>
            <w:tcW w:w="558" w:type="dxa"/>
          </w:tcPr>
          <w:p w14:paraId="1BF402EE" w14:textId="1FF931BF" w:rsidR="0069059C" w:rsidRDefault="0069059C" w:rsidP="005C5AD6">
            <w:bookmarkStart w:id="63" w:name="_Ref129789148"/>
            <w:r>
              <w:t>(</w:t>
            </w:r>
            <w:fldSimple w:instr=" SEQ Equation \* ARABIC ">
              <w:r w:rsidR="007A14EA">
                <w:rPr>
                  <w:noProof/>
                </w:rPr>
                <w:t>1</w:t>
              </w:r>
            </w:fldSimple>
            <w:r>
              <w:t>)</w:t>
            </w:r>
            <w:bookmarkEnd w:id="63"/>
          </w:p>
        </w:tc>
      </w:tr>
    </w:tbl>
    <w:p w14:paraId="43A53590" w14:textId="494C926B" w:rsidR="0069059C" w:rsidRDefault="0069059C" w:rsidP="008C18BC">
      <w:pPr>
        <w:jc w:val="both"/>
      </w:pPr>
      <w:r>
        <w:t xml:space="preserve">where </w:t>
      </w:r>
      <m:oMath>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m:t>
        </m:r>
      </m:oMath>
      <w:r>
        <w:t xml:space="preserve"> and  </w:t>
      </w:r>
      <m:oMath>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oMath>
      <w:r>
        <w:t xml:space="preserve"> are </w:t>
      </w:r>
      <w:r w:rsidR="00BC345F">
        <w:t xml:space="preserve">the </w:t>
      </w:r>
      <w:r>
        <w:t>spatial and temporal kernel</w:t>
      </w:r>
      <w:r w:rsidR="00BC345F">
        <w:t>s</w:t>
      </w:r>
      <w:r>
        <w:t xml:space="preserve">, respectively. </w:t>
      </w:r>
      <m:oMath>
        <m:sSub>
          <m:sSubPr>
            <m:ctrlPr>
              <w:rPr>
                <w:rFonts w:ascii="Cambria Math" w:hAnsi="Cambria Math"/>
                <w:i/>
              </w:rPr>
            </m:ctrlPr>
          </m:sSubPr>
          <m:e>
            <m:r>
              <w:rPr>
                <w:rFonts w:ascii="Cambria Math" w:hAnsi="Cambria Math"/>
              </w:rPr>
              <m:t>h</m:t>
            </m:r>
          </m:e>
          <m:sub>
            <m:r>
              <w:rPr>
                <w:rFonts w:ascii="Cambria Math" w:hAnsi="Cambria Math"/>
              </w:rPr>
              <m:t>s</m:t>
            </m:r>
          </m:sub>
        </m:sSub>
      </m:oMath>
      <w:r>
        <w:t xml:space="preserve"> and </w:t>
      </w:r>
      <w:r w:rsidR="008C18BC">
        <w:rPr>
          <w:color w:val="222222"/>
          <w:shd w:val="clear" w:color="auto" w:fill="FFFFFF"/>
        </w:rPr>
        <w:t>valuable</w:t>
      </w:r>
      <m:oMath>
        <m:sSub>
          <m:sSubPr>
            <m:ctrlPr>
              <w:rPr>
                <w:rFonts w:ascii="Cambria Math" w:hAnsi="Cambria Math"/>
                <w:i/>
              </w:rPr>
            </m:ctrlPr>
          </m:sSubPr>
          <m:e>
            <m:r>
              <w:rPr>
                <w:rFonts w:ascii="Cambria Math" w:hAnsi="Cambria Math"/>
              </w:rPr>
              <m:t>h</m:t>
            </m:r>
          </m:e>
          <m:sub>
            <m:r>
              <w:rPr>
                <w:rFonts w:ascii="Cambria Math" w:hAnsi="Cambria Math"/>
              </w:rPr>
              <m:t>t</m:t>
            </m:r>
          </m:sub>
        </m:sSub>
      </m:oMath>
      <w:r>
        <w:t xml:space="preserve"> are corresponding spatial and temporal bandwidth. The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t xml:space="preserve"> and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t xml:space="preserve"> represent the log mile and timestamp of a Waze pothole report. </w:t>
      </w:r>
    </w:p>
    <w:p w14:paraId="34049D2B" w14:textId="7CED3036" w:rsidR="0069059C" w:rsidRPr="00645284" w:rsidRDefault="0069059C" w:rsidP="0069059C">
      <w:pPr>
        <w:ind w:firstLine="720"/>
      </w:pPr>
      <w:r w:rsidRPr="00457544">
        <w:t>Bandwidth selection is the crucial element of STKDE. The scale of bandwidth affects the smoothness of a fitted surface. A large bandwidth tends to produce over</w:t>
      </w:r>
      <w:r>
        <w:t>-</w:t>
      </w:r>
      <w:r w:rsidRPr="00457544">
        <w:t>smoothing</w:t>
      </w:r>
      <w:r>
        <w:t>,</w:t>
      </w:r>
      <w:r w:rsidRPr="00457544">
        <w:t xml:space="preserve"> which will hide multi-modal distribution in space and time dimensions. On the contrary, a small bandwidth leads to increased variability, which is insufficient to interpolate the unobserved areas and periods. Inspired by the crime research of Hu et al. </w:t>
      </w:r>
      <w:r w:rsidRPr="00457544">
        <w:fldChar w:fldCharType="begin"/>
      </w:r>
      <w:r w:rsidR="002A77B9">
        <w:instrText xml:space="preserve"> ADDIN EN.CITE &lt;EndNote&gt;&lt;Cite&gt;&lt;Author&gt;Hu&lt;/Author&gt;&lt;Year&gt;2018&lt;/Year&gt;&lt;RecNum&gt;3&lt;/RecNum&gt;&lt;DisplayText&gt;(&lt;style face="italic"&gt;41&lt;/style&gt;)&lt;/DisplayText&gt;&lt;record&gt;&lt;rec-number&gt;3&lt;/rec-number&gt;&lt;foreign-keys&gt;&lt;key app="EN" db-id="f0ew555aa5sf9dedx5apetdr9zxzedfzwwpt" timestamp="1658356053"&gt;3&lt;/key&gt;&lt;/foreign-keys&gt;&lt;ref-type name="Journal Article"&gt;17&lt;/ref-type&gt;&lt;contributors&gt;&lt;authors&gt;&lt;author&gt;Hu, Yujie&lt;/author&gt;&lt;author&gt;Wang, Fahui&lt;/author&gt;&lt;author&gt;Guin, Cecile&lt;/author&gt;&lt;author&gt;Zhu, Haojie&lt;/author&gt;&lt;/authors&gt;&lt;/contributors&gt;&lt;titles&gt;&lt;title&gt;A spatio-temporal kernel density estimation framework for predictive crime hotspot mapping and evaluation&lt;/title&gt;&lt;secondary-title&gt;Applied geography&lt;/secondary-title&gt;&lt;/titles&gt;&lt;periodical&gt;&lt;full-title&gt;Applied geography&lt;/full-title&gt;&lt;/periodical&gt;&lt;pages&gt;89-97 %@ 0143-6228&lt;/pages&gt;&lt;volume&gt;99&lt;/volume&gt;&lt;dates&gt;&lt;year&gt;2018&lt;/year&gt;&lt;/dates&gt;&lt;urls&gt;&lt;/urls&gt;&lt;/record&gt;&lt;/Cite&gt;&lt;/EndNote&gt;</w:instrText>
      </w:r>
      <w:r w:rsidRPr="00457544">
        <w:fldChar w:fldCharType="separate"/>
      </w:r>
      <w:r w:rsidR="002A77B9">
        <w:rPr>
          <w:noProof/>
        </w:rPr>
        <w:t>(</w:t>
      </w:r>
      <w:r w:rsidR="002A77B9" w:rsidRPr="002A77B9">
        <w:rPr>
          <w:i/>
          <w:noProof/>
        </w:rPr>
        <w:t>41</w:t>
      </w:r>
      <w:r w:rsidR="002A77B9">
        <w:rPr>
          <w:noProof/>
        </w:rPr>
        <w:t>)</w:t>
      </w:r>
      <w:r w:rsidRPr="00457544">
        <w:fldChar w:fldCharType="end"/>
      </w:r>
      <w:r w:rsidRPr="00457544">
        <w:t xml:space="preserve">, this study implements the likelihood cross-validation method, which is a data-driven optimization approach. It can reflect the spatiotemporal pattern more accurately. This approach was proposed by Duin </w:t>
      </w:r>
      <w:r w:rsidRPr="00457544">
        <w:fldChar w:fldCharType="begin"/>
      </w:r>
      <w:r w:rsidR="002A77B9">
        <w:instrText xml:space="preserve"> ADDIN EN.CITE &lt;EndNote&gt;&lt;Cite&gt;&lt;Author&gt;Robert&lt;/Author&gt;&lt;Year&gt;1976&lt;/Year&gt;&lt;RecNum&gt;8&lt;/RecNum&gt;&lt;DisplayText&gt;(&lt;style face="italic"&gt;45&lt;/style&gt;)&lt;/DisplayText&gt;&lt;record&gt;&lt;rec-number&gt;8&lt;/rec-number&gt;&lt;foreign-keys&gt;&lt;key app="EN" db-id="f0ew555aa5sf9dedx5apetdr9zxzedfzwwpt" timestamp="1658359166"&gt;8&lt;/key&gt;&lt;/foreign-keys&gt;&lt;ref-type name="Journal Article"&gt;17&lt;/ref-type&gt;&lt;contributors&gt;&lt;authors&gt;&lt;author&gt;Robert, P. W.&lt;/author&gt;&lt;/authors&gt;&lt;/contributors&gt;&lt;titles&gt;&lt;title&gt;On the choice of smoothing parameters for Parzen estimators of probability density functions&lt;/title&gt;&lt;secondary-title&gt;IEEE Trans. Comput&lt;/secondary-title&gt;&lt;/titles&gt;&lt;periodical&gt;&lt;full-title&gt;IEEE Trans. Comput&lt;/full-title&gt;&lt;/periodical&gt;&lt;pages&gt;1175-1179&lt;/pages&gt;&lt;volume&gt;25&lt;/volume&gt;&lt;number&gt;11&lt;/number&gt;&lt;dates&gt;&lt;year&gt;1976&lt;/year&gt;&lt;/dates&gt;&lt;urls&gt;&lt;/urls&gt;&lt;/record&gt;&lt;/Cite&gt;&lt;/EndNote&gt;</w:instrText>
      </w:r>
      <w:r w:rsidRPr="00457544">
        <w:fldChar w:fldCharType="separate"/>
      </w:r>
      <w:r w:rsidR="002A77B9">
        <w:rPr>
          <w:noProof/>
        </w:rPr>
        <w:t>(</w:t>
      </w:r>
      <w:r w:rsidR="002A77B9" w:rsidRPr="002A77B9">
        <w:rPr>
          <w:i/>
          <w:noProof/>
        </w:rPr>
        <w:t>45</w:t>
      </w:r>
      <w:r w:rsidR="002A77B9">
        <w:rPr>
          <w:noProof/>
        </w:rPr>
        <w:t>)</w:t>
      </w:r>
      <w:r w:rsidRPr="00457544">
        <w:fldChar w:fldCharType="end"/>
      </w:r>
      <w:r w:rsidRPr="00457544">
        <w:t xml:space="preserve"> in 1976. The optimal bandwidth is obtained by minimizing the Kullback-Leibler divergence which is the distance between the expected </w:t>
      </w:r>
      <w:r w:rsidRPr="00457544">
        <w:lastRenderedPageBreak/>
        <w:t xml:space="preserve">probability distribution and </w:t>
      </w:r>
      <w:r w:rsidR="00BC345F">
        <w:t xml:space="preserve">the </w:t>
      </w:r>
      <w:r w:rsidRPr="00457544">
        <w:t>estimated probability distribution. The Kullback-Leibler divergence (Remarked as the Integrated Mean Squared Error</w:t>
      </w:r>
      <w:r w:rsidR="001F6148">
        <w:t xml:space="preserve">, </w:t>
      </w:r>
      <w:r w:rsidR="001F6148" w:rsidRPr="00C4701E">
        <w:rPr>
          <w:b/>
          <w:bCs/>
        </w:rPr>
        <w:t>IMSE</w:t>
      </w:r>
      <w:r w:rsidRPr="00457544">
        <w:t>) can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0"/>
        <w:gridCol w:w="590"/>
      </w:tblGrid>
      <w:tr w:rsidR="0069059C" w14:paraId="643615FA" w14:textId="77777777" w:rsidTr="005C5AD6">
        <w:trPr>
          <w:trHeight w:val="1503"/>
          <w:jc w:val="center"/>
        </w:trPr>
        <w:tc>
          <w:tcPr>
            <w:tcW w:w="8969" w:type="dxa"/>
            <w:vAlign w:val="center"/>
          </w:tcPr>
          <w:p w14:paraId="300E5BE1" w14:textId="77777777" w:rsidR="0069059C" w:rsidRPr="00635A74" w:rsidRDefault="00000000" w:rsidP="005C5AD6">
            <w:pPr>
              <w:jc w:val="center"/>
              <w:rPr>
                <w:rFonts w:eastAsiaTheme="minorEastAsia"/>
              </w:rPr>
            </w:pPr>
            <m:oMathPara>
              <m:oMath>
                <m:sSub>
                  <m:sSubPr>
                    <m:ctrlPr>
                      <w:rPr>
                        <w:rFonts w:ascii="Cambria Math" w:hAnsi="Cambria Math"/>
                      </w:rPr>
                    </m:ctrlPr>
                  </m:sSubPr>
                  <m:e>
                    <m:r>
                      <w:rPr>
                        <w:rFonts w:ascii="Cambria Math" w:hAnsi="Cambria Math"/>
                      </w:rPr>
                      <m:t>IMSE</m:t>
                    </m:r>
                    <m:r>
                      <m:rPr>
                        <m:sty m:val="p"/>
                      </m:rPr>
                      <w:rPr>
                        <w:rFonts w:ascii="Cambria Math" w:hAnsi="Cambria Math"/>
                      </w:rPr>
                      <m:t xml:space="preserve">= </m:t>
                    </m:r>
                    <m:r>
                      <w:rPr>
                        <w:rFonts w:ascii="Cambria Math" w:hAnsi="Cambria Math"/>
                      </w:rPr>
                      <m:t>d</m:t>
                    </m:r>
                  </m:e>
                  <m:sub>
                    <m:r>
                      <w:rPr>
                        <w:rFonts w:ascii="Cambria Math" w:hAnsi="Cambria Math"/>
                      </w:rPr>
                      <m:t>kl</m:t>
                    </m:r>
                  </m:sub>
                </m:sSub>
                <m:d>
                  <m:dPr>
                    <m:ctrlPr>
                      <w:rPr>
                        <w:rFonts w:ascii="Cambria Math" w:hAnsi="Cambria Math"/>
                      </w:rPr>
                    </m:ctrlPr>
                  </m:dPr>
                  <m:e>
                    <m:r>
                      <w:rPr>
                        <w:rFonts w:ascii="Cambria Math" w:hAnsi="Cambria Math"/>
                      </w:rPr>
                      <m:t>f</m:t>
                    </m:r>
                    <m:r>
                      <m:rPr>
                        <m:sty m:val="p"/>
                      </m:rPr>
                      <w:rPr>
                        <w:rFonts w:ascii="Cambria Math" w:hAnsi="Cambria Math"/>
                      </w:rPr>
                      <m:t>,</m:t>
                    </m:r>
                    <m:acc>
                      <m:accPr>
                        <m:ctrlPr>
                          <w:rPr>
                            <w:rFonts w:ascii="Cambria Math" w:hAnsi="Cambria Math"/>
                          </w:rPr>
                        </m:ctrlPr>
                      </m:accPr>
                      <m:e>
                        <m:r>
                          <w:rPr>
                            <w:rFonts w:ascii="Cambria Math" w:hAnsi="Cambria Math"/>
                          </w:rPr>
                          <m:t>f</m:t>
                        </m:r>
                      </m:e>
                    </m:acc>
                  </m:e>
                </m:d>
                <m:r>
                  <m:rPr>
                    <m:sty m:val="p"/>
                  </m:rPr>
                  <w:rPr>
                    <w:rFonts w:ascii="Cambria Math" w:hAnsi="Cambria Math"/>
                  </w:rPr>
                  <m:t>=</m:t>
                </m:r>
                <m:nary>
                  <m:naryPr>
                    <m:limLoc m:val="undOvr"/>
                    <m:subHide m:val="1"/>
                    <m:supHide m:val="1"/>
                    <m:ctrlPr>
                      <w:rPr>
                        <w:rFonts w:ascii="Cambria Math" w:hAnsi="Cambria Math"/>
                      </w:rPr>
                    </m:ctrlPr>
                  </m:naryPr>
                  <m:sub/>
                  <m:sup/>
                  <m:e>
                    <m:func>
                      <m:funcPr>
                        <m:ctrlPr>
                          <w:rPr>
                            <w:rFonts w:ascii="Cambria Math" w:hAnsi="Cambria Math"/>
                          </w:rPr>
                        </m:ctrlPr>
                      </m:funcPr>
                      <m:fName>
                        <m:r>
                          <m:rPr>
                            <m:sty m:val="p"/>
                          </m:rPr>
                          <w:rPr>
                            <w:rFonts w:ascii="Cambria Math" w:hAnsi="Cambria Math"/>
                          </w:rPr>
                          <m:t>ln</m:t>
                        </m:r>
                      </m:fName>
                      <m:e>
                        <m:d>
                          <m:dPr>
                            <m:begChr m:val="["/>
                            <m:endChr m:val="]"/>
                            <m:ctrlPr>
                              <w:rPr>
                                <w:rFonts w:ascii="Cambria Math" w:hAnsi="Cambria Math"/>
                              </w:rPr>
                            </m:ctrlPr>
                          </m:dPr>
                          <m:e>
                            <m:f>
                              <m:fPr>
                                <m:ctrlPr>
                                  <w:rPr>
                                    <w:rFonts w:ascii="Cambria Math" w:hAnsi="Cambria Math"/>
                                  </w:rPr>
                                </m:ctrlPr>
                              </m:fPr>
                              <m:num>
                                <m:r>
                                  <w:rPr>
                                    <w:rFonts w:ascii="Cambria Math" w:hAnsi="Cambria Math"/>
                                  </w:rPr>
                                  <m:t>f</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num>
                              <m:den>
                                <m:acc>
                                  <m:accPr>
                                    <m:ctrlPr>
                                      <w:rPr>
                                        <w:rFonts w:ascii="Cambria Math" w:hAnsi="Cambria Math"/>
                                      </w:rPr>
                                    </m:ctrlPr>
                                  </m:accPr>
                                  <m:e>
                                    <m:r>
                                      <w:rPr>
                                        <w:rFonts w:ascii="Cambria Math" w:hAnsi="Cambria Math"/>
                                      </w:rPr>
                                      <m:t>f</m:t>
                                    </m:r>
                                  </m:e>
                                </m:acc>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den>
                            </m:f>
                          </m:e>
                        </m:d>
                      </m:e>
                    </m:func>
                  </m:e>
                </m:nary>
                <m:r>
                  <w:rPr>
                    <w:rFonts w:ascii="Cambria Math" w:hAnsi="Cambria Math"/>
                  </w:rPr>
                  <m:t>f</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w:rPr>
                    <w:rFonts w:ascii="Cambria Math" w:hAnsi="Cambria Math"/>
                  </w:rPr>
                  <m:t>dxdt</m:t>
                </m:r>
              </m:oMath>
            </m:oMathPara>
          </w:p>
          <w:p w14:paraId="31E797BD" w14:textId="77777777" w:rsidR="0069059C" w:rsidRPr="00635A74" w:rsidRDefault="0069059C" w:rsidP="005C5AD6">
            <w:pPr>
              <w:jc w:val="center"/>
              <w:rPr>
                <w:rFonts w:eastAsiaTheme="minorEastAsia"/>
              </w:rPr>
            </w:pPr>
            <m:oMathPara>
              <m:oMath>
                <m:r>
                  <m:rPr>
                    <m:sty m:val="p"/>
                  </m:rPr>
                  <w:rPr>
                    <w:rFonts w:ascii="Cambria Math" w:hAnsi="Cambria Math"/>
                  </w:rPr>
                  <m:t xml:space="preserve">= </m:t>
                </m:r>
                <m:nary>
                  <m:naryPr>
                    <m:limLoc m:val="undOvr"/>
                    <m:subHide m:val="1"/>
                    <m:supHide m:val="1"/>
                    <m:ctrlPr>
                      <w:rPr>
                        <w:rFonts w:ascii="Cambria Math" w:hAnsi="Cambria Math"/>
                      </w:rPr>
                    </m:ctrlPr>
                  </m:naryPr>
                  <m:sub/>
                  <m:sup/>
                  <m:e>
                    <m:func>
                      <m:funcPr>
                        <m:ctrlPr>
                          <w:rPr>
                            <w:rFonts w:ascii="Cambria Math" w:hAnsi="Cambria Math"/>
                          </w:rPr>
                        </m:ctrlPr>
                      </m:funcPr>
                      <m:fName>
                        <m:r>
                          <m:rPr>
                            <m:sty m:val="p"/>
                          </m:rPr>
                          <w:rPr>
                            <w:rFonts w:ascii="Cambria Math" w:hAnsi="Cambria Math"/>
                          </w:rPr>
                          <m:t>ln</m:t>
                        </m:r>
                      </m:fName>
                      <m:e>
                        <m:d>
                          <m:dPr>
                            <m:begChr m:val="["/>
                            <m:endChr m:val="]"/>
                            <m:ctrlPr>
                              <w:rPr>
                                <w:rFonts w:ascii="Cambria Math" w:hAnsi="Cambria Math"/>
                              </w:rPr>
                            </m:ctrlPr>
                          </m:dPr>
                          <m:e>
                            <m:r>
                              <w:rPr>
                                <w:rFonts w:ascii="Cambria Math" w:hAnsi="Cambria Math"/>
                              </w:rPr>
                              <m:t>f</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e>
                        </m:d>
                      </m:e>
                    </m:func>
                    <m:r>
                      <w:rPr>
                        <w:rFonts w:ascii="Cambria Math" w:hAnsi="Cambria Math"/>
                      </w:rPr>
                      <m:t>f</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w:rPr>
                        <w:rFonts w:ascii="Cambria Math" w:hAnsi="Cambria Math"/>
                      </w:rPr>
                      <m:t>dxdt</m:t>
                    </m:r>
                    <m:r>
                      <m:rPr>
                        <m:sty m:val="p"/>
                      </m:rPr>
                      <w:rPr>
                        <w:rFonts w:ascii="Cambria Math" w:hAnsi="Cambria Math"/>
                      </w:rPr>
                      <m:t>-</m:t>
                    </m:r>
                    <m:nary>
                      <m:naryPr>
                        <m:limLoc m:val="undOvr"/>
                        <m:subHide m:val="1"/>
                        <m:supHide m:val="1"/>
                        <m:ctrlPr>
                          <w:rPr>
                            <w:rFonts w:ascii="Cambria Math" w:hAnsi="Cambria Math"/>
                          </w:rPr>
                        </m:ctrlPr>
                      </m:naryPr>
                      <m:sub/>
                      <m:sup/>
                      <m:e>
                        <m:func>
                          <m:funcPr>
                            <m:ctrlPr>
                              <w:rPr>
                                <w:rFonts w:ascii="Cambria Math" w:hAnsi="Cambria Math"/>
                              </w:rPr>
                            </m:ctrlPr>
                          </m:funcPr>
                          <m:fName>
                            <m:r>
                              <m:rPr>
                                <m:sty m:val="p"/>
                              </m:rPr>
                              <w:rPr>
                                <w:rFonts w:ascii="Cambria Math" w:hAnsi="Cambria Math"/>
                              </w:rPr>
                              <m:t>ln</m:t>
                            </m:r>
                          </m:fName>
                          <m:e>
                            <m:d>
                              <m:dPr>
                                <m:begChr m:val="["/>
                                <m:endChr m:val="]"/>
                                <m:ctrlPr>
                                  <w:rPr>
                                    <w:rFonts w:ascii="Cambria Math" w:hAnsi="Cambria Math"/>
                                  </w:rPr>
                                </m:ctrlPr>
                              </m:dPr>
                              <m:e>
                                <m:acc>
                                  <m:accPr>
                                    <m:ctrlPr>
                                      <w:rPr>
                                        <w:rFonts w:ascii="Cambria Math" w:hAnsi="Cambria Math"/>
                                      </w:rPr>
                                    </m:ctrlPr>
                                  </m:accPr>
                                  <m:e>
                                    <m:r>
                                      <w:rPr>
                                        <w:rFonts w:ascii="Cambria Math" w:hAnsi="Cambria Math"/>
                                      </w:rPr>
                                      <m:t>f</m:t>
                                    </m:r>
                                  </m:e>
                                </m:acc>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e>
                            </m:d>
                          </m:e>
                        </m:func>
                        <m:r>
                          <w:rPr>
                            <w:rFonts w:ascii="Cambria Math" w:hAnsi="Cambria Math"/>
                          </w:rPr>
                          <m:t>f</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w:rPr>
                            <w:rFonts w:ascii="Cambria Math" w:hAnsi="Cambria Math"/>
                          </w:rPr>
                          <m:t>dxdt</m:t>
                        </m:r>
                      </m:e>
                    </m:nary>
                  </m:e>
                </m:nary>
              </m:oMath>
            </m:oMathPara>
          </w:p>
        </w:tc>
        <w:tc>
          <w:tcPr>
            <w:tcW w:w="607" w:type="dxa"/>
            <w:vAlign w:val="center"/>
          </w:tcPr>
          <w:p w14:paraId="1CB4EEB3" w14:textId="77315C21" w:rsidR="0069059C" w:rsidRDefault="0069059C" w:rsidP="005C5AD6">
            <w:bookmarkStart w:id="64" w:name="_Ref109237444"/>
            <w:r>
              <w:t>(</w:t>
            </w:r>
            <w:fldSimple w:instr=" SEQ Equation \* ARABIC ">
              <w:r w:rsidR="007A14EA">
                <w:rPr>
                  <w:noProof/>
                </w:rPr>
                <w:t>2</w:t>
              </w:r>
            </w:fldSimple>
            <w:r>
              <w:t>)</w:t>
            </w:r>
            <w:bookmarkEnd w:id="64"/>
          </w:p>
        </w:tc>
      </w:tr>
    </w:tbl>
    <w:p w14:paraId="09F60691" w14:textId="4BDE6423" w:rsidR="0069059C" w:rsidRDefault="0069059C" w:rsidP="0069059C">
      <w:r>
        <w:t xml:space="preserve">Since the first part is not related to the bandwidth, choosing </w:t>
      </w:r>
      <w:r w:rsidRPr="009154DA">
        <w:rPr>
          <w:i/>
        </w:rPr>
        <w:t>h</w:t>
      </w:r>
      <w:r>
        <w:t xml:space="preserve"> to minimize </w:t>
      </w:r>
      <w:r w:rsidRPr="00785BE8">
        <w:rPr>
          <w:b/>
          <w:bCs/>
        </w:rPr>
        <w:t>Equation</w:t>
      </w:r>
      <w:r>
        <w:t xml:space="preserve"> </w:t>
      </w:r>
      <w:r>
        <w:fldChar w:fldCharType="begin"/>
      </w:r>
      <w:r>
        <w:instrText xml:space="preserve"> REF _Ref109237444 \h </w:instrText>
      </w:r>
      <w:r>
        <w:fldChar w:fldCharType="separate"/>
      </w:r>
      <w:r w:rsidR="007A14EA">
        <w:t>(</w:t>
      </w:r>
      <w:r w:rsidR="007A14EA">
        <w:rPr>
          <w:noProof/>
        </w:rPr>
        <w:t>2</w:t>
      </w:r>
      <w:r w:rsidR="007A14EA">
        <w:t>)</w:t>
      </w:r>
      <w:r>
        <w:fldChar w:fldCharType="end"/>
      </w:r>
      <w:r>
        <w:t xml:space="preserve"> is, therefore, equivalent to maximizing the second term, which is the expectation of  </w:t>
      </w:r>
      <m:oMath>
        <m:func>
          <m:funcPr>
            <m:ctrlPr>
              <w:rPr>
                <w:rFonts w:ascii="Cambria Math" w:hAnsi="Cambria Math"/>
              </w:rPr>
            </m:ctrlPr>
          </m:funcPr>
          <m:fName>
            <m:r>
              <m:rPr>
                <m:sty m:val="p"/>
              </m:rPr>
              <w:rPr>
                <w:rFonts w:ascii="Cambria Math" w:hAnsi="Cambria Math"/>
              </w:rPr>
              <m:t>ln</m:t>
            </m:r>
            <m:ctrlPr>
              <w:rPr>
                <w:rFonts w:ascii="Cambria Math" w:hAnsi="Cambria Math"/>
                <w:i/>
              </w:rPr>
            </m:ctrlPr>
          </m:fName>
          <m:e>
            <m:d>
              <m:dPr>
                <m:begChr m:val="["/>
                <m:endChr m:val="]"/>
                <m:ctrlPr>
                  <w:rPr>
                    <w:rFonts w:ascii="Cambria Math" w:hAnsi="Cambria Math"/>
                    <w:i/>
                  </w:rPr>
                </m:ctrlPr>
              </m:dPr>
              <m:e>
                <m:acc>
                  <m:accPr>
                    <m:ctrlPr>
                      <w:rPr>
                        <w:rFonts w:ascii="Cambria Math" w:hAnsi="Cambria Math"/>
                        <w:i/>
                      </w:rPr>
                    </m:ctrlPr>
                  </m:accPr>
                  <m:e>
                    <m:r>
                      <w:rPr>
                        <w:rFonts w:ascii="Cambria Math" w:hAnsi="Cambria Math"/>
                      </w:rPr>
                      <m:t>f</m:t>
                    </m:r>
                  </m:e>
                </m:acc>
                <m:d>
                  <m:dPr>
                    <m:ctrlPr>
                      <w:rPr>
                        <w:rFonts w:ascii="Cambria Math" w:hAnsi="Cambria Math"/>
                        <w:i/>
                      </w:rPr>
                    </m:ctrlPr>
                  </m:dPr>
                  <m:e>
                    <m:r>
                      <w:rPr>
                        <w:rFonts w:ascii="Cambria Math" w:hAnsi="Cambria Math"/>
                      </w:rPr>
                      <m:t>x,t</m:t>
                    </m:r>
                  </m:e>
                </m:d>
              </m:e>
            </m:d>
          </m:e>
        </m:func>
      </m:oMath>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0"/>
        <w:gridCol w:w="590"/>
      </w:tblGrid>
      <w:tr w:rsidR="0069059C" w14:paraId="5F3D6479" w14:textId="77777777" w:rsidTr="005C5AD6">
        <w:trPr>
          <w:trHeight w:val="369"/>
          <w:jc w:val="center"/>
        </w:trPr>
        <w:tc>
          <w:tcPr>
            <w:tcW w:w="8969" w:type="dxa"/>
            <w:vAlign w:val="center"/>
          </w:tcPr>
          <w:p w14:paraId="3E66ADFC" w14:textId="77777777" w:rsidR="0069059C" w:rsidRDefault="00000000" w:rsidP="005C5AD6">
            <w:pPr>
              <w:jc w:val="center"/>
            </w:pPr>
            <m:oMathPara>
              <m:oMath>
                <m:acc>
                  <m:accPr>
                    <m:ctrlPr>
                      <w:rPr>
                        <w:rFonts w:ascii="Cambria Math" w:hAnsi="Cambria Math"/>
                      </w:rPr>
                    </m:ctrlPr>
                  </m:accPr>
                  <m:e>
                    <m:r>
                      <w:rPr>
                        <w:rFonts w:ascii="Cambria Math" w:hAnsi="Cambria Math"/>
                      </w:rPr>
                      <m:t>E</m:t>
                    </m:r>
                  </m:e>
                </m:acc>
                <m:d>
                  <m:dPr>
                    <m:ctrlPr>
                      <w:rPr>
                        <w:rFonts w:ascii="Cambria Math" w:hAnsi="Cambria Math"/>
                      </w:rPr>
                    </m:ctrlPr>
                  </m:dPr>
                  <m:e>
                    <m:func>
                      <m:funcPr>
                        <m:ctrlPr>
                          <w:rPr>
                            <w:rFonts w:ascii="Cambria Math" w:hAnsi="Cambria Math"/>
                          </w:rPr>
                        </m:ctrlPr>
                      </m:funcPr>
                      <m:fName>
                        <m:r>
                          <m:rPr>
                            <m:sty m:val="p"/>
                          </m:rPr>
                          <w:rPr>
                            <w:rFonts w:ascii="Cambria Math" w:hAnsi="Cambria Math"/>
                          </w:rPr>
                          <m:t>ln</m:t>
                        </m:r>
                      </m:fName>
                      <m:e>
                        <m:d>
                          <m:dPr>
                            <m:begChr m:val="["/>
                            <m:endChr m:val="]"/>
                            <m:ctrlPr>
                              <w:rPr>
                                <w:rFonts w:ascii="Cambria Math" w:hAnsi="Cambria Math"/>
                              </w:rPr>
                            </m:ctrlPr>
                          </m:dPr>
                          <m:e>
                            <m:acc>
                              <m:accPr>
                                <m:ctrlPr>
                                  <w:rPr>
                                    <w:rFonts w:ascii="Cambria Math" w:hAnsi="Cambria Math"/>
                                  </w:rPr>
                                </m:ctrlPr>
                              </m:accPr>
                              <m:e>
                                <m:r>
                                  <w:rPr>
                                    <w:rFonts w:ascii="Cambria Math" w:hAnsi="Cambria Math"/>
                                  </w:rPr>
                                  <m:t>f</m:t>
                                </m:r>
                              </m:e>
                            </m:acc>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e>
                        </m:d>
                      </m:e>
                    </m:func>
                  </m:e>
                </m:d>
                <m:r>
                  <m:rPr>
                    <m:sty m:val="p"/>
                  </m:rPr>
                  <w:rPr>
                    <w:rFonts w:ascii="Cambria Math" w:hAnsi="Cambria Math"/>
                  </w:rPr>
                  <m:t>=ln⁡[</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h</m:t>
                        </m:r>
                      </m:e>
                      <m:sub>
                        <m:r>
                          <w:rPr>
                            <w:rFonts w:ascii="Cambria Math" w:hAnsi="Cambria Math"/>
                          </w:rPr>
                          <m:t>s</m:t>
                        </m:r>
                      </m:sub>
                    </m:sSub>
                    <m:sSub>
                      <m:sSubPr>
                        <m:ctrlPr>
                          <w:rPr>
                            <w:rFonts w:ascii="Cambria Math" w:hAnsi="Cambria Math"/>
                          </w:rPr>
                        </m:ctrlPr>
                      </m:sSubPr>
                      <m:e>
                        <m:r>
                          <w:rPr>
                            <w:rFonts w:ascii="Cambria Math" w:hAnsi="Cambria Math"/>
                          </w:rPr>
                          <m:t>h</m:t>
                        </m:r>
                      </m:e>
                      <m:sub>
                        <m:r>
                          <w:rPr>
                            <w:rFonts w:ascii="Cambria Math" w:hAnsi="Cambria Math"/>
                          </w:rPr>
                          <m:t>t</m:t>
                        </m:r>
                      </m:sub>
                    </m:sSub>
                  </m:den>
                </m:f>
                <m:nary>
                  <m:naryPr>
                    <m:chr m:val="∑"/>
                    <m:limLoc m:val="subSup"/>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w:rPr>
                        <w:rFonts w:ascii="Cambria Math" w:hAnsi="Cambria Math"/>
                      </w:rPr>
                      <m:t>k</m:t>
                    </m:r>
                    <m:r>
                      <m:rPr>
                        <m:sty m:val="p"/>
                      </m:rPr>
                      <w:rPr>
                        <w:rFonts w:ascii="Cambria Math" w:hAnsi="Cambria Math"/>
                      </w:rPr>
                      <m:t>(</m:t>
                    </m:r>
                    <m:f>
                      <m:fPr>
                        <m:ctrlPr>
                          <w:rPr>
                            <w:rFonts w:ascii="Cambria Math" w:hAnsi="Cambria Math"/>
                          </w:rPr>
                        </m:ctrlPr>
                      </m:fPr>
                      <m:num>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num>
                      <m:den>
                        <m:sSub>
                          <m:sSubPr>
                            <m:ctrlPr>
                              <w:rPr>
                                <w:rFonts w:ascii="Cambria Math" w:hAnsi="Cambria Math"/>
                              </w:rPr>
                            </m:ctrlPr>
                          </m:sSubPr>
                          <m:e>
                            <m:r>
                              <w:rPr>
                                <w:rFonts w:ascii="Cambria Math" w:hAnsi="Cambria Math"/>
                              </w:rPr>
                              <m:t>h</m:t>
                            </m:r>
                          </m:e>
                          <m:sub>
                            <m:r>
                              <w:rPr>
                                <w:rFonts w:ascii="Cambria Math" w:hAnsi="Cambria Math"/>
                              </w:rPr>
                              <m:t>s</m:t>
                            </m:r>
                          </m:sub>
                        </m:sSub>
                      </m:den>
                    </m:f>
                    <m:r>
                      <m:rPr>
                        <m:sty m:val="p"/>
                      </m:rPr>
                      <w:rPr>
                        <w:rFonts w:ascii="Cambria Math" w:hAnsi="Cambria Math"/>
                      </w:rPr>
                      <m:t>)×</m:t>
                    </m:r>
                    <m:r>
                      <w:rPr>
                        <w:rFonts w:ascii="Cambria Math" w:hAnsi="Cambria Math"/>
                      </w:rPr>
                      <m:t>k</m:t>
                    </m:r>
                    <m:r>
                      <m:rPr>
                        <m:sty m:val="p"/>
                      </m:rPr>
                      <w:rPr>
                        <w:rFonts w:ascii="Cambria Math" w:hAnsi="Cambria Math"/>
                      </w:rPr>
                      <m:t>(</m:t>
                    </m:r>
                    <m:f>
                      <m:fPr>
                        <m:ctrlPr>
                          <w:rPr>
                            <w:rFonts w:ascii="Cambria Math" w:hAnsi="Cambria Math"/>
                          </w:rPr>
                        </m:ctrlPr>
                      </m:fPr>
                      <m:num>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sub>
                        </m:sSub>
                      </m:num>
                      <m:den>
                        <m:sSub>
                          <m:sSubPr>
                            <m:ctrlPr>
                              <w:rPr>
                                <w:rFonts w:ascii="Cambria Math" w:hAnsi="Cambria Math"/>
                              </w:rPr>
                            </m:ctrlPr>
                          </m:sSubPr>
                          <m:e>
                            <m:r>
                              <w:rPr>
                                <w:rFonts w:ascii="Cambria Math" w:hAnsi="Cambria Math"/>
                              </w:rPr>
                              <m:t>h</m:t>
                            </m:r>
                          </m:e>
                          <m:sub>
                            <m:r>
                              <w:rPr>
                                <w:rFonts w:ascii="Cambria Math" w:hAnsi="Cambria Math"/>
                              </w:rPr>
                              <m:t>t</m:t>
                            </m:r>
                          </m:sub>
                        </m:sSub>
                      </m:den>
                    </m:f>
                    <m:r>
                      <m:rPr>
                        <m:sty m:val="p"/>
                      </m:rPr>
                      <w:rPr>
                        <w:rFonts w:ascii="Cambria Math" w:hAnsi="Cambria Math"/>
                      </w:rPr>
                      <m:t>)</m:t>
                    </m:r>
                  </m:e>
                </m:nary>
                <m:r>
                  <m:rPr>
                    <m:sty m:val="p"/>
                  </m:rPr>
                  <w:rPr>
                    <w:rFonts w:ascii="Cambria Math" w:hAnsi="Cambria Math"/>
                  </w:rPr>
                  <m:t>]</m:t>
                </m:r>
              </m:oMath>
            </m:oMathPara>
          </w:p>
        </w:tc>
        <w:tc>
          <w:tcPr>
            <w:tcW w:w="607" w:type="dxa"/>
            <w:vAlign w:val="center"/>
          </w:tcPr>
          <w:p w14:paraId="042D7710" w14:textId="57F05B59" w:rsidR="0069059C" w:rsidRDefault="0069059C" w:rsidP="005C5AD6">
            <w:bookmarkStart w:id="65" w:name="_Ref109034616"/>
            <w:bookmarkStart w:id="66" w:name="_Ref109034613"/>
            <w:r>
              <w:t>(</w:t>
            </w:r>
            <w:fldSimple w:instr=" SEQ Equation \* ARABIC ">
              <w:r w:rsidR="007A14EA">
                <w:rPr>
                  <w:noProof/>
                </w:rPr>
                <w:t>3</w:t>
              </w:r>
            </w:fldSimple>
            <w:bookmarkEnd w:id="65"/>
            <w:r>
              <w:t>)</w:t>
            </w:r>
            <w:bookmarkEnd w:id="66"/>
          </w:p>
        </w:tc>
      </w:tr>
    </w:tbl>
    <w:p w14:paraId="5144509F" w14:textId="77777777" w:rsidR="0069059C" w:rsidRPr="00F0687C" w:rsidRDefault="0069059C" w:rsidP="0069059C">
      <w:r>
        <w:t xml:space="preserve">Further, </w:t>
      </w:r>
      <m:oMath>
        <m:acc>
          <m:accPr>
            <m:ctrlPr>
              <w:rPr>
                <w:rFonts w:ascii="Cambria Math" w:hAnsi="Cambria Math"/>
              </w:rPr>
            </m:ctrlPr>
          </m:accPr>
          <m:e>
            <m:r>
              <w:rPr>
                <w:rFonts w:ascii="Cambria Math" w:hAnsi="Cambria Math"/>
              </w:rPr>
              <m:t>f</m:t>
            </m:r>
          </m:e>
        </m:acc>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w:rPr>
            <w:rFonts w:ascii="Cambria Math" w:hAnsi="Cambria Math"/>
          </w:rPr>
          <m:t xml:space="preserve"> </m:t>
        </m:r>
      </m:oMath>
      <w:r>
        <w:t xml:space="preserve">can be approximately estimated by its sample mean, which is: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2"/>
        <w:gridCol w:w="588"/>
      </w:tblGrid>
      <w:tr w:rsidR="0069059C" w14:paraId="44459CD1" w14:textId="77777777" w:rsidTr="005C5AD6">
        <w:trPr>
          <w:trHeight w:val="369"/>
          <w:jc w:val="center"/>
        </w:trPr>
        <w:tc>
          <w:tcPr>
            <w:tcW w:w="8969" w:type="dxa"/>
            <w:vAlign w:val="center"/>
          </w:tcPr>
          <w:p w14:paraId="44D5B55C" w14:textId="77777777" w:rsidR="0069059C" w:rsidRDefault="00000000" w:rsidP="005C5AD6">
            <m:oMathPara>
              <m:oMath>
                <m:sSub>
                  <m:sSubPr>
                    <m:ctrlPr>
                      <w:rPr>
                        <w:rFonts w:ascii="Cambria Math" w:hAnsi="Cambria Math"/>
                      </w:rPr>
                    </m:ctrlPr>
                  </m:sSubPr>
                  <m:e>
                    <m:acc>
                      <m:accPr>
                        <m:ctrlPr>
                          <w:rPr>
                            <w:rFonts w:ascii="Cambria Math" w:hAnsi="Cambria Math"/>
                          </w:rPr>
                        </m:ctrlPr>
                      </m:accPr>
                      <m:e>
                        <m:r>
                          <w:rPr>
                            <w:rFonts w:ascii="Cambria Math" w:hAnsi="Cambria Math"/>
                          </w:rPr>
                          <m:t>f</m:t>
                        </m:r>
                      </m:e>
                    </m:acc>
                  </m:e>
                  <m:sub>
                    <m:r>
                      <m:rPr>
                        <m:sty m:val="p"/>
                      </m:rPr>
                      <w:rPr>
                        <w:rFonts w:ascii="Cambria Math" w:hAnsi="Cambria Math"/>
                      </w:rPr>
                      <m:t>-</m:t>
                    </m:r>
                    <m:r>
                      <w:rPr>
                        <w:rFonts w:ascii="Cambria Math" w:hAnsi="Cambria Math"/>
                      </w:rPr>
                      <m:t>i</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d>
                      <m:dPr>
                        <m:ctrlPr>
                          <w:rPr>
                            <w:rFonts w:ascii="Cambria Math" w:hAnsi="Cambria Math"/>
                          </w:rPr>
                        </m:ctrlPr>
                      </m:dPr>
                      <m:e>
                        <m:r>
                          <w:rPr>
                            <w:rFonts w:ascii="Cambria Math" w:hAnsi="Cambria Math"/>
                          </w:rPr>
                          <m:t>n</m:t>
                        </m:r>
                        <m:r>
                          <m:rPr>
                            <m:sty m:val="p"/>
                          </m:rPr>
                          <w:rPr>
                            <w:rFonts w:ascii="Cambria Math" w:hAnsi="Cambria Math"/>
                          </w:rPr>
                          <m:t>-1</m:t>
                        </m:r>
                      </m:e>
                    </m:d>
                    <m:sSub>
                      <m:sSubPr>
                        <m:ctrlPr>
                          <w:rPr>
                            <w:rFonts w:ascii="Cambria Math" w:hAnsi="Cambria Math"/>
                          </w:rPr>
                        </m:ctrlPr>
                      </m:sSubPr>
                      <m:e>
                        <m:r>
                          <w:rPr>
                            <w:rFonts w:ascii="Cambria Math" w:hAnsi="Cambria Math"/>
                          </w:rPr>
                          <m:t>h</m:t>
                        </m:r>
                      </m:e>
                      <m:sub>
                        <m:r>
                          <w:rPr>
                            <w:rFonts w:ascii="Cambria Math" w:hAnsi="Cambria Math"/>
                          </w:rPr>
                          <m:t>s</m:t>
                        </m:r>
                      </m:sub>
                    </m:sSub>
                    <m:sSub>
                      <m:sSubPr>
                        <m:ctrlPr>
                          <w:rPr>
                            <w:rFonts w:ascii="Cambria Math" w:hAnsi="Cambria Math"/>
                          </w:rPr>
                        </m:ctrlPr>
                      </m:sSubPr>
                      <m:e>
                        <m:r>
                          <w:rPr>
                            <w:rFonts w:ascii="Cambria Math" w:hAnsi="Cambria Math"/>
                          </w:rPr>
                          <m:t>h</m:t>
                        </m:r>
                      </m:e>
                      <m:sub>
                        <m:r>
                          <w:rPr>
                            <w:rFonts w:ascii="Cambria Math" w:hAnsi="Cambria Math"/>
                          </w:rPr>
                          <m:t>t</m:t>
                        </m:r>
                      </m:sub>
                    </m:sSub>
                  </m:den>
                </m:f>
                <m:nary>
                  <m:naryPr>
                    <m:chr m:val="∑"/>
                    <m:limLoc m:val="subSup"/>
                    <m:ctrlPr>
                      <w:rPr>
                        <w:rFonts w:ascii="Cambria Math" w:hAnsi="Cambria Math"/>
                      </w:rPr>
                    </m:ctrlPr>
                  </m:naryPr>
                  <m:sub>
                    <m:r>
                      <w:rPr>
                        <w:rFonts w:ascii="Cambria Math" w:hAnsi="Cambria Math"/>
                      </w:rPr>
                      <m:t>j</m:t>
                    </m:r>
                    <m:r>
                      <m:rPr>
                        <m:sty m:val="p"/>
                      </m:rPr>
                      <w:rPr>
                        <w:rFonts w:ascii="Cambria Math" w:hAnsi="Cambria Math"/>
                      </w:rPr>
                      <m:t>=1,</m:t>
                    </m:r>
                    <m:r>
                      <w:rPr>
                        <w:rFonts w:ascii="Cambria Math" w:hAnsi="Cambria Math"/>
                      </w:rPr>
                      <m:t>j</m:t>
                    </m:r>
                    <m:r>
                      <m:rPr>
                        <m:sty m:val="p"/>
                      </m:rPr>
                      <w:rPr>
                        <w:rFonts w:ascii="Cambria Math" w:hAnsi="Cambria Math"/>
                      </w:rPr>
                      <m:t>≠</m:t>
                    </m:r>
                    <m:r>
                      <w:rPr>
                        <w:rFonts w:ascii="Cambria Math" w:hAnsi="Cambria Math"/>
                      </w:rPr>
                      <m:t>i</m:t>
                    </m:r>
                  </m:sub>
                  <m:sup>
                    <m:r>
                      <w:rPr>
                        <w:rFonts w:ascii="Cambria Math" w:hAnsi="Cambria Math"/>
                      </w:rPr>
                      <m:t>n</m:t>
                    </m:r>
                  </m:sup>
                  <m:e>
                    <m:r>
                      <w:rPr>
                        <w:rFonts w:ascii="Cambria Math" w:hAnsi="Cambria Math"/>
                      </w:rPr>
                      <m:t>k</m:t>
                    </m:r>
                    <m:r>
                      <m:rPr>
                        <m:sty m:val="p"/>
                      </m:rPr>
                      <w:rPr>
                        <w:rFonts w:ascii="Cambria Math" w:hAnsi="Cambria Math"/>
                      </w:rPr>
                      <m:t>(</m:t>
                    </m:r>
                    <m:f>
                      <m:fPr>
                        <m:ctrlPr>
                          <w:rPr>
                            <w:rFonts w:ascii="Cambria Math" w:hAnsi="Cambria Math"/>
                          </w:rPr>
                        </m:ctrlPr>
                      </m:fPr>
                      <m:num>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j</m:t>
                            </m:r>
                          </m:sub>
                        </m:sSub>
                      </m:num>
                      <m:den>
                        <m:sSub>
                          <m:sSubPr>
                            <m:ctrlPr>
                              <w:rPr>
                                <w:rFonts w:ascii="Cambria Math" w:hAnsi="Cambria Math"/>
                              </w:rPr>
                            </m:ctrlPr>
                          </m:sSubPr>
                          <m:e>
                            <m:r>
                              <w:rPr>
                                <w:rFonts w:ascii="Cambria Math" w:hAnsi="Cambria Math"/>
                              </w:rPr>
                              <m:t>h</m:t>
                            </m:r>
                          </m:e>
                          <m:sub>
                            <m:r>
                              <w:rPr>
                                <w:rFonts w:ascii="Cambria Math" w:hAnsi="Cambria Math"/>
                              </w:rPr>
                              <m:t>s</m:t>
                            </m:r>
                          </m:sub>
                        </m:sSub>
                      </m:den>
                    </m:f>
                    <m:r>
                      <m:rPr>
                        <m:sty m:val="p"/>
                      </m:rPr>
                      <w:rPr>
                        <w:rFonts w:ascii="Cambria Math" w:hAnsi="Cambria Math"/>
                      </w:rPr>
                      <m:t>)×</m:t>
                    </m:r>
                  </m:e>
                </m:nary>
                <m:r>
                  <w:rPr>
                    <w:rFonts w:ascii="Cambria Math" w:hAnsi="Cambria Math"/>
                  </w:rPr>
                  <m:t>k</m:t>
                </m:r>
                <m:r>
                  <m:rPr>
                    <m:sty m:val="p"/>
                  </m:rPr>
                  <w:rPr>
                    <w:rFonts w:ascii="Cambria Math" w:hAnsi="Cambria Math"/>
                  </w:rPr>
                  <m:t>(</m:t>
                </m:r>
                <m:f>
                  <m:fPr>
                    <m:ctrlPr>
                      <w:rPr>
                        <w:rFonts w:ascii="Cambria Math" w:hAnsi="Cambria Math"/>
                      </w:rPr>
                    </m:ctrlPr>
                  </m:fPr>
                  <m:num>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j</m:t>
                        </m:r>
                      </m:sub>
                    </m:sSub>
                  </m:num>
                  <m:den>
                    <m:sSub>
                      <m:sSubPr>
                        <m:ctrlPr>
                          <w:rPr>
                            <w:rFonts w:ascii="Cambria Math" w:hAnsi="Cambria Math"/>
                          </w:rPr>
                        </m:ctrlPr>
                      </m:sSubPr>
                      <m:e>
                        <m:r>
                          <w:rPr>
                            <w:rFonts w:ascii="Cambria Math" w:hAnsi="Cambria Math"/>
                          </w:rPr>
                          <m:t>h</m:t>
                        </m:r>
                      </m:e>
                      <m:sub>
                        <m:r>
                          <w:rPr>
                            <w:rFonts w:ascii="Cambria Math" w:hAnsi="Cambria Math"/>
                          </w:rPr>
                          <m:t>t</m:t>
                        </m:r>
                      </m:sub>
                    </m:sSub>
                  </m:den>
                </m:f>
                <m:r>
                  <m:rPr>
                    <m:sty m:val="p"/>
                  </m:rPr>
                  <w:rPr>
                    <w:rFonts w:ascii="Cambria Math" w:hAnsi="Cambria Math"/>
                  </w:rPr>
                  <m:t>)</m:t>
                </m:r>
              </m:oMath>
            </m:oMathPara>
          </w:p>
        </w:tc>
        <w:tc>
          <w:tcPr>
            <w:tcW w:w="607" w:type="dxa"/>
            <w:vAlign w:val="center"/>
          </w:tcPr>
          <w:p w14:paraId="559B5CD8" w14:textId="6FDE8DD1" w:rsidR="0069059C" w:rsidRDefault="0069059C" w:rsidP="005C5AD6">
            <w:bookmarkStart w:id="67" w:name="_Ref109034879"/>
            <w:bookmarkStart w:id="68" w:name="_Ref109034883"/>
            <w:r>
              <w:t>(</w:t>
            </w:r>
            <w:fldSimple w:instr=" SEQ Equation \* ARABIC ">
              <w:r w:rsidR="007A14EA">
                <w:rPr>
                  <w:noProof/>
                </w:rPr>
                <w:t>4</w:t>
              </w:r>
            </w:fldSimple>
            <w:bookmarkEnd w:id="67"/>
            <w:r>
              <w:t>)</w:t>
            </w:r>
            <w:bookmarkEnd w:id="68"/>
          </w:p>
        </w:tc>
      </w:tr>
    </w:tbl>
    <w:p w14:paraId="3D9DC94E" w14:textId="5D8C24DD" w:rsidR="0069059C" w:rsidRPr="00C95438" w:rsidRDefault="0069059C" w:rsidP="0069059C">
      <w:r>
        <w:t xml:space="preserve">Therefore, the optimal bandwidth </w:t>
      </w:r>
      <m:oMath>
        <m:sSub>
          <m:sSubPr>
            <m:ctrlPr>
              <w:rPr>
                <w:rFonts w:ascii="Cambria Math" w:hAnsi="Cambria Math"/>
                <w:i/>
              </w:rPr>
            </m:ctrlPr>
          </m:sSubPr>
          <m:e>
            <m:r>
              <w:rPr>
                <w:rFonts w:ascii="Cambria Math" w:hAnsi="Cambria Math"/>
              </w:rPr>
              <m:t>h</m:t>
            </m:r>
          </m:e>
          <m:sub>
            <m:r>
              <w:rPr>
                <w:rFonts w:ascii="Cambria Math" w:hAnsi="Cambria Math"/>
              </w:rPr>
              <m:t>s</m:t>
            </m:r>
          </m:sub>
        </m:sSub>
      </m:oMath>
      <w:r>
        <w:t xml:space="preserve"> and </w:t>
      </w:r>
      <m:oMath>
        <m:sSub>
          <m:sSubPr>
            <m:ctrlPr>
              <w:rPr>
                <w:rFonts w:ascii="Cambria Math" w:hAnsi="Cambria Math"/>
                <w:i/>
              </w:rPr>
            </m:ctrlPr>
          </m:sSubPr>
          <m:e>
            <m:r>
              <w:rPr>
                <w:rFonts w:ascii="Cambria Math" w:hAnsi="Cambria Math"/>
              </w:rPr>
              <m:t>h</m:t>
            </m:r>
          </m:e>
          <m:sub>
            <m:r>
              <w:rPr>
                <w:rFonts w:ascii="Cambria Math" w:hAnsi="Cambria Math"/>
              </w:rPr>
              <m:t>t</m:t>
            </m:r>
          </m:sub>
        </m:sSub>
      </m:oMath>
      <w:r>
        <w:t xml:space="preserve"> can be estimated by maximizing the sum of </w:t>
      </w:r>
      <w:r w:rsidR="00BC345F">
        <w:t xml:space="preserve">the </w:t>
      </w:r>
      <w:r>
        <w:t xml:space="preserve">log-likelihood of </w:t>
      </w:r>
      <w:r>
        <w:rPr>
          <w:b/>
          <w:bCs/>
        </w:rPr>
        <w:t>E</w:t>
      </w:r>
      <w:r w:rsidRPr="00785BE8">
        <w:rPr>
          <w:b/>
          <w:bCs/>
        </w:rPr>
        <w:t>quation</w:t>
      </w:r>
      <w:r>
        <w:t xml:space="preserve"> </w:t>
      </w:r>
      <w:r>
        <w:fldChar w:fldCharType="begin"/>
      </w:r>
      <w:r>
        <w:instrText xml:space="preserve"> REF _Ref109034883 \h </w:instrText>
      </w:r>
      <w:r>
        <w:fldChar w:fldCharType="separate"/>
      </w:r>
      <w:r w:rsidR="007A14EA">
        <w:t>(</w:t>
      </w:r>
      <w:r w:rsidR="007A14EA">
        <w:rPr>
          <w:noProof/>
        </w:rPr>
        <w:t>4</w:t>
      </w:r>
      <w:r w:rsidR="007A14EA">
        <w:t>)</w:t>
      </w:r>
      <w:r>
        <w:fldChar w:fldCharType="end"/>
      </w:r>
      <w:r>
        <w:t>, which is: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3"/>
        <w:gridCol w:w="587"/>
      </w:tblGrid>
      <w:tr w:rsidR="0069059C" w14:paraId="64D71B4B" w14:textId="77777777" w:rsidTr="005C5AD6">
        <w:trPr>
          <w:trHeight w:val="369"/>
          <w:jc w:val="center"/>
        </w:trPr>
        <w:tc>
          <w:tcPr>
            <w:tcW w:w="8969" w:type="dxa"/>
            <w:vAlign w:val="center"/>
          </w:tcPr>
          <w:p w14:paraId="694084D5" w14:textId="77777777" w:rsidR="0069059C" w:rsidRDefault="00000000" w:rsidP="005C5AD6">
            <m:oMathPara>
              <m:oMath>
                <m:nary>
                  <m:naryPr>
                    <m:chr m:val="∑"/>
                    <m:limLoc m:val="subSup"/>
                    <m:ctrlPr>
                      <w:rPr>
                        <w:rFonts w:ascii="Cambria Math" w:eastAsiaTheme="minorEastAsia" w:hAnsi="Cambria Math"/>
                      </w:rPr>
                    </m:ctrlPr>
                  </m:naryPr>
                  <m:sub>
                    <m:r>
                      <w:rPr>
                        <w:rFonts w:ascii="Cambria Math" w:eastAsiaTheme="minorEastAsia" w:hAnsi="Cambria Math"/>
                      </w:rPr>
                      <m:t>i</m:t>
                    </m:r>
                    <m:r>
                      <m:rPr>
                        <m:sty m:val="p"/>
                      </m:rPr>
                      <w:rPr>
                        <w:rFonts w:ascii="Cambria Math" w:eastAsiaTheme="minorEastAsia" w:hAnsi="Cambria Math"/>
                      </w:rPr>
                      <m:t>=1</m:t>
                    </m:r>
                  </m:sub>
                  <m:sup>
                    <m:r>
                      <w:rPr>
                        <w:rFonts w:ascii="Cambria Math" w:eastAsiaTheme="minorEastAsia" w:hAnsi="Cambria Math"/>
                      </w:rPr>
                      <m:t>n</m:t>
                    </m:r>
                  </m:sup>
                  <m:e>
                    <m:func>
                      <m:funcPr>
                        <m:ctrlPr>
                          <w:rPr>
                            <w:rFonts w:ascii="Cambria Math" w:eastAsiaTheme="minorEastAsia" w:hAnsi="Cambria Math"/>
                          </w:rPr>
                        </m:ctrlPr>
                      </m:funcPr>
                      <m:fName>
                        <m:r>
                          <m:rPr>
                            <m:sty m:val="p"/>
                          </m:rPr>
                          <w:rPr>
                            <w:rFonts w:ascii="Cambria Math" w:eastAsiaTheme="minorEastAsia" w:hAnsi="Cambria Math"/>
                          </w:rPr>
                          <m:t>ln</m:t>
                        </m:r>
                      </m:fName>
                      <m:e>
                        <m:d>
                          <m:dPr>
                            <m:begChr m:val="["/>
                            <m:endChr m:val="]"/>
                            <m:ctrlPr>
                              <w:rPr>
                                <w:rFonts w:ascii="Cambria Math" w:eastAsiaTheme="minorEastAsia"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f</m:t>
                                    </m:r>
                                  </m:e>
                                </m:acc>
                              </m:e>
                              <m:sub>
                                <m:r>
                                  <m:rPr>
                                    <m:sty m:val="p"/>
                                  </m:rPr>
                                  <w:rPr>
                                    <w:rFonts w:ascii="Cambria Math" w:hAnsi="Cambria Math"/>
                                  </w:rPr>
                                  <m:t>-</m:t>
                                </m:r>
                                <m:r>
                                  <w:rPr>
                                    <w:rFonts w:ascii="Cambria Math" w:hAnsi="Cambria Math"/>
                                  </w:rPr>
                                  <m:t>i</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e>
                        </m:d>
                      </m:e>
                    </m:func>
                    <m:r>
                      <m:rPr>
                        <m:sty m:val="p"/>
                      </m:rPr>
                      <w:rPr>
                        <w:rFonts w:ascii="Cambria Math" w:eastAsiaTheme="minorEastAsia" w:hAnsi="Cambria Math"/>
                      </w:rPr>
                      <m:t>=ln⁡[</m:t>
                    </m:r>
                    <m:f>
                      <m:fPr>
                        <m:ctrlPr>
                          <w:rPr>
                            <w:rFonts w:ascii="Cambria Math" w:hAnsi="Cambria Math"/>
                          </w:rPr>
                        </m:ctrlPr>
                      </m:fPr>
                      <m:num>
                        <m:r>
                          <m:rPr>
                            <m:sty m:val="p"/>
                          </m:rPr>
                          <w:rPr>
                            <w:rFonts w:ascii="Cambria Math" w:hAnsi="Cambria Math"/>
                          </w:rPr>
                          <m:t>1</m:t>
                        </m:r>
                      </m:num>
                      <m:den>
                        <m:d>
                          <m:dPr>
                            <m:ctrlPr>
                              <w:rPr>
                                <w:rFonts w:ascii="Cambria Math" w:hAnsi="Cambria Math"/>
                              </w:rPr>
                            </m:ctrlPr>
                          </m:dPr>
                          <m:e>
                            <m:r>
                              <w:rPr>
                                <w:rFonts w:ascii="Cambria Math" w:hAnsi="Cambria Math"/>
                              </w:rPr>
                              <m:t>n</m:t>
                            </m:r>
                            <m:r>
                              <m:rPr>
                                <m:sty m:val="p"/>
                              </m:rPr>
                              <w:rPr>
                                <w:rFonts w:ascii="Cambria Math" w:hAnsi="Cambria Math"/>
                              </w:rPr>
                              <m:t>-1</m:t>
                            </m:r>
                          </m:e>
                        </m:d>
                        <m:sSub>
                          <m:sSubPr>
                            <m:ctrlPr>
                              <w:rPr>
                                <w:rFonts w:ascii="Cambria Math" w:hAnsi="Cambria Math"/>
                              </w:rPr>
                            </m:ctrlPr>
                          </m:sSubPr>
                          <m:e>
                            <m:r>
                              <w:rPr>
                                <w:rFonts w:ascii="Cambria Math" w:hAnsi="Cambria Math"/>
                              </w:rPr>
                              <m:t>h</m:t>
                            </m:r>
                          </m:e>
                          <m:sub>
                            <m:r>
                              <w:rPr>
                                <w:rFonts w:ascii="Cambria Math" w:hAnsi="Cambria Math"/>
                              </w:rPr>
                              <m:t>s</m:t>
                            </m:r>
                          </m:sub>
                        </m:sSub>
                        <m:sSub>
                          <m:sSubPr>
                            <m:ctrlPr>
                              <w:rPr>
                                <w:rFonts w:ascii="Cambria Math" w:hAnsi="Cambria Math"/>
                              </w:rPr>
                            </m:ctrlPr>
                          </m:sSubPr>
                          <m:e>
                            <m:r>
                              <w:rPr>
                                <w:rFonts w:ascii="Cambria Math" w:hAnsi="Cambria Math"/>
                              </w:rPr>
                              <m:t>h</m:t>
                            </m:r>
                          </m:e>
                          <m:sub>
                            <m:r>
                              <w:rPr>
                                <w:rFonts w:ascii="Cambria Math" w:hAnsi="Cambria Math"/>
                              </w:rPr>
                              <m:t>t</m:t>
                            </m:r>
                          </m:sub>
                        </m:sSub>
                      </m:den>
                    </m:f>
                    <m:nary>
                      <m:naryPr>
                        <m:chr m:val="∑"/>
                        <m:limLoc m:val="subSup"/>
                        <m:ctrlPr>
                          <w:rPr>
                            <w:rFonts w:ascii="Cambria Math" w:hAnsi="Cambria Math"/>
                          </w:rPr>
                        </m:ctrlPr>
                      </m:naryPr>
                      <m:sub>
                        <m:r>
                          <w:rPr>
                            <w:rFonts w:ascii="Cambria Math" w:hAnsi="Cambria Math"/>
                          </w:rPr>
                          <m:t>j</m:t>
                        </m:r>
                        <m:r>
                          <m:rPr>
                            <m:sty m:val="p"/>
                          </m:rPr>
                          <w:rPr>
                            <w:rFonts w:ascii="Cambria Math" w:hAnsi="Cambria Math"/>
                          </w:rPr>
                          <m:t>=1,</m:t>
                        </m:r>
                        <m:r>
                          <w:rPr>
                            <w:rFonts w:ascii="Cambria Math" w:hAnsi="Cambria Math"/>
                          </w:rPr>
                          <m:t>j</m:t>
                        </m:r>
                        <m:r>
                          <m:rPr>
                            <m:sty m:val="p"/>
                          </m:rPr>
                          <w:rPr>
                            <w:rFonts w:ascii="Cambria Math" w:hAnsi="Cambria Math"/>
                          </w:rPr>
                          <m:t>≠</m:t>
                        </m:r>
                        <m:r>
                          <w:rPr>
                            <w:rFonts w:ascii="Cambria Math" w:hAnsi="Cambria Math"/>
                          </w:rPr>
                          <m:t>i</m:t>
                        </m:r>
                      </m:sub>
                      <m:sup>
                        <m:r>
                          <w:rPr>
                            <w:rFonts w:ascii="Cambria Math" w:hAnsi="Cambria Math"/>
                          </w:rPr>
                          <m:t>n</m:t>
                        </m:r>
                      </m:sup>
                      <m:e>
                        <m:r>
                          <w:rPr>
                            <w:rFonts w:ascii="Cambria Math" w:hAnsi="Cambria Math"/>
                          </w:rPr>
                          <m:t>k</m:t>
                        </m:r>
                        <m:r>
                          <m:rPr>
                            <m:sty m:val="p"/>
                          </m:rPr>
                          <w:rPr>
                            <w:rFonts w:ascii="Cambria Math" w:hAnsi="Cambria Math"/>
                          </w:rPr>
                          <m:t>(</m:t>
                        </m:r>
                        <m:f>
                          <m:fPr>
                            <m:ctrlPr>
                              <w:rPr>
                                <w:rFonts w:ascii="Cambria Math" w:hAnsi="Cambria Math"/>
                              </w:rPr>
                            </m:ctrlPr>
                          </m:fPr>
                          <m:num>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j</m:t>
                                </m:r>
                              </m:sub>
                            </m:sSub>
                          </m:num>
                          <m:den>
                            <m:sSub>
                              <m:sSubPr>
                                <m:ctrlPr>
                                  <w:rPr>
                                    <w:rFonts w:ascii="Cambria Math" w:hAnsi="Cambria Math"/>
                                  </w:rPr>
                                </m:ctrlPr>
                              </m:sSubPr>
                              <m:e>
                                <m:r>
                                  <w:rPr>
                                    <w:rFonts w:ascii="Cambria Math" w:hAnsi="Cambria Math"/>
                                  </w:rPr>
                                  <m:t>h</m:t>
                                </m:r>
                              </m:e>
                              <m:sub>
                                <m:r>
                                  <w:rPr>
                                    <w:rFonts w:ascii="Cambria Math" w:hAnsi="Cambria Math"/>
                                  </w:rPr>
                                  <m:t>s</m:t>
                                </m:r>
                              </m:sub>
                            </m:sSub>
                          </m:den>
                        </m:f>
                        <m:r>
                          <m:rPr>
                            <m:sty m:val="p"/>
                          </m:rPr>
                          <w:rPr>
                            <w:rFonts w:ascii="Cambria Math" w:hAnsi="Cambria Math"/>
                          </w:rPr>
                          <m:t>)</m:t>
                        </m:r>
                      </m:e>
                    </m:nary>
                    <m:r>
                      <m:rPr>
                        <m:sty m:val="p"/>
                      </m:rPr>
                      <w:rPr>
                        <w:rFonts w:ascii="Cambria Math" w:hAnsi="Cambria Math"/>
                      </w:rPr>
                      <m:t>×</m:t>
                    </m:r>
                    <m:r>
                      <w:rPr>
                        <w:rFonts w:ascii="Cambria Math" w:hAnsi="Cambria Math"/>
                      </w:rPr>
                      <m:t>k</m:t>
                    </m:r>
                    <m:r>
                      <m:rPr>
                        <m:sty m:val="p"/>
                      </m:rPr>
                      <w:rPr>
                        <w:rFonts w:ascii="Cambria Math" w:hAnsi="Cambria Math"/>
                      </w:rPr>
                      <m:t>(</m:t>
                    </m:r>
                    <m:f>
                      <m:fPr>
                        <m:ctrlPr>
                          <w:rPr>
                            <w:rFonts w:ascii="Cambria Math" w:hAnsi="Cambria Math"/>
                          </w:rPr>
                        </m:ctrlPr>
                      </m:fPr>
                      <m:num>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j</m:t>
                            </m:r>
                          </m:sub>
                        </m:sSub>
                      </m:num>
                      <m:den>
                        <m:sSub>
                          <m:sSubPr>
                            <m:ctrlPr>
                              <w:rPr>
                                <w:rFonts w:ascii="Cambria Math" w:hAnsi="Cambria Math"/>
                              </w:rPr>
                            </m:ctrlPr>
                          </m:sSubPr>
                          <m:e>
                            <m:r>
                              <w:rPr>
                                <w:rFonts w:ascii="Cambria Math" w:hAnsi="Cambria Math"/>
                              </w:rPr>
                              <m:t>h</m:t>
                            </m:r>
                          </m:e>
                          <m:sub>
                            <m:r>
                              <w:rPr>
                                <w:rFonts w:ascii="Cambria Math" w:hAnsi="Cambria Math"/>
                              </w:rPr>
                              <m:t>t</m:t>
                            </m:r>
                          </m:sub>
                        </m:sSub>
                      </m:den>
                    </m:f>
                    <m:r>
                      <m:rPr>
                        <m:sty m:val="p"/>
                      </m:rPr>
                      <w:rPr>
                        <w:rFonts w:ascii="Cambria Math" w:hAnsi="Cambria Math"/>
                      </w:rPr>
                      <m:t>)</m:t>
                    </m:r>
                    <m:r>
                      <m:rPr>
                        <m:sty m:val="p"/>
                      </m:rPr>
                      <w:rPr>
                        <w:rFonts w:ascii="Cambria Math" w:eastAsiaTheme="minorEastAsia" w:hAnsi="Cambria Math"/>
                      </w:rPr>
                      <m:t>]</m:t>
                    </m:r>
                  </m:e>
                </m:nary>
              </m:oMath>
            </m:oMathPara>
          </w:p>
        </w:tc>
        <w:tc>
          <w:tcPr>
            <w:tcW w:w="607" w:type="dxa"/>
            <w:vAlign w:val="center"/>
          </w:tcPr>
          <w:p w14:paraId="6B34D4DD" w14:textId="5B99AEEF" w:rsidR="0069059C" w:rsidRDefault="0069059C" w:rsidP="005C5AD6">
            <w:r>
              <w:t>(</w:t>
            </w:r>
            <w:fldSimple w:instr=" SEQ Equation \* ARABIC ">
              <w:r w:rsidR="007A14EA">
                <w:rPr>
                  <w:noProof/>
                </w:rPr>
                <w:t>5</w:t>
              </w:r>
            </w:fldSimple>
            <w:r>
              <w:t>)</w:t>
            </w:r>
          </w:p>
        </w:tc>
      </w:tr>
    </w:tbl>
    <w:p w14:paraId="2B3EF393" w14:textId="65771FD0" w:rsidR="0069059C" w:rsidRDefault="0069059C" w:rsidP="0069059C">
      <w:r>
        <w:t xml:space="preserve">In addition, the Gaussian kernel is specified to estimate the point probability. It is suggested by the finding that the spatiotemporal accuracy of Waze reports tends to have a 2D bell shape </w:t>
      </w:r>
      <w:r>
        <w:fldChar w:fldCharType="begin"/>
      </w:r>
      <w:r w:rsidR="00274F89">
        <w:instrText xml:space="preserve"> ADDIN EN.CITE &lt;EndNote&gt;&lt;Cite&gt;&lt;Author&gt;Liu&lt;/Author&gt;&lt;Year&gt;2020&lt;/Year&gt;&lt;RecNum&gt;26&lt;/RecNum&gt;&lt;DisplayText&gt;(&lt;style face="italic"&gt;13&lt;/style&gt;)&lt;/DisplayText&gt;&lt;record&gt;&lt;rec-number&gt;26&lt;/rec-number&gt;&lt;foreign-keys&gt;&lt;key app="EN" db-id="5vrfpvfe6wepp2e5pd0ptpewe09ra9ddd9ww" timestamp="1644727528"&gt;26&lt;/key&gt;&lt;/foreign-keys&gt;&lt;ref-type name="Journal Article"&gt;17&lt;/ref-type&gt;&lt;contributors&gt;&lt;authors&gt;&lt;author&gt;Liu, Yuandong&lt;/author&gt;&lt;/authors&gt;&lt;/contributors&gt;&lt;titles&gt;&lt;title&gt;Real-time Traffic State Assessment using Multi-source Data&lt;/title&gt;&lt;/titles&gt;&lt;dates&gt;&lt;year&gt;2020&lt;/year&gt;&lt;/dates&gt;&lt;urls&gt;&lt;/urls&gt;&lt;/record&gt;&lt;/Cite&gt;&lt;/EndNote&gt;</w:instrText>
      </w:r>
      <w:r>
        <w:fldChar w:fldCharType="separate"/>
      </w:r>
      <w:r w:rsidR="00274F89">
        <w:rPr>
          <w:noProof/>
        </w:rPr>
        <w:t>(</w:t>
      </w:r>
      <w:r w:rsidR="00274F89" w:rsidRPr="00274F89">
        <w:rPr>
          <w:i/>
          <w:noProof/>
        </w:rPr>
        <w:t>13</w:t>
      </w:r>
      <w:r w:rsidR="00274F89">
        <w:rPr>
          <w:noProof/>
        </w:rPr>
        <w:t>)</w:t>
      </w:r>
      <w:r>
        <w:fldChar w:fldCharType="end"/>
      </w:r>
      <w:r>
        <w:t>. The Gaussian kernel is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9"/>
        <w:gridCol w:w="591"/>
      </w:tblGrid>
      <w:tr w:rsidR="0069059C" w14:paraId="4FF34E87" w14:textId="77777777" w:rsidTr="005C5AD6">
        <w:trPr>
          <w:trHeight w:val="684"/>
          <w:jc w:val="center"/>
        </w:trPr>
        <w:tc>
          <w:tcPr>
            <w:tcW w:w="8969" w:type="dxa"/>
            <w:vAlign w:val="center"/>
          </w:tcPr>
          <w:p w14:paraId="29131463" w14:textId="77777777" w:rsidR="0069059C" w:rsidRDefault="0069059C" w:rsidP="005C5AD6">
            <m:oMathPara>
              <m:oMath>
                <m:r>
                  <w:rPr>
                    <w:rFonts w:ascii="Cambria Math" w:hAnsi="Cambria Math"/>
                  </w:rPr>
                  <m:t>k</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 xml:space="preserve"> </m:t>
                    </m:r>
                    <m:rad>
                      <m:radPr>
                        <m:degHide m:val="1"/>
                        <m:ctrlPr>
                          <w:rPr>
                            <w:rFonts w:ascii="Cambria Math" w:hAnsi="Cambria Math"/>
                          </w:rPr>
                        </m:ctrlPr>
                      </m:radPr>
                      <m:deg/>
                      <m:e>
                        <m:r>
                          <m:rPr>
                            <m:sty m:val="p"/>
                          </m:rPr>
                          <w:rPr>
                            <w:rFonts w:ascii="Cambria Math" w:hAnsi="Cambria Math"/>
                          </w:rPr>
                          <m:t>2</m:t>
                        </m:r>
                        <m:r>
                          <w:rPr>
                            <w:rFonts w:ascii="Cambria Math" w:hAnsi="Cambria Math"/>
                          </w:rPr>
                          <m:t>π</m:t>
                        </m:r>
                      </m:e>
                    </m:rad>
                  </m:den>
                </m:f>
                <m:r>
                  <m:rPr>
                    <m:sty m:val="p"/>
                  </m:rPr>
                  <w:rPr>
                    <w:rFonts w:ascii="Cambria Math" w:hAnsi="Cambria Math"/>
                  </w:rPr>
                  <m:t>exp⁡(-</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x</m:t>
                            </m:r>
                          </m:e>
                        </m:d>
                      </m:e>
                      <m:sup>
                        <m:r>
                          <m:rPr>
                            <m:sty m:val="p"/>
                          </m:rPr>
                          <w:rPr>
                            <w:rFonts w:ascii="Cambria Math" w:hAnsi="Cambria Math"/>
                          </w:rPr>
                          <m:t>2</m:t>
                        </m:r>
                      </m:sup>
                    </m:sSup>
                  </m:num>
                  <m:den>
                    <m:r>
                      <m:rPr>
                        <m:sty m:val="p"/>
                      </m:rPr>
                      <w:rPr>
                        <w:rFonts w:ascii="Cambria Math" w:hAnsi="Cambria Math"/>
                      </w:rPr>
                      <m:t>2</m:t>
                    </m:r>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r>
                  <m:rPr>
                    <m:sty m:val="p"/>
                  </m:rPr>
                  <w:rPr>
                    <w:rFonts w:ascii="Cambria Math" w:hAnsi="Cambria Math"/>
                  </w:rPr>
                  <m:t>)</m:t>
                </m:r>
              </m:oMath>
            </m:oMathPara>
          </w:p>
        </w:tc>
        <w:tc>
          <w:tcPr>
            <w:tcW w:w="607" w:type="dxa"/>
            <w:vAlign w:val="center"/>
          </w:tcPr>
          <w:p w14:paraId="5C01E677" w14:textId="72BE8F5C" w:rsidR="0069059C" w:rsidRDefault="0069059C" w:rsidP="005C5AD6">
            <w:r>
              <w:t>(</w:t>
            </w:r>
            <w:fldSimple w:instr=" SEQ Equation \* ARABIC ">
              <w:r w:rsidR="007A14EA">
                <w:rPr>
                  <w:noProof/>
                </w:rPr>
                <w:t>6</w:t>
              </w:r>
            </w:fldSimple>
            <w:r>
              <w:t>)</w:t>
            </w:r>
          </w:p>
        </w:tc>
      </w:tr>
    </w:tbl>
    <w:p w14:paraId="44186F14" w14:textId="3686B708" w:rsidR="0069059C" w:rsidRDefault="0069059C" w:rsidP="0069059C">
      <w:r>
        <w:t xml:space="preserve">Further, we defined pothole hotspots in this study as STKDE density estimation </w:t>
      </w:r>
      <m:oMath>
        <m:r>
          <w:rPr>
            <w:rFonts w:ascii="Cambria Math" w:hAnsi="Cambria Math"/>
          </w:rPr>
          <m:t>ρ</m:t>
        </m:r>
      </m:oMath>
      <w:r>
        <w:t xml:space="preserve">  given a location and time that exceeds the average density score </w:t>
      </w:r>
      <m:oMath>
        <m:sSub>
          <m:sSubPr>
            <m:ctrlPr>
              <w:rPr>
                <w:rFonts w:ascii="Cambria Math" w:hAnsi="Cambria Math"/>
              </w:rPr>
            </m:ctrlPr>
          </m:sSubPr>
          <m:e>
            <m:r>
              <w:rPr>
                <w:rFonts w:ascii="Cambria Math" w:hAnsi="Cambria Math"/>
              </w:rPr>
              <m:t>μ</m:t>
            </m:r>
          </m:e>
          <m:sub>
            <m:r>
              <w:rPr>
                <w:rFonts w:ascii="Cambria Math" w:hAnsi="Cambria Math"/>
              </w:rPr>
              <m:t>ρ</m:t>
            </m:r>
          </m:sub>
        </m:sSub>
        <m:r>
          <w:rPr>
            <w:rFonts w:ascii="Cambria Math" w:hAnsi="Cambria Math"/>
          </w:rPr>
          <m:t xml:space="preserve"> </m:t>
        </m:r>
      </m:oMath>
      <w:r>
        <w:t xml:space="preserve">, plus 1.96 times the standard deviation of density scores </w:t>
      </w:r>
      <m:oMath>
        <m:sSub>
          <m:sSubPr>
            <m:ctrlPr>
              <w:rPr>
                <w:rFonts w:ascii="Cambria Math" w:hAnsi="Cambria Math"/>
                <w:i/>
              </w:rPr>
            </m:ctrlPr>
          </m:sSubPr>
          <m:e>
            <m:r>
              <w:rPr>
                <w:rFonts w:ascii="Cambria Math" w:hAnsi="Cambria Math"/>
              </w:rPr>
              <m:t>σ</m:t>
            </m:r>
          </m:e>
          <m:sub>
            <m:r>
              <w:rPr>
                <w:rFonts w:ascii="Cambria Math" w:hAnsi="Cambria Math"/>
              </w:rPr>
              <m:t>ρ</m:t>
            </m:r>
          </m:sub>
        </m:sSub>
      </m:oMath>
      <w:r>
        <w:t xml:space="preserve"> </w:t>
      </w:r>
      <w:r>
        <w:fldChar w:fldCharType="begin"/>
      </w:r>
      <w:r w:rsidR="002A77B9">
        <w:instrText xml:space="preserve"> ADDIN EN.CITE &lt;EndNote&gt;&lt;Cite&gt;&lt;Author&gt;Hart&lt;/Author&gt;&lt;Year&gt;2014&lt;/Year&gt;&lt;RecNum&gt;18&lt;/RecNum&gt;&lt;DisplayText&gt;(&lt;style face="italic"&gt;46&lt;/style&gt;)&lt;/DisplayText&gt;&lt;record&gt;&lt;rec-number&gt;18&lt;/rec-number&gt;&lt;foreign-keys&gt;&lt;key app="EN" db-id="rwvx0dd9pwteeqe055jp2zsszef9p2v9wdtf" timestamp="1658705008"&gt;18&lt;/key&gt;&lt;/foreign-keys&gt;&lt;ref-type name="Journal Article"&gt;17&lt;/ref-type&gt;&lt;contributors&gt;&lt;authors&gt;&lt;author&gt;Hart, Timothy&lt;/author&gt;&lt;author&gt;Zandbergen, Paul&lt;/author&gt;&lt;/authors&gt;&lt;/contributors&gt;&lt;titles&gt;&lt;title&gt;Kernel density estimation and hotspot mapping: Examining the influence of interpolation method, grid cell size, and bandwidth on crime forecasting&lt;/title&gt;&lt;secondary-title&gt;Policing: An International Journal of Police Strategies &amp;amp; Management&lt;/secondary-title&gt;&lt;/titles&gt;&lt;periodical&gt;&lt;full-title&gt;Policing: An International Journal of Police Strategies &amp;amp; Management&lt;/full-title&gt;&lt;/periodical&gt;&lt;pages&gt;305-323 %@ 1363-951X&lt;/pages&gt;&lt;volume&gt;37&lt;/volume&gt;&lt;number&gt;2&lt;/number&gt;&lt;dates&gt;&lt;year&gt;2014&lt;/year&gt;&lt;/dates&gt;&lt;urls&gt;&lt;/urls&gt;&lt;/record&gt;&lt;/Cite&gt;&lt;/EndNote&gt;</w:instrText>
      </w:r>
      <w:r>
        <w:fldChar w:fldCharType="separate"/>
      </w:r>
      <w:r w:rsidR="002A77B9">
        <w:rPr>
          <w:noProof/>
        </w:rPr>
        <w:t>(</w:t>
      </w:r>
      <w:r w:rsidR="002A77B9" w:rsidRPr="002A77B9">
        <w:rPr>
          <w:i/>
          <w:noProof/>
        </w:rPr>
        <w:t>46</w:t>
      </w:r>
      <w:r w:rsidR="002A77B9">
        <w:rPr>
          <w:noProof/>
        </w:rPr>
        <w:t>)</w:t>
      </w:r>
      <w:r>
        <w:fldChar w:fldCharType="end"/>
      </w:r>
      <w:r>
        <w:t xml:space="preserve">. That is to say, the hotspots are the areas where pothole complaints at a specific time are significantly higher than the normal </w:t>
      </w:r>
      <w:r w:rsidRPr="001D2E0C">
        <w:t xml:space="preserve">(p&lt;0.05) </w:t>
      </w:r>
      <w:r>
        <w:t>density of pothole complaints.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594"/>
      </w:tblGrid>
      <w:tr w:rsidR="0069059C" w14:paraId="271F6D72" w14:textId="77777777" w:rsidTr="005C5AD6">
        <w:trPr>
          <w:trHeight w:val="369"/>
          <w:jc w:val="center"/>
        </w:trPr>
        <w:tc>
          <w:tcPr>
            <w:tcW w:w="8969" w:type="dxa"/>
            <w:vAlign w:val="center"/>
          </w:tcPr>
          <w:p w14:paraId="786A2A87" w14:textId="77777777" w:rsidR="0069059C" w:rsidRDefault="0069059C" w:rsidP="005C5AD6">
            <m:oMathPara>
              <m:oMath>
                <m:r>
                  <w:rPr>
                    <w:rFonts w:ascii="Cambria Math" w:hAnsi="Cambria Math"/>
                  </w:rPr>
                  <m:t>ρ</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ρ</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1.96</m:t>
                    </m:r>
                    <m:r>
                      <w:rPr>
                        <w:rFonts w:ascii="Cambria Math" w:hAnsi="Cambria Math"/>
                      </w:rPr>
                      <m:t>σ</m:t>
                    </m:r>
                  </m:e>
                  <m:sub>
                    <m:r>
                      <w:rPr>
                        <w:rFonts w:ascii="Cambria Math" w:hAnsi="Cambria Math"/>
                      </w:rPr>
                      <m:t>ρ</m:t>
                    </m:r>
                  </m:sub>
                </m:sSub>
              </m:oMath>
            </m:oMathPara>
          </w:p>
        </w:tc>
        <w:tc>
          <w:tcPr>
            <w:tcW w:w="607" w:type="dxa"/>
            <w:vAlign w:val="center"/>
          </w:tcPr>
          <w:p w14:paraId="1BEE7C33" w14:textId="45218EF0" w:rsidR="0069059C" w:rsidRDefault="0069059C" w:rsidP="005C5AD6">
            <w:r>
              <w:t>(</w:t>
            </w:r>
            <w:fldSimple w:instr=" SEQ Equation \* ARABIC ">
              <w:r w:rsidR="007A14EA">
                <w:rPr>
                  <w:noProof/>
                </w:rPr>
                <w:t>7</w:t>
              </w:r>
            </w:fldSimple>
            <w:r>
              <w:t>)</w:t>
            </w:r>
          </w:p>
        </w:tc>
      </w:tr>
    </w:tbl>
    <w:p w14:paraId="7BB67BBD" w14:textId="78E60647" w:rsidR="0069059C" w:rsidRDefault="0069059C" w:rsidP="004C7890">
      <w:pPr>
        <w:pStyle w:val="Heading3"/>
      </w:pPr>
      <w:bookmarkStart w:id="69" w:name="_Toc132988784"/>
      <w:r>
        <w:t>Spati</w:t>
      </w:r>
      <w:r w:rsidR="00BC345F">
        <w:t xml:space="preserve">otemporal </w:t>
      </w:r>
      <w:r>
        <w:t>DBSCAN Clustering (ST-DBSCAN)</w:t>
      </w:r>
      <w:bookmarkEnd w:id="69"/>
    </w:p>
    <w:p w14:paraId="22B5ECE2" w14:textId="23917D0E" w:rsidR="0069059C" w:rsidRDefault="009F6B53" w:rsidP="0069059C">
      <w:r w:rsidRPr="00F44DE9">
        <w:t xml:space="preserve">Clustering is a </w:t>
      </w:r>
      <w:r>
        <w:t>common</w:t>
      </w:r>
      <w:r w:rsidRPr="00F44DE9">
        <w:t xml:space="preserve"> method for discovering useful knowledge in large event databases. It is the process of segmenting data into distinct groups, with intra-groups having similar characteristics </w:t>
      </w:r>
      <w:r>
        <w:t>and</w:t>
      </w:r>
      <w:r w:rsidRPr="00F44DE9">
        <w:t xml:space="preserve"> inter-groups having distinct characteristics. </w:t>
      </w:r>
      <w:r>
        <w:t xml:space="preserve">In this study, the ST-DBSCAN introduced by </w:t>
      </w:r>
      <w:r w:rsidRPr="00F44DE9">
        <w:t>Derya et.al</w:t>
      </w:r>
      <w:r>
        <w:t xml:space="preserve"> </w:t>
      </w:r>
      <w:r>
        <w:fldChar w:fldCharType="begin"/>
      </w:r>
      <w:r w:rsidR="002A77B9">
        <w:instrText xml:space="preserve"> ADDIN EN.CITE &lt;EndNote&gt;&lt;Cite&gt;&lt;Author&gt;Birant&lt;/Author&gt;&lt;Year&gt;2007&lt;/Year&gt;&lt;RecNum&gt;30&lt;/RecNum&gt;&lt;DisplayText&gt;(&lt;style face="italic"&gt;47&lt;/style&gt;)&lt;/DisplayText&gt;&lt;record&gt;&lt;rec-number&gt;30&lt;/rec-number&gt;&lt;foreign-keys&gt;&lt;key app="EN" db-id="5vrfpvfe6wepp2e5pd0ptpewe09ra9ddd9ww" timestamp="1644781771"&gt;30&lt;/key&gt;&lt;/foreign-keys&gt;&lt;ref-type name="Journal Article"&gt;17&lt;/ref-type&gt;&lt;contributors&gt;&lt;authors&gt;&lt;author&gt;Birant, Derya&lt;/author&gt;&lt;author&gt;Kut, Alp&lt;/author&gt;&lt;/authors&gt;&lt;/contributors&gt;&lt;titles&gt;&lt;title&gt;ST-DBSCAN: An algorithm for clustering spatial–temporal data&lt;/title&gt;&lt;secondary-title&gt;Data &amp;amp; Knowledge Engineering&lt;/secondary-title&gt;&lt;/titles&gt;&lt;periodical&gt;&lt;full-title&gt;Data &amp;amp; Knowledge Engineering&lt;/full-title&gt;&lt;/periodical&gt;&lt;pages&gt;208-221&lt;/pages&gt;&lt;volume&gt;60&lt;/volume&gt;&lt;number&gt;1&lt;/number&gt;&lt;section&gt;208&lt;/section&gt;&lt;dates&gt;&lt;year&gt;2007&lt;/year&gt;&lt;/dates&gt;&lt;isbn&gt;0169023X&lt;/isbn&gt;&lt;urls&gt;&lt;/urls&gt;&lt;electronic-resource-num&gt;10.1016/j.datak.2006.01.013&lt;/electronic-resource-num&gt;&lt;/record&gt;&lt;/Cite&gt;&lt;/EndNote&gt;</w:instrText>
      </w:r>
      <w:r>
        <w:fldChar w:fldCharType="separate"/>
      </w:r>
      <w:r w:rsidR="002A77B9">
        <w:rPr>
          <w:noProof/>
        </w:rPr>
        <w:t>(</w:t>
      </w:r>
      <w:r w:rsidR="002A77B9" w:rsidRPr="002A77B9">
        <w:rPr>
          <w:i/>
          <w:noProof/>
        </w:rPr>
        <w:t>47</w:t>
      </w:r>
      <w:r w:rsidR="002A77B9">
        <w:rPr>
          <w:noProof/>
        </w:rPr>
        <w:t>)</w:t>
      </w:r>
      <w:r>
        <w:fldChar w:fldCharType="end"/>
      </w:r>
      <w:r>
        <w:t xml:space="preserve"> was used to identify the pothole clusters. The main reasons for using this algorithm to cluster Waze reports are: 1) it accounts for the spatial and temporal patterns of potholes, 2) it can discover the clusters with any shape; 3) it </w:t>
      </w:r>
      <w:r w:rsidR="00BC345F">
        <w:t>can</w:t>
      </w:r>
      <w:r>
        <w:t xml:space="preserve"> distinguish the noise points (in our case, it could be fake reports; and 4)</w:t>
      </w:r>
      <w:r w:rsidRPr="00F44DE9">
        <w:t>, it does not require prior knowledge of the number of clusters</w:t>
      </w:r>
      <w:r>
        <w:t>.</w:t>
      </w:r>
      <w:r w:rsidRPr="00F44DE9">
        <w:t xml:space="preserve"> </w:t>
      </w:r>
      <w:r>
        <w:t>In Waze</w:t>
      </w:r>
      <w:r w:rsidR="00BC345F">
        <w:t>-</w:t>
      </w:r>
      <w:r>
        <w:t xml:space="preserve">related studies, the ST-DBSCAN has been applied to identify the secondary crash </w:t>
      </w:r>
      <w:r>
        <w:fldChar w:fldCharType="begin"/>
      </w:r>
      <w:r w:rsidR="002A77B9">
        <w:instrText xml:space="preserve"> ADDIN EN.CITE &lt;EndNote&gt;&lt;Cite&gt;&lt;Author&gt;Zhang&lt;/Author&gt;&lt;Year&gt;2021&lt;/Year&gt;&lt;RecNum&gt;45&lt;/RecNum&gt;&lt;DisplayText&gt;(&lt;style face="italic"&gt;48&lt;/style&gt;)&lt;/DisplayText&gt;&lt;record&gt;&lt;rec-number&gt;45&lt;/rec-number&gt;&lt;foreign-keys&gt;&lt;key app="EN" db-id="zrrsr5xr7e2vwnepfawpaz0v5r5zzw9ev2ra" timestamp="1669689352"&gt;45&lt;/key&gt;&lt;/foreign-keys&gt;&lt;ref-type name="Journal Article"&gt;17&lt;/ref-type&gt;&lt;contributors&gt;&lt;authors&gt;&lt;author&gt;Zhang, Zhihua&lt;/author&gt;&lt;author&gt;Liu, Yuandong&lt;/author&gt;&lt;author&gt;Han, Lee D.&lt;/author&gt;&lt;author&gt;Freeze, Phillip Bradley&lt;/author&gt;&lt;/authors&gt;&lt;/contributors&gt;&lt;titles&gt;&lt;title&gt;Secondary crash identification using crowdsourced Waze user reports&lt;/title&gt;&lt;secondary-title&gt;Transportation research record&lt;/secondary-title&gt;&lt;/titles&gt;&lt;periodical&gt;&lt;full-title&gt;Transportation research record&lt;/full-title&gt;&lt;/periodical&gt;&lt;pages&gt;853-862 %@ 0361-1981&lt;/pages&gt;&lt;volume&gt;2675&lt;/volume&gt;&lt;number&gt;10&lt;/number&gt;&lt;dates&gt;&lt;year&gt;2021&lt;/year&gt;&lt;/dates&gt;&lt;urls&gt;&lt;/urls&gt;&lt;/record&gt;&lt;/Cite&gt;&lt;/EndNote&gt;</w:instrText>
      </w:r>
      <w:r>
        <w:fldChar w:fldCharType="separate"/>
      </w:r>
      <w:r w:rsidR="002A77B9">
        <w:rPr>
          <w:noProof/>
        </w:rPr>
        <w:t>(</w:t>
      </w:r>
      <w:r w:rsidR="002A77B9" w:rsidRPr="002A77B9">
        <w:rPr>
          <w:i/>
          <w:noProof/>
        </w:rPr>
        <w:t>48</w:t>
      </w:r>
      <w:r w:rsidR="002A77B9">
        <w:rPr>
          <w:noProof/>
        </w:rPr>
        <w:t>)</w:t>
      </w:r>
      <w:r>
        <w:fldChar w:fldCharType="end"/>
      </w:r>
      <w:r>
        <w:t xml:space="preserve">, end </w:t>
      </w:r>
      <w:r w:rsidRPr="00D87E33">
        <w:t xml:space="preserve">of </w:t>
      </w:r>
      <w:r w:rsidRPr="00D87E33">
        <w:lastRenderedPageBreak/>
        <w:t xml:space="preserve">the queue </w:t>
      </w:r>
      <w:r w:rsidRPr="00D87E33">
        <w:fldChar w:fldCharType="begin"/>
      </w:r>
      <w:r w:rsidR="00F13166">
        <w:instrText xml:space="preserve"> ADDIN EN.CITE &lt;EndNote&gt;&lt;Cite&gt;&lt;Author&gt;Liu&lt;/Author&gt;&lt;Year&gt;2021&lt;/Year&gt;&lt;RecNum&gt;30&lt;/RecNum&gt;&lt;DisplayText&gt;(&lt;style face="italic"&gt;10&lt;/style&gt;)&lt;/DisplayText&gt;&lt;record&gt;&lt;rec-number&gt;30&lt;/rec-number&gt;&lt;foreign-keys&gt;&lt;key app="EN" db-id="zrrsr5xr7e2vwnepfawpaz0v5r5zzw9ev2ra" timestamp="1664831278"&gt;30&lt;/key&gt;&lt;/foreign-keys&gt;&lt;ref-type name="Journal Article"&gt;17&lt;/ref-type&gt;&lt;contributors&gt;&lt;authors&gt;&lt;author&gt;Liu, Yuandong&lt;/author&gt;&lt;author&gt;Zhang, Zhihua&lt;/author&gt;&lt;author&gt;Han, Lee D.&lt;/author&gt;&lt;author&gt;Brakewood, Candace&lt;/author&gt;&lt;/authors&gt;&lt;/contributors&gt;&lt;titles&gt;&lt;title&gt;Automatic traffic queue-end identification using location-based Waze user reports&lt;/title&gt;&lt;secondary-title&gt;Transportation research record&lt;/secondary-title&gt;&lt;/titles&gt;&lt;periodical&gt;&lt;full-title&gt;Transportation research record&lt;/full-title&gt;&lt;/periodical&gt;&lt;pages&gt;895-906 %@ 0361-1981&lt;/pages&gt;&lt;volume&gt;2675&lt;/volume&gt;&lt;number&gt;10&lt;/number&gt;&lt;dates&gt;&lt;year&gt;2021&lt;/year&gt;&lt;/dates&gt;&lt;urls&gt;&lt;/urls&gt;&lt;/record&gt;&lt;/Cite&gt;&lt;/EndNote&gt;</w:instrText>
      </w:r>
      <w:r w:rsidRPr="00D87E33">
        <w:fldChar w:fldCharType="separate"/>
      </w:r>
      <w:r w:rsidR="00F13166">
        <w:rPr>
          <w:noProof/>
        </w:rPr>
        <w:t>(</w:t>
      </w:r>
      <w:r w:rsidR="00F13166" w:rsidRPr="00F13166">
        <w:rPr>
          <w:i/>
          <w:noProof/>
        </w:rPr>
        <w:t>10</w:t>
      </w:r>
      <w:r w:rsidR="00F13166">
        <w:rPr>
          <w:noProof/>
        </w:rPr>
        <w:t>)</w:t>
      </w:r>
      <w:r w:rsidRPr="00D87E33">
        <w:fldChar w:fldCharType="end"/>
      </w:r>
      <w:r w:rsidRPr="00D87E33">
        <w:t>, and congestion</w:t>
      </w:r>
      <w:r>
        <w:t xml:space="preserve"> </w:t>
      </w:r>
      <w:r w:rsidRPr="00D87E33">
        <w:fldChar w:fldCharType="begin"/>
      </w:r>
      <w:r w:rsidR="002A77B9">
        <w:instrText xml:space="preserve"> ADDIN EN.CITE &lt;EndNote&gt;&lt;Cite&gt;&lt;Author&gt;Amin-Naseri&lt;/Author&gt;&lt;Year&gt;2018&lt;/Year&gt;&lt;RecNum&gt;11&lt;/RecNum&gt;&lt;DisplayText&gt;(&lt;style face="italic"&gt;49&lt;/style&gt;)&lt;/DisplayText&gt;&lt;record&gt;&lt;rec-number&gt;11&lt;/rec-number&gt;&lt;foreign-keys&gt;&lt;key app="EN" db-id="f0ew555aa5sf9dedx5apetdr9zxzedfzwwpt" timestamp="1658367155"&gt;11&lt;/key&gt;&lt;/foreign-keys&gt;&lt;ref-type name="Thesis"&gt;32&lt;/ref-type&gt;&lt;contributors&gt;&lt;authors&gt;&lt;author&gt;Amin-Naseri, Mostafa&lt;/author&gt;&lt;/authors&gt;&lt;/contributors&gt;&lt;titles&gt;&lt;title&gt;Adopting and incorporating crowdsourced traffic data in advanced transportation management systems&lt;/title&gt;&lt;/titles&gt;&lt;dates&gt;&lt;year&gt;2018&lt;/year&gt;&lt;/dates&gt;&lt;publisher&gt;Iowa State University&lt;/publisher&gt;&lt;urls&gt;&lt;/urls&gt;&lt;/record&gt;&lt;/Cite&gt;&lt;/EndNote&gt;</w:instrText>
      </w:r>
      <w:r w:rsidRPr="00D87E33">
        <w:fldChar w:fldCharType="separate"/>
      </w:r>
      <w:r w:rsidR="002A77B9">
        <w:rPr>
          <w:noProof/>
        </w:rPr>
        <w:t>(</w:t>
      </w:r>
      <w:r w:rsidR="002A77B9" w:rsidRPr="002A77B9">
        <w:rPr>
          <w:i/>
          <w:noProof/>
        </w:rPr>
        <w:t>49</w:t>
      </w:r>
      <w:r w:rsidR="002A77B9">
        <w:rPr>
          <w:noProof/>
        </w:rPr>
        <w:t>)</w:t>
      </w:r>
      <w:r w:rsidRPr="00D87E33">
        <w:fldChar w:fldCharType="end"/>
      </w:r>
      <w:r w:rsidRPr="00D87E33">
        <w:t>. In the following sections, the application of ST-DBSCAN to Waze pothole reports is elaborated</w:t>
      </w:r>
      <w:r w:rsidRPr="00F44DE9">
        <w:t>.</w:t>
      </w:r>
    </w:p>
    <w:p w14:paraId="27BA8AA7" w14:textId="1CC25678" w:rsidR="009F6B53" w:rsidRDefault="00023560" w:rsidP="009F6B53">
      <w:pPr>
        <w:ind w:firstLine="720"/>
        <w:rPr>
          <w:rFonts w:eastAsiaTheme="minorEastAsia" w:cs="Times New Roman"/>
        </w:rPr>
      </w:pPr>
      <w:r w:rsidRPr="00023560">
        <w:rPr>
          <w:b/>
          <w:bCs/>
        </w:rPr>
        <w:fldChar w:fldCharType="begin"/>
      </w:r>
      <w:r w:rsidRPr="00023560">
        <w:rPr>
          <w:b/>
          <w:bCs/>
        </w:rPr>
        <w:instrText xml:space="preserve"> REF _Ref129789219 \h  \* MERGEFORMAT </w:instrText>
      </w:r>
      <w:r w:rsidRPr="00023560">
        <w:rPr>
          <w:b/>
          <w:bCs/>
        </w:rPr>
      </w:r>
      <w:r w:rsidRPr="00023560">
        <w:rPr>
          <w:b/>
          <w:bCs/>
        </w:rPr>
        <w:fldChar w:fldCharType="separate"/>
      </w:r>
      <w:r w:rsidR="0020333C" w:rsidRPr="0020333C">
        <w:rPr>
          <w:b/>
          <w:bCs/>
        </w:rPr>
        <w:t xml:space="preserve">Figure </w:t>
      </w:r>
      <w:r w:rsidR="0020333C" w:rsidRPr="0020333C">
        <w:rPr>
          <w:b/>
          <w:bCs/>
          <w:noProof/>
        </w:rPr>
        <w:t>3</w:t>
      </w:r>
      <w:r w:rsidRPr="00023560">
        <w:rPr>
          <w:b/>
          <w:bCs/>
        </w:rPr>
        <w:fldChar w:fldCharType="end"/>
      </w:r>
      <w:r w:rsidR="0069059C">
        <w:t xml:space="preserve"> </w:t>
      </w:r>
      <w:r w:rsidR="009F6B53">
        <w:t xml:space="preserve">illustrates the spatiotemporal clustering for Waze pothole reports. Each pothole report has a geotag (i.e., latitude and longitude) and timestamp. The 2D location is projected to the 1D location, which is represented by the log mile marker. This </w:t>
      </w:r>
      <w:r w:rsidR="009F6B53">
        <w:rPr>
          <w:rFonts w:eastAsiaTheme="minorEastAsia"/>
        </w:rPr>
        <w:t>dimensionality</w:t>
      </w:r>
      <w:r w:rsidR="009F6B53">
        <w:t xml:space="preserve"> reduction could accelerate the clustering efficiency and </w:t>
      </w:r>
      <w:r w:rsidR="009F6B53" w:rsidRPr="00215951">
        <w:t>preferably</w:t>
      </w:r>
      <w:r w:rsidR="009F6B53">
        <w:t xml:space="preserve"> align the report data with ground truth in traffic direction, yet it assumes that reports are independent between routes. Further, the spatial proximity of the two reports can be defined as the difference between log miles. </w:t>
      </w:r>
      <w:r w:rsidR="009F6B53" w:rsidRPr="003F4190">
        <w:rPr>
          <w:rFonts w:cs="Times New Roman"/>
        </w:rPr>
        <w:t>Regarding the temporal difference, the number of days between reports is used to measure the temporal similarit</w:t>
      </w:r>
      <w:r w:rsidR="009F6B53">
        <w:rPr>
          <w:rFonts w:cs="Times New Roman"/>
        </w:rPr>
        <w:t>y.</w:t>
      </w:r>
      <w:r w:rsidR="009F6B53" w:rsidRPr="002471A5">
        <w:rPr>
          <w:rFonts w:cs="Times New Roman"/>
        </w:rPr>
        <w:t xml:space="preserve"> </w:t>
      </w:r>
      <w:r w:rsidR="009F6B53" w:rsidRPr="003F4190">
        <w:rPr>
          <w:rFonts w:cs="Times New Roman"/>
        </w:rPr>
        <w:t xml:space="preserve">That is </w:t>
      </w:r>
      <w:r w:rsidR="009F6B53" w:rsidRPr="00D87E33">
        <w:rPr>
          <w:rFonts w:cs="Times New Roman"/>
        </w:rPr>
        <w:t>because the potholes would not disappear in the short term if no repair occurred. Different users may report the same pothole on different days unless the pothole is patched.</w:t>
      </w:r>
      <w:r w:rsidR="009F6B53" w:rsidRPr="00D87E33">
        <w:t xml:space="preserve"> Turning to </w:t>
      </w:r>
      <w:r w:rsidR="00BC345F">
        <w:t xml:space="preserve">the </w:t>
      </w:r>
      <w:r w:rsidR="009F6B53" w:rsidRPr="00D87E33">
        <w:t xml:space="preserve">algorithm, ST-DBSCAN requires three essential parameters: spatial threshold </w:t>
      </w:r>
      <m:oMath>
        <m:sSub>
          <m:sSubPr>
            <m:ctrlPr>
              <w:rPr>
                <w:rFonts w:ascii="Cambria Math" w:eastAsiaTheme="minorEastAsia" w:hAnsi="Cambria Math" w:cs="Times New Roman"/>
                <w:i/>
              </w:rPr>
            </m:ctrlPr>
          </m:sSubPr>
          <m:e>
            <m:r>
              <w:rPr>
                <w:rFonts w:ascii="Cambria Math" w:hAnsi="Cambria Math" w:cs="Times New Roman"/>
              </w:rPr>
              <m:t>ε</m:t>
            </m:r>
            <m:ctrlPr>
              <w:rPr>
                <w:rFonts w:ascii="Cambria Math" w:hAnsi="Cambria Math" w:cs="Times New Roman"/>
                <w:i/>
              </w:rPr>
            </m:ctrlPr>
          </m:e>
          <m:sub>
            <m:r>
              <w:rPr>
                <w:rFonts w:ascii="Cambria Math" w:eastAsiaTheme="minorEastAsia" w:hAnsi="Cambria Math" w:cs="Times New Roman"/>
              </w:rPr>
              <m:t>s</m:t>
            </m:r>
          </m:sub>
        </m:sSub>
      </m:oMath>
      <w:r w:rsidR="009F6B53" w:rsidRPr="00D87E33">
        <w:t xml:space="preserve">, temporal threshold </w:t>
      </w:r>
      <m:oMath>
        <m:sSub>
          <m:sSubPr>
            <m:ctrlPr>
              <w:rPr>
                <w:rFonts w:ascii="Cambria Math" w:eastAsiaTheme="minorEastAsia" w:hAnsi="Cambria Math" w:cs="Times New Roman"/>
                <w:i/>
              </w:rPr>
            </m:ctrlPr>
          </m:sSubPr>
          <m:e>
            <m:r>
              <w:rPr>
                <w:rFonts w:ascii="Cambria Math" w:hAnsi="Cambria Math" w:cs="Times New Roman"/>
              </w:rPr>
              <m:t>ε</m:t>
            </m:r>
            <m:ctrlPr>
              <w:rPr>
                <w:rFonts w:ascii="Cambria Math" w:hAnsi="Cambria Math" w:cs="Times New Roman"/>
                <w:i/>
              </w:rPr>
            </m:ctrlPr>
          </m:e>
          <m:sub>
            <m:r>
              <w:rPr>
                <w:rFonts w:ascii="Cambria Math" w:eastAsiaTheme="minorEastAsia" w:hAnsi="Cambria Math" w:cs="Times New Roman"/>
              </w:rPr>
              <m:t>t</m:t>
            </m:r>
          </m:sub>
        </m:sSub>
      </m:oMath>
      <w:r w:rsidR="009F6B53" w:rsidRPr="00D87E33">
        <w:t>, and minimum number of points (</w:t>
      </w:r>
      <m:oMath>
        <m:r>
          <w:rPr>
            <w:rFonts w:ascii="Cambria Math" w:hAnsi="Cambria Math" w:cs="Times New Roman"/>
          </w:rPr>
          <m:t>minPts)</m:t>
        </m:r>
      </m:oMath>
      <w:r w:rsidR="009F6B53">
        <w:rPr>
          <w:rFonts w:eastAsiaTheme="minorEastAsia"/>
        </w:rPr>
        <w:t xml:space="preserve">. These three parameters altogether filter the neighbors to form a cluster. </w:t>
      </w:r>
      <w:r w:rsidR="009F6B53" w:rsidRPr="003F4190">
        <w:rPr>
          <w:rFonts w:eastAsiaTheme="minorEastAsia" w:cs="Times New Roman"/>
        </w:rPr>
        <w:t xml:space="preserve">A point </w:t>
      </w:r>
      <w:r w:rsidR="009F6B53" w:rsidRPr="003F4190">
        <w:rPr>
          <w:rFonts w:eastAsiaTheme="minorEastAsia" w:cs="Times New Roman"/>
          <w:i/>
          <w:iCs/>
        </w:rPr>
        <w:t>p</w:t>
      </w:r>
      <w:r w:rsidR="009F6B53" w:rsidRPr="003F4190">
        <w:rPr>
          <w:rFonts w:eastAsiaTheme="minorEastAsia" w:cs="Times New Roman"/>
        </w:rPr>
        <w:t xml:space="preserve"> is </w:t>
      </w:r>
      <w:r w:rsidR="009F6B53">
        <w:rPr>
          <w:rFonts w:eastAsiaTheme="minorEastAsia" w:cs="Times New Roman"/>
        </w:rPr>
        <w:t>marked</w:t>
      </w:r>
      <w:r w:rsidR="009F6B53" w:rsidRPr="003F4190">
        <w:rPr>
          <w:rFonts w:eastAsiaTheme="minorEastAsia" w:cs="Times New Roman"/>
        </w:rPr>
        <w:t xml:space="preserve"> as the neighbor of point </w:t>
      </w:r>
      <w:r w:rsidR="009F6B53" w:rsidRPr="003F4190">
        <w:rPr>
          <w:rFonts w:eastAsiaTheme="minorEastAsia" w:cs="Times New Roman"/>
          <w:i/>
          <w:iCs/>
        </w:rPr>
        <w:t>q</w:t>
      </w:r>
      <w:r w:rsidR="009F6B53" w:rsidRPr="003F4190">
        <w:rPr>
          <w:rFonts w:eastAsiaTheme="minorEastAsia" w:cs="Times New Roman"/>
        </w:rPr>
        <w:t xml:space="preserve"> if and only </w:t>
      </w:r>
      <w:r w:rsidR="009F6B53">
        <w:rPr>
          <w:rFonts w:eastAsiaTheme="minorEastAsia" w:cs="Times New Roman"/>
        </w:rPr>
        <w:t xml:space="preserve">if </w:t>
      </w:r>
      <w:r w:rsidR="009F6B53" w:rsidRPr="003F4190">
        <w:rPr>
          <w:rFonts w:eastAsiaTheme="minorEastAsia" w:cs="Times New Roman"/>
        </w:rPr>
        <w:t xml:space="preserve">both time and space are </w:t>
      </w:r>
      <w:r w:rsidR="009F6B53">
        <w:rPr>
          <w:rFonts w:eastAsiaTheme="minorEastAsia" w:cs="Times New Roman"/>
        </w:rPr>
        <w:t xml:space="preserve">within the </w:t>
      </w:r>
      <w:r w:rsidR="009F6B53" w:rsidRPr="003F4190">
        <w:rPr>
          <w:rFonts w:eastAsiaTheme="minorEastAsia" w:cs="Times New Roman"/>
        </w:rPr>
        <w:t>corresponding neighborhood radius.</w:t>
      </w:r>
      <w:r w:rsidR="009F6B53">
        <w:rPr>
          <w:rFonts w:eastAsiaTheme="minorEastAsia" w:cs="Times New Roman"/>
        </w:rPr>
        <w:t xml:space="preserve"> For instance, point</w:t>
      </w:r>
      <w:r w:rsidR="00BC345F">
        <w:rPr>
          <w:rFonts w:eastAsiaTheme="minorEastAsia" w:cs="Times New Roman"/>
        </w:rPr>
        <w:t>s</w:t>
      </w:r>
      <w:r w:rsidR="009F6B53" w:rsidRPr="00906615">
        <w:rPr>
          <w:rFonts w:eastAsiaTheme="minorEastAsia" w:cs="Times New Roman"/>
          <w:i/>
          <w:iCs/>
        </w:rPr>
        <w:t xml:space="preserve"> B </w:t>
      </w:r>
      <w:r w:rsidR="009F6B53">
        <w:rPr>
          <w:rFonts w:eastAsiaTheme="minorEastAsia" w:cs="Times New Roman"/>
        </w:rPr>
        <w:t xml:space="preserve">and </w:t>
      </w:r>
      <w:r w:rsidR="009F6B53" w:rsidRPr="00906615">
        <w:rPr>
          <w:rFonts w:eastAsiaTheme="minorEastAsia" w:cs="Times New Roman"/>
          <w:i/>
          <w:iCs/>
        </w:rPr>
        <w:t>C</w:t>
      </w:r>
      <w:r w:rsidR="009F6B53">
        <w:rPr>
          <w:rFonts w:eastAsiaTheme="minorEastAsia" w:cs="Times New Roman"/>
        </w:rPr>
        <w:t xml:space="preserve"> are the qualified neighbors of point </w:t>
      </w:r>
      <w:r w:rsidR="009F6B53" w:rsidRPr="00906615">
        <w:rPr>
          <w:rFonts w:eastAsiaTheme="minorEastAsia" w:cs="Times New Roman"/>
          <w:i/>
          <w:iCs/>
        </w:rPr>
        <w:t>A</w:t>
      </w:r>
      <w:r w:rsidR="009F6B53">
        <w:rPr>
          <w:rFonts w:eastAsiaTheme="minorEastAsia" w:cs="Times New Roman"/>
        </w:rPr>
        <w:t xml:space="preserve">. </w:t>
      </w:r>
      <w:r w:rsidR="009F6B53" w:rsidRPr="003F4190">
        <w:rPr>
          <w:rFonts w:eastAsiaTheme="minorEastAsia" w:cs="Times New Roman"/>
        </w:rPr>
        <w:t xml:space="preserve">Besides, </w:t>
      </w:r>
      <m:oMath>
        <m:r>
          <w:rPr>
            <w:rFonts w:ascii="Cambria Math" w:hAnsi="Cambria Math" w:cs="Times New Roman"/>
          </w:rPr>
          <m:t>minPts</m:t>
        </m:r>
      </m:oMath>
      <w:r w:rsidR="009F6B53" w:rsidRPr="003F4190">
        <w:rPr>
          <w:rFonts w:eastAsiaTheme="minorEastAsia" w:cs="Times New Roman"/>
        </w:rPr>
        <w:t xml:space="preserve"> is</w:t>
      </w:r>
      <w:r w:rsidR="009F6B53">
        <w:rPr>
          <w:rFonts w:eastAsiaTheme="minorEastAsia" w:cs="Times New Roman"/>
        </w:rPr>
        <w:t xml:space="preserve"> </w:t>
      </w:r>
      <w:r w:rsidR="009F6B53" w:rsidRPr="003F4190">
        <w:rPr>
          <w:rFonts w:eastAsiaTheme="minorEastAsia" w:cs="Times New Roman"/>
        </w:rPr>
        <w:t xml:space="preserve">specified to form a dense neighborhood. If a point has more than </w:t>
      </w:r>
      <m:oMath>
        <m:r>
          <w:rPr>
            <w:rFonts w:ascii="Cambria Math" w:hAnsi="Cambria Math" w:cs="Times New Roman"/>
          </w:rPr>
          <m:t>minPts</m:t>
        </m:r>
      </m:oMath>
      <w:r w:rsidR="009F6B53" w:rsidRPr="003F4190">
        <w:rPr>
          <w:rFonts w:eastAsiaTheme="minorEastAsia" w:cs="Times New Roman"/>
        </w:rPr>
        <w:t xml:space="preserve"> of neighbors in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oMath>
      <w:r w:rsidR="009F6B53" w:rsidRPr="003F4190">
        <w:rPr>
          <w:rFonts w:eastAsiaTheme="minorEastAsia" w:cs="Times New Roman"/>
        </w:rPr>
        <w:t xml:space="preserve"> and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s</m:t>
            </m:r>
          </m:sub>
        </m:sSub>
      </m:oMath>
      <w:r w:rsidR="009F6B53" w:rsidRPr="003F4190">
        <w:rPr>
          <w:rFonts w:eastAsiaTheme="minorEastAsia" w:cs="Times New Roman"/>
        </w:rPr>
        <w:t xml:space="preserve">, then it is viewed as a core point </w:t>
      </w:r>
      <w:r w:rsidR="009F6B53">
        <w:rPr>
          <w:rFonts w:eastAsiaTheme="minorEastAsia" w:cs="Times New Roman"/>
        </w:rPr>
        <w:t xml:space="preserve">(see blue point </w:t>
      </w:r>
      <w:r w:rsidR="009F6B53" w:rsidRPr="00783994">
        <w:rPr>
          <w:rFonts w:eastAsiaTheme="minorEastAsia" w:cs="Times New Roman"/>
          <w:i/>
          <w:iCs/>
        </w:rPr>
        <w:t>A</w:t>
      </w:r>
      <w:r w:rsidR="009F6B53">
        <w:rPr>
          <w:rFonts w:eastAsiaTheme="minorEastAsia" w:cs="Times New Roman"/>
        </w:rPr>
        <w:t xml:space="preserve"> in</w:t>
      </w:r>
      <w:r>
        <w:rPr>
          <w:b/>
          <w:bCs/>
        </w:rPr>
        <w:t xml:space="preserve"> </w:t>
      </w:r>
      <w:r w:rsidRPr="00023560">
        <w:rPr>
          <w:b/>
          <w:bCs/>
        </w:rPr>
        <w:fldChar w:fldCharType="begin"/>
      </w:r>
      <w:r w:rsidRPr="00023560">
        <w:rPr>
          <w:b/>
          <w:bCs/>
        </w:rPr>
        <w:instrText xml:space="preserve"> REF _Ref129789219 \h  \* MERGEFORMAT </w:instrText>
      </w:r>
      <w:r w:rsidRPr="00023560">
        <w:rPr>
          <w:b/>
          <w:bCs/>
        </w:rPr>
      </w:r>
      <w:r w:rsidRPr="00023560">
        <w:rPr>
          <w:b/>
          <w:bCs/>
        </w:rPr>
        <w:fldChar w:fldCharType="separate"/>
      </w:r>
      <w:r w:rsidR="0020333C" w:rsidRPr="0020333C">
        <w:rPr>
          <w:b/>
          <w:bCs/>
        </w:rPr>
        <w:t xml:space="preserve">Figure </w:t>
      </w:r>
      <w:r w:rsidR="0020333C" w:rsidRPr="0020333C">
        <w:rPr>
          <w:b/>
          <w:bCs/>
          <w:noProof/>
        </w:rPr>
        <w:t>3</w:t>
      </w:r>
      <w:r w:rsidRPr="00023560">
        <w:rPr>
          <w:b/>
          <w:bCs/>
        </w:rPr>
        <w:fldChar w:fldCharType="end"/>
      </w:r>
      <w:r w:rsidR="009F6B53" w:rsidRPr="00023560">
        <w:rPr>
          <w:rFonts w:eastAsiaTheme="minorEastAsia" w:cs="Times New Roman"/>
          <w:b/>
          <w:bCs/>
        </w:rPr>
        <w:t>)</w:t>
      </w:r>
      <w:r w:rsidR="009F6B53">
        <w:rPr>
          <w:rFonts w:eastAsiaTheme="minorEastAsia" w:cs="Times New Roman"/>
        </w:rPr>
        <w:t xml:space="preserve"> that</w:t>
      </w:r>
      <w:r w:rsidR="009F6B53" w:rsidRPr="003F4190">
        <w:rPr>
          <w:rFonts w:eastAsiaTheme="minorEastAsia" w:cs="Times New Roman"/>
        </w:rPr>
        <w:t xml:space="preserve"> is used to develop a cluster</w:t>
      </w:r>
      <w:r w:rsidR="009F6B53">
        <w:rPr>
          <w:rFonts w:eastAsiaTheme="minorEastAsia" w:cs="Times New Roman"/>
        </w:rPr>
        <w:t>.</w:t>
      </w:r>
      <w:r w:rsidR="009F6B53" w:rsidRPr="003F4190">
        <w:rPr>
          <w:rFonts w:eastAsiaTheme="minorEastAsia" w:cs="Times New Roman"/>
        </w:rPr>
        <w:t xml:space="preserve"> If a point is not grouped </w:t>
      </w:r>
      <w:r w:rsidR="009F6B53">
        <w:rPr>
          <w:rFonts w:eastAsiaTheme="minorEastAsia" w:cs="Times New Roman"/>
        </w:rPr>
        <w:t>by</w:t>
      </w:r>
      <w:r w:rsidR="009F6B53" w:rsidRPr="003F4190">
        <w:rPr>
          <w:rFonts w:eastAsiaTheme="minorEastAsia" w:cs="Times New Roman"/>
        </w:rPr>
        <w:t xml:space="preserve"> any clusters, then it is </w:t>
      </w:r>
      <w:r w:rsidR="009F6B53">
        <w:rPr>
          <w:rFonts w:eastAsiaTheme="minorEastAsia" w:cs="Times New Roman"/>
        </w:rPr>
        <w:t xml:space="preserve">labeled </w:t>
      </w:r>
      <w:r w:rsidR="009F6B53" w:rsidRPr="003F4190">
        <w:rPr>
          <w:rFonts w:eastAsiaTheme="minorEastAsia" w:cs="Times New Roman"/>
        </w:rPr>
        <w:t>as a noise point</w:t>
      </w:r>
      <w:r w:rsidR="009F6B53">
        <w:rPr>
          <w:rFonts w:eastAsiaTheme="minorEastAsia" w:cs="Times New Roman"/>
        </w:rPr>
        <w:t xml:space="preserve"> (see grey point </w:t>
      </w:r>
      <w:r w:rsidR="009F6B53" w:rsidRPr="00783994">
        <w:rPr>
          <w:rFonts w:eastAsiaTheme="minorEastAsia" w:cs="Times New Roman"/>
          <w:i/>
          <w:iCs/>
        </w:rPr>
        <w:t>N</w:t>
      </w:r>
      <w:r w:rsidR="009F6B53">
        <w:rPr>
          <w:rFonts w:eastAsiaTheme="minorEastAsia" w:cs="Times New Roman"/>
        </w:rPr>
        <w:t xml:space="preserve"> in</w:t>
      </w:r>
      <w:r>
        <w:rPr>
          <w:b/>
          <w:bCs/>
        </w:rPr>
        <w:t xml:space="preserve"> </w:t>
      </w:r>
      <w:r w:rsidRPr="00023560">
        <w:rPr>
          <w:b/>
          <w:bCs/>
        </w:rPr>
        <w:fldChar w:fldCharType="begin"/>
      </w:r>
      <w:r w:rsidRPr="00023560">
        <w:rPr>
          <w:b/>
          <w:bCs/>
        </w:rPr>
        <w:instrText xml:space="preserve"> REF _Ref129789219 \h  \* MERGEFORMAT </w:instrText>
      </w:r>
      <w:r w:rsidRPr="00023560">
        <w:rPr>
          <w:b/>
          <w:bCs/>
        </w:rPr>
      </w:r>
      <w:r w:rsidRPr="00023560">
        <w:rPr>
          <w:b/>
          <w:bCs/>
        </w:rPr>
        <w:fldChar w:fldCharType="separate"/>
      </w:r>
      <w:r w:rsidR="0020333C" w:rsidRPr="0020333C">
        <w:rPr>
          <w:b/>
          <w:bCs/>
        </w:rPr>
        <w:t xml:space="preserve">Figure </w:t>
      </w:r>
      <w:r w:rsidR="0020333C" w:rsidRPr="0020333C">
        <w:rPr>
          <w:b/>
          <w:bCs/>
          <w:noProof/>
        </w:rPr>
        <w:t>3</w:t>
      </w:r>
      <w:r w:rsidRPr="00023560">
        <w:rPr>
          <w:b/>
          <w:bCs/>
        </w:rPr>
        <w:fldChar w:fldCharType="end"/>
      </w:r>
      <w:r w:rsidR="009F6B53">
        <w:rPr>
          <w:rFonts w:eastAsiaTheme="minorEastAsia" w:cs="Times New Roman"/>
        </w:rPr>
        <w:t>)</w:t>
      </w:r>
      <w:r w:rsidR="009F6B53" w:rsidRPr="003F4190">
        <w:rPr>
          <w:rFonts w:eastAsiaTheme="minorEastAsia" w:cs="Times New Roman"/>
        </w:rPr>
        <w:t>. The noise point</w:t>
      </w:r>
      <w:r w:rsidR="009F6B53">
        <w:rPr>
          <w:rFonts w:eastAsiaTheme="minorEastAsia" w:cs="Times New Roman"/>
        </w:rPr>
        <w:t xml:space="preserve"> is</w:t>
      </w:r>
      <w:r w:rsidR="009F6B53" w:rsidRPr="003F4190">
        <w:rPr>
          <w:rFonts w:eastAsiaTheme="minorEastAsia" w:cs="Times New Roman"/>
        </w:rPr>
        <w:t xml:space="preserve"> likely to be </w:t>
      </w:r>
      <w:r w:rsidR="009F6B53">
        <w:rPr>
          <w:rFonts w:eastAsiaTheme="minorEastAsia" w:cs="Times New Roman"/>
        </w:rPr>
        <w:t xml:space="preserve">a </w:t>
      </w:r>
      <w:r w:rsidR="009F6B53" w:rsidRPr="003F4190">
        <w:rPr>
          <w:rFonts w:eastAsiaTheme="minorEastAsia" w:cs="Times New Roman"/>
        </w:rPr>
        <w:t>false report</w:t>
      </w:r>
      <w:r w:rsidR="009F6B53">
        <w:rPr>
          <w:rFonts w:eastAsiaTheme="minorEastAsia" w:cs="Times New Roman"/>
        </w:rPr>
        <w:t xml:space="preserve"> as suggested by previous studies </w:t>
      </w:r>
      <w:r w:rsidR="009F6B53">
        <w:rPr>
          <w:rFonts w:eastAsiaTheme="minorEastAsia" w:cs="Times New Roman"/>
        </w:rPr>
        <w:fldChar w:fldCharType="begin"/>
      </w:r>
      <w:r w:rsidR="00F13166">
        <w:rPr>
          <w:rFonts w:eastAsiaTheme="minorEastAsia" w:cs="Times New Roman"/>
        </w:rPr>
        <w:instrText xml:space="preserve"> ADDIN EN.CITE &lt;EndNote&gt;&lt;Cite&gt;&lt;Author&gt;Liu&lt;/Author&gt;&lt;Year&gt;2020&lt;/Year&gt;&lt;RecNum&gt;26&lt;/RecNum&gt;&lt;DisplayText&gt;(&lt;style face="italic"&gt;11; 13&lt;/style&gt;)&lt;/DisplayText&gt;&lt;record&gt;&lt;rec-number&gt;26&lt;/rec-number&gt;&lt;foreign-keys&gt;&lt;key app="EN" db-id="5vrfpvfe6wepp2e5pd0ptpewe09ra9ddd9ww" timestamp="1644727528"&gt;26&lt;/key&gt;&lt;/foreign-keys&gt;&lt;ref-type name="Journal Article"&gt;17&lt;/ref-type&gt;&lt;contributors&gt;&lt;authors&gt;&lt;author&gt;Liu, Yuandong&lt;/author&gt;&lt;/authors&gt;&lt;/contributors&gt;&lt;titles&gt;&lt;title&gt;Real-time Traffic State Assessment using Multi-source Data&lt;/title&gt;&lt;/titles&gt;&lt;dates&gt;&lt;year&gt;2020&lt;/year&gt;&lt;/dates&gt;&lt;urls&gt;&lt;/urls&gt;&lt;/record&gt;&lt;/Cite&gt;&lt;Cite&gt;&lt;Author&gt;Li&lt;/Author&gt;&lt;Year&gt;2020&lt;/Year&gt;&lt;RecNum&gt;22&lt;/RecNum&gt;&lt;record&gt;&lt;rec-number&gt;22&lt;/rec-number&gt;&lt;foreign-keys&gt;&lt;key app="EN" db-id="5vrfpvfe6wepp2e5pd0ptpewe09ra9ddd9ww" timestamp="1644727197"&gt;22&lt;/key&gt;&lt;/foreign-keys&gt;&lt;ref-type name="Journal Article"&gt;17&lt;/ref-type&gt;&lt;contributors&gt;&lt;authors&gt;&lt;author&gt;Li, Xiao&lt;/author&gt;&lt;author&gt;Dadashova, Bahar&lt;/author&gt;&lt;author&gt;Yu, Siyu&lt;/author&gt;&lt;author&gt;Zhang, Zhe&lt;/author&gt;&lt;/authors&gt;&lt;/contributors&gt;&lt;titles&gt;&lt;title&gt;Rethinking highway safety analysis by leveraging crowdsourced waze data&lt;/title&gt;&lt;secondary-title&gt;Sustainability&lt;/secondary-title&gt;&lt;/titles&gt;&lt;periodical&gt;&lt;full-title&gt;Sustainability&lt;/full-title&gt;&lt;/periodical&gt;&lt;pages&gt;10127&lt;/pages&gt;&lt;volume&gt;12&lt;/volume&gt;&lt;number&gt;23&lt;/number&gt;&lt;dates&gt;&lt;year&gt;2020&lt;/year&gt;&lt;/dates&gt;&lt;urls&gt;&lt;/urls&gt;&lt;/record&gt;&lt;/Cite&gt;&lt;/EndNote&gt;</w:instrText>
      </w:r>
      <w:r w:rsidR="009F6B53">
        <w:rPr>
          <w:rFonts w:eastAsiaTheme="minorEastAsia" w:cs="Times New Roman"/>
        </w:rPr>
        <w:fldChar w:fldCharType="separate"/>
      </w:r>
      <w:r w:rsidR="00F13166">
        <w:rPr>
          <w:rFonts w:eastAsiaTheme="minorEastAsia" w:cs="Times New Roman"/>
          <w:noProof/>
        </w:rPr>
        <w:t>(</w:t>
      </w:r>
      <w:r w:rsidR="00F13166" w:rsidRPr="00F13166">
        <w:rPr>
          <w:rFonts w:eastAsiaTheme="minorEastAsia" w:cs="Times New Roman"/>
          <w:i/>
          <w:noProof/>
        </w:rPr>
        <w:t>11; 13</w:t>
      </w:r>
      <w:r w:rsidR="00F13166">
        <w:rPr>
          <w:rFonts w:eastAsiaTheme="minorEastAsia" w:cs="Times New Roman"/>
          <w:noProof/>
        </w:rPr>
        <w:t>)</w:t>
      </w:r>
      <w:r w:rsidR="009F6B53">
        <w:rPr>
          <w:rFonts w:eastAsiaTheme="minorEastAsia" w:cs="Times New Roman"/>
        </w:rPr>
        <w:fldChar w:fldCharType="end"/>
      </w:r>
      <w:r w:rsidR="009F6B53" w:rsidRPr="003F4190">
        <w:rPr>
          <w:rFonts w:eastAsiaTheme="minorEastAsia" w:cs="Times New Roman"/>
        </w:rPr>
        <w:t>.</w:t>
      </w:r>
    </w:p>
    <w:p w14:paraId="0E39E7CF" w14:textId="183B7F8E" w:rsidR="00A15093" w:rsidRPr="002D007C" w:rsidRDefault="00A15093" w:rsidP="002D007C">
      <w:pPr>
        <w:ind w:firstLine="720"/>
        <w:rPr>
          <w:b/>
          <w:bCs/>
        </w:rPr>
      </w:pPr>
      <w:r>
        <w:t xml:space="preserve">To implement the ST-DBSCAN, the study referenced the algorithm proposed by Zhang </w:t>
      </w:r>
      <w:r>
        <w:fldChar w:fldCharType="begin"/>
      </w:r>
      <w:r w:rsidR="002A77B9">
        <w:instrText xml:space="preserve"> ADDIN EN.CITE &lt;EndNote&gt;&lt;Cite&gt;&lt;Author&gt;Zhang&lt;/Author&gt;&lt;Year&gt;2021&lt;/Year&gt;&lt;RecNum&gt;45&lt;/RecNum&gt;&lt;DisplayText&gt;(&lt;style face="italic"&gt;48&lt;/style&gt;)&lt;/DisplayText&gt;&lt;record&gt;&lt;rec-number&gt;45&lt;/rec-number&gt;&lt;foreign-keys&gt;&lt;key app="EN" db-id="zrrsr5xr7e2vwnepfawpaz0v5r5zzw9ev2ra" timestamp="1669689352"&gt;45&lt;/key&gt;&lt;/foreign-keys&gt;&lt;ref-type name="Journal Article"&gt;17&lt;/ref-type&gt;&lt;contributors&gt;&lt;authors&gt;&lt;author&gt;Zhang, Zhihua&lt;/author&gt;&lt;author&gt;Liu, Yuandong&lt;/author&gt;&lt;author&gt;Han, Lee D.&lt;/author&gt;&lt;author&gt;Freeze, Phillip Bradley&lt;/author&gt;&lt;/authors&gt;&lt;/contributors&gt;&lt;titles&gt;&lt;title&gt;Secondary crash identification using crowdsourced Waze user reports&lt;/title&gt;&lt;secondary-title&gt;Transportation research record&lt;/secondary-title&gt;&lt;/titles&gt;&lt;periodical&gt;&lt;full-title&gt;Transportation research record&lt;/full-title&gt;&lt;/periodical&gt;&lt;pages&gt;853-862 %@ 0361-1981&lt;/pages&gt;&lt;volume&gt;2675&lt;/volume&gt;&lt;number&gt;10&lt;/number&gt;&lt;dates&gt;&lt;year&gt;2021&lt;/year&gt;&lt;/dates&gt;&lt;urls&gt;&lt;/urls&gt;&lt;/record&gt;&lt;/Cite&gt;&lt;/EndNote&gt;</w:instrText>
      </w:r>
      <w:r>
        <w:fldChar w:fldCharType="separate"/>
      </w:r>
      <w:r w:rsidR="002A77B9">
        <w:rPr>
          <w:noProof/>
        </w:rPr>
        <w:t>(</w:t>
      </w:r>
      <w:r w:rsidR="002A77B9" w:rsidRPr="002A77B9">
        <w:rPr>
          <w:i/>
          <w:noProof/>
        </w:rPr>
        <w:t>48</w:t>
      </w:r>
      <w:r w:rsidR="002A77B9">
        <w:rPr>
          <w:noProof/>
        </w:rPr>
        <w:t>)</w:t>
      </w:r>
      <w:r>
        <w:fldChar w:fldCharType="end"/>
      </w:r>
      <w:r>
        <w:t xml:space="preserve">, Liu </w:t>
      </w:r>
      <w:r>
        <w:fldChar w:fldCharType="begin"/>
      </w:r>
      <w:r>
        <w:instrText xml:space="preserve"> ADDIN EN.CITE &lt;EndNote&gt;&lt;Cite&gt;&lt;Author&gt;Liu&lt;/Author&gt;&lt;Year&gt;2021&lt;/Year&gt;&lt;RecNum&gt;30&lt;/RecNum&gt;&lt;DisplayText&gt;(&lt;style face="italic"&gt;10&lt;/style&gt;)&lt;/DisplayText&gt;&lt;record&gt;&lt;rec-number&gt;30&lt;/rec-number&gt;&lt;foreign-keys&gt;&lt;key app="EN" db-id="zrrsr5xr7e2vwnepfawpaz0v5r5zzw9ev2ra" timestamp="1664831278"&gt;30&lt;/key&gt;&lt;/foreign-keys&gt;&lt;ref-type name="Journal Article"&gt;17&lt;/ref-type&gt;&lt;contributors&gt;&lt;authors&gt;&lt;author&gt;Liu, Yuandong&lt;/author&gt;&lt;author&gt;Zhang, Zhihua&lt;/author&gt;&lt;author&gt;Han, Lee D.&lt;/author&gt;&lt;author&gt;Brakewood, Candace&lt;/author&gt;&lt;/authors&gt;&lt;/contributors&gt;&lt;titles&gt;&lt;title&gt;Automatic traffic queue-end identification using location-based Waze user reports&lt;/title&gt;&lt;secondary-title&gt;Transportation research record&lt;/secondary-title&gt;&lt;/titles&gt;&lt;periodical&gt;&lt;full-title&gt;Transportation research record&lt;/full-title&gt;&lt;/periodical&gt;&lt;pages&gt;895-906 %@ 0361-1981&lt;/pages&gt;&lt;volume&gt;2675&lt;/volume&gt;&lt;number&gt;10&lt;/number&gt;&lt;dates&gt;&lt;year&gt;2021&lt;/year&gt;&lt;/dates&gt;&lt;urls&gt;&lt;/urls&gt;&lt;/record&gt;&lt;/Cite&gt;&lt;/EndNote&gt;</w:instrText>
      </w:r>
      <w:r>
        <w:fldChar w:fldCharType="separate"/>
      </w:r>
      <w:r>
        <w:rPr>
          <w:noProof/>
        </w:rPr>
        <w:t>(</w:t>
      </w:r>
      <w:r w:rsidRPr="00F13166">
        <w:rPr>
          <w:i/>
          <w:noProof/>
        </w:rPr>
        <w:t>10</w:t>
      </w:r>
      <w:r>
        <w:rPr>
          <w:noProof/>
        </w:rPr>
        <w:t>)</w:t>
      </w:r>
      <w:r>
        <w:fldChar w:fldCharType="end"/>
      </w:r>
      <w:r>
        <w:t xml:space="preserve">, and Zhang </w:t>
      </w:r>
      <w:r>
        <w:fldChar w:fldCharType="begin"/>
      </w:r>
      <w:r w:rsidR="002A77B9">
        <w:instrText xml:space="preserve"> ADDIN EN.CITE &lt;EndNote&gt;&lt;Cite&gt;&lt;Author&gt;Zhang&lt;/Author&gt;&lt;Year&gt;2018&lt;/Year&gt;&lt;RecNum&gt;12&lt;/RecNum&gt;&lt;DisplayText&gt;(&lt;style face="italic"&gt;50&lt;/style&gt;)&lt;/DisplayText&gt;&lt;record&gt;&lt;rec-number&gt;12&lt;/rec-number&gt;&lt;foreign-keys&gt;&lt;key app="EN" db-id="f0ew555aa5sf9dedx5apetdr9zxzedfzwwpt" timestamp="1658416141"&gt;12&lt;/key&gt;&lt;/foreign-keys&gt;&lt;ref-type name="Journal Article"&gt;17&lt;/ref-type&gt;&lt;contributors&gt;&lt;authors&gt;&lt;author&gt;Zhang, Yang&lt;/author&gt;&lt;author&gt;Han, Lee D.&lt;/author&gt;&lt;author&gt;Kim, Hyun&lt;/author&gt;&lt;/authors&gt;&lt;/contributors&gt;&lt;titles&gt;&lt;title&gt;Dijkstras-DBSCAN: Fast, Accurate, and Routable Density Based Clustering of Traffic Incidents on Large Road Network&lt;/title&gt;&lt;secondary-title&gt;Transportation Research Record&lt;/secondary-title&gt;&lt;/titles&gt;&lt;periodical&gt;&lt;full-title&gt;Transportation research record&lt;/full-title&gt;&lt;/periodical&gt;&lt;pages&gt;265-273 %@ 0361-1981&lt;/pages&gt;&lt;volume&gt;2672&lt;/volume&gt;&lt;number&gt;45&lt;/number&gt;&lt;dates&gt;&lt;year&gt;2018&lt;/year&gt;&lt;/dates&gt;&lt;urls&gt;&lt;/urls&gt;&lt;/record&gt;&lt;/Cite&gt;&lt;/EndNote&gt;</w:instrText>
      </w:r>
      <w:r>
        <w:fldChar w:fldCharType="separate"/>
      </w:r>
      <w:r w:rsidR="002A77B9">
        <w:rPr>
          <w:noProof/>
        </w:rPr>
        <w:t>(</w:t>
      </w:r>
      <w:r w:rsidR="002A77B9" w:rsidRPr="002A77B9">
        <w:rPr>
          <w:i/>
          <w:noProof/>
        </w:rPr>
        <w:t>50</w:t>
      </w:r>
      <w:r w:rsidR="002A77B9">
        <w:rPr>
          <w:noProof/>
        </w:rPr>
        <w:t>)</w:t>
      </w:r>
      <w:r>
        <w:fldChar w:fldCharType="end"/>
      </w:r>
      <w:r>
        <w:t xml:space="preserve">. </w:t>
      </w:r>
      <w:r w:rsidRPr="00023560">
        <w:rPr>
          <w:b/>
          <w:bCs/>
        </w:rPr>
        <w:fldChar w:fldCharType="begin"/>
      </w:r>
      <w:r w:rsidRPr="00023560">
        <w:rPr>
          <w:b/>
          <w:bCs/>
        </w:rPr>
        <w:instrText xml:space="preserve"> REF _Ref129789306 \h  \* MERGEFORMAT </w:instrText>
      </w:r>
      <w:r w:rsidRPr="00023560">
        <w:rPr>
          <w:b/>
          <w:bCs/>
        </w:rPr>
      </w:r>
      <w:r w:rsidRPr="00023560">
        <w:rPr>
          <w:b/>
          <w:bCs/>
        </w:rPr>
        <w:fldChar w:fldCharType="separate"/>
      </w:r>
      <w:r w:rsidR="0020333C" w:rsidRPr="00023560">
        <w:t xml:space="preserve">Table </w:t>
      </w:r>
      <w:r w:rsidR="0020333C">
        <w:rPr>
          <w:noProof/>
        </w:rPr>
        <w:t>2</w:t>
      </w:r>
      <w:r w:rsidRPr="00023560">
        <w:rPr>
          <w:b/>
          <w:bCs/>
        </w:rPr>
        <w:fldChar w:fldCharType="end"/>
      </w:r>
      <w:r>
        <w:rPr>
          <w:b/>
          <w:bCs/>
        </w:rPr>
        <w:t xml:space="preserve"> </w:t>
      </w:r>
      <w:r>
        <w:t xml:space="preserve">depicts the pseudocode of ST-DBSCAN. The algorithm begins by enumerating all unvisited reports. Then, for each report </w:t>
      </w:r>
      <w:r w:rsidRPr="00C26353">
        <w:rPr>
          <w:i/>
          <w:iCs/>
        </w:rPr>
        <w:t>P</w:t>
      </w:r>
      <w:r>
        <w:t>, the qualified neighbors are retrieved (i.e., function</w:t>
      </w:r>
      <w:r w:rsidRPr="0016159B">
        <w:rPr>
          <w:i/>
          <w:iCs/>
        </w:rPr>
        <w:t xml:space="preserve"> </w:t>
      </w:r>
      <w:r w:rsidRPr="003D2BAA">
        <w:rPr>
          <w:i/>
          <w:iCs/>
        </w:rPr>
        <w:t>ST_neighbors</w:t>
      </w:r>
      <w:r>
        <w:t xml:space="preserve">). If the number of neighbors of the report </w:t>
      </w:r>
      <w:r w:rsidRPr="00C26353">
        <w:rPr>
          <w:i/>
          <w:iCs/>
        </w:rPr>
        <w:t>P</w:t>
      </w:r>
      <w:r>
        <w:t xml:space="preserve"> is less than the </w:t>
      </w:r>
      <m:oMath>
        <m:r>
          <w:rPr>
            <w:rFonts w:ascii="Cambria Math" w:eastAsiaTheme="minorEastAsia" w:hAnsi="Cambria Math"/>
          </w:rPr>
          <m:t>minPts</m:t>
        </m:r>
      </m:oMath>
      <w:r>
        <w:t xml:space="preserve">, then the report is labeled as a noise point. Otherwise, the algorithm steps into searching for neighbors of the identified neighbors of </w:t>
      </w:r>
      <w:r w:rsidRPr="00C26353">
        <w:rPr>
          <w:i/>
          <w:iCs/>
        </w:rPr>
        <w:t xml:space="preserve">P </w:t>
      </w:r>
      <w:r>
        <w:t xml:space="preserve">following the same </w:t>
      </w:r>
      <m:oMath>
        <m:r>
          <w:rPr>
            <w:rFonts w:ascii="Cambria Math" w:hAnsi="Cambria Math"/>
          </w:rPr>
          <m:t>minPts</m:t>
        </m:r>
      </m:oMath>
      <w:r>
        <w:t xml:space="preserve"> (see </w:t>
      </w:r>
      <w:r w:rsidRPr="00FA07AB">
        <w:rPr>
          <w:b/>
          <w:bCs/>
          <w:i/>
          <w:iCs/>
        </w:rPr>
        <w:t>expandCluster</w:t>
      </w:r>
      <w:r>
        <w:rPr>
          <w:b/>
          <w:bCs/>
          <w:i/>
          <w:iCs/>
        </w:rPr>
        <w:t xml:space="preserve"> </w:t>
      </w:r>
      <w:r w:rsidRPr="00FF1F99">
        <w:t>in</w:t>
      </w:r>
      <w:r>
        <w:rPr>
          <w:b/>
          <w:bCs/>
          <w:i/>
          <w:iCs/>
        </w:rPr>
        <w:t xml:space="preserve"> </w:t>
      </w:r>
      <w:r w:rsidRPr="00023560">
        <w:rPr>
          <w:b/>
          <w:bCs/>
          <w:i/>
          <w:iCs/>
        </w:rPr>
        <w:fldChar w:fldCharType="begin"/>
      </w:r>
      <w:r w:rsidRPr="00023560">
        <w:rPr>
          <w:b/>
          <w:bCs/>
          <w:i/>
          <w:iCs/>
        </w:rPr>
        <w:instrText xml:space="preserve"> REF _Ref129789306 \h  \* MERGEFORMAT </w:instrText>
      </w:r>
      <w:r w:rsidRPr="00023560">
        <w:rPr>
          <w:b/>
          <w:bCs/>
          <w:i/>
          <w:iCs/>
        </w:rPr>
      </w:r>
      <w:r w:rsidRPr="00023560">
        <w:rPr>
          <w:b/>
          <w:bCs/>
          <w:i/>
          <w:iCs/>
        </w:rPr>
        <w:fldChar w:fldCharType="separate"/>
      </w:r>
      <w:r w:rsidR="007A14EA" w:rsidRPr="00023560">
        <w:t xml:space="preserve">Table </w:t>
      </w:r>
      <w:r w:rsidR="007A14EA">
        <w:rPr>
          <w:noProof/>
        </w:rPr>
        <w:t>2</w:t>
      </w:r>
      <w:r w:rsidRPr="00023560">
        <w:rPr>
          <w:b/>
          <w:bCs/>
          <w:i/>
          <w:iCs/>
        </w:rPr>
        <w:fldChar w:fldCharType="end"/>
      </w:r>
      <w:r>
        <w:t xml:space="preserve">). The program runs until all points are labeled with cluster id or noise point. A critical procedure of ST-DBSCAN is the selection of the parameters: spatial threshold </w:t>
      </w:r>
      <m:oMath>
        <m:sSub>
          <m:sSubPr>
            <m:ctrlPr>
              <w:rPr>
                <w:rFonts w:ascii="Cambria Math" w:eastAsiaTheme="minorEastAsia" w:hAnsi="Cambria Math" w:cs="Times New Roman"/>
                <w:i/>
              </w:rPr>
            </m:ctrlPr>
          </m:sSubPr>
          <m:e>
            <m:r>
              <w:rPr>
                <w:rFonts w:ascii="Cambria Math" w:hAnsi="Cambria Math" w:cs="Times New Roman"/>
              </w:rPr>
              <m:t>ε</m:t>
            </m:r>
            <m:ctrlPr>
              <w:rPr>
                <w:rFonts w:ascii="Cambria Math" w:hAnsi="Cambria Math" w:cs="Times New Roman"/>
                <w:i/>
              </w:rPr>
            </m:ctrlPr>
          </m:e>
          <m:sub>
            <m:r>
              <w:rPr>
                <w:rFonts w:ascii="Cambria Math" w:eastAsiaTheme="minorEastAsia" w:hAnsi="Cambria Math" w:cs="Times New Roman"/>
              </w:rPr>
              <m:t>s</m:t>
            </m:r>
          </m:sub>
        </m:sSub>
      </m:oMath>
      <w:r>
        <w:t xml:space="preserve">, temporal threshold </w:t>
      </w:r>
      <m:oMath>
        <m:sSub>
          <m:sSubPr>
            <m:ctrlPr>
              <w:rPr>
                <w:rFonts w:ascii="Cambria Math" w:eastAsiaTheme="minorEastAsia" w:hAnsi="Cambria Math" w:cs="Times New Roman"/>
                <w:i/>
              </w:rPr>
            </m:ctrlPr>
          </m:sSubPr>
          <m:e>
            <m:r>
              <w:rPr>
                <w:rFonts w:ascii="Cambria Math" w:hAnsi="Cambria Math" w:cs="Times New Roman"/>
              </w:rPr>
              <m:t>ε</m:t>
            </m:r>
            <m:ctrlPr>
              <w:rPr>
                <w:rFonts w:ascii="Cambria Math" w:hAnsi="Cambria Math" w:cs="Times New Roman"/>
                <w:i/>
              </w:rPr>
            </m:ctrlPr>
          </m:e>
          <m:sub>
            <m:r>
              <w:rPr>
                <w:rFonts w:ascii="Cambria Math" w:eastAsiaTheme="minorEastAsia" w:hAnsi="Cambria Math" w:cs="Times New Roman"/>
              </w:rPr>
              <m:t>t</m:t>
            </m:r>
          </m:sub>
        </m:sSub>
      </m:oMath>
      <w:r>
        <w:t>, and the minimum number of points (</w:t>
      </w:r>
      <m:oMath>
        <m:r>
          <w:rPr>
            <w:rFonts w:ascii="Cambria Math" w:hAnsi="Cambria Math" w:cs="Times New Roman"/>
          </w:rPr>
          <m:t>minPts)</m:t>
        </m:r>
      </m:oMath>
      <w:r>
        <w:rPr>
          <w:rFonts w:eastAsiaTheme="minorEastAsia"/>
        </w:rPr>
        <w:t xml:space="preserve">. The spatial and temporal thresholds control the scope of the searching area. A large spatial or temporal threshold is likely to encompass heterogenous neighbors and smooth out important spatiotemporal variations. Meanwhile, a large proximity threshold downgrades the effect of </w:t>
      </w:r>
      <m:oMath>
        <m:r>
          <w:rPr>
            <w:rFonts w:ascii="Cambria Math" w:eastAsiaTheme="minorEastAsia" w:hAnsi="Cambria Math"/>
          </w:rPr>
          <m:t>minPts</m:t>
        </m:r>
      </m:oMath>
      <w:r>
        <w:rPr>
          <w:rFonts w:eastAsiaTheme="minorEastAsia"/>
          <w:iCs/>
        </w:rPr>
        <w:t xml:space="preserve"> as the number of neighbors increases. On the other hand, a small spatial or temporal threshold leads to the isolation of points, and it is difficult to form a dense cluster. From prior studies, the authors concluded three typical methods of determining the thresholds. The first one is made by domain knowledge or experience, for instance, Zhang et al. chose one mile and 30 minutes for clustering traffic jams and accidents on the freeway. The second one is the iterative method. This approach usually exhausts the possible combination of parameters and chooses the one that makes the distinct number of clusters at the critical point </w:t>
      </w:r>
      <w:r>
        <w:rPr>
          <w:rFonts w:eastAsiaTheme="minorEastAsia"/>
          <w:iCs/>
        </w:rPr>
        <w:fldChar w:fldCharType="begin"/>
      </w:r>
      <w:r w:rsidR="002A77B9">
        <w:rPr>
          <w:rFonts w:eastAsiaTheme="minorEastAsia"/>
          <w:iCs/>
        </w:rPr>
        <w:instrText xml:space="preserve"> ADDIN EN.CITE &lt;EndNote&gt;&lt;Cite&gt;&lt;Author&gt;Schubert&lt;/Author&gt;&lt;Year&gt;2017&lt;/Year&gt;&lt;RecNum&gt;14&lt;/RecNum&gt;&lt;DisplayText&gt;(&lt;style face="italic"&gt;51&lt;/style&gt;)&lt;/DisplayText&gt;&lt;record&gt;&lt;rec-number&gt;14&lt;/rec-number&gt;&lt;foreign-keys&gt;&lt;key app="EN" db-id="f0ew555aa5sf9dedx5apetdr9zxzedfzwwpt" timestamp="1658422374"&gt;14&lt;/key&gt;&lt;/foreign-keys&gt;&lt;ref-type name="Journal Article"&gt;17&lt;/ref-type&gt;&lt;contributors&gt;&lt;authors&gt;&lt;author&gt;Schubert, Erich&lt;/author&gt;&lt;author&gt;Sander, JÃ¶rg&lt;/author&gt;&lt;author&gt;Ester, Martin&lt;/author&gt;&lt;author&gt;Kriegel, Hans Peter&lt;/author&gt;&lt;author&gt;Xu, Xiaowei&lt;/author&gt;&lt;/authors&gt;&lt;/contributors&gt;&lt;titles&gt;&lt;title&gt;DBSCAN revisited, revisited: why and how you should (still) use DBSCAN&lt;/title&gt;&lt;secondary-title&gt;ACM Transactions on Database Systems (TODS)&lt;/secondary-title&gt;&lt;/titles&gt;&lt;periodical&gt;&lt;full-title&gt;ACM Transactions on Database Systems (TODS)&lt;/full-title&gt;&lt;/periodical&gt;&lt;pages&gt;1-21 %@ 0362-5915&lt;/pages&gt;&lt;volume&gt;42&lt;/volume&gt;&lt;number&gt;3&lt;/number&gt;&lt;dates&gt;&lt;year&gt;2017&lt;/year&gt;&lt;/dates&gt;&lt;urls&gt;&lt;/urls&gt;&lt;/record&gt;&lt;/Cite&gt;&lt;/EndNote&gt;</w:instrText>
      </w:r>
      <w:r>
        <w:rPr>
          <w:rFonts w:eastAsiaTheme="minorEastAsia"/>
          <w:iCs/>
        </w:rPr>
        <w:fldChar w:fldCharType="separate"/>
      </w:r>
      <w:r w:rsidR="002A77B9">
        <w:rPr>
          <w:rFonts w:eastAsiaTheme="minorEastAsia"/>
          <w:iCs/>
          <w:noProof/>
        </w:rPr>
        <w:t>(</w:t>
      </w:r>
      <w:r w:rsidR="002A77B9" w:rsidRPr="002A77B9">
        <w:rPr>
          <w:rFonts w:eastAsiaTheme="minorEastAsia"/>
          <w:i/>
          <w:iCs/>
          <w:noProof/>
        </w:rPr>
        <w:t>51</w:t>
      </w:r>
      <w:r w:rsidR="002A77B9">
        <w:rPr>
          <w:rFonts w:eastAsiaTheme="minorEastAsia"/>
          <w:iCs/>
          <w:noProof/>
        </w:rPr>
        <w:t>)</w:t>
      </w:r>
      <w:r>
        <w:rPr>
          <w:rFonts w:eastAsiaTheme="minorEastAsia"/>
          <w:iCs/>
        </w:rPr>
        <w:fldChar w:fldCharType="end"/>
      </w:r>
      <w:r>
        <w:rPr>
          <w:rFonts w:eastAsiaTheme="minorEastAsia"/>
          <w:iCs/>
        </w:rPr>
        <w:t xml:space="preserve">. The last one is </w:t>
      </w:r>
      <w:r w:rsidR="00053EFE">
        <w:rPr>
          <w:rFonts w:eastAsiaTheme="minorEastAsia"/>
          <w:iCs/>
        </w:rPr>
        <w:t>data driven</w:t>
      </w:r>
      <w:r>
        <w:rPr>
          <w:rFonts w:eastAsiaTheme="minorEastAsia"/>
          <w:iCs/>
        </w:rPr>
        <w:t xml:space="preserve">. It attempts to find the common structure within the dataset. For example, Liu et al. </w:t>
      </w:r>
      <w:r>
        <w:rPr>
          <w:rFonts w:eastAsiaTheme="minorEastAsia"/>
          <w:iCs/>
        </w:rPr>
        <w:fldChar w:fldCharType="begin"/>
      </w:r>
      <w:r>
        <w:rPr>
          <w:rFonts w:eastAsiaTheme="minorEastAsia"/>
          <w:iCs/>
        </w:rPr>
        <w:instrText xml:space="preserve"> ADDIN EN.CITE &lt;EndNote&gt;&lt;Cite&gt;&lt;Author&gt;Liu&lt;/Author&gt;&lt;Year&gt;2021&lt;/Year&gt;&lt;RecNum&gt;30&lt;/RecNum&gt;&lt;DisplayText&gt;(&lt;style face="italic"&gt;10&lt;/style&gt;)&lt;/DisplayText&gt;&lt;record&gt;&lt;rec-number&gt;30&lt;/rec-number&gt;&lt;foreign-keys&gt;&lt;key app="EN" db-id="zrrsr5xr7e2vwnepfawpaz0v5r5zzw9ev2ra" timestamp="1664831278"&gt;30&lt;/key&gt;&lt;/foreign-keys&gt;&lt;ref-type name="Journal Article"&gt;17&lt;/ref-type&gt;&lt;contributors&gt;&lt;authors&gt;&lt;author&gt;Liu, Yuandong&lt;/author&gt;&lt;author&gt;Zhang, Zhihua&lt;/author&gt;&lt;author&gt;Han, Lee D.&lt;/author&gt;&lt;author&gt;Brakewood, Candace&lt;/author&gt;&lt;/authors&gt;&lt;/contributors&gt;&lt;titles&gt;&lt;title&gt;Automatic traffic queue-end identification using location-based Waze user reports&lt;/title&gt;&lt;secondary-title&gt;Transportation research record&lt;/secondary-title&gt;&lt;/titles&gt;&lt;periodical&gt;&lt;full-title&gt;Transportation research record&lt;/full-title&gt;&lt;/periodical&gt;&lt;pages&gt;895-906 %@ 0361-1981&lt;/pages&gt;&lt;volume&gt;2675&lt;/volume&gt;&lt;number&gt;10&lt;/number&gt;&lt;dates&gt;&lt;year&gt;2021&lt;/year&gt;&lt;/dates&gt;&lt;urls&gt;&lt;/urls&gt;&lt;/record&gt;&lt;/Cite&gt;&lt;/EndNote&gt;</w:instrText>
      </w:r>
      <w:r>
        <w:rPr>
          <w:rFonts w:eastAsiaTheme="minorEastAsia"/>
          <w:iCs/>
        </w:rPr>
        <w:fldChar w:fldCharType="separate"/>
      </w:r>
      <w:r>
        <w:rPr>
          <w:rFonts w:eastAsiaTheme="minorEastAsia"/>
          <w:iCs/>
          <w:noProof/>
        </w:rPr>
        <w:t>(</w:t>
      </w:r>
      <w:r w:rsidRPr="00F13166">
        <w:rPr>
          <w:rFonts w:eastAsiaTheme="minorEastAsia"/>
          <w:i/>
          <w:iCs/>
          <w:noProof/>
        </w:rPr>
        <w:t>10</w:t>
      </w:r>
      <w:r>
        <w:rPr>
          <w:rFonts w:eastAsiaTheme="minorEastAsia"/>
          <w:iCs/>
          <w:noProof/>
        </w:rPr>
        <w:t>)</w:t>
      </w:r>
      <w:r>
        <w:rPr>
          <w:rFonts w:eastAsiaTheme="minorEastAsia"/>
          <w:iCs/>
        </w:rPr>
        <w:fldChar w:fldCharType="end"/>
      </w:r>
      <w:r>
        <w:rPr>
          <w:rFonts w:eastAsiaTheme="minorEastAsia"/>
          <w:iCs/>
        </w:rPr>
        <w:t xml:space="preserve"> proposed a statistical method to update the threshold </w:t>
      </w:r>
    </w:p>
    <w:p w14:paraId="01BB6249" w14:textId="77777777" w:rsidR="003012F9" w:rsidRDefault="003012F9" w:rsidP="003012F9">
      <w:r>
        <w:rPr>
          <w:noProof/>
        </w:rPr>
        <w:lastRenderedPageBreak/>
        <w:drawing>
          <wp:inline distT="0" distB="0" distL="0" distR="0" wp14:anchorId="47E240E3" wp14:editId="4DE01C32">
            <wp:extent cx="5486400" cy="2353261"/>
            <wp:effectExtent l="0" t="0" r="0" b="9525"/>
            <wp:docPr id="60" name="Picture 60"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timeli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353261"/>
                    </a:xfrm>
                    <a:prstGeom prst="rect">
                      <a:avLst/>
                    </a:prstGeom>
                    <a:noFill/>
                  </pic:spPr>
                </pic:pic>
              </a:graphicData>
            </a:graphic>
          </wp:inline>
        </w:drawing>
      </w:r>
    </w:p>
    <w:p w14:paraId="0CB64784" w14:textId="0A1E5785" w:rsidR="003012F9" w:rsidRPr="00604650" w:rsidRDefault="003012F9" w:rsidP="003012F9">
      <w:pPr>
        <w:pStyle w:val="Caption"/>
      </w:pPr>
      <w:bookmarkStart w:id="70" w:name="_Ref110009859"/>
      <w:bookmarkStart w:id="71" w:name="_Toc132988361"/>
      <w:r>
        <w:t xml:space="preserve">Figure </w:t>
      </w:r>
      <w:fldSimple w:instr=" SEQ Figure \* ARABIC ">
        <w:r w:rsidR="00533CB1">
          <w:rPr>
            <w:noProof/>
          </w:rPr>
          <w:t>2</w:t>
        </w:r>
      </w:fldSimple>
      <w:bookmarkEnd w:id="70"/>
      <w:r>
        <w:t>. Pipeline of applying pothole reports for pavement management.</w:t>
      </w:r>
      <w:bookmarkEnd w:id="71"/>
    </w:p>
    <w:p w14:paraId="07C39E11" w14:textId="77777777" w:rsidR="003012F9" w:rsidRDefault="003012F9" w:rsidP="00D11F1D"/>
    <w:p w14:paraId="1AFBB5AF" w14:textId="77777777" w:rsidR="003012F9" w:rsidRDefault="003012F9" w:rsidP="00D11F1D"/>
    <w:p w14:paraId="52744E6C" w14:textId="77777777" w:rsidR="003012F9" w:rsidRDefault="003012F9" w:rsidP="00D11F1D"/>
    <w:p w14:paraId="13854ECC" w14:textId="77777777" w:rsidR="003012F9" w:rsidRDefault="003012F9" w:rsidP="00D11F1D"/>
    <w:p w14:paraId="58C67F3A" w14:textId="77777777" w:rsidR="003012F9" w:rsidRDefault="003012F9" w:rsidP="00D11F1D"/>
    <w:p w14:paraId="07BF3B13" w14:textId="77777777" w:rsidR="003012F9" w:rsidRDefault="003012F9" w:rsidP="00D11F1D"/>
    <w:p w14:paraId="04A2A7EB" w14:textId="77777777" w:rsidR="003012F9" w:rsidRDefault="003012F9" w:rsidP="00D11F1D"/>
    <w:p w14:paraId="69CD3D73" w14:textId="77777777" w:rsidR="003012F9" w:rsidRDefault="003012F9" w:rsidP="00D11F1D"/>
    <w:p w14:paraId="74315B40" w14:textId="6F109266" w:rsidR="00A15093" w:rsidRDefault="00D11F1D" w:rsidP="00D11F1D">
      <w:r>
        <w:rPr>
          <w:noProof/>
        </w:rPr>
        <w:drawing>
          <wp:inline distT="0" distB="0" distL="0" distR="0" wp14:anchorId="39165B4D" wp14:editId="3FEAA46F">
            <wp:extent cx="5486400" cy="3240207"/>
            <wp:effectExtent l="0" t="0" r="0" b="0"/>
            <wp:docPr id="1832643122" name="Picture 12"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643122" name="Picture 12" descr="A picture containing map&#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3240207"/>
                    </a:xfrm>
                    <a:prstGeom prst="rect">
                      <a:avLst/>
                    </a:prstGeom>
                    <a:noFill/>
                  </pic:spPr>
                </pic:pic>
              </a:graphicData>
            </a:graphic>
          </wp:inline>
        </w:drawing>
      </w:r>
    </w:p>
    <w:p w14:paraId="24868F87" w14:textId="6839DA60" w:rsidR="00A15093" w:rsidRDefault="00A15093" w:rsidP="00A15093">
      <w:pPr>
        <w:pStyle w:val="Caption"/>
      </w:pPr>
      <w:bookmarkStart w:id="72" w:name="_Ref129789219"/>
      <w:bookmarkStart w:id="73" w:name="_Ref109245367"/>
      <w:bookmarkStart w:id="74" w:name="_Toc132988362"/>
      <w:r>
        <w:t xml:space="preserve">Figure </w:t>
      </w:r>
      <w:fldSimple w:instr=" SEQ Figure \* ARABIC ">
        <w:r w:rsidR="00533CB1">
          <w:rPr>
            <w:noProof/>
          </w:rPr>
          <w:t>3</w:t>
        </w:r>
      </w:fldSimple>
      <w:bookmarkEnd w:id="72"/>
      <w:r>
        <w:t xml:space="preserve">. Illustration of spatiotemporal clustering for </w:t>
      </w:r>
      <w:r w:rsidR="00626F17">
        <w:t>pothole</w:t>
      </w:r>
      <w:r>
        <w:t xml:space="preserve"> reports</w:t>
      </w:r>
      <w:bookmarkEnd w:id="73"/>
      <w:r>
        <w:t>.</w:t>
      </w:r>
      <w:bookmarkEnd w:id="74"/>
    </w:p>
    <w:p w14:paraId="060FF546" w14:textId="77777777" w:rsidR="00A15093" w:rsidRDefault="00A15093" w:rsidP="00A15093"/>
    <w:p w14:paraId="094012C7" w14:textId="77777777" w:rsidR="00A15093" w:rsidRDefault="00A15093" w:rsidP="00A15093"/>
    <w:p w14:paraId="3DDFE56B" w14:textId="624D40A6" w:rsidR="00943A29" w:rsidRPr="00023560" w:rsidRDefault="00023560" w:rsidP="002D007C">
      <w:pPr>
        <w:pStyle w:val="Caption"/>
        <w:pageBreakBefore/>
      </w:pPr>
      <w:bookmarkStart w:id="75" w:name="_Ref129789306"/>
      <w:bookmarkStart w:id="76" w:name="_Toc132988348"/>
      <w:r w:rsidRPr="00023560">
        <w:lastRenderedPageBreak/>
        <w:t xml:space="preserve">Table </w:t>
      </w:r>
      <w:fldSimple w:instr=" SEQ Table \* ARABIC ">
        <w:r w:rsidR="007A14EA">
          <w:rPr>
            <w:noProof/>
          </w:rPr>
          <w:t>2</w:t>
        </w:r>
      </w:fldSimple>
      <w:bookmarkEnd w:id="75"/>
      <w:r w:rsidRPr="00023560">
        <w:t xml:space="preserve">. </w:t>
      </w:r>
      <w:r w:rsidR="00943A29" w:rsidRPr="00023560">
        <w:t>Pseudo algorithm of modified ST-DBSCAN</w:t>
      </w:r>
      <w:bookmarkEnd w:id="7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82"/>
        <w:gridCol w:w="481"/>
        <w:gridCol w:w="655"/>
        <w:gridCol w:w="6322"/>
        <w:gridCol w:w="239"/>
      </w:tblGrid>
      <w:tr w:rsidR="00943A29" w14:paraId="784AB317" w14:textId="77777777" w:rsidTr="00460A3A">
        <w:tc>
          <w:tcPr>
            <w:tcW w:w="8640" w:type="dxa"/>
            <w:gridSpan w:val="6"/>
            <w:tcBorders>
              <w:top w:val="single" w:sz="4" w:space="0" w:color="auto"/>
              <w:bottom w:val="single" w:sz="4" w:space="0" w:color="auto"/>
            </w:tcBorders>
          </w:tcPr>
          <w:p w14:paraId="517107F2" w14:textId="77777777" w:rsidR="00943A29" w:rsidRPr="00C336FA" w:rsidRDefault="00943A29" w:rsidP="005C5AD6">
            <w:r w:rsidRPr="00C336FA">
              <w:t>Algorithm: ST-DBSCAN</w:t>
            </w:r>
          </w:p>
        </w:tc>
      </w:tr>
      <w:tr w:rsidR="00943A29" w14:paraId="0281D431" w14:textId="77777777" w:rsidTr="00460A3A">
        <w:tc>
          <w:tcPr>
            <w:tcW w:w="461" w:type="dxa"/>
            <w:tcBorders>
              <w:top w:val="single" w:sz="4" w:space="0" w:color="auto"/>
            </w:tcBorders>
          </w:tcPr>
          <w:p w14:paraId="64C573F0" w14:textId="77777777" w:rsidR="00943A29" w:rsidRDefault="00943A29" w:rsidP="005C5AD6">
            <w:r>
              <w:t>1</w:t>
            </w:r>
          </w:p>
        </w:tc>
        <w:tc>
          <w:tcPr>
            <w:tcW w:w="7940" w:type="dxa"/>
            <w:gridSpan w:val="4"/>
            <w:tcBorders>
              <w:top w:val="single" w:sz="4" w:space="0" w:color="auto"/>
            </w:tcBorders>
          </w:tcPr>
          <w:p w14:paraId="05FD9E53" w14:textId="77777777" w:rsidR="00943A29" w:rsidRPr="008638B3" w:rsidRDefault="00943A29" w:rsidP="005C5AD6">
            <w:pPr>
              <w:rPr>
                <w:rFonts w:ascii="JetBrains Mono" w:hAnsi="JetBrains Mono" w:cs="JetBrains Mono"/>
                <w:color w:val="000000"/>
              </w:rPr>
            </w:pPr>
            <w:r w:rsidRPr="00FA07AB">
              <w:rPr>
                <w:b/>
                <w:bCs/>
              </w:rPr>
              <w:t>ST-DBSCAN</w:t>
            </w:r>
            <w:r>
              <w:t xml:space="preserve"> (D, </w:t>
            </w:r>
            <m:oMath>
              <m:sSub>
                <m:sSubPr>
                  <m:ctrlPr>
                    <w:rPr>
                      <w:rFonts w:ascii="Cambria Math" w:hAnsi="Cambria Math"/>
                    </w:rPr>
                  </m:ctrlPr>
                </m:sSubPr>
                <m:e>
                  <m:r>
                    <w:rPr>
                      <w:rFonts w:ascii="Cambria Math" w:hAnsi="Cambria Math"/>
                    </w:rPr>
                    <m:t>ε</m:t>
                  </m:r>
                </m:e>
                <m:sub>
                  <m:r>
                    <w:rPr>
                      <w:rFonts w:ascii="Cambria Math" w:hAnsi="Cambria Math"/>
                    </w:rPr>
                    <m:t>t</m:t>
                  </m:r>
                </m:sub>
              </m:sSub>
            </m:oMath>
            <w:r>
              <w:rPr>
                <w:rFonts w:eastAsiaTheme="minorEastAsia"/>
              </w:rPr>
              <w:t xml:space="preserve">, </w:t>
            </w:r>
            <m:oMath>
              <m:sSub>
                <m:sSubPr>
                  <m:ctrlPr>
                    <w:rPr>
                      <w:rFonts w:ascii="Cambria Math" w:hAnsi="Cambria Math"/>
                    </w:rPr>
                  </m:ctrlPr>
                </m:sSubPr>
                <m:e>
                  <m:r>
                    <w:rPr>
                      <w:rFonts w:ascii="Cambria Math" w:hAnsi="Cambria Math"/>
                    </w:rPr>
                    <m:t>ε</m:t>
                  </m:r>
                </m:e>
                <m:sub>
                  <m:r>
                    <w:rPr>
                      <w:rFonts w:ascii="Cambria Math" w:hAnsi="Cambria Math"/>
                    </w:rPr>
                    <m:t>d</m:t>
                  </m:r>
                </m:sub>
              </m:sSub>
            </m:oMath>
            <w:r>
              <w:rPr>
                <w:rFonts w:eastAsiaTheme="minorEastAsia"/>
              </w:rPr>
              <w:t xml:space="preserve">, </w:t>
            </w:r>
            <m:oMath>
              <m:r>
                <w:rPr>
                  <w:rFonts w:ascii="Cambria Math" w:eastAsiaTheme="minorEastAsia" w:hAnsi="Cambria Math"/>
                </w:rPr>
                <m:t>minPts</m:t>
              </m:r>
            </m:oMath>
            <w:r>
              <w:rPr>
                <w:rFonts w:eastAsiaTheme="minorEastAsia"/>
              </w:rPr>
              <w:t>,</w:t>
            </w:r>
            <w:r>
              <w:rPr>
                <w:rFonts w:ascii="JetBrains Mono" w:hAnsi="JetBrains Mono" w:cs="JetBrains Mono"/>
                <w:color w:val="000000"/>
              </w:rPr>
              <w:t xml:space="preserve"> </w:t>
            </w:r>
            <m:oMath>
              <m:r>
                <w:rPr>
                  <w:rFonts w:ascii="Cambria Math" w:hAnsi="Cambria Math" w:cs="JetBrains Mono"/>
                  <w:color w:val="000000"/>
                </w:rPr>
                <m:t>minDensity</m:t>
              </m:r>
            </m:oMath>
            <w:r>
              <w:t>)</w:t>
            </w:r>
          </w:p>
        </w:tc>
        <w:tc>
          <w:tcPr>
            <w:tcW w:w="239" w:type="dxa"/>
            <w:tcBorders>
              <w:top w:val="single" w:sz="4" w:space="0" w:color="auto"/>
            </w:tcBorders>
          </w:tcPr>
          <w:p w14:paraId="6DAF8B59" w14:textId="77777777" w:rsidR="00943A29" w:rsidRDefault="00943A29" w:rsidP="005C5AD6"/>
        </w:tc>
      </w:tr>
      <w:tr w:rsidR="00943A29" w14:paraId="225E6066" w14:textId="77777777" w:rsidTr="00460A3A">
        <w:tc>
          <w:tcPr>
            <w:tcW w:w="461" w:type="dxa"/>
          </w:tcPr>
          <w:p w14:paraId="49B5FCD8" w14:textId="77777777" w:rsidR="00943A29" w:rsidRDefault="00943A29" w:rsidP="005C5AD6">
            <w:r>
              <w:t>2</w:t>
            </w:r>
          </w:p>
        </w:tc>
        <w:tc>
          <w:tcPr>
            <w:tcW w:w="482" w:type="dxa"/>
          </w:tcPr>
          <w:p w14:paraId="65B1C848" w14:textId="77777777" w:rsidR="00943A29" w:rsidRDefault="00943A29" w:rsidP="005C5AD6">
            <w:r>
              <w:t xml:space="preserve">      </w:t>
            </w:r>
          </w:p>
        </w:tc>
        <w:tc>
          <w:tcPr>
            <w:tcW w:w="7458" w:type="dxa"/>
            <w:gridSpan w:val="3"/>
          </w:tcPr>
          <w:p w14:paraId="705D4C84" w14:textId="77777777" w:rsidR="00943A29" w:rsidRDefault="00943A29" w:rsidP="005C5AD6">
            <w:r>
              <w:rPr>
                <w:i/>
                <w:iCs/>
              </w:rPr>
              <w:t>c</w:t>
            </w:r>
            <w:r w:rsidRPr="00676362">
              <w:rPr>
                <w:i/>
                <w:iCs/>
              </w:rPr>
              <w:t>luster</w:t>
            </w:r>
            <w:r>
              <w:t>_id = 0</w:t>
            </w:r>
          </w:p>
        </w:tc>
        <w:tc>
          <w:tcPr>
            <w:tcW w:w="239" w:type="dxa"/>
          </w:tcPr>
          <w:p w14:paraId="464D6667" w14:textId="77777777" w:rsidR="00943A29" w:rsidRDefault="00943A29" w:rsidP="005C5AD6"/>
        </w:tc>
      </w:tr>
      <w:tr w:rsidR="00943A29" w14:paraId="085F17B2" w14:textId="77777777" w:rsidTr="00460A3A">
        <w:tc>
          <w:tcPr>
            <w:tcW w:w="461" w:type="dxa"/>
          </w:tcPr>
          <w:p w14:paraId="19A500E0" w14:textId="77777777" w:rsidR="00943A29" w:rsidRDefault="00943A29" w:rsidP="005C5AD6">
            <w:r>
              <w:t>3</w:t>
            </w:r>
          </w:p>
        </w:tc>
        <w:tc>
          <w:tcPr>
            <w:tcW w:w="482" w:type="dxa"/>
          </w:tcPr>
          <w:p w14:paraId="6A1F405A" w14:textId="77777777" w:rsidR="00943A29" w:rsidRDefault="00943A29" w:rsidP="005C5AD6"/>
        </w:tc>
        <w:tc>
          <w:tcPr>
            <w:tcW w:w="7458" w:type="dxa"/>
            <w:gridSpan w:val="3"/>
          </w:tcPr>
          <w:p w14:paraId="4BF4B8A0" w14:textId="77777777" w:rsidR="00943A29" w:rsidRDefault="00943A29" w:rsidP="005C5AD6">
            <w:r w:rsidRPr="009B4EBB">
              <w:rPr>
                <w:b/>
                <w:bCs/>
              </w:rPr>
              <w:t>for</w:t>
            </w:r>
            <w:r>
              <w:t xml:space="preserve"> each pothole report </w:t>
            </w:r>
            <w:r w:rsidRPr="00833918">
              <w:rPr>
                <w:i/>
                <w:iCs/>
              </w:rPr>
              <w:t xml:space="preserve">P </w:t>
            </w:r>
            <w:r w:rsidRPr="00833918">
              <w:rPr>
                <w:b/>
                <w:bCs/>
              </w:rPr>
              <w:t>in</w:t>
            </w:r>
            <w:r>
              <w:t xml:space="preserve"> dataset D:</w:t>
            </w:r>
          </w:p>
        </w:tc>
        <w:tc>
          <w:tcPr>
            <w:tcW w:w="239" w:type="dxa"/>
          </w:tcPr>
          <w:p w14:paraId="065BBC9A" w14:textId="77777777" w:rsidR="00943A29" w:rsidRDefault="00943A29" w:rsidP="005C5AD6"/>
        </w:tc>
      </w:tr>
      <w:tr w:rsidR="00943A29" w14:paraId="4B9E76AC" w14:textId="77777777" w:rsidTr="00460A3A">
        <w:tc>
          <w:tcPr>
            <w:tcW w:w="461" w:type="dxa"/>
          </w:tcPr>
          <w:p w14:paraId="431CC089" w14:textId="77777777" w:rsidR="00943A29" w:rsidRDefault="00943A29" w:rsidP="005C5AD6">
            <w:r>
              <w:t>4</w:t>
            </w:r>
          </w:p>
        </w:tc>
        <w:tc>
          <w:tcPr>
            <w:tcW w:w="482" w:type="dxa"/>
          </w:tcPr>
          <w:p w14:paraId="41131C70" w14:textId="77777777" w:rsidR="00943A29" w:rsidRDefault="00943A29" w:rsidP="005C5AD6"/>
        </w:tc>
        <w:tc>
          <w:tcPr>
            <w:tcW w:w="481" w:type="dxa"/>
          </w:tcPr>
          <w:p w14:paraId="1536D845" w14:textId="77777777" w:rsidR="00943A29" w:rsidRDefault="00943A29" w:rsidP="005C5AD6"/>
        </w:tc>
        <w:tc>
          <w:tcPr>
            <w:tcW w:w="6977" w:type="dxa"/>
            <w:gridSpan w:val="2"/>
          </w:tcPr>
          <w:p w14:paraId="741391E6" w14:textId="77777777" w:rsidR="00943A29" w:rsidRDefault="00943A29" w:rsidP="005C5AD6">
            <w:r>
              <w:t xml:space="preserve">mark </w:t>
            </w:r>
            <w:r w:rsidRPr="009B4EBB">
              <w:rPr>
                <w:i/>
                <w:iCs/>
              </w:rPr>
              <w:t>P</w:t>
            </w:r>
            <w:r>
              <w:t xml:space="preserve"> as visited</w:t>
            </w:r>
          </w:p>
        </w:tc>
        <w:tc>
          <w:tcPr>
            <w:tcW w:w="239" w:type="dxa"/>
          </w:tcPr>
          <w:p w14:paraId="2DD125A8" w14:textId="77777777" w:rsidR="00943A29" w:rsidRDefault="00943A29" w:rsidP="005C5AD6"/>
        </w:tc>
      </w:tr>
      <w:tr w:rsidR="00943A29" w14:paraId="1940EA8E" w14:textId="77777777" w:rsidTr="00460A3A">
        <w:tc>
          <w:tcPr>
            <w:tcW w:w="461" w:type="dxa"/>
          </w:tcPr>
          <w:p w14:paraId="193B79C1" w14:textId="77777777" w:rsidR="00943A29" w:rsidRDefault="00943A29" w:rsidP="005C5AD6">
            <w:r>
              <w:t>5</w:t>
            </w:r>
          </w:p>
        </w:tc>
        <w:tc>
          <w:tcPr>
            <w:tcW w:w="482" w:type="dxa"/>
          </w:tcPr>
          <w:p w14:paraId="19BAAFB7" w14:textId="77777777" w:rsidR="00943A29" w:rsidRDefault="00943A29" w:rsidP="005C5AD6"/>
        </w:tc>
        <w:tc>
          <w:tcPr>
            <w:tcW w:w="481" w:type="dxa"/>
          </w:tcPr>
          <w:p w14:paraId="29F3C7B7" w14:textId="77777777" w:rsidR="00943A29" w:rsidRDefault="00943A29" w:rsidP="005C5AD6"/>
        </w:tc>
        <w:tc>
          <w:tcPr>
            <w:tcW w:w="6977" w:type="dxa"/>
            <w:gridSpan w:val="2"/>
          </w:tcPr>
          <w:p w14:paraId="08416EDB" w14:textId="77777777" w:rsidR="00943A29" w:rsidRDefault="00943A29" w:rsidP="005C5AD6">
            <w:r>
              <w:t>// Retrieve spatiotemporal neighbors</w:t>
            </w:r>
          </w:p>
        </w:tc>
        <w:tc>
          <w:tcPr>
            <w:tcW w:w="239" w:type="dxa"/>
          </w:tcPr>
          <w:p w14:paraId="514683F3" w14:textId="77777777" w:rsidR="00943A29" w:rsidRDefault="00943A29" w:rsidP="005C5AD6"/>
        </w:tc>
      </w:tr>
      <w:tr w:rsidR="00943A29" w14:paraId="1E796DFF" w14:textId="77777777" w:rsidTr="00460A3A">
        <w:tc>
          <w:tcPr>
            <w:tcW w:w="461" w:type="dxa"/>
          </w:tcPr>
          <w:p w14:paraId="6A7304ED" w14:textId="77777777" w:rsidR="00943A29" w:rsidRDefault="00943A29" w:rsidP="005C5AD6">
            <w:r>
              <w:t>6</w:t>
            </w:r>
          </w:p>
        </w:tc>
        <w:tc>
          <w:tcPr>
            <w:tcW w:w="482" w:type="dxa"/>
          </w:tcPr>
          <w:p w14:paraId="5990F2E7" w14:textId="77777777" w:rsidR="00943A29" w:rsidRDefault="00943A29" w:rsidP="005C5AD6"/>
        </w:tc>
        <w:tc>
          <w:tcPr>
            <w:tcW w:w="481" w:type="dxa"/>
          </w:tcPr>
          <w:p w14:paraId="28C37CF5" w14:textId="77777777" w:rsidR="00943A29" w:rsidRDefault="00943A29" w:rsidP="005C5AD6"/>
        </w:tc>
        <w:tc>
          <w:tcPr>
            <w:tcW w:w="6977" w:type="dxa"/>
            <w:gridSpan w:val="2"/>
          </w:tcPr>
          <w:p w14:paraId="6E9D9233" w14:textId="77777777" w:rsidR="00943A29" w:rsidRPr="00F71524" w:rsidRDefault="00943A29" w:rsidP="005C5AD6">
            <w:pPr>
              <w:rPr>
                <w:rFonts w:ascii="Cambria Math" w:hAnsi="Cambria Math"/>
              </w:rPr>
            </w:pPr>
            <w:r w:rsidRPr="00F929E8">
              <w:rPr>
                <w:iCs/>
              </w:rPr>
              <w:t>N</w:t>
            </w:r>
            <w:r>
              <w:t xml:space="preserve"> = </w:t>
            </w:r>
            <w:r w:rsidRPr="003D2BAA">
              <w:rPr>
                <w:iCs/>
              </w:rPr>
              <w:t>ST_neighbors</w:t>
            </w:r>
            <w:r>
              <w:t xml:space="preserve"> (D, </w:t>
            </w:r>
            <m:oMath>
              <m:sSub>
                <m:sSubPr>
                  <m:ctrlPr>
                    <w:rPr>
                      <w:rFonts w:ascii="Cambria Math" w:hAnsi="Cambria Math"/>
                    </w:rPr>
                  </m:ctrlPr>
                </m:sSubPr>
                <m:e>
                  <m:r>
                    <w:rPr>
                      <w:rFonts w:ascii="Cambria Math" w:hAnsi="Cambria Math"/>
                    </w:rPr>
                    <m:t>ε</m:t>
                  </m:r>
                </m:e>
                <m:sub>
                  <m:r>
                    <w:rPr>
                      <w:rFonts w:ascii="Cambria Math" w:hAnsi="Cambria Math"/>
                    </w:rPr>
                    <m:t>t</m:t>
                  </m:r>
                </m:sub>
              </m:sSub>
            </m:oMath>
            <w:r>
              <w:rPr>
                <w:rFonts w:eastAsiaTheme="minorEastAsia"/>
              </w:rPr>
              <w:t xml:space="preserve">, </w:t>
            </w:r>
            <m:oMath>
              <m:sSub>
                <m:sSubPr>
                  <m:ctrlPr>
                    <w:rPr>
                      <w:rFonts w:ascii="Cambria Math" w:hAnsi="Cambria Math"/>
                    </w:rPr>
                  </m:ctrlPr>
                </m:sSubPr>
                <m:e>
                  <m:r>
                    <w:rPr>
                      <w:rFonts w:ascii="Cambria Math" w:hAnsi="Cambria Math"/>
                    </w:rPr>
                    <m:t>ε</m:t>
                  </m:r>
                </m:e>
                <m:sub>
                  <m:r>
                    <w:rPr>
                      <w:rFonts w:ascii="Cambria Math" w:hAnsi="Cambria Math"/>
                    </w:rPr>
                    <m:t>d</m:t>
                  </m:r>
                </m:sub>
              </m:sSub>
              <m:r>
                <m:rPr>
                  <m:sty m:val="p"/>
                </m:rPr>
                <w:rPr>
                  <w:rFonts w:ascii="Cambria Math" w:hAnsi="Cambria Math"/>
                </w:rPr>
                <m:t>)</m:t>
              </m:r>
            </m:oMath>
          </w:p>
        </w:tc>
        <w:tc>
          <w:tcPr>
            <w:tcW w:w="239" w:type="dxa"/>
          </w:tcPr>
          <w:p w14:paraId="2DFEAE82" w14:textId="77777777" w:rsidR="00943A29" w:rsidRDefault="00943A29" w:rsidP="005C5AD6"/>
        </w:tc>
      </w:tr>
      <w:tr w:rsidR="00943A29" w14:paraId="271130FA" w14:textId="77777777" w:rsidTr="00460A3A">
        <w:tc>
          <w:tcPr>
            <w:tcW w:w="461" w:type="dxa"/>
          </w:tcPr>
          <w:p w14:paraId="337D8F07" w14:textId="77777777" w:rsidR="00943A29" w:rsidRDefault="00943A29" w:rsidP="005C5AD6">
            <w:r>
              <w:t>7</w:t>
            </w:r>
          </w:p>
        </w:tc>
        <w:tc>
          <w:tcPr>
            <w:tcW w:w="482" w:type="dxa"/>
          </w:tcPr>
          <w:p w14:paraId="72E4CCA4" w14:textId="77777777" w:rsidR="00943A29" w:rsidRDefault="00943A29" w:rsidP="005C5AD6"/>
        </w:tc>
        <w:tc>
          <w:tcPr>
            <w:tcW w:w="481" w:type="dxa"/>
          </w:tcPr>
          <w:p w14:paraId="4E8BAC42" w14:textId="77777777" w:rsidR="00943A29" w:rsidRDefault="00943A29" w:rsidP="005C5AD6"/>
        </w:tc>
        <w:tc>
          <w:tcPr>
            <w:tcW w:w="6977" w:type="dxa"/>
            <w:gridSpan w:val="2"/>
          </w:tcPr>
          <w:p w14:paraId="5F5C4368" w14:textId="77777777" w:rsidR="00943A29" w:rsidRDefault="00943A29" w:rsidP="005C5AD6">
            <w:r w:rsidRPr="00FA07AB">
              <w:rPr>
                <w:b/>
                <w:bCs/>
              </w:rPr>
              <w:t>If</w:t>
            </w:r>
            <w:r>
              <w:t xml:space="preserve"> lenof (</w:t>
            </w:r>
            <w:r w:rsidRPr="00F929E8">
              <w:rPr>
                <w:i/>
                <w:iCs/>
              </w:rPr>
              <w:t>N</w:t>
            </w:r>
            <w:r>
              <w:t xml:space="preserve">) &lt; </w:t>
            </w:r>
            <w:r w:rsidRPr="00F929E8">
              <w:rPr>
                <w:i/>
                <w:iCs/>
              </w:rPr>
              <w:t>minPts</w:t>
            </w:r>
          </w:p>
        </w:tc>
        <w:tc>
          <w:tcPr>
            <w:tcW w:w="239" w:type="dxa"/>
          </w:tcPr>
          <w:p w14:paraId="7192C80B" w14:textId="77777777" w:rsidR="00943A29" w:rsidRDefault="00943A29" w:rsidP="005C5AD6"/>
        </w:tc>
      </w:tr>
      <w:tr w:rsidR="00943A29" w14:paraId="4B30A4BC" w14:textId="77777777" w:rsidTr="00460A3A">
        <w:tc>
          <w:tcPr>
            <w:tcW w:w="461" w:type="dxa"/>
          </w:tcPr>
          <w:p w14:paraId="5990BEB6" w14:textId="77777777" w:rsidR="00943A29" w:rsidRDefault="00943A29" w:rsidP="005C5AD6">
            <w:r>
              <w:t>8</w:t>
            </w:r>
          </w:p>
        </w:tc>
        <w:tc>
          <w:tcPr>
            <w:tcW w:w="482" w:type="dxa"/>
          </w:tcPr>
          <w:p w14:paraId="20F1286E" w14:textId="77777777" w:rsidR="00943A29" w:rsidRDefault="00943A29" w:rsidP="005C5AD6"/>
        </w:tc>
        <w:tc>
          <w:tcPr>
            <w:tcW w:w="481" w:type="dxa"/>
          </w:tcPr>
          <w:p w14:paraId="5EA8D568" w14:textId="77777777" w:rsidR="00943A29" w:rsidRDefault="00943A29" w:rsidP="005C5AD6"/>
        </w:tc>
        <w:tc>
          <w:tcPr>
            <w:tcW w:w="655" w:type="dxa"/>
          </w:tcPr>
          <w:p w14:paraId="0E0FE1A2" w14:textId="77777777" w:rsidR="00943A29" w:rsidRDefault="00943A29" w:rsidP="005C5AD6"/>
        </w:tc>
        <w:tc>
          <w:tcPr>
            <w:tcW w:w="6322" w:type="dxa"/>
          </w:tcPr>
          <w:p w14:paraId="124FB814" w14:textId="77777777" w:rsidR="00943A29" w:rsidRDefault="00943A29" w:rsidP="005C5AD6">
            <w:r>
              <w:t xml:space="preserve">mark </w:t>
            </w:r>
            <w:r w:rsidRPr="00F929E8">
              <w:rPr>
                <w:i/>
                <w:iCs/>
              </w:rPr>
              <w:t>P</w:t>
            </w:r>
            <w:r>
              <w:t xml:space="preserve"> as Noise</w:t>
            </w:r>
          </w:p>
        </w:tc>
        <w:tc>
          <w:tcPr>
            <w:tcW w:w="239" w:type="dxa"/>
          </w:tcPr>
          <w:p w14:paraId="1755A1E6" w14:textId="77777777" w:rsidR="00943A29" w:rsidRDefault="00943A29" w:rsidP="005C5AD6"/>
        </w:tc>
      </w:tr>
      <w:tr w:rsidR="00943A29" w14:paraId="6E16B572" w14:textId="77777777" w:rsidTr="00460A3A">
        <w:tc>
          <w:tcPr>
            <w:tcW w:w="461" w:type="dxa"/>
          </w:tcPr>
          <w:p w14:paraId="242C9245" w14:textId="77777777" w:rsidR="00943A29" w:rsidRDefault="00943A29" w:rsidP="005C5AD6">
            <w:r>
              <w:t>9</w:t>
            </w:r>
          </w:p>
        </w:tc>
        <w:tc>
          <w:tcPr>
            <w:tcW w:w="482" w:type="dxa"/>
          </w:tcPr>
          <w:p w14:paraId="5CF42FF7" w14:textId="77777777" w:rsidR="00943A29" w:rsidRDefault="00943A29" w:rsidP="005C5AD6"/>
        </w:tc>
        <w:tc>
          <w:tcPr>
            <w:tcW w:w="481" w:type="dxa"/>
          </w:tcPr>
          <w:p w14:paraId="1EE0FAD6" w14:textId="77777777" w:rsidR="00943A29" w:rsidRDefault="00943A29" w:rsidP="005C5AD6"/>
        </w:tc>
        <w:tc>
          <w:tcPr>
            <w:tcW w:w="655" w:type="dxa"/>
          </w:tcPr>
          <w:p w14:paraId="3803B0FE" w14:textId="77777777" w:rsidR="00943A29" w:rsidRPr="00FA07AB" w:rsidRDefault="00943A29" w:rsidP="005C5AD6">
            <w:r w:rsidRPr="00FA07AB">
              <w:t>else</w:t>
            </w:r>
          </w:p>
        </w:tc>
        <w:tc>
          <w:tcPr>
            <w:tcW w:w="6322" w:type="dxa"/>
          </w:tcPr>
          <w:p w14:paraId="00A9E488" w14:textId="77777777" w:rsidR="00943A29" w:rsidRDefault="00943A29" w:rsidP="005C5AD6"/>
        </w:tc>
        <w:tc>
          <w:tcPr>
            <w:tcW w:w="239" w:type="dxa"/>
          </w:tcPr>
          <w:p w14:paraId="10B0EA3C" w14:textId="77777777" w:rsidR="00943A29" w:rsidRDefault="00943A29" w:rsidP="005C5AD6"/>
        </w:tc>
      </w:tr>
      <w:tr w:rsidR="00943A29" w14:paraId="7D11865A" w14:textId="77777777" w:rsidTr="00460A3A">
        <w:tc>
          <w:tcPr>
            <w:tcW w:w="461" w:type="dxa"/>
          </w:tcPr>
          <w:p w14:paraId="783BBDD9" w14:textId="77777777" w:rsidR="00943A29" w:rsidRDefault="00943A29" w:rsidP="005C5AD6">
            <w:r>
              <w:t>10</w:t>
            </w:r>
          </w:p>
        </w:tc>
        <w:tc>
          <w:tcPr>
            <w:tcW w:w="482" w:type="dxa"/>
          </w:tcPr>
          <w:p w14:paraId="26EF37ED" w14:textId="77777777" w:rsidR="00943A29" w:rsidRDefault="00943A29" w:rsidP="005C5AD6"/>
        </w:tc>
        <w:tc>
          <w:tcPr>
            <w:tcW w:w="481" w:type="dxa"/>
          </w:tcPr>
          <w:p w14:paraId="42414FF2" w14:textId="77777777" w:rsidR="00943A29" w:rsidRDefault="00943A29" w:rsidP="005C5AD6"/>
        </w:tc>
        <w:tc>
          <w:tcPr>
            <w:tcW w:w="655" w:type="dxa"/>
          </w:tcPr>
          <w:p w14:paraId="5EA4D060" w14:textId="77777777" w:rsidR="00943A29" w:rsidRDefault="00943A29" w:rsidP="005C5AD6"/>
        </w:tc>
        <w:tc>
          <w:tcPr>
            <w:tcW w:w="6322" w:type="dxa"/>
          </w:tcPr>
          <w:p w14:paraId="73DAEE6E" w14:textId="77777777" w:rsidR="00943A29" w:rsidRDefault="00943A29" w:rsidP="005C5AD6">
            <w:r>
              <w:t>cluster_id = cluster_id + 1</w:t>
            </w:r>
          </w:p>
        </w:tc>
        <w:tc>
          <w:tcPr>
            <w:tcW w:w="239" w:type="dxa"/>
          </w:tcPr>
          <w:p w14:paraId="30F9DFF5" w14:textId="77777777" w:rsidR="00943A29" w:rsidRDefault="00943A29" w:rsidP="005C5AD6"/>
        </w:tc>
      </w:tr>
      <w:tr w:rsidR="00943A29" w14:paraId="5D60862F" w14:textId="77777777" w:rsidTr="00460A3A">
        <w:tc>
          <w:tcPr>
            <w:tcW w:w="461" w:type="dxa"/>
          </w:tcPr>
          <w:p w14:paraId="245C2E6C" w14:textId="77777777" w:rsidR="00943A29" w:rsidRDefault="00943A29" w:rsidP="005C5AD6">
            <w:r>
              <w:t>11</w:t>
            </w:r>
          </w:p>
        </w:tc>
        <w:tc>
          <w:tcPr>
            <w:tcW w:w="482" w:type="dxa"/>
          </w:tcPr>
          <w:p w14:paraId="7F6DA54B" w14:textId="77777777" w:rsidR="00943A29" w:rsidRDefault="00943A29" w:rsidP="005C5AD6"/>
        </w:tc>
        <w:tc>
          <w:tcPr>
            <w:tcW w:w="481" w:type="dxa"/>
          </w:tcPr>
          <w:p w14:paraId="2C6B3A10" w14:textId="77777777" w:rsidR="00943A29" w:rsidRDefault="00943A29" w:rsidP="005C5AD6"/>
        </w:tc>
        <w:tc>
          <w:tcPr>
            <w:tcW w:w="655" w:type="dxa"/>
          </w:tcPr>
          <w:p w14:paraId="289F4F8E" w14:textId="77777777" w:rsidR="00943A29" w:rsidRDefault="00943A29" w:rsidP="005C5AD6"/>
        </w:tc>
        <w:tc>
          <w:tcPr>
            <w:tcW w:w="6322" w:type="dxa"/>
          </w:tcPr>
          <w:p w14:paraId="02BBC8F7" w14:textId="77777777" w:rsidR="00943A29" w:rsidRDefault="00943A29" w:rsidP="005C5AD6">
            <w:r w:rsidRPr="00FA07AB">
              <w:rPr>
                <w:iCs/>
              </w:rPr>
              <w:t>expandCluster</w:t>
            </w:r>
            <w:r>
              <w:t>(</w:t>
            </w:r>
            <w:r w:rsidRPr="009B2169">
              <w:rPr>
                <w:b/>
                <w:bCs/>
                <w:iCs/>
              </w:rPr>
              <w:t>P</w:t>
            </w:r>
            <w:r>
              <w:t xml:space="preserve">, </w:t>
            </w:r>
            <w:r w:rsidRPr="009B2169">
              <w:rPr>
                <w:iCs/>
              </w:rPr>
              <w:t>N</w:t>
            </w:r>
            <w:r>
              <w:t xml:space="preserve">, </w:t>
            </w:r>
            <m:oMath>
              <m:sSub>
                <m:sSubPr>
                  <m:ctrlPr>
                    <w:rPr>
                      <w:rFonts w:ascii="Cambria Math" w:hAnsi="Cambria Math"/>
                    </w:rPr>
                  </m:ctrlPr>
                </m:sSubPr>
                <m:e>
                  <m:r>
                    <w:rPr>
                      <w:rFonts w:ascii="Cambria Math" w:hAnsi="Cambria Math"/>
                    </w:rPr>
                    <m:t>ε</m:t>
                  </m:r>
                </m:e>
                <m:sub>
                  <m:r>
                    <w:rPr>
                      <w:rFonts w:ascii="Cambria Math" w:hAnsi="Cambria Math"/>
                    </w:rPr>
                    <m:t>t</m:t>
                  </m:r>
                </m:sub>
              </m:sSub>
            </m:oMath>
            <w:r>
              <w:rPr>
                <w:rFonts w:eastAsiaTheme="minorEastAsia"/>
              </w:rPr>
              <w:t xml:space="preserve">, </w:t>
            </w:r>
            <m:oMath>
              <m:sSub>
                <m:sSubPr>
                  <m:ctrlPr>
                    <w:rPr>
                      <w:rFonts w:ascii="Cambria Math" w:hAnsi="Cambria Math"/>
                    </w:rPr>
                  </m:ctrlPr>
                </m:sSubPr>
                <m:e>
                  <m:r>
                    <w:rPr>
                      <w:rFonts w:ascii="Cambria Math" w:hAnsi="Cambria Math"/>
                    </w:rPr>
                    <m:t>ε</m:t>
                  </m:r>
                </m:e>
                <m:sub>
                  <m:r>
                    <w:rPr>
                      <w:rFonts w:ascii="Cambria Math" w:hAnsi="Cambria Math"/>
                    </w:rPr>
                    <m:t>d</m:t>
                  </m:r>
                </m:sub>
              </m:sSub>
            </m:oMath>
            <w:r>
              <w:rPr>
                <w:rFonts w:eastAsiaTheme="minorEastAsia"/>
              </w:rPr>
              <w:t xml:space="preserve">, </w:t>
            </w:r>
            <w:r w:rsidRPr="00676362">
              <w:rPr>
                <w:rFonts w:eastAsiaTheme="minorEastAsia"/>
                <w:iCs/>
              </w:rPr>
              <w:t>cluster</w:t>
            </w:r>
            <w:r>
              <w:rPr>
                <w:rFonts w:eastAsiaTheme="minorEastAsia"/>
              </w:rPr>
              <w:t xml:space="preserve">_id, </w:t>
            </w:r>
            <w:r w:rsidRPr="00676362">
              <w:rPr>
                <w:rFonts w:eastAsiaTheme="minorEastAsia"/>
                <w:iCs/>
              </w:rPr>
              <w:t>minPts</w:t>
            </w:r>
            <w:r>
              <w:t>)</w:t>
            </w:r>
          </w:p>
        </w:tc>
        <w:tc>
          <w:tcPr>
            <w:tcW w:w="239" w:type="dxa"/>
          </w:tcPr>
          <w:p w14:paraId="79195F0E" w14:textId="77777777" w:rsidR="00943A29" w:rsidRDefault="00943A29" w:rsidP="005C5AD6"/>
        </w:tc>
      </w:tr>
      <w:tr w:rsidR="00943A29" w14:paraId="2DCDFDC9" w14:textId="77777777" w:rsidTr="00460A3A">
        <w:tc>
          <w:tcPr>
            <w:tcW w:w="461" w:type="dxa"/>
          </w:tcPr>
          <w:p w14:paraId="5B08B1C8" w14:textId="77777777" w:rsidR="00943A29" w:rsidRDefault="00943A29" w:rsidP="005C5AD6">
            <w:r>
              <w:t>12</w:t>
            </w:r>
          </w:p>
        </w:tc>
        <w:tc>
          <w:tcPr>
            <w:tcW w:w="7940" w:type="dxa"/>
            <w:gridSpan w:val="4"/>
          </w:tcPr>
          <w:p w14:paraId="77993765" w14:textId="77777777" w:rsidR="00943A29" w:rsidRDefault="00943A29" w:rsidP="005C5AD6">
            <w:r w:rsidRPr="00FA07AB">
              <w:rPr>
                <w:b/>
                <w:bCs/>
                <w:iCs/>
              </w:rPr>
              <w:t>expandCluster</w:t>
            </w:r>
            <w:r>
              <w:t xml:space="preserve"> (</w:t>
            </w:r>
            <w:r w:rsidRPr="009B2169">
              <w:rPr>
                <w:b/>
                <w:bCs/>
                <w:iCs/>
              </w:rPr>
              <w:t>P</w:t>
            </w:r>
            <w:r>
              <w:t xml:space="preserve">, </w:t>
            </w:r>
            <w:r w:rsidRPr="009B2169">
              <w:rPr>
                <w:iCs/>
              </w:rPr>
              <w:t>N</w:t>
            </w:r>
            <w:r>
              <w:t xml:space="preserve">, </w:t>
            </w:r>
            <m:oMath>
              <m:sSub>
                <m:sSubPr>
                  <m:ctrlPr>
                    <w:rPr>
                      <w:rFonts w:ascii="Cambria Math" w:hAnsi="Cambria Math"/>
                    </w:rPr>
                  </m:ctrlPr>
                </m:sSubPr>
                <m:e>
                  <m:r>
                    <w:rPr>
                      <w:rFonts w:ascii="Cambria Math" w:hAnsi="Cambria Math"/>
                    </w:rPr>
                    <m:t>ε</m:t>
                  </m:r>
                </m:e>
                <m:sub>
                  <m:r>
                    <w:rPr>
                      <w:rFonts w:ascii="Cambria Math" w:hAnsi="Cambria Math"/>
                    </w:rPr>
                    <m:t>t</m:t>
                  </m:r>
                </m:sub>
              </m:sSub>
            </m:oMath>
            <w:r>
              <w:rPr>
                <w:rFonts w:eastAsiaTheme="minorEastAsia"/>
              </w:rPr>
              <w:t xml:space="preserve">, </w:t>
            </w:r>
            <m:oMath>
              <m:sSub>
                <m:sSubPr>
                  <m:ctrlPr>
                    <w:rPr>
                      <w:rFonts w:ascii="Cambria Math" w:hAnsi="Cambria Math"/>
                    </w:rPr>
                  </m:ctrlPr>
                </m:sSubPr>
                <m:e>
                  <m:r>
                    <w:rPr>
                      <w:rFonts w:ascii="Cambria Math" w:hAnsi="Cambria Math"/>
                    </w:rPr>
                    <m:t>ε</m:t>
                  </m:r>
                </m:e>
                <m:sub>
                  <m:r>
                    <w:rPr>
                      <w:rFonts w:ascii="Cambria Math" w:hAnsi="Cambria Math"/>
                    </w:rPr>
                    <m:t>d</m:t>
                  </m:r>
                </m:sub>
              </m:sSub>
            </m:oMath>
            <w:r>
              <w:rPr>
                <w:rFonts w:eastAsiaTheme="minorEastAsia"/>
              </w:rPr>
              <w:t xml:space="preserve">, </w:t>
            </w:r>
            <w:r w:rsidRPr="00676362">
              <w:rPr>
                <w:rFonts w:eastAsiaTheme="minorEastAsia"/>
                <w:iCs/>
              </w:rPr>
              <w:t>cluster</w:t>
            </w:r>
            <w:r>
              <w:rPr>
                <w:rFonts w:eastAsiaTheme="minorEastAsia"/>
              </w:rPr>
              <w:t xml:space="preserve">_id, </w:t>
            </w:r>
            <w:r w:rsidRPr="00676362">
              <w:rPr>
                <w:rFonts w:eastAsiaTheme="minorEastAsia"/>
                <w:iCs/>
              </w:rPr>
              <w:t>minPts</w:t>
            </w:r>
            <w:r>
              <w:rPr>
                <w:rFonts w:eastAsiaTheme="minorEastAsia"/>
                <w:iCs/>
              </w:rPr>
              <w:t>,</w:t>
            </w:r>
            <w:r w:rsidRPr="008638B3">
              <w:rPr>
                <w:rFonts w:ascii="Cambria Math" w:hAnsi="Cambria Math" w:cs="JetBrains Mono"/>
                <w:color w:val="000000"/>
              </w:rPr>
              <w:t xml:space="preserve"> </w:t>
            </w:r>
            <m:oMath>
              <m:r>
                <w:rPr>
                  <w:rFonts w:ascii="Cambria Math" w:hAnsi="Cambria Math" w:cs="JetBrains Mono"/>
                  <w:color w:val="000000"/>
                </w:rPr>
                <m:t>minDensity</m:t>
              </m:r>
            </m:oMath>
            <w:r>
              <w:t>)</w:t>
            </w:r>
          </w:p>
        </w:tc>
        <w:tc>
          <w:tcPr>
            <w:tcW w:w="239" w:type="dxa"/>
          </w:tcPr>
          <w:p w14:paraId="4BEF138E" w14:textId="77777777" w:rsidR="00943A29" w:rsidRDefault="00943A29" w:rsidP="005C5AD6"/>
        </w:tc>
      </w:tr>
      <w:tr w:rsidR="00943A29" w14:paraId="51A6B146" w14:textId="77777777" w:rsidTr="00460A3A">
        <w:tc>
          <w:tcPr>
            <w:tcW w:w="461" w:type="dxa"/>
          </w:tcPr>
          <w:p w14:paraId="528DE1A2" w14:textId="77777777" w:rsidR="00943A29" w:rsidRDefault="00943A29" w:rsidP="005C5AD6">
            <w:r>
              <w:t>13</w:t>
            </w:r>
          </w:p>
        </w:tc>
        <w:tc>
          <w:tcPr>
            <w:tcW w:w="482" w:type="dxa"/>
          </w:tcPr>
          <w:p w14:paraId="2815E6FC" w14:textId="77777777" w:rsidR="00943A29" w:rsidRDefault="00943A29" w:rsidP="005C5AD6"/>
        </w:tc>
        <w:tc>
          <w:tcPr>
            <w:tcW w:w="7458" w:type="dxa"/>
            <w:gridSpan w:val="3"/>
          </w:tcPr>
          <w:p w14:paraId="6B4B10EF" w14:textId="77777777" w:rsidR="00943A29" w:rsidRDefault="00943A29" w:rsidP="005C5AD6">
            <w:r>
              <w:t>Assign P to cluster cluster_id</w:t>
            </w:r>
          </w:p>
        </w:tc>
        <w:tc>
          <w:tcPr>
            <w:tcW w:w="239" w:type="dxa"/>
          </w:tcPr>
          <w:p w14:paraId="39D5944A" w14:textId="77777777" w:rsidR="00943A29" w:rsidRDefault="00943A29" w:rsidP="005C5AD6"/>
        </w:tc>
      </w:tr>
      <w:tr w:rsidR="00943A29" w14:paraId="313992E0" w14:textId="77777777" w:rsidTr="00460A3A">
        <w:tc>
          <w:tcPr>
            <w:tcW w:w="461" w:type="dxa"/>
          </w:tcPr>
          <w:p w14:paraId="02EBB4D5" w14:textId="77777777" w:rsidR="00943A29" w:rsidRDefault="00943A29" w:rsidP="005C5AD6">
            <w:r>
              <w:t>14</w:t>
            </w:r>
          </w:p>
        </w:tc>
        <w:tc>
          <w:tcPr>
            <w:tcW w:w="482" w:type="dxa"/>
          </w:tcPr>
          <w:p w14:paraId="27850029" w14:textId="77777777" w:rsidR="00943A29" w:rsidRDefault="00943A29" w:rsidP="005C5AD6"/>
        </w:tc>
        <w:tc>
          <w:tcPr>
            <w:tcW w:w="7458" w:type="dxa"/>
            <w:gridSpan w:val="3"/>
          </w:tcPr>
          <w:p w14:paraId="3463E1E4" w14:textId="77777777" w:rsidR="00943A29" w:rsidRDefault="00943A29" w:rsidP="005C5AD6">
            <w:r w:rsidRPr="003775CA">
              <w:rPr>
                <w:b/>
                <w:bCs/>
              </w:rPr>
              <w:t>for</w:t>
            </w:r>
            <w:r>
              <w:t xml:space="preserve"> each pothole report </w:t>
            </w:r>
            <w:r w:rsidRPr="008638B3">
              <w:rPr>
                <w:i/>
                <w:iCs/>
              </w:rPr>
              <w:t>P’</w:t>
            </w:r>
            <w:r>
              <w:t xml:space="preserve"> in N:</w:t>
            </w:r>
          </w:p>
        </w:tc>
        <w:tc>
          <w:tcPr>
            <w:tcW w:w="239" w:type="dxa"/>
          </w:tcPr>
          <w:p w14:paraId="76DDACC2" w14:textId="77777777" w:rsidR="00943A29" w:rsidRDefault="00943A29" w:rsidP="005C5AD6"/>
        </w:tc>
      </w:tr>
      <w:tr w:rsidR="00943A29" w14:paraId="29FC0CB0" w14:textId="77777777" w:rsidTr="00460A3A">
        <w:tc>
          <w:tcPr>
            <w:tcW w:w="461" w:type="dxa"/>
          </w:tcPr>
          <w:p w14:paraId="08C473B8" w14:textId="77777777" w:rsidR="00943A29" w:rsidRDefault="00943A29" w:rsidP="005C5AD6">
            <w:r>
              <w:t>15</w:t>
            </w:r>
          </w:p>
        </w:tc>
        <w:tc>
          <w:tcPr>
            <w:tcW w:w="482" w:type="dxa"/>
          </w:tcPr>
          <w:p w14:paraId="7398133C" w14:textId="77777777" w:rsidR="00943A29" w:rsidRDefault="00943A29" w:rsidP="005C5AD6"/>
        </w:tc>
        <w:tc>
          <w:tcPr>
            <w:tcW w:w="481" w:type="dxa"/>
          </w:tcPr>
          <w:p w14:paraId="2C26EA3F" w14:textId="77777777" w:rsidR="00943A29" w:rsidRDefault="00943A29" w:rsidP="005C5AD6"/>
        </w:tc>
        <w:tc>
          <w:tcPr>
            <w:tcW w:w="6977" w:type="dxa"/>
            <w:gridSpan w:val="2"/>
          </w:tcPr>
          <w:p w14:paraId="6BF539B1" w14:textId="77777777" w:rsidR="00943A29" w:rsidRDefault="00943A29" w:rsidP="005C5AD6">
            <w:r>
              <w:t>mark P’ as visited</w:t>
            </w:r>
          </w:p>
        </w:tc>
        <w:tc>
          <w:tcPr>
            <w:tcW w:w="239" w:type="dxa"/>
          </w:tcPr>
          <w:p w14:paraId="39B32E17" w14:textId="77777777" w:rsidR="00943A29" w:rsidRDefault="00943A29" w:rsidP="005C5AD6"/>
        </w:tc>
      </w:tr>
      <w:tr w:rsidR="00943A29" w14:paraId="528DD4B2" w14:textId="77777777" w:rsidTr="00460A3A">
        <w:tc>
          <w:tcPr>
            <w:tcW w:w="461" w:type="dxa"/>
          </w:tcPr>
          <w:p w14:paraId="457F77BB" w14:textId="77777777" w:rsidR="00943A29" w:rsidRDefault="00943A29" w:rsidP="005C5AD6">
            <w:r>
              <w:t>16</w:t>
            </w:r>
          </w:p>
        </w:tc>
        <w:tc>
          <w:tcPr>
            <w:tcW w:w="482" w:type="dxa"/>
          </w:tcPr>
          <w:p w14:paraId="462118D3" w14:textId="77777777" w:rsidR="00943A29" w:rsidRDefault="00943A29" w:rsidP="005C5AD6"/>
        </w:tc>
        <w:tc>
          <w:tcPr>
            <w:tcW w:w="481" w:type="dxa"/>
          </w:tcPr>
          <w:p w14:paraId="7EC232F6" w14:textId="77777777" w:rsidR="00943A29" w:rsidRDefault="00943A29" w:rsidP="005C5AD6"/>
        </w:tc>
        <w:tc>
          <w:tcPr>
            <w:tcW w:w="6977" w:type="dxa"/>
            <w:gridSpan w:val="2"/>
          </w:tcPr>
          <w:p w14:paraId="7B29FF2D" w14:textId="77777777" w:rsidR="00943A29" w:rsidRDefault="00943A29" w:rsidP="005C5AD6">
            <w:r w:rsidRPr="00F929E8">
              <w:rPr>
                <w:iCs/>
              </w:rPr>
              <w:t>N</w:t>
            </w:r>
            <w:r>
              <w:rPr>
                <w:iCs/>
              </w:rPr>
              <w:t>’</w:t>
            </w:r>
            <w:r>
              <w:t xml:space="preserve"> = </w:t>
            </w:r>
            <w:r w:rsidRPr="0016159B">
              <w:rPr>
                <w:iCs/>
              </w:rPr>
              <w:t xml:space="preserve">ST_neighbors </w:t>
            </w:r>
            <w:r>
              <w:t xml:space="preserve">(D, </w:t>
            </w:r>
            <m:oMath>
              <m:sSub>
                <m:sSubPr>
                  <m:ctrlPr>
                    <w:rPr>
                      <w:rFonts w:ascii="Cambria Math" w:hAnsi="Cambria Math"/>
                    </w:rPr>
                  </m:ctrlPr>
                </m:sSubPr>
                <m:e>
                  <m:r>
                    <w:rPr>
                      <w:rFonts w:ascii="Cambria Math" w:hAnsi="Cambria Math"/>
                    </w:rPr>
                    <m:t>ε</m:t>
                  </m:r>
                </m:e>
                <m:sub>
                  <m:r>
                    <w:rPr>
                      <w:rFonts w:ascii="Cambria Math" w:hAnsi="Cambria Math"/>
                    </w:rPr>
                    <m:t>t</m:t>
                  </m:r>
                </m:sub>
              </m:sSub>
            </m:oMath>
            <w:r>
              <w:rPr>
                <w:rFonts w:eastAsiaTheme="minorEastAsia"/>
              </w:rPr>
              <w:t xml:space="preserve">, </w:t>
            </w:r>
            <m:oMath>
              <m:sSub>
                <m:sSubPr>
                  <m:ctrlPr>
                    <w:rPr>
                      <w:rFonts w:ascii="Cambria Math" w:hAnsi="Cambria Math"/>
                    </w:rPr>
                  </m:ctrlPr>
                </m:sSubPr>
                <m:e>
                  <m:r>
                    <w:rPr>
                      <w:rFonts w:ascii="Cambria Math" w:hAnsi="Cambria Math"/>
                    </w:rPr>
                    <m:t>ε</m:t>
                  </m:r>
                </m:e>
                <m:sub>
                  <m:r>
                    <w:rPr>
                      <w:rFonts w:ascii="Cambria Math" w:hAnsi="Cambria Math"/>
                    </w:rPr>
                    <m:t>d</m:t>
                  </m:r>
                </m:sub>
              </m:sSub>
              <m:r>
                <m:rPr>
                  <m:sty m:val="p"/>
                </m:rPr>
                <w:rPr>
                  <w:rFonts w:ascii="Cambria Math" w:hAnsi="Cambria Math"/>
                </w:rPr>
                <m:t>)</m:t>
              </m:r>
            </m:oMath>
          </w:p>
        </w:tc>
        <w:tc>
          <w:tcPr>
            <w:tcW w:w="239" w:type="dxa"/>
          </w:tcPr>
          <w:p w14:paraId="152F4C46" w14:textId="77777777" w:rsidR="00943A29" w:rsidRDefault="00943A29" w:rsidP="005C5AD6"/>
        </w:tc>
      </w:tr>
      <w:tr w:rsidR="00943A29" w14:paraId="471E9AF7" w14:textId="77777777" w:rsidTr="00460A3A">
        <w:tc>
          <w:tcPr>
            <w:tcW w:w="461" w:type="dxa"/>
          </w:tcPr>
          <w:p w14:paraId="2625A481" w14:textId="77777777" w:rsidR="00943A29" w:rsidRDefault="00943A29" w:rsidP="005C5AD6">
            <w:r>
              <w:t>17</w:t>
            </w:r>
          </w:p>
        </w:tc>
        <w:tc>
          <w:tcPr>
            <w:tcW w:w="482" w:type="dxa"/>
          </w:tcPr>
          <w:p w14:paraId="0D24BBAA" w14:textId="77777777" w:rsidR="00943A29" w:rsidRDefault="00943A29" w:rsidP="005C5AD6"/>
        </w:tc>
        <w:tc>
          <w:tcPr>
            <w:tcW w:w="481" w:type="dxa"/>
          </w:tcPr>
          <w:p w14:paraId="55401138" w14:textId="77777777" w:rsidR="00943A29" w:rsidRDefault="00943A29" w:rsidP="005C5AD6"/>
        </w:tc>
        <w:tc>
          <w:tcPr>
            <w:tcW w:w="6977" w:type="dxa"/>
            <w:gridSpan w:val="2"/>
          </w:tcPr>
          <w:p w14:paraId="15E16E7C" w14:textId="77777777" w:rsidR="00943A29" w:rsidRDefault="00943A29" w:rsidP="005C5AD6">
            <w:r w:rsidRPr="00FA07AB">
              <w:rPr>
                <w:b/>
                <w:bCs/>
              </w:rPr>
              <w:t>If</w:t>
            </w:r>
            <w:r>
              <w:t xml:space="preserve"> lenof (</w:t>
            </w:r>
            <w:r w:rsidRPr="00FA07AB">
              <w:rPr>
                <w:i/>
                <w:iCs/>
              </w:rPr>
              <w:t>N’</w:t>
            </w:r>
            <w:r>
              <w:t>)</w:t>
            </w:r>
            <w:r>
              <w:rPr>
                <w:rFonts w:ascii="Cambria Math" w:hAnsi="Cambria Math"/>
                <w:i/>
                <w:iCs/>
              </w:rPr>
              <w:t xml:space="preserve"> </w:t>
            </w:r>
            <m:oMath>
              <m:r>
                <w:rPr>
                  <w:rFonts w:ascii="Cambria Math" w:hAnsi="Cambria Math"/>
                </w:rPr>
                <m:t>≥</m:t>
              </m:r>
            </m:oMath>
            <w:r>
              <w:t xml:space="preserve"> </w:t>
            </w:r>
            <w:r w:rsidRPr="00FA07AB">
              <w:rPr>
                <w:i/>
                <w:iCs/>
              </w:rPr>
              <w:t>minPts</w:t>
            </w:r>
            <w:r>
              <w:rPr>
                <w:i/>
                <w:iCs/>
              </w:rPr>
              <w:t xml:space="preserve"> </w:t>
            </w:r>
          </w:p>
        </w:tc>
        <w:tc>
          <w:tcPr>
            <w:tcW w:w="239" w:type="dxa"/>
          </w:tcPr>
          <w:p w14:paraId="0458360F" w14:textId="77777777" w:rsidR="00943A29" w:rsidRDefault="00943A29" w:rsidP="005C5AD6"/>
        </w:tc>
      </w:tr>
      <w:tr w:rsidR="00943A29" w14:paraId="5A808EE9" w14:textId="77777777" w:rsidTr="00460A3A">
        <w:tc>
          <w:tcPr>
            <w:tcW w:w="461" w:type="dxa"/>
          </w:tcPr>
          <w:p w14:paraId="7C2BD470" w14:textId="77777777" w:rsidR="00943A29" w:rsidRDefault="00943A29" w:rsidP="005C5AD6">
            <w:r>
              <w:t>18</w:t>
            </w:r>
          </w:p>
        </w:tc>
        <w:tc>
          <w:tcPr>
            <w:tcW w:w="482" w:type="dxa"/>
          </w:tcPr>
          <w:p w14:paraId="3881BD4E" w14:textId="77777777" w:rsidR="00943A29" w:rsidRDefault="00943A29" w:rsidP="005C5AD6"/>
        </w:tc>
        <w:tc>
          <w:tcPr>
            <w:tcW w:w="481" w:type="dxa"/>
          </w:tcPr>
          <w:p w14:paraId="64483379" w14:textId="77777777" w:rsidR="00943A29" w:rsidRDefault="00943A29" w:rsidP="005C5AD6"/>
        </w:tc>
        <w:tc>
          <w:tcPr>
            <w:tcW w:w="655" w:type="dxa"/>
          </w:tcPr>
          <w:p w14:paraId="40EB9681" w14:textId="77777777" w:rsidR="00943A29" w:rsidRDefault="00943A29" w:rsidP="005C5AD6"/>
        </w:tc>
        <w:tc>
          <w:tcPr>
            <w:tcW w:w="6322" w:type="dxa"/>
          </w:tcPr>
          <w:p w14:paraId="28F99BC5" w14:textId="77777777" w:rsidR="00943A29" w:rsidRDefault="00943A29" w:rsidP="005C5AD6">
            <w:r w:rsidRPr="00FA07AB">
              <w:rPr>
                <w:i/>
                <w:iCs/>
              </w:rPr>
              <w:t>N</w:t>
            </w:r>
            <w:r>
              <w:t>=</w:t>
            </w:r>
            <w:r w:rsidRPr="00FA07AB">
              <w:rPr>
                <w:i/>
                <w:iCs/>
              </w:rPr>
              <w:t xml:space="preserve"> N </w:t>
            </w:r>
            <w:r>
              <w:t xml:space="preserve">joined with </w:t>
            </w:r>
            <w:r w:rsidRPr="00FA07AB">
              <w:rPr>
                <w:i/>
                <w:iCs/>
              </w:rPr>
              <w:t>N’</w:t>
            </w:r>
          </w:p>
        </w:tc>
        <w:tc>
          <w:tcPr>
            <w:tcW w:w="239" w:type="dxa"/>
          </w:tcPr>
          <w:p w14:paraId="0AD9A44B" w14:textId="77777777" w:rsidR="00943A29" w:rsidRDefault="00943A29" w:rsidP="005C5AD6"/>
        </w:tc>
      </w:tr>
      <w:tr w:rsidR="00943A29" w14:paraId="31596352" w14:textId="77777777" w:rsidTr="00460A3A">
        <w:tc>
          <w:tcPr>
            <w:tcW w:w="461" w:type="dxa"/>
          </w:tcPr>
          <w:p w14:paraId="10F76D4B" w14:textId="77777777" w:rsidR="00943A29" w:rsidRDefault="00943A29" w:rsidP="005C5AD6">
            <w:r>
              <w:t>19</w:t>
            </w:r>
          </w:p>
        </w:tc>
        <w:tc>
          <w:tcPr>
            <w:tcW w:w="482" w:type="dxa"/>
          </w:tcPr>
          <w:p w14:paraId="7F289841" w14:textId="77777777" w:rsidR="00943A29" w:rsidRDefault="00943A29" w:rsidP="005C5AD6"/>
        </w:tc>
        <w:tc>
          <w:tcPr>
            <w:tcW w:w="481" w:type="dxa"/>
          </w:tcPr>
          <w:p w14:paraId="5365F6CA" w14:textId="77777777" w:rsidR="00943A29" w:rsidRDefault="00943A29" w:rsidP="005C5AD6"/>
        </w:tc>
        <w:tc>
          <w:tcPr>
            <w:tcW w:w="6977" w:type="dxa"/>
            <w:gridSpan w:val="2"/>
          </w:tcPr>
          <w:p w14:paraId="09B982EC" w14:textId="77777777" w:rsidR="00943A29" w:rsidRDefault="00943A29" w:rsidP="003E00B6">
            <w:pPr>
              <w:spacing w:after="60"/>
            </w:pPr>
            <w:r w:rsidRPr="00FA07AB">
              <w:rPr>
                <w:b/>
                <w:bCs/>
              </w:rPr>
              <w:t>If</w:t>
            </w:r>
            <w:r>
              <w:t xml:space="preserve"> </w:t>
            </w:r>
            <w:r w:rsidRPr="00FA07AB">
              <w:rPr>
                <w:i/>
                <w:iCs/>
              </w:rPr>
              <w:t xml:space="preserve">P’ </w:t>
            </w:r>
            <w:r>
              <w:t>is not yet assigned to any cluster</w:t>
            </w:r>
          </w:p>
        </w:tc>
        <w:tc>
          <w:tcPr>
            <w:tcW w:w="239" w:type="dxa"/>
          </w:tcPr>
          <w:p w14:paraId="2CE03B8D" w14:textId="77777777" w:rsidR="00943A29" w:rsidRDefault="00943A29" w:rsidP="003E00B6">
            <w:pPr>
              <w:spacing w:after="60"/>
            </w:pPr>
          </w:p>
        </w:tc>
      </w:tr>
      <w:tr w:rsidR="00943A29" w14:paraId="327E05A4" w14:textId="77777777" w:rsidTr="00460A3A">
        <w:tc>
          <w:tcPr>
            <w:tcW w:w="461" w:type="dxa"/>
            <w:tcBorders>
              <w:bottom w:val="single" w:sz="4" w:space="0" w:color="auto"/>
            </w:tcBorders>
          </w:tcPr>
          <w:p w14:paraId="4D440520" w14:textId="77777777" w:rsidR="00943A29" w:rsidRDefault="00943A29" w:rsidP="005C5AD6">
            <w:r>
              <w:t>20</w:t>
            </w:r>
          </w:p>
        </w:tc>
        <w:tc>
          <w:tcPr>
            <w:tcW w:w="482" w:type="dxa"/>
            <w:tcBorders>
              <w:bottom w:val="single" w:sz="4" w:space="0" w:color="auto"/>
            </w:tcBorders>
          </w:tcPr>
          <w:p w14:paraId="45856947" w14:textId="77777777" w:rsidR="00943A29" w:rsidRDefault="00943A29" w:rsidP="005C5AD6"/>
        </w:tc>
        <w:tc>
          <w:tcPr>
            <w:tcW w:w="481" w:type="dxa"/>
            <w:tcBorders>
              <w:bottom w:val="single" w:sz="4" w:space="0" w:color="auto"/>
            </w:tcBorders>
          </w:tcPr>
          <w:p w14:paraId="2A249BAA" w14:textId="77777777" w:rsidR="00943A29" w:rsidRDefault="00943A29" w:rsidP="005C5AD6"/>
        </w:tc>
        <w:tc>
          <w:tcPr>
            <w:tcW w:w="655" w:type="dxa"/>
            <w:tcBorders>
              <w:bottom w:val="single" w:sz="4" w:space="0" w:color="auto"/>
            </w:tcBorders>
          </w:tcPr>
          <w:p w14:paraId="59749E8D" w14:textId="77777777" w:rsidR="00943A29" w:rsidRDefault="00943A29" w:rsidP="003E00B6">
            <w:pPr>
              <w:spacing w:after="60"/>
            </w:pPr>
          </w:p>
        </w:tc>
        <w:tc>
          <w:tcPr>
            <w:tcW w:w="6322" w:type="dxa"/>
            <w:tcBorders>
              <w:bottom w:val="single" w:sz="4" w:space="0" w:color="auto"/>
            </w:tcBorders>
          </w:tcPr>
          <w:p w14:paraId="69F3603C" w14:textId="77777777" w:rsidR="00943A29" w:rsidRDefault="00943A29" w:rsidP="003E00B6">
            <w:pPr>
              <w:spacing w:after="60"/>
            </w:pPr>
            <w:r>
              <w:t xml:space="preserve">Assign </w:t>
            </w:r>
            <w:r w:rsidRPr="00FA07AB">
              <w:rPr>
                <w:i/>
                <w:iCs/>
              </w:rPr>
              <w:t>P’</w:t>
            </w:r>
            <w:r>
              <w:t xml:space="preserve"> to </w:t>
            </w:r>
            <w:r w:rsidRPr="00FA07AB">
              <w:rPr>
                <w:i/>
                <w:iCs/>
              </w:rPr>
              <w:t>cluster</w:t>
            </w:r>
            <w:r>
              <w:t>_</w:t>
            </w:r>
            <w:r w:rsidRPr="00FA07AB">
              <w:rPr>
                <w:i/>
                <w:iCs/>
              </w:rPr>
              <w:t>id</w:t>
            </w:r>
          </w:p>
        </w:tc>
        <w:tc>
          <w:tcPr>
            <w:tcW w:w="239" w:type="dxa"/>
            <w:tcBorders>
              <w:bottom w:val="single" w:sz="4" w:space="0" w:color="auto"/>
            </w:tcBorders>
          </w:tcPr>
          <w:p w14:paraId="38BFD5E8" w14:textId="77777777" w:rsidR="00943A29" w:rsidRDefault="00943A29" w:rsidP="003E00B6">
            <w:pPr>
              <w:spacing w:after="60"/>
            </w:pPr>
          </w:p>
        </w:tc>
      </w:tr>
    </w:tbl>
    <w:p w14:paraId="2463D340" w14:textId="77777777" w:rsidR="00A15093" w:rsidRDefault="00A15093" w:rsidP="00870F4F">
      <w:pPr>
        <w:ind w:firstLine="720"/>
      </w:pPr>
    </w:p>
    <w:p w14:paraId="7353FF04" w14:textId="77777777" w:rsidR="00A15093" w:rsidRDefault="00A15093" w:rsidP="00870F4F">
      <w:pPr>
        <w:ind w:firstLine="720"/>
      </w:pPr>
    </w:p>
    <w:p w14:paraId="42E66317" w14:textId="77777777" w:rsidR="00A15093" w:rsidRDefault="00A15093" w:rsidP="00870F4F">
      <w:pPr>
        <w:ind w:firstLine="720"/>
      </w:pPr>
    </w:p>
    <w:p w14:paraId="585F0E85" w14:textId="77777777" w:rsidR="00A15093" w:rsidRDefault="00A15093" w:rsidP="00870F4F">
      <w:pPr>
        <w:ind w:firstLine="720"/>
      </w:pPr>
    </w:p>
    <w:p w14:paraId="5A3281B2" w14:textId="77777777" w:rsidR="00A15093" w:rsidRDefault="00A15093" w:rsidP="00870F4F">
      <w:pPr>
        <w:ind w:firstLine="720"/>
      </w:pPr>
    </w:p>
    <w:p w14:paraId="326C04B5" w14:textId="77777777" w:rsidR="00A15093" w:rsidRDefault="00A15093" w:rsidP="00870F4F">
      <w:pPr>
        <w:ind w:firstLine="720"/>
      </w:pPr>
    </w:p>
    <w:p w14:paraId="35B91C0D" w14:textId="4C7845E2" w:rsidR="002D007C" w:rsidRDefault="002D007C">
      <w:r>
        <w:br w:type="page"/>
      </w:r>
    </w:p>
    <w:p w14:paraId="1CDDA25A" w14:textId="0530A90B" w:rsidR="00A15093" w:rsidRPr="002D3E50" w:rsidRDefault="00A15093" w:rsidP="00A15093">
      <w:pPr>
        <w:rPr>
          <w:rFonts w:eastAsiaTheme="minorEastAsia"/>
          <w:iCs/>
        </w:rPr>
      </w:pPr>
      <w:r>
        <w:rPr>
          <w:rFonts w:eastAsiaTheme="minorEastAsia"/>
          <w:iCs/>
        </w:rPr>
        <w:lastRenderedPageBreak/>
        <w:t xml:space="preserve">by the observed nearest distance between data points. This study innovatively adopted the spatiotemporal bandwidths estimated from STKDE because the optimal bandwidth captures when and where pothole reports are concentrated. A similar logic was also implied in </w:t>
      </w:r>
      <w:r w:rsidR="00BC345F">
        <w:rPr>
          <w:rFonts w:eastAsiaTheme="minorEastAsia"/>
          <w:iCs/>
        </w:rPr>
        <w:t xml:space="preserve">the </w:t>
      </w:r>
      <w:r>
        <w:rPr>
          <w:rFonts w:eastAsiaTheme="minorEastAsia"/>
          <w:iCs/>
        </w:rPr>
        <w:t xml:space="preserve">DENCLUE clustering algorithm. Under the bandwidth context, the points that are assigned to the same local maximum are put into the same cluster </w:t>
      </w:r>
      <w:r>
        <w:rPr>
          <w:rFonts w:eastAsiaTheme="minorEastAsia"/>
          <w:iCs/>
        </w:rPr>
        <w:fldChar w:fldCharType="begin"/>
      </w:r>
      <w:r w:rsidR="002A77B9">
        <w:rPr>
          <w:rFonts w:eastAsiaTheme="minorEastAsia"/>
          <w:iCs/>
        </w:rPr>
        <w:instrText xml:space="preserve"> ADDIN EN.CITE &lt;EndNote&gt;&lt;Cite&gt;&lt;Author&gt;Hinneburg&lt;/Author&gt;&lt;Year&gt;2007&lt;/Year&gt;&lt;RecNum&gt;15&lt;/RecNum&gt;&lt;DisplayText&gt;(&lt;style face="italic"&gt;52&lt;/style&gt;)&lt;/DisplayText&gt;&lt;record&gt;&lt;rec-number&gt;15&lt;/rec-number&gt;&lt;foreign-keys&gt;&lt;key app="EN" db-id="f0ew555aa5sf9dedx5apetdr9zxzedfzwwpt" timestamp="1658423019"&gt;15&lt;/key&gt;&lt;/foreign-keys&gt;&lt;ref-type name="Conference Proceedings"&gt;10&lt;/ref-type&gt;&lt;contributors&gt;&lt;authors&gt;&lt;author&gt;Hinneburg, Alexander&lt;/author&gt;&lt;author&gt;Gabriel, Hans-Henning&lt;/author&gt;&lt;/authors&gt;&lt;/contributors&gt;&lt;titles&gt;&lt;title&gt;Denclue 2.0: Fast clustering based on kernel density estimation&lt;/title&gt;&lt;/titles&gt;&lt;pages&gt;70-80&lt;/pages&gt;&lt;dates&gt;&lt;year&gt;2007&lt;/year&gt;&lt;/dates&gt;&lt;publisher&gt;Springer&lt;/publisher&gt;&lt;urls&gt;&lt;/urls&gt;&lt;/record&gt;&lt;/Cite&gt;&lt;/EndNote&gt;</w:instrText>
      </w:r>
      <w:r>
        <w:rPr>
          <w:rFonts w:eastAsiaTheme="minorEastAsia"/>
          <w:iCs/>
        </w:rPr>
        <w:fldChar w:fldCharType="separate"/>
      </w:r>
      <w:r w:rsidR="002A77B9">
        <w:rPr>
          <w:rFonts w:eastAsiaTheme="minorEastAsia"/>
          <w:iCs/>
          <w:noProof/>
        </w:rPr>
        <w:t>(</w:t>
      </w:r>
      <w:r w:rsidR="002A77B9" w:rsidRPr="002A77B9">
        <w:rPr>
          <w:rFonts w:eastAsiaTheme="minorEastAsia"/>
          <w:i/>
          <w:iCs/>
          <w:noProof/>
        </w:rPr>
        <w:t>52</w:t>
      </w:r>
      <w:r w:rsidR="002A77B9">
        <w:rPr>
          <w:rFonts w:eastAsiaTheme="minorEastAsia"/>
          <w:iCs/>
          <w:noProof/>
        </w:rPr>
        <w:t>)</w:t>
      </w:r>
      <w:r>
        <w:rPr>
          <w:rFonts w:eastAsiaTheme="minorEastAsia"/>
          <w:iCs/>
        </w:rPr>
        <w:fldChar w:fldCharType="end"/>
      </w:r>
      <w:r>
        <w:rPr>
          <w:rFonts w:eastAsiaTheme="minorEastAsia"/>
          <w:iCs/>
        </w:rPr>
        <w:t xml:space="preserve">. The last parameter </w:t>
      </w:r>
      <m:oMath>
        <m:r>
          <w:rPr>
            <w:rFonts w:ascii="Cambria Math" w:hAnsi="Cambria Math"/>
          </w:rPr>
          <m:t>minPts</m:t>
        </m:r>
      </m:oMath>
      <w:r>
        <w:rPr>
          <w:rFonts w:eastAsiaTheme="minorEastAsia"/>
        </w:rPr>
        <w:t xml:space="preserve"> is set to be 5 as recommended from a previous study that the </w:t>
      </w:r>
      <m:oMath>
        <m:r>
          <w:rPr>
            <w:rFonts w:ascii="Cambria Math" w:hAnsi="Cambria Math"/>
          </w:rPr>
          <m:t>minPts</m:t>
        </m:r>
      </m:oMath>
      <w:r>
        <w:rPr>
          <w:rFonts w:eastAsiaTheme="minorEastAsia"/>
        </w:rPr>
        <w:t xml:space="preserve"> should be at least twice of the dimensions</w:t>
      </w:r>
      <w:r>
        <w:t xml:space="preserve"> </w:t>
      </w:r>
      <w:r>
        <w:fldChar w:fldCharType="begin"/>
      </w:r>
      <w:r w:rsidR="002A77B9">
        <w:instrText xml:space="preserve"> ADDIN EN.CITE &lt;EndNote&gt;&lt;Cite&gt;&lt;Author&gt;Sander&lt;/Author&gt;&lt;Year&gt;1998&lt;/Year&gt;&lt;RecNum&gt;13&lt;/RecNum&gt;&lt;DisplayText&gt;(&lt;style face="italic"&gt;40&lt;/style&gt;)&lt;/DisplayText&gt;&lt;record&gt;&lt;rec-number&gt;13&lt;/rec-number&gt;&lt;foreign-keys&gt;&lt;key app="EN" db-id="f0ew555aa5sf9dedx5apetdr9zxzedfzwwpt" timestamp="1658417454"&gt;13&lt;/key&gt;&lt;/foreign-keys&gt;&lt;ref-type name="Journal Article"&gt;17&lt;/ref-type&gt;&lt;contributors&gt;&lt;authors&gt;&lt;author&gt;Sander, JÃ¶rg&lt;/author&gt;&lt;author&gt;Ester, Martin&lt;/author&gt;&lt;author&gt;Kriegel, Hans-Peter&lt;/author&gt;&lt;author&gt;Xu, Xiaowei&lt;/author&gt;&lt;/authors&gt;&lt;/contributors&gt;&lt;titles&gt;&lt;title&gt;Density-based clustering in spatial databases: The algorithm gdbscan and its applications&lt;/title&gt;&lt;secondary-title&gt;Data mining and knowledge discovery&lt;/secondary-title&gt;&lt;/titles&gt;&lt;periodical&gt;&lt;full-title&gt;Data mining and knowledge discovery&lt;/full-title&gt;&lt;/periodical&gt;&lt;pages&gt;169-194 %@ 1573-756X&lt;/pages&gt;&lt;volume&gt;2&lt;/volume&gt;&lt;number&gt;2&lt;/number&gt;&lt;dates&gt;&lt;year&gt;1998&lt;/year&gt;&lt;/dates&gt;&lt;urls&gt;&lt;/urls&gt;&lt;/record&gt;&lt;/Cite&gt;&lt;/EndNote&gt;</w:instrText>
      </w:r>
      <w:r>
        <w:fldChar w:fldCharType="separate"/>
      </w:r>
      <w:r w:rsidR="002A77B9">
        <w:rPr>
          <w:noProof/>
        </w:rPr>
        <w:t>(</w:t>
      </w:r>
      <w:r w:rsidR="002A77B9" w:rsidRPr="002A77B9">
        <w:rPr>
          <w:i/>
          <w:noProof/>
        </w:rPr>
        <w:t>40</w:t>
      </w:r>
      <w:r w:rsidR="002A77B9">
        <w:rPr>
          <w:noProof/>
        </w:rPr>
        <w:t>)</w:t>
      </w:r>
      <w:r>
        <w:fldChar w:fldCharType="end"/>
      </w:r>
      <w:r>
        <w:rPr>
          <w:rFonts w:eastAsiaTheme="minorEastAsia"/>
        </w:rPr>
        <w:t>.</w:t>
      </w:r>
    </w:p>
    <w:p w14:paraId="0F391B6B" w14:textId="77777777" w:rsidR="00A15093" w:rsidRPr="00A15093" w:rsidRDefault="00A15093" w:rsidP="00A15093">
      <w:pPr>
        <w:rPr>
          <w:lang w:eastAsia="zh-CN"/>
        </w:rPr>
      </w:pPr>
    </w:p>
    <w:p w14:paraId="5E98CF38" w14:textId="7A679FFF" w:rsidR="00FF64E1" w:rsidRDefault="00EC7416" w:rsidP="000C2FDC">
      <w:pPr>
        <w:pStyle w:val="Heading2"/>
      </w:pPr>
      <w:bookmarkStart w:id="77" w:name="_Ref132108517"/>
      <w:bookmarkStart w:id="78" w:name="_Toc132988785"/>
      <w:r>
        <w:t>Data Description</w:t>
      </w:r>
      <w:bookmarkEnd w:id="77"/>
      <w:bookmarkEnd w:id="78"/>
    </w:p>
    <w:p w14:paraId="4E8E4578" w14:textId="23F2B2A8" w:rsidR="00F76D7B" w:rsidRDefault="00870F4F" w:rsidP="00F76D7B">
      <w:pPr>
        <w:jc w:val="both"/>
      </w:pPr>
      <w:r>
        <w:t>To contribute to pavement management and maintenance, this study makes use of Waze pothole reports and Pavement Management System (PMS) data from TDOT. Waze data are obtained from TDOT through the “Waze for Cities” program</w:t>
      </w:r>
      <w:r>
        <w:rPr>
          <w:rStyle w:val="FootnoteReference"/>
        </w:rPr>
        <w:footnoteReference w:id="2"/>
      </w:r>
      <w:r>
        <w:t xml:space="preserve"> with the Waze company, which is free to researchers. Waze data provide information including location (i.e., latitude and longitude), timestamp, street, and reliability of reporters. The PMS data include the pavement work request and daily work </w:t>
      </w:r>
      <w:r w:rsidRPr="00A17A85">
        <w:t>request by log mile. PMS data are used as the ground truth to assess pothole detection results. The study primarily focuses on five backbone corridors in Nashville, Tennessee: I-24, I-40, I-65, I-440, and SR-155, as</w:t>
      </w:r>
      <w:r w:rsidR="003F74AD">
        <w:t xml:space="preserve"> </w:t>
      </w:r>
      <w:r w:rsidR="003F74AD" w:rsidRPr="000E3A11">
        <w:rPr>
          <w:b/>
          <w:bCs/>
        </w:rPr>
        <w:fldChar w:fldCharType="begin"/>
      </w:r>
      <w:r w:rsidR="003F74AD" w:rsidRPr="000E3A11">
        <w:rPr>
          <w:b/>
          <w:bCs/>
        </w:rPr>
        <w:instrText xml:space="preserve"> REF _Ref129775986 \h </w:instrText>
      </w:r>
      <w:r w:rsidR="000E3A11">
        <w:rPr>
          <w:b/>
          <w:bCs/>
        </w:rPr>
        <w:instrText xml:space="preserve"> \* MERGEFORMAT </w:instrText>
      </w:r>
      <w:r w:rsidR="003F74AD" w:rsidRPr="000E3A11">
        <w:rPr>
          <w:b/>
          <w:bCs/>
        </w:rPr>
      </w:r>
      <w:r w:rsidR="003F74AD" w:rsidRPr="000E3A11">
        <w:rPr>
          <w:b/>
          <w:bCs/>
        </w:rPr>
        <w:fldChar w:fldCharType="separate"/>
      </w:r>
      <w:r w:rsidR="00D042A0" w:rsidRPr="00D042A0">
        <w:rPr>
          <w:b/>
          <w:bCs/>
        </w:rPr>
        <w:t xml:space="preserve">Figure </w:t>
      </w:r>
      <w:r w:rsidR="00D042A0" w:rsidRPr="00D042A0">
        <w:rPr>
          <w:b/>
          <w:bCs/>
          <w:noProof/>
        </w:rPr>
        <w:t>4</w:t>
      </w:r>
      <w:r w:rsidR="003F74AD" w:rsidRPr="000E3A11">
        <w:rPr>
          <w:b/>
          <w:bCs/>
        </w:rPr>
        <w:fldChar w:fldCharType="end"/>
      </w:r>
      <w:r w:rsidRPr="00A17A85">
        <w:rPr>
          <w:b/>
          <w:bCs/>
        </w:rPr>
        <w:t xml:space="preserve"> </w:t>
      </w:r>
      <w:r w:rsidRPr="00A17A85">
        <w:t xml:space="preserve">shows. I-440 and SR-155 are inner and outer city </w:t>
      </w:r>
      <w:r w:rsidR="00495B17" w:rsidRPr="00A17A85">
        <w:t>bypasses</w:t>
      </w:r>
      <w:r w:rsidRPr="00A17A85">
        <w:t xml:space="preserve">, respectively. I-40 runs east-west through </w:t>
      </w:r>
      <w:r w:rsidR="00495B17" w:rsidRPr="00A17A85">
        <w:t>Nashville</w:t>
      </w:r>
      <w:r w:rsidRPr="00A17A85">
        <w:t xml:space="preserve"> city; I-24 runs northwest-southeast through the city; I-65 runs northeast-southwest through the city. They join in the central part of </w:t>
      </w:r>
      <w:r w:rsidR="00495B17" w:rsidRPr="00A17A85">
        <w:t>the city</w:t>
      </w:r>
      <w:r w:rsidRPr="00A17A85">
        <w:t xml:space="preserve">. </w:t>
      </w:r>
      <w:r w:rsidR="003F74AD" w:rsidRPr="00B31F24">
        <w:rPr>
          <w:b/>
          <w:bCs/>
        </w:rPr>
        <w:fldChar w:fldCharType="begin"/>
      </w:r>
      <w:r w:rsidR="003F74AD" w:rsidRPr="00B31F24">
        <w:rPr>
          <w:b/>
          <w:bCs/>
        </w:rPr>
        <w:instrText xml:space="preserve"> REF _Ref129775986 \h </w:instrText>
      </w:r>
      <w:r w:rsidR="00B31F24" w:rsidRPr="00B31F24">
        <w:rPr>
          <w:b/>
          <w:bCs/>
        </w:rPr>
        <w:instrText xml:space="preserve"> \* MERGEFORMAT </w:instrText>
      </w:r>
      <w:r w:rsidR="003F74AD" w:rsidRPr="00B31F24">
        <w:rPr>
          <w:b/>
          <w:bCs/>
        </w:rPr>
      </w:r>
      <w:r w:rsidR="003F74AD" w:rsidRPr="00B31F24">
        <w:rPr>
          <w:b/>
          <w:bCs/>
        </w:rPr>
        <w:fldChar w:fldCharType="separate"/>
      </w:r>
      <w:r w:rsidR="00D042A0" w:rsidRPr="00D042A0">
        <w:rPr>
          <w:b/>
          <w:bCs/>
        </w:rPr>
        <w:t xml:space="preserve">Figure </w:t>
      </w:r>
      <w:r w:rsidR="00D042A0" w:rsidRPr="00D042A0">
        <w:rPr>
          <w:b/>
          <w:bCs/>
          <w:noProof/>
        </w:rPr>
        <w:t>4</w:t>
      </w:r>
      <w:r w:rsidR="003F74AD" w:rsidRPr="00B31F24">
        <w:rPr>
          <w:b/>
          <w:bCs/>
        </w:rPr>
        <w:fldChar w:fldCharType="end"/>
      </w:r>
      <w:r w:rsidR="003431EA">
        <w:rPr>
          <w:b/>
          <w:bCs/>
        </w:rPr>
        <w:t xml:space="preserve"> </w:t>
      </w:r>
      <w:r w:rsidRPr="00A17A85">
        <w:t>also illustrates the spat</w:t>
      </w:r>
      <w:r>
        <w:t xml:space="preserve">ial distribution of annual potholes reports on the study routes. As indicated in the figure, almost everywhere suffered pothole distress. Comparatively speaking, </w:t>
      </w:r>
      <w:r w:rsidRPr="003E3B71">
        <w:t xml:space="preserve">the east of I-24 (log-mm, 13-15), the west of I-40 (log-mm, 0-2,7-12), the east of SR-155 (log-mm, 9-11), and the central urban area had more pothole evidence than other areas. It is worth noting that the highway (near) junction areas such as </w:t>
      </w:r>
      <w:r w:rsidR="00BC345F">
        <w:t xml:space="preserve">the </w:t>
      </w:r>
      <w:r w:rsidRPr="003E3B71">
        <w:t xml:space="preserve">junction of I-65 and SR-155, </w:t>
      </w:r>
      <w:r w:rsidR="00BC345F">
        <w:t xml:space="preserve">and the </w:t>
      </w:r>
      <w:r w:rsidRPr="003E3B71">
        <w:t xml:space="preserve">junction of I-40 and I-24 have substantial pothole complaints. It makes sense that these areas bear heavy traffic loads all year. On the other hand, to better understand the seasonal characteristics of pothole occurrence, the study spans the entire year 2021. </w:t>
      </w:r>
      <w:r w:rsidR="000963DB" w:rsidRPr="000963DB">
        <w:rPr>
          <w:b/>
          <w:bCs/>
        </w:rPr>
        <w:fldChar w:fldCharType="begin"/>
      </w:r>
      <w:r w:rsidR="000963DB" w:rsidRPr="000963DB">
        <w:rPr>
          <w:b/>
          <w:bCs/>
        </w:rPr>
        <w:instrText xml:space="preserve"> REF _Ref129776314 \h </w:instrText>
      </w:r>
      <w:r w:rsidR="000963DB">
        <w:rPr>
          <w:b/>
          <w:bCs/>
        </w:rPr>
        <w:instrText xml:space="preserve"> \* MERGEFORMAT </w:instrText>
      </w:r>
      <w:r w:rsidR="000963DB" w:rsidRPr="000963DB">
        <w:rPr>
          <w:b/>
          <w:bCs/>
        </w:rPr>
      </w:r>
      <w:r w:rsidR="000963DB" w:rsidRPr="000963DB">
        <w:rPr>
          <w:b/>
          <w:bCs/>
        </w:rPr>
        <w:fldChar w:fldCharType="separate"/>
      </w:r>
      <w:r w:rsidR="00D042A0" w:rsidRPr="00D042A0">
        <w:rPr>
          <w:b/>
          <w:bCs/>
        </w:rPr>
        <w:t xml:space="preserve">Figure </w:t>
      </w:r>
      <w:r w:rsidR="00D042A0" w:rsidRPr="00D042A0">
        <w:rPr>
          <w:b/>
          <w:bCs/>
          <w:noProof/>
        </w:rPr>
        <w:t>5</w:t>
      </w:r>
      <w:r w:rsidR="000963DB" w:rsidRPr="000963DB">
        <w:rPr>
          <w:b/>
          <w:bCs/>
        </w:rPr>
        <w:fldChar w:fldCharType="end"/>
      </w:r>
      <w:r w:rsidR="000963DB">
        <w:t xml:space="preserve"> </w:t>
      </w:r>
      <w:r>
        <w:t xml:space="preserve">presents the monthly number of </w:t>
      </w:r>
      <w:r w:rsidR="007D388D">
        <w:t xml:space="preserve">Waze </w:t>
      </w:r>
      <w:r>
        <w:t xml:space="preserve">pothole reports per mile of study routes. As we can see, I-40 had the largest amount of pothole complaints, followed by </w:t>
      </w:r>
      <w:r w:rsidR="00495B17">
        <w:t>I</w:t>
      </w:r>
      <w:r>
        <w:t>-24, I-65, SR-155, and I-65. The bypass I-440 produced the least pothole feedback. That makes sense because the entire I-440 was reconstructed in July 2021</w:t>
      </w:r>
      <w:r>
        <w:rPr>
          <w:rStyle w:val="FootnoteReference"/>
        </w:rPr>
        <w:footnoteReference w:id="3"/>
      </w:r>
      <w:r>
        <w:t xml:space="preserve">. In addition, potholes happened considerably more often in the </w:t>
      </w:r>
      <w:r w:rsidRPr="00D87E33">
        <w:t>winter and spring. This makes sense because numerous</w:t>
      </w:r>
      <w:r w:rsidRPr="00D87E33" w:rsidDel="00914867">
        <w:t xml:space="preserve"> </w:t>
      </w:r>
      <w:r w:rsidRPr="00D87E33">
        <w:t xml:space="preserve">potholes occur after winter storms. Furthermore, with </w:t>
      </w:r>
      <w:r>
        <w:t xml:space="preserve">the pavement repair work going on, the number of pothole complaints seemed to decline after March. </w:t>
      </w:r>
    </w:p>
    <w:p w14:paraId="1C365EFE" w14:textId="77777777" w:rsidR="0081319F" w:rsidRDefault="0081319F" w:rsidP="00F76D7B">
      <w:pPr>
        <w:jc w:val="both"/>
      </w:pPr>
    </w:p>
    <w:p w14:paraId="0AEC9253" w14:textId="329354BD" w:rsidR="0081319F" w:rsidRDefault="0081319F" w:rsidP="0081319F">
      <w:pPr>
        <w:pStyle w:val="Heading2"/>
      </w:pPr>
      <w:bookmarkStart w:id="79" w:name="_Toc132988786"/>
      <w:r w:rsidRPr="00B312FD">
        <w:t>Results</w:t>
      </w:r>
      <w:bookmarkEnd w:id="79"/>
    </w:p>
    <w:p w14:paraId="41EFB29E" w14:textId="190FA3B8" w:rsidR="0081319F" w:rsidRPr="00EB11D6" w:rsidRDefault="0081319F" w:rsidP="0081319F">
      <w:pPr>
        <w:pStyle w:val="Heading3"/>
        <w:numPr>
          <w:ilvl w:val="0"/>
          <w:numId w:val="0"/>
        </w:numPr>
        <w:rPr>
          <w:lang w:eastAsia="zh-CN"/>
        </w:rPr>
      </w:pPr>
      <w:bookmarkStart w:id="80" w:name="_Toc132988787"/>
      <w:r>
        <w:rPr>
          <w:lang w:eastAsia="zh-CN"/>
        </w:rPr>
        <w:t>STKDE and Hotspot Results</w:t>
      </w:r>
      <w:bookmarkEnd w:id="80"/>
    </w:p>
    <w:p w14:paraId="5339C89B" w14:textId="30AE82E9" w:rsidR="0081319F" w:rsidRDefault="0081319F" w:rsidP="00F76D7B">
      <w:pPr>
        <w:jc w:val="both"/>
      </w:pPr>
      <w:r>
        <w:t xml:space="preserve">STKDE is carried </w:t>
      </w:r>
      <w:r w:rsidRPr="001617F1">
        <w:t xml:space="preserve">out for each route using the bandwidths selected by the maximum </w:t>
      </w:r>
    </w:p>
    <w:p w14:paraId="18F5CC3E" w14:textId="502FA308" w:rsidR="00D90DA6" w:rsidRDefault="004C7890" w:rsidP="00F76D7B">
      <w:pPr>
        <w:jc w:val="center"/>
      </w:pPr>
      <w:r>
        <w:rPr>
          <w:noProof/>
        </w:rPr>
        <w:lastRenderedPageBreak/>
        <w:drawing>
          <wp:inline distT="0" distB="0" distL="0" distR="0" wp14:anchorId="54925A97" wp14:editId="6D9BE675">
            <wp:extent cx="4199466" cy="3763618"/>
            <wp:effectExtent l="0" t="0" r="0" b="889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03154" cy="3766924"/>
                    </a:xfrm>
                    <a:prstGeom prst="rect">
                      <a:avLst/>
                    </a:prstGeom>
                    <a:noFill/>
                    <a:ln>
                      <a:noFill/>
                    </a:ln>
                  </pic:spPr>
                </pic:pic>
              </a:graphicData>
            </a:graphic>
          </wp:inline>
        </w:drawing>
      </w:r>
    </w:p>
    <w:p w14:paraId="67619345" w14:textId="5FA7C050" w:rsidR="00495B17" w:rsidRDefault="00E35CF2" w:rsidP="00F76D7B">
      <w:pPr>
        <w:pStyle w:val="Caption"/>
      </w:pPr>
      <w:bookmarkStart w:id="81" w:name="_Ref129775986"/>
      <w:bookmarkStart w:id="82" w:name="_Toc132988363"/>
      <w:r>
        <w:t xml:space="preserve">Figure </w:t>
      </w:r>
      <w:fldSimple w:instr=" SEQ Figure \* ARABIC ">
        <w:r w:rsidR="007A14EA">
          <w:rPr>
            <w:noProof/>
          </w:rPr>
          <w:t>4</w:t>
        </w:r>
      </w:fldSimple>
      <w:bookmarkEnd w:id="81"/>
      <w:r w:rsidR="000E3A11">
        <w:t>.</w:t>
      </w:r>
      <w:r>
        <w:t xml:space="preserve"> Pothole reports spatial distribution on study routes</w:t>
      </w:r>
      <w:r w:rsidR="001E03C8">
        <w:t>.</w:t>
      </w:r>
      <w:bookmarkEnd w:id="82"/>
    </w:p>
    <w:p w14:paraId="788BF165" w14:textId="77777777" w:rsidR="00495B17" w:rsidRDefault="00495B17" w:rsidP="00495B17"/>
    <w:p w14:paraId="46F8730E" w14:textId="77777777" w:rsidR="00C424FF" w:rsidRDefault="00C424FF" w:rsidP="00495B17"/>
    <w:p w14:paraId="50CDFEC4" w14:textId="77777777" w:rsidR="00F76D7B" w:rsidRPr="00495B17" w:rsidRDefault="00F76D7B" w:rsidP="00495B17"/>
    <w:p w14:paraId="3CDAF903" w14:textId="378FC813" w:rsidR="00A15093" w:rsidRPr="00A15093" w:rsidRDefault="00A15093" w:rsidP="00D3694C">
      <w:pPr>
        <w:jc w:val="center"/>
      </w:pPr>
      <w:r>
        <w:rPr>
          <w:noProof/>
        </w:rPr>
        <w:drawing>
          <wp:inline distT="0" distB="0" distL="0" distR="0" wp14:anchorId="21FB4E88" wp14:editId="09EFD10F">
            <wp:extent cx="3103245" cy="3016084"/>
            <wp:effectExtent l="0" t="0" r="1905" b="0"/>
            <wp:docPr id="70" name="Picture 70"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 histogram&#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9890" t="6976" r="26481" b="8452"/>
                    <a:stretch/>
                  </pic:blipFill>
                  <pic:spPr bwMode="auto">
                    <a:xfrm>
                      <a:off x="0" y="0"/>
                      <a:ext cx="3172174" cy="3083077"/>
                    </a:xfrm>
                    <a:prstGeom prst="rect">
                      <a:avLst/>
                    </a:prstGeom>
                    <a:noFill/>
                    <a:ln>
                      <a:noFill/>
                    </a:ln>
                    <a:extLst>
                      <a:ext uri="{53640926-AAD7-44D8-BBD7-CCE9431645EC}">
                        <a14:shadowObscured xmlns:a14="http://schemas.microsoft.com/office/drawing/2010/main"/>
                      </a:ext>
                    </a:extLst>
                  </pic:spPr>
                </pic:pic>
              </a:graphicData>
            </a:graphic>
          </wp:inline>
        </w:drawing>
      </w:r>
    </w:p>
    <w:p w14:paraId="291CBCBB" w14:textId="511E5181" w:rsidR="00F76D7B" w:rsidRDefault="00A15093" w:rsidP="00C424FF">
      <w:pPr>
        <w:pStyle w:val="Caption"/>
      </w:pPr>
      <w:bookmarkStart w:id="83" w:name="_Ref129776314"/>
      <w:bookmarkStart w:id="84" w:name="_Toc132988364"/>
      <w:r>
        <w:t xml:space="preserve">Figure </w:t>
      </w:r>
      <w:fldSimple w:instr=" SEQ Figure \* ARABIC ">
        <w:r w:rsidR="007A14EA">
          <w:rPr>
            <w:noProof/>
          </w:rPr>
          <w:t>5</w:t>
        </w:r>
      </w:fldSimple>
      <w:bookmarkEnd w:id="83"/>
      <w:r>
        <w:t>. Monthly pothole reports on study routes.</w:t>
      </w:r>
      <w:bookmarkEnd w:id="84"/>
    </w:p>
    <w:p w14:paraId="3D38E638" w14:textId="77777777" w:rsidR="00C424FF" w:rsidRPr="00C424FF" w:rsidRDefault="00C424FF" w:rsidP="00C424FF">
      <w:pPr>
        <w:rPr>
          <w:rFonts w:eastAsia="SimSun"/>
        </w:rPr>
      </w:pPr>
    </w:p>
    <w:p w14:paraId="5159E97B" w14:textId="0D3F6927" w:rsidR="005E58F0" w:rsidRPr="004C7890" w:rsidRDefault="0081319F" w:rsidP="004C7890">
      <w:r w:rsidRPr="001617F1">
        <w:lastRenderedPageBreak/>
        <w:t>log-likelihood cross-validation method.</w:t>
      </w:r>
      <w:r>
        <w:t xml:space="preserve"> </w:t>
      </w:r>
      <w:r w:rsidR="00EB11D6" w:rsidRPr="001617F1">
        <w:t xml:space="preserve">As an </w:t>
      </w:r>
      <w:r w:rsidR="00EB11D6">
        <w:t>example,</w:t>
      </w:r>
      <w:r w:rsidR="000E3A11">
        <w:t xml:space="preserve"> </w:t>
      </w:r>
      <w:r w:rsidR="000E3A11" w:rsidRPr="000E3A11">
        <w:rPr>
          <w:b/>
          <w:bCs/>
        </w:rPr>
        <w:fldChar w:fldCharType="begin"/>
      </w:r>
      <w:r w:rsidR="000E3A11" w:rsidRPr="000E3A11">
        <w:rPr>
          <w:b/>
          <w:bCs/>
        </w:rPr>
        <w:instrText xml:space="preserve"> REF _Ref129789453 \h </w:instrText>
      </w:r>
      <w:r w:rsidR="000E3A11">
        <w:rPr>
          <w:b/>
          <w:bCs/>
        </w:rPr>
        <w:instrText xml:space="preserve"> \* MERGEFORMAT </w:instrText>
      </w:r>
      <w:r w:rsidR="000E3A11" w:rsidRPr="000E3A11">
        <w:rPr>
          <w:b/>
          <w:bCs/>
        </w:rPr>
      </w:r>
      <w:r w:rsidR="000E3A11" w:rsidRPr="000E3A11">
        <w:rPr>
          <w:b/>
          <w:bCs/>
        </w:rPr>
        <w:fldChar w:fldCharType="separate"/>
      </w:r>
      <w:r w:rsidR="008A0ED7" w:rsidRPr="008A0ED7">
        <w:rPr>
          <w:b/>
          <w:bCs/>
        </w:rPr>
        <w:t xml:space="preserve">Figure </w:t>
      </w:r>
      <w:r w:rsidR="008A0ED7" w:rsidRPr="008A0ED7">
        <w:rPr>
          <w:b/>
          <w:bCs/>
          <w:noProof/>
        </w:rPr>
        <w:t>6</w:t>
      </w:r>
      <w:r w:rsidR="000E3A11" w:rsidRPr="000E3A11">
        <w:rPr>
          <w:b/>
          <w:bCs/>
        </w:rPr>
        <w:fldChar w:fldCharType="end"/>
      </w:r>
      <w:r w:rsidR="00EB11D6">
        <w:t xml:space="preserve"> shows the spatiotemporal likelihood of pothole occurrence for I-40 westbound in Nashville. The optimal temporal bandwidth is 24 days, and the optimal spatial </w:t>
      </w:r>
      <w:r w:rsidR="00EB11D6" w:rsidRPr="001617F1">
        <w:t xml:space="preserve">bandwidth is 0.04 miles (see optimal parameters in </w:t>
      </w:r>
      <w:r w:rsidR="000E3A11" w:rsidRPr="000E3A11">
        <w:rPr>
          <w:b/>
          <w:bCs/>
        </w:rPr>
        <w:fldChar w:fldCharType="begin"/>
      </w:r>
      <w:r w:rsidR="000E3A11" w:rsidRPr="000E3A11">
        <w:rPr>
          <w:b/>
          <w:bCs/>
        </w:rPr>
        <w:instrText xml:space="preserve"> REF _Ref129789497 \h  \* MERGEFORMAT </w:instrText>
      </w:r>
      <w:r w:rsidR="000E3A11" w:rsidRPr="000E3A11">
        <w:rPr>
          <w:b/>
          <w:bCs/>
        </w:rPr>
      </w:r>
      <w:r w:rsidR="000E3A11" w:rsidRPr="000E3A11">
        <w:rPr>
          <w:b/>
          <w:bCs/>
        </w:rPr>
        <w:fldChar w:fldCharType="separate"/>
      </w:r>
      <w:r w:rsidR="008A0ED7" w:rsidRPr="008A0ED7">
        <w:rPr>
          <w:b/>
          <w:bCs/>
        </w:rPr>
        <w:t xml:space="preserve">Table </w:t>
      </w:r>
      <w:r w:rsidR="008A0ED7" w:rsidRPr="008A0ED7">
        <w:rPr>
          <w:b/>
          <w:bCs/>
          <w:noProof/>
        </w:rPr>
        <w:t>3</w:t>
      </w:r>
      <w:r w:rsidR="000E3A11" w:rsidRPr="000E3A11">
        <w:rPr>
          <w:b/>
          <w:bCs/>
        </w:rPr>
        <w:fldChar w:fldCharType="end"/>
      </w:r>
      <w:r w:rsidR="00EB11D6" w:rsidRPr="001617F1">
        <w:t>). This implies that Wazers report the potholes frequently in hotspot areas within 48</w:t>
      </w:r>
      <w:r w:rsidR="00BC345F">
        <w:t xml:space="preserve"> </w:t>
      </w:r>
      <w:r w:rsidR="00EB11D6" w:rsidRPr="001617F1">
        <w:t xml:space="preserve">days (it is twice the bandwidth as the kernel is a symmetric Gaussian </w:t>
      </w:r>
      <w:r w:rsidR="00EB11D6">
        <w:t xml:space="preserve">kernel). </w:t>
      </w:r>
      <w:r w:rsidR="00EB11D6" w:rsidRPr="001617F1">
        <w:t xml:space="preserve">On the other hand, the spatial variation of pothole reports in hotspot areas tends to be narrow, spanning 0.08 miles in two directions. In addition, the STKDE also illustrates the spatiotemporal pattern of pothole </w:t>
      </w:r>
      <w:r w:rsidR="00EB11D6">
        <w:t xml:space="preserve">occurrence. For instance, in the west of I-40 (from log mile 5 to 10), the pothole probability from February to the end of June is considerably greater than in other areas and other periods. It is worth noting that the STKDE also predicts the probability of pothole occurrence for unobserved areas. This potentially mitigates the bias </w:t>
      </w:r>
      <w:r w:rsidR="00EB11D6" w:rsidRPr="001617F1">
        <w:t xml:space="preserve">that users have a different tendency of reporting potholes </w:t>
      </w:r>
      <w:r w:rsidR="00675069">
        <w:t>in</w:t>
      </w:r>
      <w:r w:rsidR="00EB11D6" w:rsidRPr="001617F1">
        <w:t xml:space="preserve"> different areas and traffic situations. Besides the findings stated above, we should also note the limitations of </w:t>
      </w:r>
      <w:r w:rsidR="00E6498B" w:rsidRPr="001617F1">
        <w:t>the proposed</w:t>
      </w:r>
      <w:r w:rsidR="00EB11D6" w:rsidRPr="001617F1">
        <w:t xml:space="preserve"> method. It can be seen that pothole density is not estimated everywhere (see red points without contours). This is because the bandwidths we estimated are fixed at all locations and times, which is not compatible with long-tailed distributed and spurious noise data </w:t>
      </w:r>
      <w:r w:rsidR="00EB11D6" w:rsidRPr="001617F1">
        <w:fldChar w:fldCharType="begin"/>
      </w:r>
      <w:r w:rsidR="002A77B9">
        <w:instrText xml:space="preserve"> ADDIN EN.CITE &lt;EndNote&gt;&lt;Cite&gt;&lt;Author&gt;Wang&lt;/Author&gt;&lt;Year&gt;2007&lt;/Year&gt;&lt;RecNum&gt;21&lt;/RecNum&gt;&lt;DisplayText&gt;(&lt;style face="italic"&gt;53&lt;/style&gt;)&lt;/DisplayText&gt;&lt;record&gt;&lt;rec-number&gt;21&lt;/rec-number&gt;&lt;foreign-keys&gt;&lt;key app="EN" db-id="rwvx0dd9pwteeqe055jp2zsszef9p2v9wdtf" timestamp="1671548441"&gt;21&lt;/key&gt;&lt;/foreign-keys&gt;&lt;ref-type name="Journal Article"&gt;17&lt;/ref-type&gt;&lt;contributors&gt;&lt;authors&gt;&lt;author&gt;Wang, Bin&lt;/author&gt;&lt;author&gt;Wang, Xiaofeng&lt;/author&gt;&lt;/authors&gt;&lt;/contributors&gt;&lt;titles&gt;&lt;title&gt;Bandwidth selection for weighted kernel density estimation&lt;/title&gt;&lt;secondary-title&gt;arXiv preprint arXiv:0709.1616&lt;/secondary-title&gt;&lt;/titles&gt;&lt;periodical&gt;&lt;full-title&gt;arXiv preprint arXiv:0709.1616&lt;/full-title&gt;&lt;/periodical&gt;&lt;dates&gt;&lt;year&gt;2007&lt;/year&gt;&lt;/dates&gt;&lt;urls&gt;&lt;/urls&gt;&lt;/record&gt;&lt;/Cite&gt;&lt;/EndNote&gt;</w:instrText>
      </w:r>
      <w:r w:rsidR="00EB11D6" w:rsidRPr="001617F1">
        <w:fldChar w:fldCharType="separate"/>
      </w:r>
      <w:r w:rsidR="002A77B9">
        <w:rPr>
          <w:noProof/>
        </w:rPr>
        <w:t>(</w:t>
      </w:r>
      <w:r w:rsidR="002A77B9" w:rsidRPr="002A77B9">
        <w:rPr>
          <w:i/>
          <w:noProof/>
        </w:rPr>
        <w:t>53</w:t>
      </w:r>
      <w:r w:rsidR="002A77B9">
        <w:rPr>
          <w:noProof/>
        </w:rPr>
        <w:t>)</w:t>
      </w:r>
      <w:r w:rsidR="00EB11D6" w:rsidRPr="001617F1">
        <w:fldChar w:fldCharType="end"/>
      </w:r>
      <w:r w:rsidR="00EB11D6" w:rsidRPr="001617F1">
        <w:t>. An adaptive spati</w:t>
      </w:r>
      <w:r w:rsidR="00BC345F">
        <w:t>o</w:t>
      </w:r>
      <w:r w:rsidR="00EB11D6" w:rsidRPr="001617F1">
        <w:t xml:space="preserve">temporal kernel approach that changes bandwidths locally </w:t>
      </w:r>
      <w:r w:rsidR="00EB11D6" w:rsidRPr="001617F1">
        <w:fldChar w:fldCharType="begin"/>
      </w:r>
      <w:r w:rsidR="002A77B9">
        <w:instrText xml:space="preserve"> ADDIN EN.CITE &lt;EndNote&gt;&lt;Cite&gt;&lt;Author&gt;Xu&lt;/Author&gt;&lt;Year&gt;2017&lt;/Year&gt;&lt;RecNum&gt;22&lt;/RecNum&gt;&lt;DisplayText&gt;(&lt;style face="italic"&gt;54&lt;/style&gt;)&lt;/DisplayText&gt;&lt;record&gt;&lt;rec-number&gt;22&lt;/rec-number&gt;&lt;foreign-keys&gt;&lt;key app="EN" db-id="rwvx0dd9pwteeqe055jp2zsszef9p2v9wdtf" timestamp="1671548712"&gt;22&lt;/key&gt;&lt;/foreign-keys&gt;&lt;ref-type name="Journal Article"&gt;17&lt;/ref-type&gt;&lt;contributors&gt;&lt;authors&gt;&lt;author&gt;Xu, Li&lt;/author&gt;&lt;author&gt;Kwan, Mei-Po&lt;/author&gt;&lt;author&gt;McLafferty, Sara&lt;/author&gt;&lt;author&gt;Wang, Shaowen&lt;/author&gt;&lt;/authors&gt;&lt;/contributors&gt;&lt;titles&gt;&lt;title&gt;Predicting demand for 311 non-emergency municipal services: An adaptive space-time kernel approach&lt;/title&gt;&lt;secondary-title&gt;Applied geography&lt;/secondary-title&gt;&lt;/titles&gt;&lt;periodical&gt;&lt;full-title&gt;Applied geography&lt;/full-title&gt;&lt;/periodical&gt;&lt;pages&gt;133-141 %@ 0143-6228&lt;/pages&gt;&lt;volume&gt;89&lt;/volume&gt;&lt;dates&gt;&lt;year&gt;2017&lt;/year&gt;&lt;/dates&gt;&lt;urls&gt;&lt;/urls&gt;&lt;/record&gt;&lt;/Cite&gt;&lt;/EndNote&gt;</w:instrText>
      </w:r>
      <w:r w:rsidR="00EB11D6" w:rsidRPr="001617F1">
        <w:fldChar w:fldCharType="separate"/>
      </w:r>
      <w:r w:rsidR="002A77B9">
        <w:rPr>
          <w:noProof/>
        </w:rPr>
        <w:t>(</w:t>
      </w:r>
      <w:r w:rsidR="002A77B9" w:rsidRPr="002A77B9">
        <w:rPr>
          <w:i/>
          <w:noProof/>
        </w:rPr>
        <w:t>54</w:t>
      </w:r>
      <w:r w:rsidR="002A77B9">
        <w:rPr>
          <w:noProof/>
        </w:rPr>
        <w:t>)</w:t>
      </w:r>
      <w:r w:rsidR="00EB11D6" w:rsidRPr="001617F1">
        <w:fldChar w:fldCharType="end"/>
      </w:r>
      <w:r w:rsidR="00EB11D6" w:rsidRPr="001617F1">
        <w:t xml:space="preserve"> could be a worthwhile study in the future.</w:t>
      </w:r>
    </w:p>
    <w:p w14:paraId="41500CF2" w14:textId="4C2AE8DB" w:rsidR="009F5A8F" w:rsidRDefault="000E3A11" w:rsidP="009F5A8F">
      <w:pPr>
        <w:ind w:firstLine="720"/>
      </w:pPr>
      <w:r w:rsidRPr="000E3A11">
        <w:rPr>
          <w:b/>
          <w:bCs/>
        </w:rPr>
        <w:fldChar w:fldCharType="begin"/>
      </w:r>
      <w:r w:rsidRPr="000E3A11">
        <w:rPr>
          <w:b/>
          <w:bCs/>
        </w:rPr>
        <w:instrText xml:space="preserve"> REF _Ref129789497 \h  \* MERGEFORMAT </w:instrText>
      </w:r>
      <w:r w:rsidRPr="000E3A11">
        <w:rPr>
          <w:b/>
          <w:bCs/>
        </w:rPr>
      </w:r>
      <w:r w:rsidRPr="000E3A11">
        <w:rPr>
          <w:b/>
          <w:bCs/>
        </w:rPr>
        <w:fldChar w:fldCharType="separate"/>
      </w:r>
      <w:r w:rsidR="008A0ED7" w:rsidRPr="008A0ED7">
        <w:rPr>
          <w:b/>
          <w:bCs/>
        </w:rPr>
        <w:t xml:space="preserve">Table </w:t>
      </w:r>
      <w:r w:rsidR="008A0ED7" w:rsidRPr="008A0ED7">
        <w:rPr>
          <w:b/>
          <w:bCs/>
          <w:noProof/>
        </w:rPr>
        <w:t>3</w:t>
      </w:r>
      <w:r w:rsidRPr="000E3A11">
        <w:rPr>
          <w:b/>
          <w:bCs/>
        </w:rPr>
        <w:fldChar w:fldCharType="end"/>
      </w:r>
      <w:r w:rsidR="009F5A8F">
        <w:t xml:space="preserve"> </w:t>
      </w:r>
      <w:r w:rsidR="009F5A8F" w:rsidRPr="0094080D">
        <w:t>summarizes the bandwidth and estimation error for the study</w:t>
      </w:r>
      <w:r w:rsidR="009F5A8F">
        <w:t>’</w:t>
      </w:r>
      <w:r w:rsidR="009F5A8F" w:rsidRPr="0094080D">
        <w:t xml:space="preserve">s routes. </w:t>
      </w:r>
      <w:r w:rsidR="009F5A8F">
        <w:t>It is</w:t>
      </w:r>
      <w:r w:rsidR="009F5A8F" w:rsidRPr="0094080D">
        <w:t xml:space="preserve"> observed that pothole hotspot</w:t>
      </w:r>
      <w:r w:rsidR="009F5A8F">
        <w:t>s</w:t>
      </w:r>
      <w:r w:rsidR="009F5A8F" w:rsidRPr="0094080D">
        <w:t xml:space="preserve"> exhibit spatial and temporal heterogeneity. For example, a pothole </w:t>
      </w:r>
      <w:r w:rsidR="009F5A8F" w:rsidRPr="001F0F6C">
        <w:t xml:space="preserve">hotspot on I-440 Westbound could be observed by </w:t>
      </w:r>
      <w:r w:rsidR="009F5A8F">
        <w:t>Wazers</w:t>
      </w:r>
      <w:r w:rsidR="009F5A8F" w:rsidRPr="001F0F6C">
        <w:t xml:space="preserve"> within about 114 days (about twice </w:t>
      </w:r>
      <w:r w:rsidR="009F5A8F" w:rsidRPr="001F0F6C">
        <w:rPr>
          <w:rFonts w:cs="Times New Roman"/>
        </w:rPr>
        <w:t>56.87</w:t>
      </w:r>
      <w:r w:rsidR="009F5A8F" w:rsidRPr="001F0F6C">
        <w:t xml:space="preserve">). This suggests the expected time from </w:t>
      </w:r>
      <w:r w:rsidR="00675069">
        <w:t xml:space="preserve">the </w:t>
      </w:r>
      <w:r w:rsidR="009F5A8F" w:rsidRPr="001F0F6C">
        <w:t xml:space="preserve">request to repair the potholes on I-440 Westbound seems to be much longer than that for other routes. By contrast, the </w:t>
      </w:r>
      <w:r w:rsidR="009F5A8F" w:rsidRPr="0094080D">
        <w:t>I-</w:t>
      </w:r>
      <w:r w:rsidR="009F5A8F">
        <w:t>24</w:t>
      </w:r>
      <w:r w:rsidR="009F5A8F" w:rsidRPr="0094080D">
        <w:t xml:space="preserve"> Westbound had the smallest temporal bandwidth, indicating that pothole reports were concentrated in a short period and the corresponding repair was </w:t>
      </w:r>
      <w:r w:rsidR="009F5A8F">
        <w:t xml:space="preserve">also </w:t>
      </w:r>
      <w:r w:rsidR="009F5A8F" w:rsidRPr="0094080D">
        <w:t xml:space="preserve">prompt. </w:t>
      </w:r>
      <w:r w:rsidR="009F5A8F" w:rsidRPr="0094080D">
        <w:rPr>
          <w:color w:val="000000" w:themeColor="text1"/>
        </w:rPr>
        <w:t xml:space="preserve">In terms of spatial bandwidth, the I-440 has the largest spatial bandwidth, </w:t>
      </w:r>
      <w:r w:rsidR="009F5A8F" w:rsidRPr="001F0F6C">
        <w:t>implying pothole reports are sparsely distributed. In contrast,</w:t>
      </w:r>
      <w:r w:rsidR="009F5A8F" w:rsidRPr="001F0F6C" w:rsidDel="00D80808">
        <w:t xml:space="preserve"> </w:t>
      </w:r>
      <w:r w:rsidR="009F5A8F" w:rsidRPr="001F0F6C">
        <w:t>I-24, I-40, I-65</w:t>
      </w:r>
      <w:r w:rsidR="00675069">
        <w:t>,</w:t>
      </w:r>
      <w:r w:rsidR="009F5A8F" w:rsidRPr="001F0F6C">
        <w:t xml:space="preserve"> and SR-155 generated a much smaller spatial bandwidth, suggesting evidence of pothole clusters. </w:t>
      </w:r>
    </w:p>
    <w:p w14:paraId="1E28DBA9" w14:textId="2ADA0C3E" w:rsidR="004C7890" w:rsidRDefault="004C7890" w:rsidP="004C7890">
      <w:pPr>
        <w:ind w:firstLine="720"/>
        <w:rPr>
          <w:rFonts w:eastAsia="SimSun" w:cs="Times New Roman"/>
          <w:szCs w:val="22"/>
          <w:lang w:eastAsia="zh-CN"/>
        </w:rPr>
      </w:pPr>
      <w:r w:rsidRPr="000E3A11">
        <w:rPr>
          <w:b/>
          <w:bCs/>
        </w:rPr>
        <w:fldChar w:fldCharType="begin"/>
      </w:r>
      <w:r w:rsidRPr="000E3A11">
        <w:rPr>
          <w:b/>
          <w:bCs/>
          <w:lang w:eastAsia="zh-TW"/>
        </w:rPr>
        <w:instrText xml:space="preserve"> REF _Ref129789562 \h </w:instrText>
      </w:r>
      <w:r w:rsidRPr="000E3A11">
        <w:rPr>
          <w:b/>
          <w:bCs/>
        </w:rPr>
        <w:instrText xml:space="preserve"> \* MERGEFORMAT </w:instrText>
      </w:r>
      <w:r w:rsidRPr="000E3A11">
        <w:rPr>
          <w:b/>
          <w:bCs/>
        </w:rPr>
      </w:r>
      <w:r w:rsidRPr="000E3A11">
        <w:rPr>
          <w:b/>
          <w:bCs/>
        </w:rPr>
        <w:fldChar w:fldCharType="separate"/>
      </w:r>
      <w:r w:rsidR="008A0ED7" w:rsidRPr="008A0ED7">
        <w:rPr>
          <w:b/>
          <w:bCs/>
        </w:rPr>
        <w:t xml:space="preserve">Figure </w:t>
      </w:r>
      <w:r w:rsidR="008A0ED7" w:rsidRPr="008A0ED7">
        <w:rPr>
          <w:b/>
          <w:bCs/>
          <w:noProof/>
        </w:rPr>
        <w:t>7</w:t>
      </w:r>
      <w:r w:rsidRPr="000E3A11">
        <w:rPr>
          <w:b/>
          <w:bCs/>
        </w:rPr>
        <w:fldChar w:fldCharType="end"/>
      </w:r>
      <w:r>
        <w:rPr>
          <w:b/>
          <w:bCs/>
        </w:rPr>
        <w:t xml:space="preserve"> </w:t>
      </w:r>
      <w:r>
        <w:rPr>
          <w:lang w:eastAsia="zh-TW"/>
        </w:rPr>
        <w:t xml:space="preserve">shows </w:t>
      </w:r>
      <w:r>
        <w:t xml:space="preserve">the average lifespan of pothole hotspots, aggregated to the mile, as identified by STKDE. </w:t>
      </w:r>
      <w:r w:rsidRPr="00CB3077">
        <w:t xml:space="preserve">The color of the segment </w:t>
      </w:r>
      <w:r w:rsidRPr="00CB3077">
        <w:rPr>
          <w:noProof/>
        </w:rPr>
        <w:t xml:space="preserve">indicates the average lifespan of the hotspots in that mile, with red being the longest and green being the shortest. </w:t>
      </w:r>
      <w:r w:rsidRPr="00CB3077">
        <w:t xml:space="preserve">Compared </w:t>
      </w:r>
      <w:r>
        <w:t xml:space="preserve">to road segments in the peripheral area, the road </w:t>
      </w:r>
      <w:r w:rsidRPr="00CB3077">
        <w:t xml:space="preserve">segments near the center of the city appear to have denser pothole clusters, but with shorter lifespans. For instance, the east side of </w:t>
      </w:r>
      <w:r w:rsidR="00675069">
        <w:t xml:space="preserve">the </w:t>
      </w:r>
      <w:r w:rsidRPr="00CB3077">
        <w:t>city bypass SR-155, the west of I-40</w:t>
      </w:r>
      <w:r w:rsidR="00675069">
        <w:t>,</w:t>
      </w:r>
      <w:r w:rsidRPr="00CB3077">
        <w:t xml:space="preserve"> and the south of I-24 in the peripheral area have longer</w:t>
      </w:r>
      <w:r w:rsidR="00675069">
        <w:t>-</w:t>
      </w:r>
      <w:r w:rsidRPr="00CB3077">
        <w:t>lasting pothole clusters of over 160 days. By comparison, pothole hotspots located along I-24, I-65, and I-440 around the downtown area disappear sooner, typically in less than 100 days. Moreover, pothole hotspots tend to cluster near highway junctions such as I-24 and I-65, I-65 and I-440, and I-24 and I-440. These areas have more lanes, more lane</w:t>
      </w:r>
      <w:r w:rsidR="00675069">
        <w:t xml:space="preserve"> </w:t>
      </w:r>
      <w:r w:rsidRPr="00CB3077">
        <w:t xml:space="preserve">changes, and bear heavier traffic than mainline segments elsewhere. </w:t>
      </w:r>
    </w:p>
    <w:p w14:paraId="64F8782E" w14:textId="65772F98" w:rsidR="004C7890" w:rsidRPr="004C7890" w:rsidRDefault="004C7890" w:rsidP="004C7890">
      <w:pPr>
        <w:pageBreakBefore/>
        <w:spacing w:after="160" w:line="259" w:lineRule="auto"/>
        <w:rPr>
          <w:rFonts w:eastAsia="SimSun" w:cs="Times New Roman"/>
          <w:noProof/>
          <w:szCs w:val="22"/>
          <w:lang w:eastAsia="zh-CN"/>
        </w:rPr>
      </w:pPr>
      <w:r w:rsidRPr="004C7890">
        <w:rPr>
          <w:noProof/>
        </w:rPr>
        <w:lastRenderedPageBreak/>
        <w:drawing>
          <wp:inline distT="0" distB="0" distL="0" distR="0" wp14:anchorId="22D946BD" wp14:editId="047B72F1">
            <wp:extent cx="5486400" cy="2906556"/>
            <wp:effectExtent l="0" t="0" r="0" b="8255"/>
            <wp:docPr id="71" name="Picture 71"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urface chart&#10;&#10;Description automatically generated"/>
                    <pic:cNvPicPr/>
                  </pic:nvPicPr>
                  <pic:blipFill>
                    <a:blip r:embed="rId16"/>
                    <a:stretch>
                      <a:fillRect/>
                    </a:stretch>
                  </pic:blipFill>
                  <pic:spPr>
                    <a:xfrm>
                      <a:off x="0" y="0"/>
                      <a:ext cx="5486400" cy="2906556"/>
                    </a:xfrm>
                    <a:prstGeom prst="rect">
                      <a:avLst/>
                    </a:prstGeom>
                  </pic:spPr>
                </pic:pic>
              </a:graphicData>
            </a:graphic>
          </wp:inline>
        </w:drawing>
      </w:r>
    </w:p>
    <w:p w14:paraId="0BD6F8F8" w14:textId="0361562F" w:rsidR="005E58F0" w:rsidRPr="004C7890" w:rsidRDefault="004C7890" w:rsidP="004C7890">
      <w:pPr>
        <w:keepNext/>
        <w:jc w:val="center"/>
        <w:rPr>
          <w:rFonts w:eastAsiaTheme="minorEastAsia" w:cs="Times New Roman"/>
          <w:color w:val="000000" w:themeColor="text1"/>
          <w:szCs w:val="22"/>
          <w:lang w:eastAsia="zh-CN"/>
        </w:rPr>
      </w:pPr>
      <w:bookmarkStart w:id="85" w:name="_Ref129789453"/>
      <w:bookmarkStart w:id="86" w:name="_Toc132988365"/>
      <w:r w:rsidRPr="004C7890">
        <w:rPr>
          <w:rFonts w:eastAsiaTheme="minorEastAsia" w:cs="Times New Roman"/>
          <w:color w:val="000000" w:themeColor="text1"/>
          <w:szCs w:val="22"/>
        </w:rPr>
        <w:t xml:space="preserve">Figure </w:t>
      </w:r>
      <w:r w:rsidRPr="004C7890">
        <w:rPr>
          <w:rFonts w:eastAsiaTheme="minorEastAsia" w:cs="Times New Roman"/>
          <w:color w:val="000000" w:themeColor="text1"/>
          <w:szCs w:val="22"/>
        </w:rPr>
        <w:fldChar w:fldCharType="begin"/>
      </w:r>
      <w:r w:rsidRPr="004C7890">
        <w:rPr>
          <w:rFonts w:eastAsiaTheme="minorEastAsia" w:cs="Times New Roman"/>
          <w:color w:val="000000" w:themeColor="text1"/>
          <w:szCs w:val="22"/>
        </w:rPr>
        <w:instrText xml:space="preserve"> SEQ Figure \* ARABIC </w:instrText>
      </w:r>
      <w:r w:rsidRPr="004C7890">
        <w:rPr>
          <w:rFonts w:eastAsiaTheme="minorEastAsia" w:cs="Times New Roman"/>
          <w:color w:val="000000" w:themeColor="text1"/>
          <w:szCs w:val="22"/>
        </w:rPr>
        <w:fldChar w:fldCharType="separate"/>
      </w:r>
      <w:r w:rsidR="007A14EA">
        <w:rPr>
          <w:rFonts w:eastAsiaTheme="minorEastAsia" w:cs="Times New Roman"/>
          <w:noProof/>
          <w:color w:val="000000" w:themeColor="text1"/>
          <w:szCs w:val="22"/>
        </w:rPr>
        <w:t>6</w:t>
      </w:r>
      <w:r w:rsidRPr="004C7890">
        <w:rPr>
          <w:rFonts w:eastAsiaTheme="minorEastAsia" w:cs="Times New Roman"/>
          <w:noProof/>
          <w:color w:val="000000" w:themeColor="text1"/>
          <w:szCs w:val="22"/>
        </w:rPr>
        <w:fldChar w:fldCharType="end"/>
      </w:r>
      <w:bookmarkEnd w:id="85"/>
      <w:r w:rsidRPr="004C7890">
        <w:rPr>
          <w:rFonts w:eastAsiaTheme="minorEastAsia" w:cs="Times New Roman"/>
          <w:color w:val="000000" w:themeColor="text1"/>
          <w:szCs w:val="22"/>
          <w:lang w:eastAsia="zh-CN"/>
        </w:rPr>
        <w:t>. Sample STKDE results (I-40, Nashville, TN).</w:t>
      </w:r>
      <w:bookmarkEnd w:id="86"/>
    </w:p>
    <w:p w14:paraId="29EA697A" w14:textId="77777777" w:rsidR="005E58F0" w:rsidRDefault="005E58F0" w:rsidP="009F5A8F">
      <w:pPr>
        <w:spacing w:line="259" w:lineRule="auto"/>
        <w:rPr>
          <w:rFonts w:eastAsia="SimSun" w:cs="Times New Roman"/>
          <w:szCs w:val="22"/>
          <w:lang w:eastAsia="zh-CN"/>
        </w:rPr>
      </w:pPr>
    </w:p>
    <w:p w14:paraId="5936D56D" w14:textId="77777777" w:rsidR="00514D1C" w:rsidRDefault="00514D1C" w:rsidP="009F5A8F">
      <w:pPr>
        <w:spacing w:line="259" w:lineRule="auto"/>
        <w:rPr>
          <w:rFonts w:eastAsia="SimSun" w:cs="Times New Roman"/>
          <w:szCs w:val="22"/>
          <w:lang w:eastAsia="zh-CN"/>
        </w:rPr>
      </w:pPr>
    </w:p>
    <w:p w14:paraId="3D2ADCE9" w14:textId="77777777" w:rsidR="00514D1C" w:rsidRDefault="00514D1C" w:rsidP="009F5A8F">
      <w:pPr>
        <w:spacing w:line="259" w:lineRule="auto"/>
        <w:rPr>
          <w:rFonts w:eastAsia="SimSun" w:cs="Times New Roman"/>
          <w:szCs w:val="22"/>
          <w:lang w:eastAsia="zh-CN"/>
        </w:rPr>
      </w:pPr>
    </w:p>
    <w:p w14:paraId="6A4D1AF6" w14:textId="77777777" w:rsidR="00514D1C" w:rsidRDefault="00514D1C" w:rsidP="009F5A8F">
      <w:pPr>
        <w:spacing w:line="259" w:lineRule="auto"/>
        <w:rPr>
          <w:rFonts w:eastAsia="SimSun" w:cs="Times New Roman"/>
          <w:szCs w:val="22"/>
          <w:lang w:eastAsia="zh-CN"/>
        </w:rPr>
      </w:pPr>
    </w:p>
    <w:p w14:paraId="00E90D37" w14:textId="77777777" w:rsidR="00514D1C" w:rsidRPr="00B312FD" w:rsidRDefault="00514D1C" w:rsidP="009F5A8F">
      <w:pPr>
        <w:spacing w:line="259" w:lineRule="auto"/>
        <w:rPr>
          <w:rFonts w:eastAsia="SimSun" w:cs="Times New Roman"/>
          <w:szCs w:val="22"/>
          <w:lang w:eastAsia="zh-CN"/>
        </w:rPr>
      </w:pPr>
    </w:p>
    <w:p w14:paraId="77FD4036" w14:textId="638BD0AE" w:rsidR="00B312FD" w:rsidRDefault="000E3A11" w:rsidP="00657950">
      <w:pPr>
        <w:pStyle w:val="Caption"/>
        <w:rPr>
          <w:b/>
          <w:lang w:eastAsia="zh-CN"/>
        </w:rPr>
      </w:pPr>
      <w:bookmarkStart w:id="87" w:name="_Ref129789497"/>
      <w:bookmarkStart w:id="88" w:name="_Ref109995792"/>
      <w:bookmarkStart w:id="89" w:name="_Toc132988349"/>
      <w:r>
        <w:t xml:space="preserve">Table </w:t>
      </w:r>
      <w:fldSimple w:instr=" SEQ Table \* ARABIC ">
        <w:r w:rsidR="007A14EA">
          <w:rPr>
            <w:noProof/>
          </w:rPr>
          <w:t>3</w:t>
        </w:r>
      </w:fldSimple>
      <w:bookmarkEnd w:id="87"/>
      <w:r>
        <w:t>.</w:t>
      </w:r>
      <w:r w:rsidR="00B312FD" w:rsidRPr="00B312FD">
        <w:rPr>
          <w:b/>
          <w:lang w:eastAsia="zh-CN"/>
        </w:rPr>
        <w:t xml:space="preserve"> </w:t>
      </w:r>
      <w:r w:rsidR="00B312FD" w:rsidRPr="000E3A11">
        <w:rPr>
          <w:lang w:eastAsia="zh-CN"/>
        </w:rPr>
        <w:t>Optimal bandwidth selection and estimation error</w:t>
      </w:r>
      <w:bookmarkEnd w:id="88"/>
      <w:bookmarkEnd w:id="89"/>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5"/>
        <w:gridCol w:w="2766"/>
        <w:gridCol w:w="2303"/>
        <w:gridCol w:w="1636"/>
      </w:tblGrid>
      <w:tr w:rsidR="009F5A8F" w:rsidRPr="00660224" w14:paraId="4477C1EC" w14:textId="77777777" w:rsidTr="009F5A8F">
        <w:trPr>
          <w:trHeight w:val="300"/>
          <w:jc w:val="center"/>
        </w:trPr>
        <w:tc>
          <w:tcPr>
            <w:tcW w:w="1154" w:type="pct"/>
            <w:tcBorders>
              <w:top w:val="single" w:sz="4" w:space="0" w:color="auto"/>
              <w:bottom w:val="single" w:sz="4" w:space="0" w:color="auto"/>
            </w:tcBorders>
          </w:tcPr>
          <w:p w14:paraId="157DDAEA" w14:textId="77777777" w:rsidR="009F5A8F" w:rsidRPr="00660224" w:rsidRDefault="009F5A8F" w:rsidP="00F32B87">
            <w:r w:rsidRPr="00660224">
              <w:t>Route</w:t>
            </w:r>
          </w:p>
        </w:tc>
        <w:tc>
          <w:tcPr>
            <w:tcW w:w="1635" w:type="pct"/>
            <w:tcBorders>
              <w:top w:val="single" w:sz="4" w:space="0" w:color="auto"/>
              <w:bottom w:val="single" w:sz="4" w:space="0" w:color="auto"/>
            </w:tcBorders>
            <w:noWrap/>
            <w:hideMark/>
          </w:tcPr>
          <w:p w14:paraId="1843FE94" w14:textId="77777777" w:rsidR="009F5A8F" w:rsidRPr="00660224" w:rsidRDefault="009F5A8F" w:rsidP="00F32B87">
            <w:r w:rsidRPr="00660224">
              <w:t xml:space="preserve">Temporal Bandwidth </w:t>
            </w:r>
            <m:oMath>
              <m:sSub>
                <m:sSubPr>
                  <m:ctrlPr>
                    <w:rPr>
                      <w:rFonts w:ascii="Cambria Math" w:hAnsi="Cambria Math"/>
                      <w:i/>
                    </w:rPr>
                  </m:ctrlPr>
                </m:sSubPr>
                <m:e>
                  <m:r>
                    <m:rPr>
                      <m:sty m:val="bi"/>
                    </m:rPr>
                    <w:rPr>
                      <w:rFonts w:ascii="Cambria Math" w:hAnsi="Cambria Math"/>
                    </w:rPr>
                    <m:t>h</m:t>
                  </m:r>
                </m:e>
                <m:sub>
                  <m:r>
                    <m:rPr>
                      <m:sty m:val="bi"/>
                    </m:rPr>
                    <w:rPr>
                      <w:rFonts w:ascii="Cambria Math" w:hAnsi="Cambria Math"/>
                    </w:rPr>
                    <m:t>t</m:t>
                  </m:r>
                </m:sub>
              </m:sSub>
            </m:oMath>
          </w:p>
        </w:tc>
        <w:tc>
          <w:tcPr>
            <w:tcW w:w="1230" w:type="pct"/>
            <w:tcBorders>
              <w:top w:val="single" w:sz="4" w:space="0" w:color="auto"/>
              <w:bottom w:val="single" w:sz="4" w:space="0" w:color="auto"/>
            </w:tcBorders>
            <w:noWrap/>
            <w:hideMark/>
          </w:tcPr>
          <w:p w14:paraId="038A36C1" w14:textId="77777777" w:rsidR="009F5A8F" w:rsidRPr="00660224" w:rsidRDefault="009F5A8F" w:rsidP="00F32B87">
            <w:r>
              <w:t>Spatial</w:t>
            </w:r>
            <w:r w:rsidRPr="00660224">
              <w:t xml:space="preserve"> Bandwidth </w:t>
            </w:r>
            <m:oMath>
              <m:sSub>
                <m:sSubPr>
                  <m:ctrlPr>
                    <w:rPr>
                      <w:rFonts w:ascii="Cambria Math" w:hAnsi="Cambria Math"/>
                      <w:i/>
                    </w:rPr>
                  </m:ctrlPr>
                </m:sSubPr>
                <m:e>
                  <m:r>
                    <m:rPr>
                      <m:sty m:val="bi"/>
                    </m:rPr>
                    <w:rPr>
                      <w:rFonts w:ascii="Cambria Math" w:hAnsi="Cambria Math"/>
                    </w:rPr>
                    <m:t>h</m:t>
                  </m:r>
                </m:e>
                <m:sub>
                  <m:r>
                    <m:rPr>
                      <m:sty m:val="bi"/>
                    </m:rPr>
                    <w:rPr>
                      <w:rFonts w:ascii="Cambria Math" w:hAnsi="Cambria Math"/>
                    </w:rPr>
                    <m:t>s</m:t>
                  </m:r>
                </m:sub>
              </m:sSub>
            </m:oMath>
          </w:p>
        </w:tc>
        <w:tc>
          <w:tcPr>
            <w:tcW w:w="981" w:type="pct"/>
            <w:tcBorders>
              <w:top w:val="single" w:sz="4" w:space="0" w:color="auto"/>
              <w:bottom w:val="single" w:sz="4" w:space="0" w:color="auto"/>
            </w:tcBorders>
            <w:noWrap/>
            <w:hideMark/>
          </w:tcPr>
          <w:p w14:paraId="68634C6C" w14:textId="77777777" w:rsidR="009F5A8F" w:rsidRPr="00660224" w:rsidRDefault="009F5A8F" w:rsidP="00F32B87">
            <w:r w:rsidRPr="00660224">
              <w:t>IMSE</w:t>
            </w:r>
          </w:p>
        </w:tc>
      </w:tr>
      <w:tr w:rsidR="009F5A8F" w:rsidRPr="00B16DC4" w14:paraId="050E5A94" w14:textId="77777777" w:rsidTr="009F5A8F">
        <w:trPr>
          <w:trHeight w:val="300"/>
          <w:jc w:val="center"/>
        </w:trPr>
        <w:tc>
          <w:tcPr>
            <w:tcW w:w="1154" w:type="pct"/>
            <w:tcBorders>
              <w:bottom w:val="nil"/>
            </w:tcBorders>
          </w:tcPr>
          <w:p w14:paraId="415749C9" w14:textId="77777777" w:rsidR="009F5A8F" w:rsidRPr="00B02211" w:rsidRDefault="009F5A8F" w:rsidP="00F32B87">
            <w:r w:rsidRPr="00B02211">
              <w:t>I-24 W</w:t>
            </w:r>
          </w:p>
        </w:tc>
        <w:tc>
          <w:tcPr>
            <w:tcW w:w="1635" w:type="pct"/>
            <w:tcBorders>
              <w:top w:val="nil"/>
              <w:left w:val="nil"/>
              <w:bottom w:val="nil"/>
              <w:right w:val="nil"/>
            </w:tcBorders>
            <w:shd w:val="clear" w:color="auto" w:fill="auto"/>
            <w:noWrap/>
            <w:vAlign w:val="bottom"/>
          </w:tcPr>
          <w:p w14:paraId="4CB66FB2" w14:textId="77777777" w:rsidR="009F5A8F" w:rsidRPr="00B16DC4" w:rsidRDefault="009F5A8F" w:rsidP="00F32B87">
            <w:pPr>
              <w:rPr>
                <w:rFonts w:cs="Times New Roman"/>
              </w:rPr>
            </w:pPr>
            <w:r w:rsidRPr="00B16DC4">
              <w:rPr>
                <w:rFonts w:cs="Times New Roman"/>
                <w:color w:val="000000"/>
              </w:rPr>
              <w:t>18.90</w:t>
            </w:r>
          </w:p>
        </w:tc>
        <w:tc>
          <w:tcPr>
            <w:tcW w:w="1230" w:type="pct"/>
            <w:tcBorders>
              <w:top w:val="nil"/>
              <w:left w:val="nil"/>
              <w:bottom w:val="nil"/>
              <w:right w:val="nil"/>
            </w:tcBorders>
            <w:shd w:val="clear" w:color="auto" w:fill="auto"/>
            <w:noWrap/>
            <w:vAlign w:val="bottom"/>
          </w:tcPr>
          <w:p w14:paraId="0DE7EB0A" w14:textId="77777777" w:rsidR="009F5A8F" w:rsidRPr="00B16DC4" w:rsidRDefault="009F5A8F" w:rsidP="00F32B87">
            <w:pPr>
              <w:rPr>
                <w:rFonts w:cs="Times New Roman"/>
              </w:rPr>
            </w:pPr>
            <w:r w:rsidRPr="00B16DC4">
              <w:rPr>
                <w:rFonts w:cs="Times New Roman"/>
                <w:color w:val="000000"/>
              </w:rPr>
              <w:t>0.08</w:t>
            </w:r>
          </w:p>
        </w:tc>
        <w:tc>
          <w:tcPr>
            <w:tcW w:w="981" w:type="pct"/>
            <w:tcBorders>
              <w:top w:val="nil"/>
              <w:left w:val="nil"/>
              <w:bottom w:val="nil"/>
              <w:right w:val="nil"/>
            </w:tcBorders>
            <w:shd w:val="clear" w:color="auto" w:fill="auto"/>
            <w:noWrap/>
            <w:vAlign w:val="bottom"/>
          </w:tcPr>
          <w:p w14:paraId="15309D47" w14:textId="77777777" w:rsidR="009F5A8F" w:rsidRPr="00B16DC4" w:rsidRDefault="009F5A8F" w:rsidP="00F32B87">
            <w:pPr>
              <w:jc w:val="both"/>
              <w:rPr>
                <w:rFonts w:cs="Times New Roman"/>
              </w:rPr>
            </w:pPr>
            <w:r w:rsidRPr="00B16DC4">
              <w:rPr>
                <w:rFonts w:cs="Times New Roman"/>
                <w:color w:val="000000"/>
              </w:rPr>
              <w:t>0.0017</w:t>
            </w:r>
          </w:p>
        </w:tc>
      </w:tr>
      <w:tr w:rsidR="009F5A8F" w:rsidRPr="00B16DC4" w14:paraId="0FE7E3FF" w14:textId="77777777" w:rsidTr="009F5A8F">
        <w:trPr>
          <w:trHeight w:val="300"/>
          <w:jc w:val="center"/>
        </w:trPr>
        <w:tc>
          <w:tcPr>
            <w:tcW w:w="1154" w:type="pct"/>
            <w:tcBorders>
              <w:top w:val="nil"/>
              <w:bottom w:val="nil"/>
            </w:tcBorders>
          </w:tcPr>
          <w:p w14:paraId="12B59292" w14:textId="77777777" w:rsidR="009F5A8F" w:rsidRPr="00B02211" w:rsidRDefault="009F5A8F" w:rsidP="00F32B87">
            <w:r w:rsidRPr="00B02211">
              <w:t>I-24 E</w:t>
            </w:r>
          </w:p>
        </w:tc>
        <w:tc>
          <w:tcPr>
            <w:tcW w:w="1635" w:type="pct"/>
            <w:tcBorders>
              <w:top w:val="nil"/>
              <w:left w:val="nil"/>
              <w:bottom w:val="nil"/>
              <w:right w:val="nil"/>
            </w:tcBorders>
            <w:shd w:val="clear" w:color="auto" w:fill="auto"/>
            <w:noWrap/>
            <w:vAlign w:val="bottom"/>
          </w:tcPr>
          <w:p w14:paraId="5AC4A45C" w14:textId="77777777" w:rsidR="009F5A8F" w:rsidRPr="00B16DC4" w:rsidRDefault="009F5A8F" w:rsidP="00F32B87">
            <w:pPr>
              <w:rPr>
                <w:rFonts w:cs="Times New Roman"/>
              </w:rPr>
            </w:pPr>
            <w:r w:rsidRPr="00B16DC4">
              <w:rPr>
                <w:rFonts w:cs="Times New Roman"/>
                <w:color w:val="000000"/>
              </w:rPr>
              <w:t>19.85</w:t>
            </w:r>
          </w:p>
        </w:tc>
        <w:tc>
          <w:tcPr>
            <w:tcW w:w="1230" w:type="pct"/>
            <w:tcBorders>
              <w:top w:val="nil"/>
              <w:left w:val="nil"/>
              <w:bottom w:val="nil"/>
              <w:right w:val="nil"/>
            </w:tcBorders>
            <w:shd w:val="clear" w:color="auto" w:fill="auto"/>
            <w:noWrap/>
            <w:vAlign w:val="bottom"/>
          </w:tcPr>
          <w:p w14:paraId="44E2358A" w14:textId="77777777" w:rsidR="009F5A8F" w:rsidRPr="00B16DC4" w:rsidRDefault="009F5A8F" w:rsidP="00F32B87">
            <w:pPr>
              <w:rPr>
                <w:rFonts w:cs="Times New Roman"/>
              </w:rPr>
            </w:pPr>
            <w:r w:rsidRPr="00B16DC4">
              <w:rPr>
                <w:rFonts w:cs="Times New Roman"/>
                <w:color w:val="000000"/>
              </w:rPr>
              <w:t>0.04</w:t>
            </w:r>
          </w:p>
        </w:tc>
        <w:tc>
          <w:tcPr>
            <w:tcW w:w="981" w:type="pct"/>
            <w:tcBorders>
              <w:top w:val="nil"/>
              <w:left w:val="nil"/>
              <w:bottom w:val="nil"/>
              <w:right w:val="nil"/>
            </w:tcBorders>
            <w:shd w:val="clear" w:color="auto" w:fill="auto"/>
            <w:noWrap/>
            <w:vAlign w:val="bottom"/>
          </w:tcPr>
          <w:p w14:paraId="352CB9FD" w14:textId="77777777" w:rsidR="009F5A8F" w:rsidRPr="00B16DC4" w:rsidRDefault="009F5A8F" w:rsidP="00F32B87">
            <w:pPr>
              <w:jc w:val="both"/>
              <w:rPr>
                <w:rFonts w:cs="Times New Roman"/>
              </w:rPr>
            </w:pPr>
            <w:r w:rsidRPr="00B16DC4">
              <w:rPr>
                <w:rFonts w:cs="Times New Roman"/>
                <w:color w:val="000000"/>
              </w:rPr>
              <w:t>0.0022</w:t>
            </w:r>
          </w:p>
        </w:tc>
      </w:tr>
      <w:tr w:rsidR="009F5A8F" w:rsidRPr="00B16DC4" w14:paraId="6DA3D9AB" w14:textId="77777777" w:rsidTr="009F5A8F">
        <w:trPr>
          <w:trHeight w:val="300"/>
          <w:jc w:val="center"/>
        </w:trPr>
        <w:tc>
          <w:tcPr>
            <w:tcW w:w="1154" w:type="pct"/>
            <w:tcBorders>
              <w:top w:val="nil"/>
              <w:bottom w:val="nil"/>
            </w:tcBorders>
          </w:tcPr>
          <w:p w14:paraId="4E22733F" w14:textId="77777777" w:rsidR="009F5A8F" w:rsidRPr="00B02211" w:rsidRDefault="009F5A8F" w:rsidP="00F32B87">
            <w:r w:rsidRPr="00B02211">
              <w:t>I-40 W</w:t>
            </w:r>
          </w:p>
        </w:tc>
        <w:tc>
          <w:tcPr>
            <w:tcW w:w="1635" w:type="pct"/>
            <w:tcBorders>
              <w:top w:val="nil"/>
              <w:left w:val="nil"/>
              <w:bottom w:val="nil"/>
              <w:right w:val="nil"/>
            </w:tcBorders>
            <w:shd w:val="clear" w:color="auto" w:fill="auto"/>
            <w:noWrap/>
            <w:vAlign w:val="bottom"/>
          </w:tcPr>
          <w:p w14:paraId="1AAC07EA" w14:textId="77777777" w:rsidR="009F5A8F" w:rsidRPr="00B16DC4" w:rsidRDefault="009F5A8F" w:rsidP="00F32B87">
            <w:pPr>
              <w:rPr>
                <w:rFonts w:cs="Times New Roman"/>
              </w:rPr>
            </w:pPr>
            <w:r w:rsidRPr="00B16DC4">
              <w:rPr>
                <w:rFonts w:cs="Times New Roman"/>
                <w:color w:val="000000"/>
              </w:rPr>
              <w:t>23.70</w:t>
            </w:r>
          </w:p>
        </w:tc>
        <w:tc>
          <w:tcPr>
            <w:tcW w:w="1230" w:type="pct"/>
            <w:tcBorders>
              <w:top w:val="nil"/>
              <w:left w:val="nil"/>
              <w:bottom w:val="nil"/>
              <w:right w:val="nil"/>
            </w:tcBorders>
            <w:shd w:val="clear" w:color="auto" w:fill="auto"/>
            <w:noWrap/>
            <w:vAlign w:val="bottom"/>
          </w:tcPr>
          <w:p w14:paraId="54B84F2F" w14:textId="77777777" w:rsidR="009F5A8F" w:rsidRPr="00B16DC4" w:rsidRDefault="009F5A8F" w:rsidP="00F32B87">
            <w:pPr>
              <w:rPr>
                <w:rFonts w:cs="Times New Roman"/>
              </w:rPr>
            </w:pPr>
            <w:r w:rsidRPr="00B16DC4">
              <w:rPr>
                <w:rFonts w:cs="Times New Roman"/>
                <w:color w:val="000000"/>
              </w:rPr>
              <w:t>0.04</w:t>
            </w:r>
          </w:p>
        </w:tc>
        <w:tc>
          <w:tcPr>
            <w:tcW w:w="981" w:type="pct"/>
            <w:tcBorders>
              <w:top w:val="nil"/>
              <w:left w:val="nil"/>
              <w:bottom w:val="nil"/>
              <w:right w:val="nil"/>
            </w:tcBorders>
            <w:shd w:val="clear" w:color="auto" w:fill="auto"/>
            <w:noWrap/>
            <w:vAlign w:val="bottom"/>
          </w:tcPr>
          <w:p w14:paraId="3DC29A3D" w14:textId="77777777" w:rsidR="009F5A8F" w:rsidRPr="00B16DC4" w:rsidRDefault="009F5A8F" w:rsidP="00F32B87">
            <w:pPr>
              <w:jc w:val="both"/>
              <w:rPr>
                <w:rFonts w:cs="Times New Roman"/>
              </w:rPr>
            </w:pPr>
            <w:r w:rsidRPr="00B16DC4">
              <w:rPr>
                <w:rFonts w:cs="Times New Roman"/>
                <w:color w:val="000000"/>
              </w:rPr>
              <w:t>0.0021</w:t>
            </w:r>
          </w:p>
        </w:tc>
      </w:tr>
      <w:tr w:rsidR="009F5A8F" w:rsidRPr="00B16DC4" w14:paraId="1B5742E3" w14:textId="77777777" w:rsidTr="009F5A8F">
        <w:trPr>
          <w:trHeight w:val="300"/>
          <w:jc w:val="center"/>
        </w:trPr>
        <w:tc>
          <w:tcPr>
            <w:tcW w:w="1154" w:type="pct"/>
            <w:tcBorders>
              <w:top w:val="nil"/>
              <w:bottom w:val="nil"/>
            </w:tcBorders>
          </w:tcPr>
          <w:p w14:paraId="41E26836" w14:textId="77777777" w:rsidR="009F5A8F" w:rsidRPr="00B02211" w:rsidRDefault="009F5A8F" w:rsidP="00F32B87">
            <w:r w:rsidRPr="00B02211">
              <w:t>I-40 E</w:t>
            </w:r>
          </w:p>
        </w:tc>
        <w:tc>
          <w:tcPr>
            <w:tcW w:w="1635" w:type="pct"/>
            <w:tcBorders>
              <w:top w:val="nil"/>
              <w:left w:val="nil"/>
              <w:bottom w:val="nil"/>
              <w:right w:val="nil"/>
            </w:tcBorders>
            <w:shd w:val="clear" w:color="auto" w:fill="auto"/>
            <w:noWrap/>
            <w:vAlign w:val="bottom"/>
          </w:tcPr>
          <w:p w14:paraId="25C4B975" w14:textId="77777777" w:rsidR="009F5A8F" w:rsidRPr="00B16DC4" w:rsidRDefault="009F5A8F" w:rsidP="00F32B87">
            <w:pPr>
              <w:rPr>
                <w:rFonts w:cs="Times New Roman"/>
              </w:rPr>
            </w:pPr>
            <w:r w:rsidRPr="00B16DC4">
              <w:rPr>
                <w:rFonts w:cs="Times New Roman"/>
                <w:color w:val="000000"/>
              </w:rPr>
              <w:t>24.46</w:t>
            </w:r>
          </w:p>
        </w:tc>
        <w:tc>
          <w:tcPr>
            <w:tcW w:w="1230" w:type="pct"/>
            <w:tcBorders>
              <w:top w:val="nil"/>
              <w:left w:val="nil"/>
              <w:bottom w:val="nil"/>
              <w:right w:val="nil"/>
            </w:tcBorders>
            <w:shd w:val="clear" w:color="auto" w:fill="auto"/>
            <w:noWrap/>
            <w:vAlign w:val="bottom"/>
          </w:tcPr>
          <w:p w14:paraId="070B8F2E" w14:textId="77777777" w:rsidR="009F5A8F" w:rsidRPr="00B16DC4" w:rsidRDefault="009F5A8F" w:rsidP="00F32B87">
            <w:pPr>
              <w:rPr>
                <w:rFonts w:cs="Times New Roman"/>
              </w:rPr>
            </w:pPr>
            <w:r w:rsidRPr="00B16DC4">
              <w:rPr>
                <w:rFonts w:cs="Times New Roman"/>
                <w:color w:val="000000"/>
              </w:rPr>
              <w:t>0.04</w:t>
            </w:r>
          </w:p>
        </w:tc>
        <w:tc>
          <w:tcPr>
            <w:tcW w:w="981" w:type="pct"/>
            <w:tcBorders>
              <w:top w:val="nil"/>
              <w:left w:val="nil"/>
              <w:bottom w:val="nil"/>
              <w:right w:val="nil"/>
            </w:tcBorders>
            <w:shd w:val="clear" w:color="auto" w:fill="auto"/>
            <w:noWrap/>
            <w:vAlign w:val="bottom"/>
          </w:tcPr>
          <w:p w14:paraId="61808ABC" w14:textId="77777777" w:rsidR="009F5A8F" w:rsidRPr="00B16DC4" w:rsidRDefault="009F5A8F" w:rsidP="00F32B87">
            <w:pPr>
              <w:jc w:val="both"/>
              <w:rPr>
                <w:rFonts w:cs="Times New Roman"/>
              </w:rPr>
            </w:pPr>
            <w:r w:rsidRPr="00B16DC4">
              <w:rPr>
                <w:rFonts w:cs="Times New Roman"/>
                <w:color w:val="000000"/>
              </w:rPr>
              <w:t>0.0022</w:t>
            </w:r>
          </w:p>
        </w:tc>
      </w:tr>
      <w:tr w:rsidR="009F5A8F" w:rsidRPr="00B16DC4" w14:paraId="2C77F2CA" w14:textId="77777777" w:rsidTr="009F5A8F">
        <w:trPr>
          <w:trHeight w:val="300"/>
          <w:jc w:val="center"/>
        </w:trPr>
        <w:tc>
          <w:tcPr>
            <w:tcW w:w="1154" w:type="pct"/>
            <w:tcBorders>
              <w:top w:val="nil"/>
              <w:bottom w:val="nil"/>
            </w:tcBorders>
          </w:tcPr>
          <w:p w14:paraId="7DADCA37" w14:textId="77777777" w:rsidR="009F5A8F" w:rsidRPr="00B02211" w:rsidRDefault="009F5A8F" w:rsidP="00F32B87">
            <w:r w:rsidRPr="00B02211">
              <w:t>I-65 S</w:t>
            </w:r>
          </w:p>
        </w:tc>
        <w:tc>
          <w:tcPr>
            <w:tcW w:w="1635" w:type="pct"/>
            <w:tcBorders>
              <w:top w:val="nil"/>
              <w:left w:val="nil"/>
              <w:bottom w:val="nil"/>
              <w:right w:val="nil"/>
            </w:tcBorders>
            <w:shd w:val="clear" w:color="auto" w:fill="auto"/>
            <w:noWrap/>
            <w:vAlign w:val="bottom"/>
          </w:tcPr>
          <w:p w14:paraId="0F339253" w14:textId="77777777" w:rsidR="009F5A8F" w:rsidRPr="00B16DC4" w:rsidRDefault="009F5A8F" w:rsidP="00F32B87">
            <w:pPr>
              <w:rPr>
                <w:rFonts w:cs="Times New Roman"/>
              </w:rPr>
            </w:pPr>
            <w:r w:rsidRPr="00B16DC4">
              <w:rPr>
                <w:rFonts w:cs="Times New Roman"/>
                <w:color w:val="000000"/>
              </w:rPr>
              <w:t>25.71</w:t>
            </w:r>
          </w:p>
        </w:tc>
        <w:tc>
          <w:tcPr>
            <w:tcW w:w="1230" w:type="pct"/>
            <w:tcBorders>
              <w:top w:val="nil"/>
              <w:left w:val="nil"/>
              <w:bottom w:val="nil"/>
              <w:right w:val="nil"/>
            </w:tcBorders>
            <w:shd w:val="clear" w:color="auto" w:fill="auto"/>
            <w:noWrap/>
            <w:vAlign w:val="bottom"/>
          </w:tcPr>
          <w:p w14:paraId="488134D2" w14:textId="77777777" w:rsidR="009F5A8F" w:rsidRPr="00B16DC4" w:rsidRDefault="009F5A8F" w:rsidP="00F32B87">
            <w:pPr>
              <w:rPr>
                <w:rFonts w:cs="Times New Roman"/>
              </w:rPr>
            </w:pPr>
            <w:r w:rsidRPr="00B16DC4">
              <w:rPr>
                <w:rFonts w:cs="Times New Roman"/>
                <w:color w:val="000000"/>
              </w:rPr>
              <w:t>0.10</w:t>
            </w:r>
          </w:p>
        </w:tc>
        <w:tc>
          <w:tcPr>
            <w:tcW w:w="981" w:type="pct"/>
            <w:tcBorders>
              <w:top w:val="nil"/>
              <w:left w:val="nil"/>
              <w:bottom w:val="nil"/>
              <w:right w:val="nil"/>
            </w:tcBorders>
            <w:shd w:val="clear" w:color="auto" w:fill="auto"/>
            <w:noWrap/>
            <w:vAlign w:val="bottom"/>
          </w:tcPr>
          <w:p w14:paraId="1FD43EBF" w14:textId="77777777" w:rsidR="009F5A8F" w:rsidRPr="00B16DC4" w:rsidRDefault="009F5A8F" w:rsidP="00F32B87">
            <w:pPr>
              <w:jc w:val="both"/>
              <w:rPr>
                <w:rFonts w:cs="Times New Roman"/>
              </w:rPr>
            </w:pPr>
            <w:r w:rsidRPr="00B16DC4">
              <w:rPr>
                <w:rFonts w:cs="Times New Roman"/>
                <w:color w:val="000000"/>
              </w:rPr>
              <w:t>0.0014</w:t>
            </w:r>
          </w:p>
        </w:tc>
      </w:tr>
      <w:tr w:rsidR="009F5A8F" w:rsidRPr="00B16DC4" w14:paraId="68FE733B" w14:textId="77777777" w:rsidTr="009F5A8F">
        <w:trPr>
          <w:trHeight w:val="300"/>
          <w:jc w:val="center"/>
        </w:trPr>
        <w:tc>
          <w:tcPr>
            <w:tcW w:w="1154" w:type="pct"/>
            <w:tcBorders>
              <w:top w:val="nil"/>
              <w:bottom w:val="nil"/>
            </w:tcBorders>
          </w:tcPr>
          <w:p w14:paraId="10A9FB37" w14:textId="77777777" w:rsidR="009F5A8F" w:rsidRPr="00B02211" w:rsidRDefault="009F5A8F" w:rsidP="00F32B87">
            <w:r w:rsidRPr="00B02211">
              <w:t>I-65 N</w:t>
            </w:r>
          </w:p>
        </w:tc>
        <w:tc>
          <w:tcPr>
            <w:tcW w:w="1635" w:type="pct"/>
            <w:tcBorders>
              <w:top w:val="nil"/>
              <w:left w:val="nil"/>
              <w:bottom w:val="nil"/>
              <w:right w:val="nil"/>
            </w:tcBorders>
            <w:shd w:val="clear" w:color="auto" w:fill="auto"/>
            <w:noWrap/>
            <w:vAlign w:val="bottom"/>
          </w:tcPr>
          <w:p w14:paraId="64171990" w14:textId="77777777" w:rsidR="009F5A8F" w:rsidRPr="00B16DC4" w:rsidRDefault="009F5A8F" w:rsidP="00F32B87">
            <w:pPr>
              <w:rPr>
                <w:rFonts w:cs="Times New Roman"/>
              </w:rPr>
            </w:pPr>
            <w:r w:rsidRPr="00B16DC4">
              <w:rPr>
                <w:rFonts w:cs="Times New Roman"/>
                <w:color w:val="000000"/>
              </w:rPr>
              <w:t>24.05</w:t>
            </w:r>
          </w:p>
        </w:tc>
        <w:tc>
          <w:tcPr>
            <w:tcW w:w="1230" w:type="pct"/>
            <w:tcBorders>
              <w:top w:val="nil"/>
              <w:left w:val="nil"/>
              <w:bottom w:val="nil"/>
              <w:right w:val="nil"/>
            </w:tcBorders>
            <w:shd w:val="clear" w:color="auto" w:fill="auto"/>
            <w:noWrap/>
            <w:vAlign w:val="bottom"/>
          </w:tcPr>
          <w:p w14:paraId="653C8612" w14:textId="77777777" w:rsidR="009F5A8F" w:rsidRPr="00B16DC4" w:rsidRDefault="009F5A8F" w:rsidP="00F32B87">
            <w:pPr>
              <w:rPr>
                <w:rFonts w:cs="Times New Roman"/>
              </w:rPr>
            </w:pPr>
            <w:r w:rsidRPr="00B16DC4">
              <w:rPr>
                <w:rFonts w:cs="Times New Roman"/>
                <w:color w:val="000000"/>
              </w:rPr>
              <w:t>0.05</w:t>
            </w:r>
          </w:p>
        </w:tc>
        <w:tc>
          <w:tcPr>
            <w:tcW w:w="981" w:type="pct"/>
            <w:tcBorders>
              <w:top w:val="nil"/>
              <w:left w:val="nil"/>
              <w:bottom w:val="nil"/>
              <w:right w:val="nil"/>
            </w:tcBorders>
            <w:shd w:val="clear" w:color="auto" w:fill="auto"/>
            <w:noWrap/>
            <w:vAlign w:val="bottom"/>
          </w:tcPr>
          <w:p w14:paraId="5DF05BCB" w14:textId="77777777" w:rsidR="009F5A8F" w:rsidRPr="00B16DC4" w:rsidRDefault="009F5A8F" w:rsidP="00F32B87">
            <w:pPr>
              <w:jc w:val="both"/>
              <w:rPr>
                <w:rFonts w:cs="Times New Roman"/>
              </w:rPr>
            </w:pPr>
            <w:r w:rsidRPr="00B16DC4">
              <w:rPr>
                <w:rFonts w:cs="Times New Roman"/>
                <w:color w:val="000000"/>
              </w:rPr>
              <w:t>0.0021</w:t>
            </w:r>
          </w:p>
        </w:tc>
      </w:tr>
      <w:tr w:rsidR="009F5A8F" w:rsidRPr="00B16DC4" w14:paraId="1643509C" w14:textId="77777777" w:rsidTr="009F5A8F">
        <w:trPr>
          <w:trHeight w:val="300"/>
          <w:jc w:val="center"/>
        </w:trPr>
        <w:tc>
          <w:tcPr>
            <w:tcW w:w="1154" w:type="pct"/>
            <w:tcBorders>
              <w:top w:val="nil"/>
              <w:bottom w:val="nil"/>
            </w:tcBorders>
          </w:tcPr>
          <w:p w14:paraId="04977B46" w14:textId="77777777" w:rsidR="009F5A8F" w:rsidRPr="00B02211" w:rsidRDefault="009F5A8F" w:rsidP="00F32B87">
            <w:r w:rsidRPr="00B02211">
              <w:t>I-440 W</w:t>
            </w:r>
          </w:p>
        </w:tc>
        <w:tc>
          <w:tcPr>
            <w:tcW w:w="1635" w:type="pct"/>
            <w:tcBorders>
              <w:top w:val="nil"/>
              <w:left w:val="nil"/>
              <w:bottom w:val="nil"/>
              <w:right w:val="nil"/>
            </w:tcBorders>
            <w:shd w:val="clear" w:color="auto" w:fill="auto"/>
            <w:noWrap/>
            <w:vAlign w:val="bottom"/>
          </w:tcPr>
          <w:p w14:paraId="4260E1EE" w14:textId="77777777" w:rsidR="009F5A8F" w:rsidRPr="00B16DC4" w:rsidRDefault="009F5A8F" w:rsidP="00F32B87">
            <w:pPr>
              <w:rPr>
                <w:rFonts w:cs="Times New Roman"/>
              </w:rPr>
            </w:pPr>
            <w:r w:rsidRPr="00B16DC4">
              <w:rPr>
                <w:rFonts w:cs="Times New Roman"/>
                <w:color w:val="000000"/>
              </w:rPr>
              <w:t>56.87</w:t>
            </w:r>
          </w:p>
        </w:tc>
        <w:tc>
          <w:tcPr>
            <w:tcW w:w="1230" w:type="pct"/>
            <w:tcBorders>
              <w:top w:val="nil"/>
              <w:left w:val="nil"/>
              <w:bottom w:val="nil"/>
              <w:right w:val="nil"/>
            </w:tcBorders>
            <w:shd w:val="clear" w:color="auto" w:fill="auto"/>
            <w:noWrap/>
            <w:vAlign w:val="bottom"/>
          </w:tcPr>
          <w:p w14:paraId="19C83577" w14:textId="77777777" w:rsidR="009F5A8F" w:rsidRPr="00B16DC4" w:rsidRDefault="009F5A8F" w:rsidP="00F32B87">
            <w:pPr>
              <w:rPr>
                <w:rFonts w:cs="Times New Roman"/>
              </w:rPr>
            </w:pPr>
            <w:r w:rsidRPr="00B16DC4">
              <w:rPr>
                <w:rFonts w:cs="Times New Roman"/>
                <w:color w:val="000000"/>
              </w:rPr>
              <w:t>0.75</w:t>
            </w:r>
          </w:p>
        </w:tc>
        <w:tc>
          <w:tcPr>
            <w:tcW w:w="981" w:type="pct"/>
            <w:tcBorders>
              <w:top w:val="nil"/>
              <w:left w:val="nil"/>
              <w:bottom w:val="nil"/>
              <w:right w:val="nil"/>
            </w:tcBorders>
            <w:shd w:val="clear" w:color="auto" w:fill="auto"/>
            <w:noWrap/>
            <w:vAlign w:val="bottom"/>
          </w:tcPr>
          <w:p w14:paraId="30B7CD14" w14:textId="77777777" w:rsidR="009F5A8F" w:rsidRPr="00B16DC4" w:rsidRDefault="009F5A8F" w:rsidP="00F32B87">
            <w:pPr>
              <w:jc w:val="both"/>
              <w:rPr>
                <w:rFonts w:cs="Times New Roman"/>
              </w:rPr>
            </w:pPr>
            <w:r w:rsidRPr="00B16DC4">
              <w:rPr>
                <w:rFonts w:cs="Times New Roman"/>
                <w:color w:val="000000"/>
              </w:rPr>
              <w:t>0.0003</w:t>
            </w:r>
          </w:p>
        </w:tc>
      </w:tr>
      <w:tr w:rsidR="009F5A8F" w:rsidRPr="00B16DC4" w14:paraId="6B5791DF" w14:textId="77777777" w:rsidTr="009F5A8F">
        <w:trPr>
          <w:trHeight w:val="300"/>
          <w:jc w:val="center"/>
        </w:trPr>
        <w:tc>
          <w:tcPr>
            <w:tcW w:w="1154" w:type="pct"/>
            <w:tcBorders>
              <w:top w:val="nil"/>
              <w:bottom w:val="nil"/>
            </w:tcBorders>
          </w:tcPr>
          <w:p w14:paraId="2F782A11" w14:textId="77777777" w:rsidR="009F5A8F" w:rsidRPr="00B02211" w:rsidRDefault="009F5A8F" w:rsidP="00F32B87">
            <w:r w:rsidRPr="00B02211">
              <w:t>I-440 E</w:t>
            </w:r>
          </w:p>
        </w:tc>
        <w:tc>
          <w:tcPr>
            <w:tcW w:w="1635" w:type="pct"/>
            <w:tcBorders>
              <w:top w:val="nil"/>
              <w:left w:val="nil"/>
              <w:bottom w:val="nil"/>
              <w:right w:val="nil"/>
            </w:tcBorders>
            <w:shd w:val="clear" w:color="auto" w:fill="auto"/>
            <w:noWrap/>
            <w:vAlign w:val="bottom"/>
          </w:tcPr>
          <w:p w14:paraId="2FF2AD43" w14:textId="77777777" w:rsidR="009F5A8F" w:rsidRPr="00B16DC4" w:rsidRDefault="009F5A8F" w:rsidP="00F32B87">
            <w:pPr>
              <w:rPr>
                <w:rFonts w:cs="Times New Roman"/>
              </w:rPr>
            </w:pPr>
            <w:r w:rsidRPr="00B16DC4">
              <w:rPr>
                <w:rFonts w:cs="Times New Roman"/>
                <w:color w:val="000000"/>
              </w:rPr>
              <w:t>48.05</w:t>
            </w:r>
          </w:p>
        </w:tc>
        <w:tc>
          <w:tcPr>
            <w:tcW w:w="1230" w:type="pct"/>
            <w:tcBorders>
              <w:top w:val="nil"/>
              <w:left w:val="nil"/>
              <w:bottom w:val="nil"/>
              <w:right w:val="nil"/>
            </w:tcBorders>
            <w:shd w:val="clear" w:color="auto" w:fill="auto"/>
            <w:noWrap/>
            <w:vAlign w:val="bottom"/>
          </w:tcPr>
          <w:p w14:paraId="0BEDAA13" w14:textId="77777777" w:rsidR="009F5A8F" w:rsidRPr="00B16DC4" w:rsidRDefault="009F5A8F" w:rsidP="00F32B87">
            <w:pPr>
              <w:rPr>
                <w:rFonts w:cs="Times New Roman"/>
              </w:rPr>
            </w:pPr>
            <w:r w:rsidRPr="00B16DC4">
              <w:rPr>
                <w:rFonts w:cs="Times New Roman"/>
                <w:color w:val="000000"/>
              </w:rPr>
              <w:t>1.54</w:t>
            </w:r>
          </w:p>
        </w:tc>
        <w:tc>
          <w:tcPr>
            <w:tcW w:w="981" w:type="pct"/>
            <w:tcBorders>
              <w:top w:val="nil"/>
              <w:left w:val="nil"/>
              <w:bottom w:val="nil"/>
              <w:right w:val="nil"/>
            </w:tcBorders>
            <w:shd w:val="clear" w:color="auto" w:fill="auto"/>
            <w:noWrap/>
            <w:vAlign w:val="bottom"/>
          </w:tcPr>
          <w:p w14:paraId="37A2605D" w14:textId="77777777" w:rsidR="009F5A8F" w:rsidRPr="00B16DC4" w:rsidRDefault="009F5A8F" w:rsidP="00F32B87">
            <w:pPr>
              <w:jc w:val="both"/>
              <w:rPr>
                <w:rFonts w:cs="Times New Roman"/>
              </w:rPr>
            </w:pPr>
            <w:r w:rsidRPr="00B16DC4">
              <w:rPr>
                <w:rFonts w:cs="Times New Roman"/>
                <w:color w:val="000000"/>
              </w:rPr>
              <w:t>0.0003</w:t>
            </w:r>
          </w:p>
        </w:tc>
      </w:tr>
      <w:tr w:rsidR="009F5A8F" w:rsidRPr="00B16DC4" w14:paraId="6580F4FD" w14:textId="77777777" w:rsidTr="009F5A8F">
        <w:trPr>
          <w:trHeight w:val="300"/>
          <w:jc w:val="center"/>
        </w:trPr>
        <w:tc>
          <w:tcPr>
            <w:tcW w:w="1154" w:type="pct"/>
            <w:tcBorders>
              <w:top w:val="nil"/>
              <w:bottom w:val="nil"/>
            </w:tcBorders>
          </w:tcPr>
          <w:p w14:paraId="1983F9CC" w14:textId="77777777" w:rsidR="009F5A8F" w:rsidRPr="00B02211" w:rsidRDefault="009F5A8F" w:rsidP="00F32B87">
            <w:r w:rsidRPr="00B02211">
              <w:t xml:space="preserve">SR-155 </w:t>
            </w:r>
            <w:r>
              <w:t>W</w:t>
            </w:r>
          </w:p>
        </w:tc>
        <w:tc>
          <w:tcPr>
            <w:tcW w:w="1635" w:type="pct"/>
            <w:tcBorders>
              <w:top w:val="nil"/>
              <w:left w:val="nil"/>
              <w:bottom w:val="nil"/>
              <w:right w:val="nil"/>
            </w:tcBorders>
            <w:shd w:val="clear" w:color="auto" w:fill="auto"/>
            <w:noWrap/>
            <w:vAlign w:val="bottom"/>
          </w:tcPr>
          <w:p w14:paraId="7712BC3B" w14:textId="77777777" w:rsidR="009F5A8F" w:rsidRPr="00B16DC4" w:rsidRDefault="009F5A8F" w:rsidP="00F32B87">
            <w:pPr>
              <w:rPr>
                <w:rFonts w:cs="Times New Roman"/>
              </w:rPr>
            </w:pPr>
            <w:r w:rsidRPr="00B16DC4">
              <w:rPr>
                <w:rFonts w:cs="Times New Roman"/>
                <w:color w:val="000000"/>
              </w:rPr>
              <w:t>35.79</w:t>
            </w:r>
          </w:p>
        </w:tc>
        <w:tc>
          <w:tcPr>
            <w:tcW w:w="1230" w:type="pct"/>
            <w:tcBorders>
              <w:top w:val="nil"/>
              <w:left w:val="nil"/>
              <w:bottom w:val="nil"/>
              <w:right w:val="nil"/>
            </w:tcBorders>
            <w:shd w:val="clear" w:color="auto" w:fill="auto"/>
            <w:noWrap/>
            <w:vAlign w:val="bottom"/>
          </w:tcPr>
          <w:p w14:paraId="24CC1B52" w14:textId="77777777" w:rsidR="009F5A8F" w:rsidRPr="00B16DC4" w:rsidRDefault="009F5A8F" w:rsidP="00F32B87">
            <w:pPr>
              <w:rPr>
                <w:rFonts w:cs="Times New Roman"/>
              </w:rPr>
            </w:pPr>
            <w:r w:rsidRPr="00B16DC4">
              <w:rPr>
                <w:rFonts w:cs="Times New Roman"/>
                <w:color w:val="000000"/>
              </w:rPr>
              <w:t>0.05</w:t>
            </w:r>
          </w:p>
        </w:tc>
        <w:tc>
          <w:tcPr>
            <w:tcW w:w="981" w:type="pct"/>
            <w:tcBorders>
              <w:top w:val="nil"/>
              <w:left w:val="nil"/>
              <w:bottom w:val="nil"/>
              <w:right w:val="nil"/>
            </w:tcBorders>
            <w:shd w:val="clear" w:color="auto" w:fill="auto"/>
            <w:noWrap/>
            <w:vAlign w:val="bottom"/>
          </w:tcPr>
          <w:p w14:paraId="4540E43E" w14:textId="77777777" w:rsidR="009F5A8F" w:rsidRPr="00B16DC4" w:rsidRDefault="009F5A8F" w:rsidP="00F32B87">
            <w:pPr>
              <w:jc w:val="both"/>
              <w:rPr>
                <w:rFonts w:cs="Times New Roman"/>
              </w:rPr>
            </w:pPr>
            <w:r w:rsidRPr="00B16DC4">
              <w:rPr>
                <w:rFonts w:cs="Times New Roman"/>
                <w:color w:val="000000"/>
              </w:rPr>
              <w:t>0.0018</w:t>
            </w:r>
          </w:p>
        </w:tc>
      </w:tr>
      <w:tr w:rsidR="009F5A8F" w:rsidRPr="00B16DC4" w14:paraId="3E654C2F" w14:textId="77777777" w:rsidTr="009F5A8F">
        <w:trPr>
          <w:trHeight w:val="300"/>
          <w:jc w:val="center"/>
        </w:trPr>
        <w:tc>
          <w:tcPr>
            <w:tcW w:w="1154" w:type="pct"/>
            <w:tcBorders>
              <w:top w:val="nil"/>
            </w:tcBorders>
          </w:tcPr>
          <w:p w14:paraId="1F437F47" w14:textId="77777777" w:rsidR="009F5A8F" w:rsidRPr="00B02211" w:rsidRDefault="009F5A8F" w:rsidP="00F32B87">
            <w:r w:rsidRPr="00B02211">
              <w:t xml:space="preserve">SR-155 </w:t>
            </w:r>
            <w:r>
              <w:t>E</w:t>
            </w:r>
          </w:p>
        </w:tc>
        <w:tc>
          <w:tcPr>
            <w:tcW w:w="1635" w:type="pct"/>
            <w:tcBorders>
              <w:top w:val="nil"/>
              <w:left w:val="nil"/>
              <w:bottom w:val="single" w:sz="4" w:space="0" w:color="auto"/>
              <w:right w:val="nil"/>
            </w:tcBorders>
            <w:shd w:val="clear" w:color="auto" w:fill="auto"/>
            <w:noWrap/>
            <w:vAlign w:val="bottom"/>
          </w:tcPr>
          <w:p w14:paraId="7B7699CF" w14:textId="77777777" w:rsidR="009F5A8F" w:rsidRPr="00B16DC4" w:rsidRDefault="009F5A8F" w:rsidP="00F32B87">
            <w:pPr>
              <w:rPr>
                <w:rFonts w:cs="Times New Roman"/>
              </w:rPr>
            </w:pPr>
            <w:r w:rsidRPr="00B16DC4">
              <w:rPr>
                <w:rFonts w:cs="Times New Roman"/>
                <w:color w:val="000000"/>
              </w:rPr>
              <w:t>31.33</w:t>
            </w:r>
          </w:p>
        </w:tc>
        <w:tc>
          <w:tcPr>
            <w:tcW w:w="1230" w:type="pct"/>
            <w:tcBorders>
              <w:top w:val="nil"/>
              <w:left w:val="nil"/>
              <w:bottom w:val="single" w:sz="4" w:space="0" w:color="auto"/>
              <w:right w:val="nil"/>
            </w:tcBorders>
            <w:shd w:val="clear" w:color="auto" w:fill="auto"/>
            <w:noWrap/>
            <w:vAlign w:val="bottom"/>
          </w:tcPr>
          <w:p w14:paraId="0FF7A44C" w14:textId="77777777" w:rsidR="009F5A8F" w:rsidRPr="00B16DC4" w:rsidRDefault="009F5A8F" w:rsidP="00F32B87">
            <w:pPr>
              <w:rPr>
                <w:rFonts w:cs="Times New Roman"/>
              </w:rPr>
            </w:pPr>
            <w:r w:rsidRPr="00B16DC4">
              <w:rPr>
                <w:rFonts w:cs="Times New Roman"/>
                <w:color w:val="000000"/>
              </w:rPr>
              <w:t>0.05</w:t>
            </w:r>
          </w:p>
        </w:tc>
        <w:tc>
          <w:tcPr>
            <w:tcW w:w="981" w:type="pct"/>
            <w:tcBorders>
              <w:top w:val="nil"/>
              <w:left w:val="nil"/>
              <w:bottom w:val="single" w:sz="4" w:space="0" w:color="auto"/>
              <w:right w:val="nil"/>
            </w:tcBorders>
            <w:shd w:val="clear" w:color="auto" w:fill="auto"/>
            <w:noWrap/>
            <w:vAlign w:val="bottom"/>
          </w:tcPr>
          <w:p w14:paraId="2A66A218" w14:textId="77777777" w:rsidR="009F5A8F" w:rsidRPr="00B16DC4" w:rsidRDefault="009F5A8F" w:rsidP="00F32B87">
            <w:pPr>
              <w:jc w:val="both"/>
              <w:rPr>
                <w:rFonts w:cs="Times New Roman"/>
              </w:rPr>
            </w:pPr>
            <w:r w:rsidRPr="00B16DC4">
              <w:rPr>
                <w:rFonts w:cs="Times New Roman"/>
                <w:color w:val="000000"/>
              </w:rPr>
              <w:t>0.0018</w:t>
            </w:r>
          </w:p>
        </w:tc>
      </w:tr>
    </w:tbl>
    <w:p w14:paraId="62207D20" w14:textId="77777777" w:rsidR="004C7890" w:rsidRDefault="004C7890" w:rsidP="009F5A8F">
      <w:pPr>
        <w:rPr>
          <w:b/>
          <w:bCs/>
        </w:rPr>
      </w:pPr>
    </w:p>
    <w:p w14:paraId="5D20B6C0" w14:textId="77777777" w:rsidR="004C7890" w:rsidRDefault="004C7890" w:rsidP="009F5A8F">
      <w:pPr>
        <w:rPr>
          <w:b/>
          <w:bCs/>
        </w:rPr>
      </w:pPr>
    </w:p>
    <w:p w14:paraId="37A0E7BE" w14:textId="77777777" w:rsidR="004C7890" w:rsidRDefault="004C7890" w:rsidP="009F5A8F">
      <w:pPr>
        <w:rPr>
          <w:b/>
          <w:bCs/>
        </w:rPr>
      </w:pPr>
    </w:p>
    <w:p w14:paraId="69AAD692" w14:textId="77777777" w:rsidR="004C7890" w:rsidRDefault="004C7890" w:rsidP="009F5A8F">
      <w:pPr>
        <w:rPr>
          <w:b/>
          <w:bCs/>
        </w:rPr>
      </w:pPr>
    </w:p>
    <w:p w14:paraId="349AAD07" w14:textId="77777777" w:rsidR="004C7890" w:rsidRDefault="004C7890" w:rsidP="009F5A8F">
      <w:pPr>
        <w:rPr>
          <w:b/>
          <w:bCs/>
        </w:rPr>
      </w:pPr>
    </w:p>
    <w:p w14:paraId="0563D8B9" w14:textId="77777777" w:rsidR="004C7890" w:rsidRDefault="004C7890" w:rsidP="009F5A8F">
      <w:pPr>
        <w:rPr>
          <w:b/>
          <w:bCs/>
        </w:rPr>
      </w:pPr>
    </w:p>
    <w:p w14:paraId="10175DA4" w14:textId="77777777" w:rsidR="004C7890" w:rsidRDefault="004C7890" w:rsidP="009F5A8F">
      <w:pPr>
        <w:rPr>
          <w:b/>
          <w:bCs/>
        </w:rPr>
      </w:pPr>
    </w:p>
    <w:p w14:paraId="62E95A7B" w14:textId="77777777" w:rsidR="004C7890" w:rsidRDefault="004C7890" w:rsidP="009F5A8F">
      <w:pPr>
        <w:rPr>
          <w:b/>
          <w:bCs/>
        </w:rPr>
      </w:pPr>
    </w:p>
    <w:p w14:paraId="5C6F651E" w14:textId="2C4B2346" w:rsidR="00AC4BA1" w:rsidRDefault="00AC4BA1" w:rsidP="00AD04E9">
      <w:pPr>
        <w:pStyle w:val="Heading3"/>
        <w:pageBreakBefore/>
      </w:pPr>
      <w:bookmarkStart w:id="90" w:name="_Toc132988788"/>
      <w:r>
        <w:lastRenderedPageBreak/>
        <w:t>ST-DBSCAN Results</w:t>
      </w:r>
      <w:bookmarkEnd w:id="90"/>
      <w:r>
        <w:t xml:space="preserve"> </w:t>
      </w:r>
    </w:p>
    <w:p w14:paraId="5620E4CF" w14:textId="058AFE70" w:rsidR="0048014C" w:rsidRDefault="00D3694C" w:rsidP="00934F13">
      <w:r>
        <w:t>T</w:t>
      </w:r>
      <w:r w:rsidR="0048014C">
        <w:t>he optimal spatiotemporal bandwidths generated by STKDE were applied for the thresholds of ST-DBSCAN (see</w:t>
      </w:r>
      <w:r w:rsidR="000E3A11">
        <w:rPr>
          <w:b/>
          <w:bCs/>
        </w:rPr>
        <w:t xml:space="preserve"> </w:t>
      </w:r>
      <w:r w:rsidR="000E3A11" w:rsidRPr="000E3A11">
        <w:rPr>
          <w:b/>
          <w:bCs/>
        </w:rPr>
        <w:fldChar w:fldCharType="begin"/>
      </w:r>
      <w:r w:rsidR="000E3A11" w:rsidRPr="000E3A11">
        <w:rPr>
          <w:b/>
          <w:bCs/>
        </w:rPr>
        <w:instrText xml:space="preserve"> REF _Ref129789497 \h  \* MERGEFORMAT </w:instrText>
      </w:r>
      <w:r w:rsidR="000E3A11" w:rsidRPr="000E3A11">
        <w:rPr>
          <w:b/>
          <w:bCs/>
        </w:rPr>
      </w:r>
      <w:r w:rsidR="000E3A11" w:rsidRPr="000E3A11">
        <w:rPr>
          <w:b/>
          <w:bCs/>
        </w:rPr>
        <w:fldChar w:fldCharType="separate"/>
      </w:r>
      <w:r w:rsidR="008A0ED7" w:rsidRPr="008A0ED7">
        <w:rPr>
          <w:b/>
          <w:bCs/>
        </w:rPr>
        <w:t xml:space="preserve">Table </w:t>
      </w:r>
      <w:r w:rsidR="008A0ED7" w:rsidRPr="008A0ED7">
        <w:rPr>
          <w:b/>
          <w:bCs/>
          <w:noProof/>
        </w:rPr>
        <w:t>3</w:t>
      </w:r>
      <w:r w:rsidR="000E3A11" w:rsidRPr="000E3A11">
        <w:rPr>
          <w:b/>
          <w:bCs/>
        </w:rPr>
        <w:fldChar w:fldCharType="end"/>
      </w:r>
      <w:r w:rsidR="0048014C">
        <w:t xml:space="preserve">). First, we demonstrate the pothole detection results on I-40 westbound as an example. As shown in </w:t>
      </w:r>
      <w:r w:rsidR="000E3A11" w:rsidRPr="000E3A11">
        <w:rPr>
          <w:b/>
          <w:bCs/>
        </w:rPr>
        <w:fldChar w:fldCharType="begin"/>
      </w:r>
      <w:r w:rsidR="000E3A11" w:rsidRPr="000E3A11">
        <w:rPr>
          <w:b/>
          <w:bCs/>
        </w:rPr>
        <w:instrText xml:space="preserve"> REF _Ref109550025 \h  \* MERGEFORMAT </w:instrText>
      </w:r>
      <w:r w:rsidR="000E3A11" w:rsidRPr="000E3A11">
        <w:rPr>
          <w:b/>
          <w:bCs/>
        </w:rPr>
      </w:r>
      <w:r w:rsidR="000E3A11" w:rsidRPr="000E3A11">
        <w:rPr>
          <w:b/>
          <w:bCs/>
        </w:rPr>
        <w:fldChar w:fldCharType="separate"/>
      </w:r>
      <w:r w:rsidR="00D042A0" w:rsidRPr="00D042A0">
        <w:rPr>
          <w:b/>
          <w:bCs/>
        </w:rPr>
        <w:t xml:space="preserve">Figure </w:t>
      </w:r>
      <w:r w:rsidR="00D042A0" w:rsidRPr="00D042A0">
        <w:rPr>
          <w:b/>
          <w:bCs/>
          <w:noProof/>
        </w:rPr>
        <w:t>8</w:t>
      </w:r>
      <w:r w:rsidR="000E3A11" w:rsidRPr="000E3A11">
        <w:rPr>
          <w:b/>
          <w:bCs/>
        </w:rPr>
        <w:fldChar w:fldCharType="end"/>
      </w:r>
      <w:r w:rsidR="0048014C">
        <w:t xml:space="preserve">, the pink polygons are the identified clusters from the pothole reports (i.e., light blue scatter points). Pothole work </w:t>
      </w:r>
      <w:r w:rsidR="0048014C" w:rsidRPr="00710E2C">
        <w:t>requests and work records from the PMS system were added for reference. Each vertical dashed orange li</w:t>
      </w:r>
      <w:r w:rsidR="0048014C">
        <w:t xml:space="preserve">ne represents a request for manual spot patching, </w:t>
      </w:r>
      <w:r w:rsidR="0048014C" w:rsidRPr="00710E2C">
        <w:t>and each vertical solid green line denotes a request for resurfacing. Each dashed purple line represents a manual spot patching repair conducted in the field, and a solid dark blue line marks a pavement resurfacing activity.</w:t>
      </w:r>
    </w:p>
    <w:p w14:paraId="46F6C505" w14:textId="3D79586D" w:rsidR="0048014C" w:rsidRPr="00D472BD" w:rsidRDefault="0048014C" w:rsidP="0048014C">
      <w:pPr>
        <w:ind w:firstLine="720"/>
      </w:pPr>
      <w:r w:rsidRPr="00A62439">
        <w:t xml:space="preserve">As </w:t>
      </w:r>
      <w:r w:rsidR="000E3A11" w:rsidRPr="000E3A11">
        <w:rPr>
          <w:b/>
          <w:bCs/>
        </w:rPr>
        <w:fldChar w:fldCharType="begin"/>
      </w:r>
      <w:r w:rsidR="000E3A11" w:rsidRPr="000E3A11">
        <w:rPr>
          <w:b/>
          <w:bCs/>
        </w:rPr>
        <w:instrText xml:space="preserve"> REF _Ref109550025 \h  \* MERGEFORMAT </w:instrText>
      </w:r>
      <w:r w:rsidR="000E3A11" w:rsidRPr="000E3A11">
        <w:rPr>
          <w:b/>
          <w:bCs/>
        </w:rPr>
      </w:r>
      <w:r w:rsidR="000E3A11" w:rsidRPr="000E3A11">
        <w:rPr>
          <w:b/>
          <w:bCs/>
        </w:rPr>
        <w:fldChar w:fldCharType="separate"/>
      </w:r>
      <w:r w:rsidR="00D042A0" w:rsidRPr="00D042A0">
        <w:rPr>
          <w:b/>
          <w:bCs/>
        </w:rPr>
        <w:t xml:space="preserve">Figure </w:t>
      </w:r>
      <w:r w:rsidR="00D042A0" w:rsidRPr="00D042A0">
        <w:rPr>
          <w:b/>
          <w:bCs/>
          <w:noProof/>
        </w:rPr>
        <w:t>8</w:t>
      </w:r>
      <w:r w:rsidR="000E3A11" w:rsidRPr="000E3A11">
        <w:rPr>
          <w:b/>
          <w:bCs/>
        </w:rPr>
        <w:fldChar w:fldCharType="end"/>
      </w:r>
      <w:r w:rsidRPr="00A62439">
        <w:t xml:space="preserve"> shows, the shape of pothole report clusters (i.e., pink polygons) reveals two types of potholes in the first left half of 2021: single isolated spots and pothole zones. </w:t>
      </w:r>
      <w:r w:rsidR="000E3A11" w:rsidRPr="000E3A11">
        <w:rPr>
          <w:b/>
          <w:bCs/>
        </w:rPr>
        <w:fldChar w:fldCharType="begin"/>
      </w:r>
      <w:r w:rsidR="000E3A11" w:rsidRPr="000E3A11">
        <w:rPr>
          <w:b/>
          <w:bCs/>
        </w:rPr>
        <w:instrText xml:space="preserve"> REF _Ref129789667 \h  \* MERGEFORMAT </w:instrText>
      </w:r>
      <w:r w:rsidR="000E3A11" w:rsidRPr="000E3A11">
        <w:rPr>
          <w:b/>
          <w:bCs/>
        </w:rPr>
      </w:r>
      <w:r w:rsidR="000E3A11" w:rsidRPr="000E3A11">
        <w:rPr>
          <w:b/>
          <w:bCs/>
        </w:rPr>
        <w:fldChar w:fldCharType="separate"/>
      </w:r>
      <w:r w:rsidR="00D042A0" w:rsidRPr="00D042A0">
        <w:rPr>
          <w:b/>
          <w:bCs/>
        </w:rPr>
        <w:t xml:space="preserve">Figure </w:t>
      </w:r>
      <w:r w:rsidR="00D042A0" w:rsidRPr="00D042A0">
        <w:rPr>
          <w:b/>
          <w:bCs/>
          <w:noProof/>
        </w:rPr>
        <w:t>9</w:t>
      </w:r>
      <w:r w:rsidR="000E3A11" w:rsidRPr="000E3A11">
        <w:rPr>
          <w:b/>
          <w:bCs/>
        </w:rPr>
        <w:fldChar w:fldCharType="end"/>
      </w:r>
      <w:r w:rsidR="000E3A11">
        <w:rPr>
          <w:b/>
          <w:bCs/>
        </w:rPr>
        <w:t xml:space="preserve"> </w:t>
      </w:r>
      <w:r w:rsidRPr="00A62439">
        <w:t xml:space="preserve">exemplifies two types of potholes in </w:t>
      </w:r>
      <w:r w:rsidR="00A94C22">
        <w:t xml:space="preserve">the </w:t>
      </w:r>
      <w:r w:rsidRPr="00A62439">
        <w:t xml:space="preserve">real world. The single isolated spots are short in length, with a certain distance </w:t>
      </w:r>
      <w:r w:rsidR="00A94C22">
        <w:t>from</w:t>
      </w:r>
      <w:r w:rsidRPr="00A62439">
        <w:t xml:space="preserve"> other potholes. However, they may last for </w:t>
      </w:r>
      <w:r w:rsidR="00D3694C" w:rsidRPr="00A62439">
        <w:t>a long</w:t>
      </w:r>
      <w:r w:rsidRPr="00A62439">
        <w:t xml:space="preserve"> time. These potholes tend to show up in the city’s peripheral areas. For instance, many slender clusters were detected from the log mm 0 to 8. These clusters cover a prolonged period from early February to the end of June while they are quite concentrated on a short stretch of the road. The pothole zones </w:t>
      </w:r>
      <w:r w:rsidRPr="00D472BD">
        <w:t>have comparatively large vertical spans, in the figure, which suggest</w:t>
      </w:r>
      <w:r w:rsidR="00A94C22">
        <w:t>s</w:t>
      </w:r>
      <w:r w:rsidRPr="00D472BD">
        <w:t xml:space="preserve"> the potholes </w:t>
      </w:r>
      <w:r w:rsidR="00A94C22">
        <w:t xml:space="preserve">are </w:t>
      </w:r>
      <w:r w:rsidRPr="00D472BD">
        <w:t xml:space="preserve">distributed in a longitudinal, and perhaps continual (but not continuous), fashion, along a length of road. These strings of potholes </w:t>
      </w:r>
      <w:r w:rsidR="00D3694C" w:rsidRPr="00D472BD">
        <w:t>form</w:t>
      </w:r>
      <w:r w:rsidRPr="00D472BD">
        <w:t xml:space="preserve"> what we </w:t>
      </w:r>
      <w:r w:rsidR="00D3694C" w:rsidRPr="00D472BD">
        <w:t>call</w:t>
      </w:r>
      <w:r w:rsidRPr="00D472BD">
        <w:t xml:space="preserve"> pothole zones. For this study, a pothole zone is recognized in the </w:t>
      </w:r>
      <w:r w:rsidRPr="00A62439">
        <w:t>case when the longitudinal span of a pothole report cluster is greater than 0.21 mile</w:t>
      </w:r>
      <w:r w:rsidR="00A94C22">
        <w:t>s</w:t>
      </w:r>
      <w:r w:rsidRPr="00A62439">
        <w:t>. This critical value is suggested by the 80</w:t>
      </w:r>
      <w:r w:rsidRPr="00A62439">
        <w:rPr>
          <w:vertAlign w:val="superscript"/>
        </w:rPr>
        <w:t>th</w:t>
      </w:r>
      <w:r w:rsidRPr="00A62439">
        <w:t xml:space="preserve"> value of all clusters’ length, representing the relatively long reporting area. For instance, a pothole zone exists, per WAZE reports, from log mile 13.1 to 14.1 as the red bar to the left </w:t>
      </w:r>
      <w:r w:rsidR="00A94C22">
        <w:t>of</w:t>
      </w:r>
      <w:r w:rsidRPr="00A62439">
        <w:t xml:space="preserve"> the scatter plot indicates. A pothole zone suggests a cluster of significantly deteriorated pavement </w:t>
      </w:r>
      <w:r w:rsidR="00D3694C" w:rsidRPr="00A62439">
        <w:t>conditions</w:t>
      </w:r>
      <w:r w:rsidRPr="00A62439">
        <w:t xml:space="preserve"> that causes uncomfortable, or even unsafe, local driving experience. Therefore</w:t>
      </w:r>
      <w:r w:rsidRPr="00D472BD">
        <w:t xml:space="preserve">, Wazers are more likely to make the effort to report the potholes in such areas. The identification of a pothole zone thus supports, if not triggers, the decision to repair the pavement. According to </w:t>
      </w:r>
      <w:r w:rsidR="00A94C22">
        <w:t xml:space="preserve">the </w:t>
      </w:r>
      <w:r w:rsidRPr="00D472BD">
        <w:t>state DOT record, pavement resurfacing between log mile</w:t>
      </w:r>
      <w:r w:rsidR="00A94C22">
        <w:t>s</w:t>
      </w:r>
      <w:r w:rsidRPr="00D472BD">
        <w:t xml:space="preserve"> 12.5 and 13.5 was requested on March 23, 2021, as the solid green line shows. This request however was trailed </w:t>
      </w:r>
      <w:r w:rsidR="00A94C22">
        <w:t xml:space="preserve">by </w:t>
      </w:r>
      <w:r w:rsidRPr="00D472BD">
        <w:t xml:space="preserve">the earliest reports (i.e., February 27, 2022) by concerned Wazers by many days. Two weeks after the request (i.e., April 6, 2021), pavement crews started to resurface the stretch between log mile 7.4 and 13.2 (see solid blue lines) which covers the pothole zone area. The subsequent Waze pothole reports, after the resurfacing effort, indicated persisting potholes near the beginning and the end portions of the newly resurfaced roadway segment. This might be because the resurfacing project was conducted intermittently </w:t>
      </w:r>
      <w:r w:rsidR="00A94C22">
        <w:t>for</w:t>
      </w:r>
      <w:r w:rsidRPr="00D472BD">
        <w:t xml:space="preserve"> </w:t>
      </w:r>
      <w:r w:rsidR="00A94C22">
        <w:t>two months</w:t>
      </w:r>
      <w:r w:rsidRPr="00D472BD">
        <w:t xml:space="preserve"> to resurface the entire region, as we can see that pothole reports drastically reduced starting from June 1, 2021. </w:t>
      </w:r>
    </w:p>
    <w:p w14:paraId="03F13945" w14:textId="65A4BCC9" w:rsidR="0048014C" w:rsidRDefault="0048014C" w:rsidP="008A0ED7">
      <w:pPr>
        <w:ind w:firstLine="720"/>
      </w:pPr>
      <w:r>
        <w:t xml:space="preserve">Furthermore, when comparing the work request and potholes, it is found that the work </w:t>
      </w:r>
      <w:r w:rsidRPr="000E768B">
        <w:t xml:space="preserve">request intersects many clusters during pothole seasons, and they fall behind the earliest report (i.e., </w:t>
      </w:r>
      <w:r w:rsidR="00A94C22">
        <w:t xml:space="preserve">the </w:t>
      </w:r>
      <w:r w:rsidRPr="000E768B">
        <w:t xml:space="preserve">left-most point of the pink polygon) in the cluster. Most of the work requests were made in the middle of February, although there have been pothole complaints starting earlier in January. This suggests the superiority of Waze’s earlier </w:t>
      </w:r>
      <w:r w:rsidRPr="000E768B">
        <w:lastRenderedPageBreak/>
        <w:t>detection of potholes. The pothole patching work promptly responded to the pothole</w:t>
      </w:r>
      <w:r w:rsidR="00A94C22">
        <w:t>-</w:t>
      </w:r>
      <w:r w:rsidRPr="000E768B">
        <w:t xml:space="preserve">dense areas (i.e., log mm 6-20), which </w:t>
      </w:r>
      <w:r w:rsidR="00A94C22">
        <w:t>are</w:t>
      </w:r>
      <w:r w:rsidRPr="000E768B">
        <w:t xml:space="preserve"> close to the central part of Nashville. By contrast, the boundary areas (e.g., log mm 2</w:t>
      </w:r>
      <w:r>
        <w:t>5</w:t>
      </w:r>
      <w:r w:rsidRPr="000E768B">
        <w:t xml:space="preserve">-30) seem to get no attention as no work </w:t>
      </w:r>
      <w:r>
        <w:t xml:space="preserve">activities were found while multiple work requests have been repeatedly made. </w:t>
      </w:r>
    </w:p>
    <w:p w14:paraId="77A995E8" w14:textId="66894CB4" w:rsidR="0048014C" w:rsidRDefault="0048014C" w:rsidP="0048014C">
      <w:pPr>
        <w:ind w:firstLine="720"/>
        <w:rPr>
          <w:noProof/>
        </w:rPr>
      </w:pPr>
      <w:r>
        <w:t xml:space="preserve">During the pothole off seasons, Waze pothole reports also identified potholes where no work requests or repair </w:t>
      </w:r>
      <w:r w:rsidRPr="000E768B">
        <w:t xml:space="preserve">records were found for the proximity. Such cases include log mm 0.2 in September and December, log mm 28.1 in August and September, and so on. It should be noted that ST-DBSCAN may also fail to identify a pothole due to insufficient data (e.g., pothole reports) like all clustering techniques. As vividly shown in </w:t>
      </w:r>
      <w:r w:rsidR="000E3A11" w:rsidRPr="000E3A11">
        <w:rPr>
          <w:b/>
          <w:bCs/>
        </w:rPr>
        <w:fldChar w:fldCharType="begin"/>
      </w:r>
      <w:r w:rsidR="000E3A11" w:rsidRPr="000E3A11">
        <w:rPr>
          <w:b/>
          <w:bCs/>
        </w:rPr>
        <w:instrText xml:space="preserve"> REF _Ref109550025 \h  \* MERGEFORMAT </w:instrText>
      </w:r>
      <w:r w:rsidR="000E3A11" w:rsidRPr="000E3A11">
        <w:rPr>
          <w:b/>
          <w:bCs/>
        </w:rPr>
      </w:r>
      <w:r w:rsidR="000E3A11" w:rsidRPr="000E3A11">
        <w:rPr>
          <w:b/>
          <w:bCs/>
        </w:rPr>
        <w:fldChar w:fldCharType="separate"/>
      </w:r>
      <w:r w:rsidR="00D042A0" w:rsidRPr="00D042A0">
        <w:rPr>
          <w:b/>
          <w:bCs/>
        </w:rPr>
        <w:t xml:space="preserve">Figure </w:t>
      </w:r>
      <w:r w:rsidR="00D042A0" w:rsidRPr="00D042A0">
        <w:rPr>
          <w:b/>
          <w:bCs/>
          <w:noProof/>
        </w:rPr>
        <w:t>8</w:t>
      </w:r>
      <w:r w:rsidR="000E3A11" w:rsidRPr="000E3A11">
        <w:rPr>
          <w:b/>
          <w:bCs/>
        </w:rPr>
        <w:fldChar w:fldCharType="end"/>
      </w:r>
      <w:r w:rsidRPr="000E768B">
        <w:t xml:space="preserve">, several spot patching works were requested in August from log mm 6 to </w:t>
      </w:r>
      <w:r>
        <w:t xml:space="preserve">14, yet no pothole report clusters were found there, but sparse pothole reports were presented there. </w:t>
      </w:r>
      <w:r w:rsidDel="00406C69">
        <w:rPr>
          <w:noProof/>
        </w:rPr>
        <w:t xml:space="preserve">   </w:t>
      </w:r>
    </w:p>
    <w:p w14:paraId="068AA637" w14:textId="50BEA031" w:rsidR="004C7890" w:rsidRDefault="004C7890" w:rsidP="004C7890">
      <w:pPr>
        <w:ind w:firstLine="720"/>
      </w:pPr>
      <w:r w:rsidRPr="000E3A11">
        <w:rPr>
          <w:b/>
          <w:bCs/>
        </w:rPr>
        <w:fldChar w:fldCharType="begin"/>
      </w:r>
      <w:r w:rsidRPr="000E3A11">
        <w:rPr>
          <w:b/>
          <w:bCs/>
        </w:rPr>
        <w:instrText xml:space="preserve"> REF _Ref109557639 \h  \* MERGEFORMAT </w:instrText>
      </w:r>
      <w:r w:rsidRPr="000E3A11">
        <w:rPr>
          <w:b/>
          <w:bCs/>
        </w:rPr>
      </w:r>
      <w:r w:rsidRPr="000E3A11">
        <w:rPr>
          <w:b/>
          <w:bCs/>
        </w:rPr>
        <w:fldChar w:fldCharType="separate"/>
      </w:r>
      <w:r w:rsidR="00D042A0" w:rsidRPr="00D042A0">
        <w:rPr>
          <w:b/>
          <w:bCs/>
        </w:rPr>
        <w:t xml:space="preserve">Figure </w:t>
      </w:r>
      <w:r w:rsidR="00D042A0" w:rsidRPr="00D042A0">
        <w:rPr>
          <w:b/>
          <w:bCs/>
          <w:noProof/>
        </w:rPr>
        <w:t>10</w:t>
      </w:r>
      <w:r w:rsidRPr="000E3A11">
        <w:rPr>
          <w:b/>
          <w:bCs/>
        </w:rPr>
        <w:fldChar w:fldCharType="end"/>
      </w:r>
      <w:r>
        <w:rPr>
          <w:b/>
          <w:bCs/>
        </w:rPr>
        <w:t xml:space="preserve"> </w:t>
      </w:r>
      <w:r w:rsidRPr="006A2A1A">
        <w:t xml:space="preserve">shows the active potholes identified by ST-DBSCAN along the study routes throughout the year 2021. I-40 W consistently has the most potholes with over one pothole per mile active every day in March. I-440 Westbound and Eastbound </w:t>
      </w:r>
      <w:r w:rsidR="00D3694C" w:rsidRPr="006A2A1A">
        <w:t>generate</w:t>
      </w:r>
      <w:r w:rsidRPr="006A2A1A">
        <w:t xml:space="preserve"> the </w:t>
      </w:r>
      <w:r w:rsidRPr="000E768B">
        <w:t xml:space="preserve">least number </w:t>
      </w:r>
      <w:r w:rsidRPr="00810B05">
        <w:t xml:space="preserve">of </w:t>
      </w:r>
      <w:r w:rsidRPr="000E768B">
        <w:t xml:space="preserve">potholes and have the shortest period of pothole distress within the year (e.g., from March to June). In general, the active potholes have drastically dropped since the end of June, indicating the repair work was close to the end. Nonetheless, it should be noted that there are still a few potholes present in the second half </w:t>
      </w:r>
      <w:r w:rsidRPr="00810B05">
        <w:t xml:space="preserve">of the year, yet they are not </w:t>
      </w:r>
      <w:r w:rsidRPr="003D0FC6">
        <w:t xml:space="preserve">requested for repair. </w:t>
      </w:r>
    </w:p>
    <w:p w14:paraId="101733B2" w14:textId="4BFBC456" w:rsidR="004C7890" w:rsidRPr="000A437A" w:rsidRDefault="004C7890" w:rsidP="004C7890">
      <w:pPr>
        <w:ind w:firstLine="720"/>
      </w:pPr>
      <w:r w:rsidRPr="00207654">
        <w:rPr>
          <w:b/>
          <w:bCs/>
        </w:rPr>
        <w:fldChar w:fldCharType="begin"/>
      </w:r>
      <w:r w:rsidRPr="00207654">
        <w:rPr>
          <w:b/>
          <w:bCs/>
        </w:rPr>
        <w:instrText xml:space="preserve"> REF _Ref129789750 \h  \* MERGEFORMAT </w:instrText>
      </w:r>
      <w:r w:rsidRPr="00207654">
        <w:rPr>
          <w:b/>
          <w:bCs/>
        </w:rPr>
      </w:r>
      <w:r w:rsidRPr="00207654">
        <w:rPr>
          <w:b/>
          <w:bCs/>
        </w:rPr>
        <w:fldChar w:fldCharType="separate"/>
      </w:r>
      <w:r w:rsidR="00D042A0" w:rsidRPr="00D042A0">
        <w:rPr>
          <w:b/>
          <w:bCs/>
        </w:rPr>
        <w:t xml:space="preserve">Figure </w:t>
      </w:r>
      <w:r w:rsidR="00D042A0" w:rsidRPr="00D042A0">
        <w:rPr>
          <w:b/>
          <w:bCs/>
          <w:noProof/>
        </w:rPr>
        <w:t>11</w:t>
      </w:r>
      <w:r w:rsidRPr="00207654">
        <w:rPr>
          <w:b/>
          <w:bCs/>
        </w:rPr>
        <w:fldChar w:fldCharType="end"/>
      </w:r>
      <w:r>
        <w:t xml:space="preserve"> </w:t>
      </w:r>
      <w:r w:rsidRPr="000A437A">
        <w:t>presents the density plot of the lifespan of identified potholes from pothole reports. Each violin plot shows the lifespan statistics in two directions of travel, i.e., N and S or E and W. The estimated density distribution is truncated at the maximum and minimum value</w:t>
      </w:r>
      <w:r w:rsidR="00A94C22">
        <w:t>s</w:t>
      </w:r>
      <w:r w:rsidRPr="000A437A">
        <w:t xml:space="preserve"> as </w:t>
      </w:r>
      <w:r w:rsidR="00A94C22">
        <w:t xml:space="preserve">the </w:t>
      </w:r>
      <w:r w:rsidRPr="000A437A">
        <w:t>pothole lifespan must take on non-negative values. The three dashed horizontal lines from top to bottom represent the 75</w:t>
      </w:r>
      <w:r w:rsidRPr="000A437A">
        <w:rPr>
          <w:vertAlign w:val="superscript"/>
        </w:rPr>
        <w:t>th</w:t>
      </w:r>
      <w:r w:rsidRPr="000A437A">
        <w:t>, 50</w:t>
      </w:r>
      <w:r w:rsidRPr="000A437A">
        <w:rPr>
          <w:vertAlign w:val="superscript"/>
        </w:rPr>
        <w:t>th</w:t>
      </w:r>
      <w:r w:rsidRPr="000A437A">
        <w:t>, and 25</w:t>
      </w:r>
      <w:r w:rsidRPr="000A437A">
        <w:rPr>
          <w:vertAlign w:val="superscript"/>
        </w:rPr>
        <w:t>th</w:t>
      </w:r>
      <w:r w:rsidRPr="000A437A">
        <w:t xml:space="preserve"> percentiles of pothole lifespan values, respectively. The density distribution curves are all right skewed and their median (50</w:t>
      </w:r>
      <w:r w:rsidRPr="000A437A">
        <w:rPr>
          <w:vertAlign w:val="superscript"/>
        </w:rPr>
        <w:t>th</w:t>
      </w:r>
      <w:r w:rsidRPr="000A437A">
        <w:t xml:space="preserve"> percentile) values suggest that </w:t>
      </w:r>
      <w:r w:rsidR="00D3694C" w:rsidRPr="000A437A">
        <w:t>half</w:t>
      </w:r>
      <w:r w:rsidRPr="000A437A">
        <w:t xml:space="preserve"> of </w:t>
      </w:r>
      <w:r w:rsidR="00A94C22">
        <w:t xml:space="preserve">the </w:t>
      </w:r>
      <w:r w:rsidRPr="000A437A">
        <w:t xml:space="preserve">potholes exist </w:t>
      </w:r>
      <w:r w:rsidR="00A94C22">
        <w:t xml:space="preserve">for </w:t>
      </w:r>
      <w:r w:rsidRPr="000A437A">
        <w:t xml:space="preserve">more than two months. Because of the complete reconstruction of </w:t>
      </w:r>
      <w:r w:rsidR="00A94C22">
        <w:t xml:space="preserve">the </w:t>
      </w:r>
      <w:r w:rsidRPr="000A437A">
        <w:t xml:space="preserve">entire I-440 in July 2021 as mentioned in </w:t>
      </w:r>
      <w:r w:rsidR="00A94C22">
        <w:t xml:space="preserve">the </w:t>
      </w:r>
      <w:r w:rsidR="00B81693" w:rsidRPr="00B81693">
        <w:t xml:space="preserve">data description </w:t>
      </w:r>
      <w:r w:rsidRPr="000A437A">
        <w:t xml:space="preserve">section, there were too few potholes detected on I-440 in 2021 to form a density distribution. With the all-new pavement, it is not likely to come across many potholes in </w:t>
      </w:r>
      <w:r w:rsidR="00D3694C" w:rsidRPr="000A437A">
        <w:t>the short</w:t>
      </w:r>
      <w:r w:rsidRPr="000A437A">
        <w:t xml:space="preserve"> term. </w:t>
      </w:r>
      <w:r w:rsidR="00A94C22">
        <w:t>Except for</w:t>
      </w:r>
      <w:r w:rsidRPr="000A437A">
        <w:t xml:space="preserve"> I-440, the pothole lifespan lasts from a few days (e.g., 10 days) to almost one year (360 days). While some potholes are repaired promptly, a few of them are not for a long time.</w:t>
      </w:r>
    </w:p>
    <w:p w14:paraId="6526F17A" w14:textId="45A38F28" w:rsidR="004C7890" w:rsidRPr="006A2A1A" w:rsidRDefault="004C7890" w:rsidP="004C7890">
      <w:pPr>
        <w:ind w:firstLine="720"/>
      </w:pPr>
      <w:r w:rsidRPr="000A437A">
        <w:t xml:space="preserve">Another finding </w:t>
      </w:r>
      <w:r w:rsidRPr="006A2A1A">
        <w:t xml:space="preserve">shown in the violin diagram is that pothole lifespans are different for the two travel directions of the same roadway. For example, the median pothole lifespan for </w:t>
      </w:r>
      <w:r w:rsidR="00A94C22">
        <w:t xml:space="preserve">the </w:t>
      </w:r>
      <w:r w:rsidRPr="006A2A1A">
        <w:t>I-24 north direction is about 25 days shorter than that for the south direction. On the one hand, this indicates a prompter response/repair for I-24 north direction than south direction. On the other hand, it suggests pothole</w:t>
      </w:r>
      <w:r w:rsidR="00A94C22">
        <w:t>s</w:t>
      </w:r>
      <w:r w:rsidRPr="006A2A1A">
        <w:t xml:space="preserve"> distributed concentratedly in the north direction of I-24 so that a pothole patch request and field repair work can cover many potholes at once. </w:t>
      </w:r>
    </w:p>
    <w:p w14:paraId="3221F7BB" w14:textId="54F0A853" w:rsidR="004C7890" w:rsidRDefault="00F80608" w:rsidP="00F80608">
      <w:pPr>
        <w:ind w:firstLine="720"/>
      </w:pPr>
      <w:r w:rsidRPr="006A2A1A">
        <w:t xml:space="preserve">Prior Waze evaluation studies have seen that Waze reports can capture a certain fraction of incidents recorded by official sectors and potentially contribute to the incidents outsides the official database </w:t>
      </w:r>
      <w:r w:rsidRPr="006A2A1A">
        <w:fldChar w:fldCharType="begin">
          <w:fldData xml:space="preserve">PEVuZE5vdGU+PENpdGU+PEF1dGhvcj5BbWluLU5hc2VyaTwvQXV0aG9yPjxZZWFyPjIwMTg8L1ll
YXI+PFJlY051bT4yMzwvUmVjTnVtPjxEaXNwbGF5VGV4dD4oPHN0eWxlIGZhY2U9Iml0YWxpYyI+
MTI7IDEzOyA1NTwvc3R5bGU+KTwvRGlzcGxheVRleHQ+PHJlY29yZD48cmVjLW51bWJlcj4yMzwv
cmVjLW51bWJlcj48Zm9yZWlnbi1rZXlzPjxrZXkgYXBwPSJFTiIgZGItaWQ9InJ3dngwZGQ5cHd0
ZWVxZTA1NWpwMnpzc3plZjlwMnY5d2R0ZiIgdGltZXN0YW1wPSIxNjcyMjYwMDYwIj4yMzwva2V5
PjwvZm9yZWlnbi1rZXlzPjxyZWYtdHlwZSBuYW1lPSJKb3VybmFsIEFydGljbGUiPjE3PC9yZWYt
dHlwZT48Y29udHJpYnV0b3JzPjxhdXRob3JzPjxhdXRob3I+QW1pbi1OYXNlcmksIE1vc3RhZmE8
L2F1dGhvcj48YXV0aG9yPkNoYWtyYWJvcnR5LCBQcmFuYW1lc2g8L2F1dGhvcj48YXV0aG9yPlNo
YXJtYSwgQW51ajwvYXV0aG9yPjxhdXRob3I+R2lsYmVydCwgU3RlcGhlbiBCLjwvYXV0aG9yPjxh
dXRob3I+SG9uZywgTWluZ3lpPC9hdXRob3I+PC9hdXRob3JzPjwvY29udHJpYnV0b3JzPjx0aXRs
ZXM+PHRpdGxlPkV2YWx1YXRpbmcgdGhlIHJlbGlhYmlsaXR5LCBjb3ZlcmFnZSwgYW5kIGFkZGVk
IHZhbHVlIG9mIGNyb3dkc291cmNlZCB0cmFmZmljIGluY2lkZW50IHJlcG9ydHMgZnJvbSBXYXpl
PC90aXRsZT48c2Vjb25kYXJ5LXRpdGxlPlRyYW5zcG9ydGF0aW9uIHJlc2VhcmNoIHJlY29yZDwv
c2Vjb25kYXJ5LXRpdGxlPjwvdGl0bGVzPjxwZXJpb2RpY2FsPjxmdWxsLXRpdGxlPlRyYW5zcG9y
dGF0aW9uIFJlc2VhcmNoIFJlY29yZDwvZnVsbC10aXRsZT48L3BlcmlvZGljYWw+PHBhZ2VzPjM0
LTQzICVAIDAzNjEtMTk4MTwvcGFnZXM+PHZvbHVtZT4yNjcyPC92b2x1bWU+PG51bWJlcj40Mzwv
bnVtYmVyPjxkYXRlcz48eWVhcj4yMDE4PC95ZWFyPjwvZGF0ZXM+PHVybHM+PC91cmxzPjwvcmVj
b3JkPjwvQ2l0ZT48Q2l0ZT48QXV0aG9yPkdvb2RhbGw8L0F1dGhvcj48WWVhcj4yMDE5PC9ZZWFy
PjxSZWNOdW0+MzQ8L1JlY051bT48cmVjb3JkPjxyZWMtbnVtYmVyPjM0PC9yZWMtbnVtYmVyPjxm
b3JlaWduLWtleXM+PGtleSBhcHA9IkVOIiBkYi1pZD0ienJyc3I1eHI3ZTJ2d25lcGZhd3BhejB2
NXI1enp3OWV2MnJhIiB0aW1lc3RhbXA9IjE2NjQ5OTkzNzIiPjM0PC9rZXk+PC9mb3JlaWduLWtl
eXM+PHJlZi10eXBlIG5hbWU9IkpvdXJuYWwgQXJ0aWNsZSI+MTc8L3JlZi10eXBlPjxjb250cmli
dXRvcnM+PGF1dGhvcnM+PGF1dGhvcj5Hb29kYWxsLCBOb2FoPC9hdXRob3I+PGF1dGhvcj5MZWUs
IEV1bjwvYXV0aG9yPjwvYXV0aG9ycz48L2NvbnRyaWJ1dG9ycz48dGl0bGVzPjx0aXRsZT5Db21w
YXJpc29uIG9mIFdhemUgY3Jhc2ggYW5kIGRpc2FibGVkIHZlaGljbGUgcmVjb3JkcyB3aXRoIHZp
ZGVvIGdyb3VuZCB0cnV0aDwvdGl0bGU+PHNlY29uZGFyeS10aXRsZT5UcmFuc3BvcnRhdGlvbiBy
ZXNlYXJjaCBpbnRlcmRpc2NpcGxpbmFyeSBwZXJzcGVjdGl2ZXM8L3NlY29uZGFyeS10aXRsZT48
L3RpdGxlcz48cGVyaW9kaWNhbD48ZnVsbC10aXRsZT5UcmFuc3BvcnRhdGlvbiByZXNlYXJjaCBp
bnRlcmRpc2NpcGxpbmFyeSBwZXJzcGVjdGl2ZXM8L2Z1bGwtdGl0bGU+PC9wZXJpb2RpY2FsPjxw
YWdlcz4xMDAwMTkgJUAgMjU5MC0xOTgyPC9wYWdlcz48dm9sdW1lPjE8L3ZvbHVtZT48ZGF0ZXM+
PHllYXI+MjAxOTwveWVhcj48L2RhdGVzPjx1cmxzPjwvdXJscz48L3JlY29yZD48L0NpdGU+PENp
dGU+PEF1dGhvcj5MaXU8L0F1dGhvcj48WWVhcj4yMDIwPC9ZZWFyPjxSZWNOdW0+MTE8L1JlY051
bT48cmVjb3JkPjxyZWMtbnVtYmVyPjExPC9yZWMtbnVtYmVyPjxmb3JlaWduLWtleXM+PGtleSBh
cHA9IkVOIiBkYi1pZD0iZXdycHh2MjlodGQ1NXhlZDl3YnZzOWRudnp2eHpmcGVkYXQwIiB0aW1l
c3RhbXA9IjE2NzIyNTk5ODMiPjExPC9rZXk+PC9mb3JlaWduLWtleXM+PHJlZi10eXBlIG5hbWU9
IkpvdXJuYWwgQXJ0aWNsZSI+MTc8L3JlZi10eXBlPjxjb250cmlidXRvcnM+PGF1dGhvcnM+PGF1
dGhvcj5MaXUsIFl1YW5kb25nPC9hdXRob3I+PC9hdXRob3JzPjwvY29udHJpYnV0b3JzPjx0aXRs
ZXM+PHRpdGxlPlJlYWwtdGltZSBUcmFmZmljIFN0YXRlIEFzc2Vzc21lbnQgdXNpbmcgTXVsdGkt
c291cmNlIERhdGE8L3RpdGxlPjwvdGl0bGVzPjxkYXRlcz48eWVhcj4yMDIwPC95ZWFyPjwvZGF0
ZXM+PHVybHM+PC91cmxzPjwvcmVjb3JkPjwvQ2l0ZT48L0VuZE5vdGU+AG==
</w:fldData>
        </w:fldChar>
      </w:r>
      <w:r w:rsidR="002A77B9">
        <w:instrText xml:space="preserve"> ADDIN EN.CITE </w:instrText>
      </w:r>
      <w:r w:rsidR="002A77B9">
        <w:fldChar w:fldCharType="begin">
          <w:fldData xml:space="preserve">PEVuZE5vdGU+PENpdGU+PEF1dGhvcj5BbWluLU5hc2VyaTwvQXV0aG9yPjxZZWFyPjIwMTg8L1ll
YXI+PFJlY051bT4yMzwvUmVjTnVtPjxEaXNwbGF5VGV4dD4oPHN0eWxlIGZhY2U9Iml0YWxpYyI+
MTI7IDEzOyA1NTwvc3R5bGU+KTwvRGlzcGxheVRleHQ+PHJlY29yZD48cmVjLW51bWJlcj4yMzwv
cmVjLW51bWJlcj48Zm9yZWlnbi1rZXlzPjxrZXkgYXBwPSJFTiIgZGItaWQ9InJ3dngwZGQ5cHd0
ZWVxZTA1NWpwMnpzc3plZjlwMnY5d2R0ZiIgdGltZXN0YW1wPSIxNjcyMjYwMDYwIj4yMzwva2V5
PjwvZm9yZWlnbi1rZXlzPjxyZWYtdHlwZSBuYW1lPSJKb3VybmFsIEFydGljbGUiPjE3PC9yZWYt
dHlwZT48Y29udHJpYnV0b3JzPjxhdXRob3JzPjxhdXRob3I+QW1pbi1OYXNlcmksIE1vc3RhZmE8
L2F1dGhvcj48YXV0aG9yPkNoYWtyYWJvcnR5LCBQcmFuYW1lc2g8L2F1dGhvcj48YXV0aG9yPlNo
YXJtYSwgQW51ajwvYXV0aG9yPjxhdXRob3I+R2lsYmVydCwgU3RlcGhlbiBCLjwvYXV0aG9yPjxh
dXRob3I+SG9uZywgTWluZ3lpPC9hdXRob3I+PC9hdXRob3JzPjwvY29udHJpYnV0b3JzPjx0aXRs
ZXM+PHRpdGxlPkV2YWx1YXRpbmcgdGhlIHJlbGlhYmlsaXR5LCBjb3ZlcmFnZSwgYW5kIGFkZGVk
IHZhbHVlIG9mIGNyb3dkc291cmNlZCB0cmFmZmljIGluY2lkZW50IHJlcG9ydHMgZnJvbSBXYXpl
PC90aXRsZT48c2Vjb25kYXJ5LXRpdGxlPlRyYW5zcG9ydGF0aW9uIHJlc2VhcmNoIHJlY29yZDwv
c2Vjb25kYXJ5LXRpdGxlPjwvdGl0bGVzPjxwZXJpb2RpY2FsPjxmdWxsLXRpdGxlPlRyYW5zcG9y
dGF0aW9uIFJlc2VhcmNoIFJlY29yZDwvZnVsbC10aXRsZT48L3BlcmlvZGljYWw+PHBhZ2VzPjM0
LTQzICVAIDAzNjEtMTk4MTwvcGFnZXM+PHZvbHVtZT4yNjcyPC92b2x1bWU+PG51bWJlcj40Mzwv
bnVtYmVyPjxkYXRlcz48eWVhcj4yMDE4PC95ZWFyPjwvZGF0ZXM+PHVybHM+PC91cmxzPjwvcmVj
b3JkPjwvQ2l0ZT48Q2l0ZT48QXV0aG9yPkdvb2RhbGw8L0F1dGhvcj48WWVhcj4yMDE5PC9ZZWFy
PjxSZWNOdW0+MzQ8L1JlY051bT48cmVjb3JkPjxyZWMtbnVtYmVyPjM0PC9yZWMtbnVtYmVyPjxm
b3JlaWduLWtleXM+PGtleSBhcHA9IkVOIiBkYi1pZD0ienJyc3I1eHI3ZTJ2d25lcGZhd3BhejB2
NXI1enp3OWV2MnJhIiB0aW1lc3RhbXA9IjE2NjQ5OTkzNzIiPjM0PC9rZXk+PC9mb3JlaWduLWtl
eXM+PHJlZi10eXBlIG5hbWU9IkpvdXJuYWwgQXJ0aWNsZSI+MTc8L3JlZi10eXBlPjxjb250cmli
dXRvcnM+PGF1dGhvcnM+PGF1dGhvcj5Hb29kYWxsLCBOb2FoPC9hdXRob3I+PGF1dGhvcj5MZWUs
IEV1bjwvYXV0aG9yPjwvYXV0aG9ycz48L2NvbnRyaWJ1dG9ycz48dGl0bGVzPjx0aXRsZT5Db21w
YXJpc29uIG9mIFdhemUgY3Jhc2ggYW5kIGRpc2FibGVkIHZlaGljbGUgcmVjb3JkcyB3aXRoIHZp
ZGVvIGdyb3VuZCB0cnV0aDwvdGl0bGU+PHNlY29uZGFyeS10aXRsZT5UcmFuc3BvcnRhdGlvbiBy
ZXNlYXJjaCBpbnRlcmRpc2NpcGxpbmFyeSBwZXJzcGVjdGl2ZXM8L3NlY29uZGFyeS10aXRsZT48
L3RpdGxlcz48cGVyaW9kaWNhbD48ZnVsbC10aXRsZT5UcmFuc3BvcnRhdGlvbiByZXNlYXJjaCBp
bnRlcmRpc2NpcGxpbmFyeSBwZXJzcGVjdGl2ZXM8L2Z1bGwtdGl0bGU+PC9wZXJpb2RpY2FsPjxw
YWdlcz4xMDAwMTkgJUAgMjU5MC0xOTgyPC9wYWdlcz48dm9sdW1lPjE8L3ZvbHVtZT48ZGF0ZXM+
PHllYXI+MjAxOTwveWVhcj48L2RhdGVzPjx1cmxzPjwvdXJscz48L3JlY29yZD48L0NpdGU+PENp
dGU+PEF1dGhvcj5MaXU8L0F1dGhvcj48WWVhcj4yMDIwPC9ZZWFyPjxSZWNOdW0+MTE8L1JlY051
bT48cmVjb3JkPjxyZWMtbnVtYmVyPjExPC9yZWMtbnVtYmVyPjxmb3JlaWduLWtleXM+PGtleSBh
cHA9IkVOIiBkYi1pZD0iZXdycHh2MjlodGQ1NXhlZDl3YnZzOWRudnp2eHpmcGVkYXQwIiB0aW1l
c3RhbXA9IjE2NzIyNTk5ODMiPjExPC9rZXk+PC9mb3JlaWduLWtleXM+PHJlZi10eXBlIG5hbWU9
IkpvdXJuYWwgQXJ0aWNsZSI+MTc8L3JlZi10eXBlPjxjb250cmlidXRvcnM+PGF1dGhvcnM+PGF1
dGhvcj5MaXUsIFl1YW5kb25nPC9hdXRob3I+PC9hdXRob3JzPjwvY29udHJpYnV0b3JzPjx0aXRs
ZXM+PHRpdGxlPlJlYWwtdGltZSBUcmFmZmljIFN0YXRlIEFzc2Vzc21lbnQgdXNpbmcgTXVsdGkt
c291cmNlIERhdGE8L3RpdGxlPjwvdGl0bGVzPjxkYXRlcz48eWVhcj4yMDIwPC95ZWFyPjwvZGF0
ZXM+PHVybHM+PC91cmxzPjwvcmVjb3JkPjwvQ2l0ZT48L0VuZE5vdGU+AG==
</w:fldData>
        </w:fldChar>
      </w:r>
      <w:r w:rsidR="002A77B9">
        <w:instrText xml:space="preserve"> ADDIN EN.CITE.DATA </w:instrText>
      </w:r>
      <w:r w:rsidR="002A77B9">
        <w:fldChar w:fldCharType="end"/>
      </w:r>
      <w:r w:rsidRPr="006A2A1A">
        <w:fldChar w:fldCharType="separate"/>
      </w:r>
      <w:r w:rsidR="002A77B9">
        <w:rPr>
          <w:noProof/>
        </w:rPr>
        <w:t>(</w:t>
      </w:r>
      <w:r w:rsidR="002A77B9" w:rsidRPr="002A77B9">
        <w:rPr>
          <w:i/>
          <w:noProof/>
        </w:rPr>
        <w:t>12; 13; 55</w:t>
      </w:r>
      <w:r w:rsidR="002A77B9">
        <w:rPr>
          <w:noProof/>
        </w:rPr>
        <w:t>)</w:t>
      </w:r>
      <w:r w:rsidRPr="006A2A1A">
        <w:fldChar w:fldCharType="end"/>
      </w:r>
      <w:r w:rsidRPr="006A2A1A">
        <w:t xml:space="preserve">. Likewise, this study creates five metrics for evaluating the Waze pothole reports based on the ground truth data from PMS </w:t>
      </w:r>
    </w:p>
    <w:p w14:paraId="443A430F" w14:textId="77777777" w:rsidR="004C7890" w:rsidRDefault="004C7890" w:rsidP="0048014C">
      <w:pPr>
        <w:ind w:firstLine="720"/>
        <w:rPr>
          <w:noProof/>
        </w:rPr>
      </w:pPr>
    </w:p>
    <w:p w14:paraId="6A42EF23" w14:textId="39A6732E" w:rsidR="004C7890" w:rsidRDefault="006D570C" w:rsidP="004C7890">
      <w:pPr>
        <w:pStyle w:val="Caption"/>
      </w:pPr>
      <w:bookmarkStart w:id="91" w:name="_Ref109502206"/>
      <w:r w:rsidRPr="004E2C66">
        <w:rPr>
          <w:noProof/>
          <w:color w:val="FF0000"/>
        </w:rPr>
        <w:drawing>
          <wp:inline distT="0" distB="0" distL="0" distR="0" wp14:anchorId="419D8DA4" wp14:editId="76021A28">
            <wp:extent cx="4936358" cy="3621741"/>
            <wp:effectExtent l="0" t="0" r="0" b="0"/>
            <wp:docPr id="1440053292"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053292" name="Picture 1" descr="Map&#10;&#10;Description automatically generated"/>
                    <pic:cNvPicPr/>
                  </pic:nvPicPr>
                  <pic:blipFill>
                    <a:blip r:embed="rId17"/>
                    <a:stretch>
                      <a:fillRect/>
                    </a:stretch>
                  </pic:blipFill>
                  <pic:spPr>
                    <a:xfrm>
                      <a:off x="0" y="0"/>
                      <a:ext cx="4943155" cy="3626728"/>
                    </a:xfrm>
                    <a:prstGeom prst="rect">
                      <a:avLst/>
                    </a:prstGeom>
                  </pic:spPr>
                </pic:pic>
              </a:graphicData>
            </a:graphic>
          </wp:inline>
        </w:drawing>
      </w:r>
    </w:p>
    <w:p w14:paraId="24DD003C" w14:textId="6CC6B767" w:rsidR="004C7890" w:rsidRDefault="004C7890" w:rsidP="004C7890">
      <w:pPr>
        <w:pStyle w:val="Caption"/>
      </w:pPr>
      <w:bookmarkStart w:id="92" w:name="_Ref129789562"/>
      <w:bookmarkStart w:id="93" w:name="_Toc132988366"/>
      <w:bookmarkEnd w:id="91"/>
      <w:r>
        <w:t xml:space="preserve">Figure </w:t>
      </w:r>
      <w:fldSimple w:instr=" SEQ Figure \* ARABIC ">
        <w:r w:rsidR="007A14EA">
          <w:rPr>
            <w:noProof/>
          </w:rPr>
          <w:t>7</w:t>
        </w:r>
      </w:fldSimple>
      <w:bookmarkEnd w:id="92"/>
      <w:r>
        <w:t>. Spatial distribution and lifespan of pothole hotspots.</w:t>
      </w:r>
      <w:bookmarkEnd w:id="93"/>
      <w:r>
        <w:t xml:space="preserve"> </w:t>
      </w:r>
    </w:p>
    <w:p w14:paraId="50A10416" w14:textId="77777777" w:rsidR="00514D1C" w:rsidRPr="00514D1C" w:rsidRDefault="00514D1C" w:rsidP="00514D1C"/>
    <w:p w14:paraId="3C1EE828" w14:textId="77777777" w:rsidR="0081351B" w:rsidRDefault="0081351B" w:rsidP="00686599">
      <w:pPr>
        <w:rPr>
          <w:noProof/>
        </w:rPr>
      </w:pPr>
    </w:p>
    <w:p w14:paraId="029A3304" w14:textId="77777777" w:rsidR="00514D1C" w:rsidRDefault="00514D1C" w:rsidP="0048014C">
      <w:pPr>
        <w:ind w:firstLine="720"/>
        <w:rPr>
          <w:noProof/>
        </w:rPr>
      </w:pPr>
    </w:p>
    <w:p w14:paraId="2571F5E2" w14:textId="301FA701" w:rsidR="00AC4BA1" w:rsidRDefault="0048014C" w:rsidP="0048014C">
      <w:r>
        <w:rPr>
          <w:noProof/>
        </w:rPr>
        <w:drawing>
          <wp:inline distT="0" distB="0" distL="0" distR="0" wp14:anchorId="49569014" wp14:editId="1DB71D3B">
            <wp:extent cx="5486400" cy="2951940"/>
            <wp:effectExtent l="0" t="0" r="0" b="1270"/>
            <wp:docPr id="10" name="Picture 1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with medium confidence"/>
                    <pic:cNvPicPr/>
                  </pic:nvPicPr>
                  <pic:blipFill>
                    <a:blip r:embed="rId18"/>
                    <a:stretch>
                      <a:fillRect/>
                    </a:stretch>
                  </pic:blipFill>
                  <pic:spPr>
                    <a:xfrm>
                      <a:off x="0" y="0"/>
                      <a:ext cx="5486400" cy="2951940"/>
                    </a:xfrm>
                    <a:prstGeom prst="rect">
                      <a:avLst/>
                    </a:prstGeom>
                  </pic:spPr>
                </pic:pic>
              </a:graphicData>
            </a:graphic>
          </wp:inline>
        </w:drawing>
      </w:r>
    </w:p>
    <w:p w14:paraId="1FF2A6F6" w14:textId="7F2F51B5" w:rsidR="00AC4BA1" w:rsidRDefault="00AC4BA1" w:rsidP="00657950">
      <w:pPr>
        <w:pStyle w:val="Caption"/>
      </w:pPr>
      <w:bookmarkStart w:id="94" w:name="_Ref109550025"/>
      <w:bookmarkStart w:id="95" w:name="_Toc132988367"/>
      <w:r>
        <w:t xml:space="preserve">Figure </w:t>
      </w:r>
      <w:fldSimple w:instr=" SEQ Figure \* ARABIC ">
        <w:r w:rsidR="007A14EA">
          <w:rPr>
            <w:noProof/>
          </w:rPr>
          <w:t>8</w:t>
        </w:r>
      </w:fldSimple>
      <w:bookmarkEnd w:id="94"/>
      <w:r w:rsidR="000E3A11">
        <w:t>.</w:t>
      </w:r>
      <w:r>
        <w:t xml:space="preserve"> ST-DBSCAN for I-40 W, Nashville, Tennessee</w:t>
      </w:r>
      <w:r w:rsidR="001E03C8">
        <w:t>.</w:t>
      </w:r>
      <w:bookmarkEnd w:id="95"/>
    </w:p>
    <w:p w14:paraId="23600338" w14:textId="77777777" w:rsidR="0048014C" w:rsidRPr="0048014C" w:rsidRDefault="0048014C" w:rsidP="0048014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2"/>
        <w:gridCol w:w="4608"/>
      </w:tblGrid>
      <w:tr w:rsidR="0048014C" w14:paraId="13806EE6" w14:textId="77777777" w:rsidTr="00A94C22">
        <w:tc>
          <w:tcPr>
            <w:tcW w:w="4315" w:type="dxa"/>
          </w:tcPr>
          <w:p w14:paraId="29719813" w14:textId="77777777" w:rsidR="0048014C" w:rsidRDefault="0048014C" w:rsidP="00A94C22">
            <w:pPr>
              <w:jc w:val="center"/>
            </w:pPr>
            <w:r>
              <w:rPr>
                <w:noProof/>
              </w:rPr>
              <w:lastRenderedPageBreak/>
              <w:drawing>
                <wp:inline distT="0" distB="0" distL="0" distR="0" wp14:anchorId="2E195D7F" wp14:editId="1E24922D">
                  <wp:extent cx="1698944" cy="1817550"/>
                  <wp:effectExtent l="0" t="0" r="0" b="0"/>
                  <wp:docPr id="73" name="Picture 73" descr="A road with cars on it&#10;&#10;Description automatically generated with low confidence">
                    <a:extLst xmlns:a="http://schemas.openxmlformats.org/drawingml/2006/main">
                      <a:ext uri="{FF2B5EF4-FFF2-40B4-BE49-F238E27FC236}">
                        <a16:creationId xmlns:a16="http://schemas.microsoft.com/office/drawing/2014/main" id="{94A5C40C-B8CE-4F7F-B34D-559D48B01D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road with cars on it&#10;&#10;Description automatically generated with low confidence">
                            <a:extLst>
                              <a:ext uri="{FF2B5EF4-FFF2-40B4-BE49-F238E27FC236}">
                                <a16:creationId xmlns:a16="http://schemas.microsoft.com/office/drawing/2014/main" id="{94A5C40C-B8CE-4F7F-B34D-559D48B01D7B}"/>
                              </a:ext>
                            </a:extLst>
                          </pic:cNvPr>
                          <pic:cNvPicPr>
                            <a:picLocks noChangeAspect="1"/>
                          </pic:cNvPicPr>
                        </pic:nvPicPr>
                        <pic:blipFill rotWithShape="1">
                          <a:blip r:embed="rId19"/>
                          <a:srcRect l="12739" t="20533" r="23708"/>
                          <a:stretch/>
                        </pic:blipFill>
                        <pic:spPr>
                          <a:xfrm>
                            <a:off x="0" y="0"/>
                            <a:ext cx="1718394" cy="1838357"/>
                          </a:xfrm>
                          <a:prstGeom prst="rect">
                            <a:avLst/>
                          </a:prstGeom>
                        </pic:spPr>
                      </pic:pic>
                    </a:graphicData>
                  </a:graphic>
                </wp:inline>
              </w:drawing>
            </w:r>
          </w:p>
        </w:tc>
        <w:tc>
          <w:tcPr>
            <w:tcW w:w="5035" w:type="dxa"/>
          </w:tcPr>
          <w:p w14:paraId="05E3E979" w14:textId="7767850B" w:rsidR="0048014C" w:rsidRDefault="00A94C22" w:rsidP="00A94C22">
            <w:r>
              <w:rPr>
                <w:noProof/>
              </w:rPr>
              <w:t xml:space="preserve">     </w:t>
            </w:r>
            <w:r w:rsidR="0048014C">
              <w:rPr>
                <w:noProof/>
              </w:rPr>
              <w:drawing>
                <wp:inline distT="0" distB="0" distL="0" distR="0" wp14:anchorId="7C08954C" wp14:editId="7054735A">
                  <wp:extent cx="1698776" cy="1817370"/>
                  <wp:effectExtent l="0" t="0" r="0" b="0"/>
                  <wp:docPr id="4" name="Picture 3" descr="A group of cars on a road&#10;&#10;Description automatically generated with low confidence">
                    <a:extLst xmlns:a="http://schemas.openxmlformats.org/drawingml/2006/main">
                      <a:ext uri="{FF2B5EF4-FFF2-40B4-BE49-F238E27FC236}">
                        <a16:creationId xmlns:a16="http://schemas.microsoft.com/office/drawing/2014/main" id="{2342FF2C-64AD-45BE-AD6C-B7080DF381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oup of cars on a road&#10;&#10;Description automatically generated with low confidence">
                            <a:extLst>
                              <a:ext uri="{FF2B5EF4-FFF2-40B4-BE49-F238E27FC236}">
                                <a16:creationId xmlns:a16="http://schemas.microsoft.com/office/drawing/2014/main" id="{2342FF2C-64AD-45BE-AD6C-B7080DF3819D}"/>
                              </a:ext>
                            </a:extLst>
                          </pic:cNvPr>
                          <pic:cNvPicPr>
                            <a:picLocks noChangeAspect="1"/>
                          </pic:cNvPicPr>
                        </pic:nvPicPr>
                        <pic:blipFill>
                          <a:blip r:embed="rId20"/>
                          <a:stretch>
                            <a:fillRect/>
                          </a:stretch>
                        </pic:blipFill>
                        <pic:spPr>
                          <a:xfrm>
                            <a:off x="0" y="0"/>
                            <a:ext cx="1727948" cy="1848578"/>
                          </a:xfrm>
                          <a:prstGeom prst="rect">
                            <a:avLst/>
                          </a:prstGeom>
                        </pic:spPr>
                      </pic:pic>
                    </a:graphicData>
                  </a:graphic>
                </wp:inline>
              </w:drawing>
            </w:r>
          </w:p>
        </w:tc>
      </w:tr>
      <w:tr w:rsidR="0048014C" w14:paraId="38EB188B" w14:textId="77777777" w:rsidTr="00A94C22">
        <w:tc>
          <w:tcPr>
            <w:tcW w:w="4315" w:type="dxa"/>
          </w:tcPr>
          <w:p w14:paraId="412B19EA" w14:textId="18451219" w:rsidR="0048014C" w:rsidRDefault="0048014C" w:rsidP="00A94C22">
            <w:pPr>
              <w:pStyle w:val="ListParagraph"/>
              <w:rPr>
                <w:noProof/>
              </w:rPr>
            </w:pPr>
            <w:r>
              <w:rPr>
                <w:noProof/>
              </w:rPr>
              <w:t>Single spot</w:t>
            </w:r>
          </w:p>
        </w:tc>
        <w:tc>
          <w:tcPr>
            <w:tcW w:w="5035" w:type="dxa"/>
          </w:tcPr>
          <w:p w14:paraId="2D8DEDDE" w14:textId="77777777" w:rsidR="0048014C" w:rsidRDefault="0048014C" w:rsidP="00A94C22">
            <w:pPr>
              <w:pStyle w:val="ListParagraph"/>
              <w:rPr>
                <w:noProof/>
              </w:rPr>
            </w:pPr>
            <w:r>
              <w:rPr>
                <w:noProof/>
              </w:rPr>
              <w:t>Pothole zone</w:t>
            </w:r>
          </w:p>
        </w:tc>
      </w:tr>
    </w:tbl>
    <w:p w14:paraId="688C8D32" w14:textId="77916FEE" w:rsidR="0048014C" w:rsidRDefault="0048014C" w:rsidP="00657950">
      <w:pPr>
        <w:pStyle w:val="Caption"/>
      </w:pPr>
      <w:bookmarkStart w:id="96" w:name="_Ref129789667"/>
      <w:bookmarkStart w:id="97" w:name="_Toc132988368"/>
      <w:r>
        <w:t xml:space="preserve">Figure </w:t>
      </w:r>
      <w:fldSimple w:instr=" SEQ Figure \* ARABIC ">
        <w:r w:rsidR="007A14EA">
          <w:rPr>
            <w:noProof/>
          </w:rPr>
          <w:t>9</w:t>
        </w:r>
      </w:fldSimple>
      <w:bookmarkEnd w:id="96"/>
      <w:r w:rsidR="000E3A11">
        <w:t>.</w:t>
      </w:r>
      <w:r>
        <w:t xml:space="preserve"> </w:t>
      </w:r>
      <w:r w:rsidRPr="006A2A1A">
        <w:t>Example of pothole types</w:t>
      </w:r>
      <w:r w:rsidR="001E03C8">
        <w:t>.</w:t>
      </w:r>
      <w:bookmarkEnd w:id="97"/>
    </w:p>
    <w:p w14:paraId="28934BD8" w14:textId="77777777" w:rsidR="00514D1C" w:rsidRDefault="00514D1C" w:rsidP="00514D1C"/>
    <w:p w14:paraId="3FA165F5" w14:textId="77777777" w:rsidR="00514D1C" w:rsidRDefault="00514D1C" w:rsidP="00514D1C"/>
    <w:p w14:paraId="63AB2529" w14:textId="77777777" w:rsidR="00E92AE4" w:rsidRDefault="00E92AE4" w:rsidP="00514D1C"/>
    <w:p w14:paraId="7C7F4DEB" w14:textId="77777777" w:rsidR="00E92AE4" w:rsidRPr="00514D1C" w:rsidRDefault="00E92AE4" w:rsidP="00514D1C"/>
    <w:p w14:paraId="48F458F2" w14:textId="77777777" w:rsidR="0048014C" w:rsidRPr="0048014C" w:rsidRDefault="0048014C" w:rsidP="0048014C"/>
    <w:p w14:paraId="77938C69" w14:textId="77777777" w:rsidR="00AC4BA1" w:rsidRDefault="00AC4BA1" w:rsidP="00AC4BA1">
      <w:r>
        <w:rPr>
          <w:noProof/>
        </w:rPr>
        <w:drawing>
          <wp:inline distT="0" distB="0" distL="0" distR="0" wp14:anchorId="73857533" wp14:editId="61EE1AA3">
            <wp:extent cx="5193596" cy="2981960"/>
            <wp:effectExtent l="0" t="0" r="7620" b="8890"/>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3735" t="5752" r="8254" b="4952"/>
                    <a:stretch/>
                  </pic:blipFill>
                  <pic:spPr bwMode="auto">
                    <a:xfrm>
                      <a:off x="0" y="0"/>
                      <a:ext cx="5209884" cy="2991312"/>
                    </a:xfrm>
                    <a:prstGeom prst="rect">
                      <a:avLst/>
                    </a:prstGeom>
                    <a:noFill/>
                    <a:ln>
                      <a:noFill/>
                    </a:ln>
                    <a:extLst>
                      <a:ext uri="{53640926-AAD7-44D8-BBD7-CCE9431645EC}">
                        <a14:shadowObscured xmlns:a14="http://schemas.microsoft.com/office/drawing/2010/main"/>
                      </a:ext>
                    </a:extLst>
                  </pic:spPr>
                </pic:pic>
              </a:graphicData>
            </a:graphic>
          </wp:inline>
        </w:drawing>
      </w:r>
    </w:p>
    <w:p w14:paraId="727E9F8A" w14:textId="4C741D2A" w:rsidR="00AC4BA1" w:rsidRDefault="00AC4BA1" w:rsidP="00657950">
      <w:pPr>
        <w:pStyle w:val="Caption"/>
      </w:pPr>
      <w:bookmarkStart w:id="98" w:name="_Ref109557639"/>
      <w:bookmarkStart w:id="99" w:name="_Toc132988369"/>
      <w:r>
        <w:t xml:space="preserve">Figure </w:t>
      </w:r>
      <w:fldSimple w:instr=" SEQ Figure \* ARABIC ">
        <w:r w:rsidR="007A14EA">
          <w:rPr>
            <w:noProof/>
          </w:rPr>
          <w:t>10</w:t>
        </w:r>
      </w:fldSimple>
      <w:bookmarkEnd w:id="98"/>
      <w:r w:rsidR="000E3A11">
        <w:t>.</w:t>
      </w:r>
      <w:r>
        <w:t xml:space="preserve"> </w:t>
      </w:r>
      <w:r w:rsidRPr="00E00B5E">
        <w:t xml:space="preserve">A 3-D Bar </w:t>
      </w:r>
      <w:r>
        <w:t>c</w:t>
      </w:r>
      <w:r w:rsidRPr="00E00B5E">
        <w:t xml:space="preserve">hat of </w:t>
      </w:r>
      <w:r>
        <w:t>n</w:t>
      </w:r>
      <w:r w:rsidRPr="00E00B5E">
        <w:t xml:space="preserve">umber of </w:t>
      </w:r>
      <w:r>
        <w:t>ac</w:t>
      </w:r>
      <w:r w:rsidRPr="00E00B5E">
        <w:t xml:space="preserve">tive </w:t>
      </w:r>
      <w:r>
        <w:t>p</w:t>
      </w:r>
      <w:r w:rsidRPr="00E00B5E">
        <w:t xml:space="preserve">otholes </w:t>
      </w:r>
      <w:r>
        <w:t>d</w:t>
      </w:r>
      <w:r w:rsidRPr="00E00B5E">
        <w:t xml:space="preserve">etected on </w:t>
      </w:r>
      <w:r w:rsidR="00727587">
        <w:t>s</w:t>
      </w:r>
      <w:r w:rsidRPr="00E00B5E">
        <w:t xml:space="preserve">tudy </w:t>
      </w:r>
      <w:r w:rsidR="00727587">
        <w:t>r</w:t>
      </w:r>
      <w:r w:rsidRPr="00E00B5E">
        <w:t>outes</w:t>
      </w:r>
      <w:r w:rsidR="001E03C8">
        <w:t>.</w:t>
      </w:r>
      <w:bookmarkEnd w:id="99"/>
    </w:p>
    <w:p w14:paraId="1001BB3F" w14:textId="77777777" w:rsidR="00727587" w:rsidRDefault="00727587" w:rsidP="00AC4BA1">
      <w:pPr>
        <w:rPr>
          <w:b/>
          <w:bCs/>
        </w:rPr>
      </w:pPr>
    </w:p>
    <w:p w14:paraId="2179D297" w14:textId="77777777" w:rsidR="00563F9E" w:rsidRDefault="00563F9E" w:rsidP="00563F9E"/>
    <w:p w14:paraId="27BE01EA" w14:textId="77777777" w:rsidR="004C7890" w:rsidRDefault="004C7890" w:rsidP="00563F9E"/>
    <w:p w14:paraId="4EED27A8" w14:textId="77777777" w:rsidR="004C7890" w:rsidRDefault="004C7890" w:rsidP="00563F9E"/>
    <w:p w14:paraId="4206BF06" w14:textId="77777777" w:rsidR="004C7890" w:rsidRDefault="004C7890" w:rsidP="00563F9E"/>
    <w:p w14:paraId="4B379B5F" w14:textId="77777777" w:rsidR="004C7890" w:rsidRDefault="004C7890" w:rsidP="00563F9E"/>
    <w:p w14:paraId="386A1518" w14:textId="77777777" w:rsidR="004C7890" w:rsidRDefault="004C7890" w:rsidP="00563F9E"/>
    <w:p w14:paraId="2906E44B" w14:textId="77777777" w:rsidR="004C7890" w:rsidRDefault="004C7890" w:rsidP="00563F9E"/>
    <w:p w14:paraId="2044003D" w14:textId="3A1491DF" w:rsidR="00F80608" w:rsidRDefault="00F80608" w:rsidP="00F80608"/>
    <w:p w14:paraId="2117918E" w14:textId="2037AC7C" w:rsidR="00F80608" w:rsidRDefault="00F80608" w:rsidP="00F80608">
      <w:r w:rsidRPr="006A2A1A">
        <w:lastRenderedPageBreak/>
        <w:t>system:</w:t>
      </w:r>
    </w:p>
    <w:p w14:paraId="6624F652" w14:textId="62F54A1C" w:rsidR="00563F9E" w:rsidRPr="006A2A1A" w:rsidRDefault="00563F9E" w:rsidP="004B46C5">
      <w:pPr>
        <w:pStyle w:val="ListParagraph"/>
        <w:numPr>
          <w:ilvl w:val="0"/>
          <w:numId w:val="29"/>
        </w:numPr>
      </w:pPr>
      <w:r w:rsidRPr="006A2A1A">
        <w:t>Detection-to-Request (DR): number of Waze pothole report clusters dropping into patching requests.</w:t>
      </w:r>
    </w:p>
    <w:p w14:paraId="330A8E11" w14:textId="1ABEF02B" w:rsidR="00563F9E" w:rsidRPr="006A2A1A" w:rsidRDefault="00563F9E" w:rsidP="004B46C5">
      <w:pPr>
        <w:pStyle w:val="ListParagraph"/>
        <w:numPr>
          <w:ilvl w:val="0"/>
          <w:numId w:val="29"/>
        </w:numPr>
      </w:pPr>
      <w:r w:rsidRPr="006A2A1A">
        <w:t>Failure Detection (FD): number of patching requests without proximate Waze pothole report clusters.</w:t>
      </w:r>
    </w:p>
    <w:p w14:paraId="36F8F9B1" w14:textId="77BCCA05" w:rsidR="00563F9E" w:rsidRPr="006A2A1A" w:rsidRDefault="00563F9E" w:rsidP="004B46C5">
      <w:pPr>
        <w:pStyle w:val="ListParagraph"/>
        <w:numPr>
          <w:ilvl w:val="0"/>
          <w:numId w:val="29"/>
        </w:numPr>
      </w:pPr>
      <w:r w:rsidRPr="006A2A1A">
        <w:t xml:space="preserve">Complement-to-Request (CR): number of Waze pothole report clusters that are not intersected with any patching requests, which is also known as Wazers’ possible contribution </w:t>
      </w:r>
      <w:r w:rsidRPr="006A2A1A">
        <w:fldChar w:fldCharType="begin"/>
      </w:r>
      <w:r w:rsidR="002A77B9">
        <w:instrText xml:space="preserve"> ADDIN EN.CITE &lt;EndNote&gt;&lt;Cite&gt;&lt;Author&gt;Amin-Naseri&lt;/Author&gt;&lt;Year&gt;2018&lt;/Year&gt;&lt;RecNum&gt;23&lt;/RecNum&gt;&lt;DisplayText&gt;(&lt;style face="italic"&gt;55&lt;/style&gt;)&lt;/DisplayText&gt;&lt;record&gt;&lt;rec-number&gt;23&lt;/rec-number&gt;&lt;foreign-keys&gt;&lt;key app="EN" db-id="rwvx0dd9pwteeqe055jp2zsszef9p2v9wdtf" timestamp="1672260060"&gt;23&lt;/key&gt;&lt;/foreign-keys&gt;&lt;ref-type name="Journal Article"&gt;17&lt;/ref-type&gt;&lt;contributors&gt;&lt;authors&gt;&lt;author&gt;Amin-Naseri, Mostafa&lt;/author&gt;&lt;author&gt;Chakraborty, Pranamesh&lt;/author&gt;&lt;author&gt;Sharma, Anuj&lt;/author&gt;&lt;author&gt;Gilbert, Stephen B.&lt;/author&gt;&lt;author&gt;Hong, Mingyi&lt;/author&gt;&lt;/authors&gt;&lt;/contributors&gt;&lt;titles&gt;&lt;title&gt;Evaluating the reliability, coverage, and added value of crowdsourced traffic incident reports from Waze&lt;/title&gt;&lt;secondary-title&gt;Transportation research record&lt;/secondary-title&gt;&lt;/titles&gt;&lt;periodical&gt;&lt;full-title&gt;Transportation Research Record&lt;/full-title&gt;&lt;/periodical&gt;&lt;pages&gt;34-43 %@ 0361-1981&lt;/pages&gt;&lt;volume&gt;2672&lt;/volume&gt;&lt;number&gt;43&lt;/number&gt;&lt;dates&gt;&lt;year&gt;2018&lt;/year&gt;&lt;/dates&gt;&lt;urls&gt;&lt;/urls&gt;&lt;/record&gt;&lt;/Cite&gt;&lt;/EndNote&gt;</w:instrText>
      </w:r>
      <w:r w:rsidRPr="006A2A1A">
        <w:fldChar w:fldCharType="separate"/>
      </w:r>
      <w:r w:rsidR="002A77B9">
        <w:rPr>
          <w:noProof/>
        </w:rPr>
        <w:t>(</w:t>
      </w:r>
      <w:r w:rsidR="002A77B9" w:rsidRPr="002A77B9">
        <w:rPr>
          <w:i/>
          <w:noProof/>
        </w:rPr>
        <w:t>55</w:t>
      </w:r>
      <w:r w:rsidR="002A77B9">
        <w:rPr>
          <w:noProof/>
        </w:rPr>
        <w:t>)</w:t>
      </w:r>
      <w:r w:rsidRPr="006A2A1A">
        <w:fldChar w:fldCharType="end"/>
      </w:r>
      <w:r w:rsidRPr="006A2A1A">
        <w:t xml:space="preserve">. </w:t>
      </w:r>
    </w:p>
    <w:p w14:paraId="088FDB23" w14:textId="5669A21F" w:rsidR="00563F9E" w:rsidRPr="006A2A1A" w:rsidRDefault="00563F9E" w:rsidP="004B46C5">
      <w:pPr>
        <w:pStyle w:val="ListParagraph"/>
        <w:numPr>
          <w:ilvl w:val="0"/>
          <w:numId w:val="29"/>
        </w:numPr>
      </w:pPr>
      <w:r w:rsidRPr="006A2A1A">
        <w:t>Detection-to-Request Rate (DRR): rate of DR to total patching requests in</w:t>
      </w:r>
      <w:r w:rsidR="004B46C5">
        <w:t xml:space="preserve"> the </w:t>
      </w:r>
      <w:r w:rsidRPr="006A2A1A">
        <w:t>PMS system.</w:t>
      </w:r>
    </w:p>
    <w:p w14:paraId="6A25E588" w14:textId="2D7D604C" w:rsidR="0048014C" w:rsidRDefault="00563F9E" w:rsidP="004B46C5">
      <w:pPr>
        <w:pStyle w:val="ListParagraph"/>
        <w:numPr>
          <w:ilvl w:val="0"/>
          <w:numId w:val="29"/>
        </w:numPr>
      </w:pPr>
      <w:r w:rsidRPr="006A2A1A">
        <w:t xml:space="preserve">Complement-to-Request Rate (CRR): rate of CR to total patching requests in </w:t>
      </w:r>
      <w:r w:rsidR="004B46C5">
        <w:t xml:space="preserve">the </w:t>
      </w:r>
      <w:r w:rsidRPr="006A2A1A">
        <w:t>PMS system.</w:t>
      </w:r>
    </w:p>
    <w:p w14:paraId="3C5901CE" w14:textId="7C1AFF45" w:rsidR="00563F9E" w:rsidRDefault="00563F9E" w:rsidP="00563F9E">
      <w:r w:rsidRPr="006A2A1A">
        <w:t xml:space="preserve">Notice that pothole patching requests in PMS are made non-directionally. Hence, the total requests represent the number of patching requests for either </w:t>
      </w:r>
      <w:r w:rsidR="004B46C5">
        <w:t xml:space="preserve">a </w:t>
      </w:r>
      <w:r w:rsidRPr="006A2A1A">
        <w:t>single direction or both directions. As shown in</w:t>
      </w:r>
      <w:r w:rsidR="00207654">
        <w:rPr>
          <w:b/>
          <w:bCs/>
        </w:rPr>
        <w:t xml:space="preserve"> </w:t>
      </w:r>
      <w:r w:rsidR="00207654" w:rsidRPr="00C5172B">
        <w:rPr>
          <w:b/>
          <w:bCs/>
        </w:rPr>
        <w:fldChar w:fldCharType="begin"/>
      </w:r>
      <w:r w:rsidR="00207654" w:rsidRPr="00C5172B">
        <w:rPr>
          <w:b/>
          <w:bCs/>
        </w:rPr>
        <w:instrText xml:space="preserve"> REF _Ref129789796 \h </w:instrText>
      </w:r>
      <w:r w:rsidR="00C5172B" w:rsidRPr="00C5172B">
        <w:rPr>
          <w:b/>
          <w:bCs/>
        </w:rPr>
        <w:instrText xml:space="preserve"> \* MERGEFORMAT </w:instrText>
      </w:r>
      <w:r w:rsidR="00207654" w:rsidRPr="00C5172B">
        <w:rPr>
          <w:b/>
          <w:bCs/>
        </w:rPr>
      </w:r>
      <w:r w:rsidR="00207654" w:rsidRPr="00C5172B">
        <w:rPr>
          <w:b/>
          <w:bCs/>
        </w:rPr>
        <w:fldChar w:fldCharType="separate"/>
      </w:r>
      <w:r w:rsidR="00307EB1" w:rsidRPr="00307EB1">
        <w:rPr>
          <w:b/>
          <w:bCs/>
        </w:rPr>
        <w:t xml:space="preserve">Table </w:t>
      </w:r>
      <w:r w:rsidR="00307EB1" w:rsidRPr="00307EB1">
        <w:rPr>
          <w:b/>
          <w:bCs/>
          <w:noProof/>
        </w:rPr>
        <w:t>4</w:t>
      </w:r>
      <w:r w:rsidR="00207654" w:rsidRPr="00C5172B">
        <w:rPr>
          <w:b/>
          <w:bCs/>
        </w:rPr>
        <w:fldChar w:fldCharType="end"/>
      </w:r>
      <w:r w:rsidRPr="006A2A1A">
        <w:t xml:space="preserve">, DRR varies </w:t>
      </w:r>
      <w:r w:rsidRPr="00E90AE9">
        <w:t xml:space="preserve">across the routes. Over 80% of potholes could be found by Wazers on I-40, followed by I-24 of which DTRR is 66.7%. By comparison, I-65 produced lower DTRR, which </w:t>
      </w:r>
      <w:r w:rsidR="004B46C5">
        <w:t>is</w:t>
      </w:r>
      <w:r w:rsidRPr="00E90AE9">
        <w:t xml:space="preserve"> 42.5% and 6.7%, respectively. This might be because Wazers tend to be less likely to report potholes on corridors with sparse potholes where their driving experience </w:t>
      </w:r>
      <w:r w:rsidR="004B46C5">
        <w:t>is</w:t>
      </w:r>
      <w:r w:rsidRPr="00E90AE9">
        <w:t xml:space="preserve"> not significantly affected by poor pavement condition</w:t>
      </w:r>
      <w:r w:rsidR="004B46C5">
        <w:t>s</w:t>
      </w:r>
      <w:r w:rsidRPr="00E90AE9">
        <w:t xml:space="preserve">. In addition, it should be noticed that </w:t>
      </w:r>
      <w:r w:rsidR="004B46C5">
        <w:t xml:space="preserve">the </w:t>
      </w:r>
      <w:r w:rsidRPr="00E90AE9">
        <w:t xml:space="preserve">DTRR of I-440 and SR-155 exceeds 100%. This is because there must be a fraction of requests relating to both directions. In addition, it is found that Waze pothole reports can potentially contribute to extra potholes that are not in </w:t>
      </w:r>
      <w:r w:rsidR="004B46C5">
        <w:t xml:space="preserve">the </w:t>
      </w:r>
      <w:r w:rsidRPr="00E90AE9">
        <w:t>PMS system, these potholes need further confirmation though. Nonetheless, CRR reveals that Waze pothole reports made the highest contribution to discovering unnoticed potholes on SR-155, followed by I-65, I-24, I-40</w:t>
      </w:r>
      <w:r w:rsidR="004B46C5">
        <w:t>,</w:t>
      </w:r>
      <w:r w:rsidRPr="00E90AE9">
        <w:t xml:space="preserve"> and I-440. </w:t>
      </w:r>
    </w:p>
    <w:p w14:paraId="0876C454" w14:textId="77777777" w:rsidR="00E92AE4" w:rsidRPr="00961462" w:rsidRDefault="00E92AE4" w:rsidP="00E92AE4">
      <w:pPr>
        <w:pStyle w:val="Heading3"/>
      </w:pPr>
      <w:bookmarkStart w:id="100" w:name="_Toc132988789"/>
      <w:r>
        <w:t>Discussion</w:t>
      </w:r>
      <w:bookmarkEnd w:id="100"/>
    </w:p>
    <w:p w14:paraId="61F814E1" w14:textId="12EF8D23" w:rsidR="004C7890" w:rsidRDefault="00E92AE4" w:rsidP="00563F9E">
      <w:r>
        <w:t>This paper presents a framework of pavement pothole likelihood mapping and pothole detection using crowdsourced pothole data. Th</w:t>
      </w:r>
      <w:r w:rsidR="004B46C5">
        <w:t>is work intend</w:t>
      </w:r>
      <w:r>
        <w:t xml:space="preserve">s to provide pavement crews and decision-makers with a cost-effective way to continually monitor the pavement health and locate the potholes accurately. The convention of hotspot identification is usually applied for confirmed events </w:t>
      </w:r>
      <w:r>
        <w:fldChar w:fldCharType="begin">
          <w:fldData xml:space="preserve">PEVuZE5vdGU+PENpdGU+PEF1dGhvcj5IYXJ0PC9BdXRob3I+PFllYXI+MjAxNDwvWWVhcj48UmVj
TnVtPjE4PC9SZWNOdW0+PERpc3BsYXlUZXh0Pig8c3R5bGUgZmFjZT0iaXRhbGljIj40MTsgNDM7
IDQ2PC9zdHlsZT4pPC9EaXNwbGF5VGV4dD48cmVjb3JkPjxyZWMtbnVtYmVyPjE4PC9yZWMtbnVt
YmVyPjxmb3JlaWduLWtleXM+PGtleSBhcHA9IkVOIiBkYi1pZD0icnd2eDBkZDlwd3RlZXFlMDU1
anAyenNzemVmOXAydjl3ZHRmIiB0aW1lc3RhbXA9IjE2NTg3MDUwMDgiPjE4PC9rZXk+PC9mb3Jl
aWduLWtleXM+PHJlZi10eXBlIG5hbWU9IkpvdXJuYWwgQXJ0aWNsZSI+MTc8L3JlZi10eXBlPjxj
b250cmlidXRvcnM+PGF1dGhvcnM+PGF1dGhvcj5IYXJ0LCBUaW1vdGh5PC9hdXRob3I+PGF1dGhv
cj5aYW5kYmVyZ2VuLCBQYXVsPC9hdXRob3I+PC9hdXRob3JzPjwvY29udHJpYnV0b3JzPjx0aXRs
ZXM+PHRpdGxlPktlcm5lbCBkZW5zaXR5IGVzdGltYXRpb24gYW5kIGhvdHNwb3QgbWFwcGluZzog
RXhhbWluaW5nIHRoZSBpbmZsdWVuY2Ugb2YgaW50ZXJwb2xhdGlvbiBtZXRob2QsIGdyaWQgY2Vs
bCBzaXplLCBhbmQgYmFuZHdpZHRoIG9uIGNyaW1lIGZvcmVjYXN0aW5nPC90aXRsZT48c2Vjb25k
YXJ5LXRpdGxlPlBvbGljaW5nOiBBbiBJbnRlcm5hdGlvbmFsIEpvdXJuYWwgb2YgUG9saWNlIFN0
cmF0ZWdpZXMgJmFtcDsgTWFuYWdlbWVudDwvc2Vjb25kYXJ5LXRpdGxlPjwvdGl0bGVzPjxwZXJp
b2RpY2FsPjxmdWxsLXRpdGxlPlBvbGljaW5nOiBBbiBJbnRlcm5hdGlvbmFsIEpvdXJuYWwgb2Yg
UG9saWNlIFN0cmF0ZWdpZXMgJmFtcDsgTWFuYWdlbWVudDwvZnVsbC10aXRsZT48L3BlcmlvZGlj
YWw+PHBhZ2VzPjMwNS0zMjMgJUAgMTM2My05NTFYPC9wYWdlcz48dm9sdW1lPjM3PC92b2x1bWU+
PG51bWJlcj4yPC9udW1iZXI+PGRhdGVzPjx5ZWFyPjIwMTQ8L3llYXI+PC9kYXRlcz48dXJscz48
L3VybHM+PC9yZWNvcmQ+PC9DaXRlPjxDaXRlPjxBdXRob3I+SHU8L0F1dGhvcj48WWVhcj4yMDE4
PC9ZZWFyPjxSZWNOdW0+MzwvUmVjTnVtPjxyZWNvcmQ+PHJlYy1udW1iZXI+MzwvcmVjLW51bWJl
cj48Zm9yZWlnbi1rZXlzPjxrZXkgYXBwPSJFTiIgZGItaWQ9ImYwZXc1NTVhYTVzZjlkZWR4NWFw
ZXRkcjl6eHplZGZ6d3dwdCIgdGltZXN0YW1wPSIxNjU4MzU2MDUzIj4zPC9rZXk+PC9mb3JlaWdu
LWtleXM+PHJlZi10eXBlIG5hbWU9IkpvdXJuYWwgQXJ0aWNsZSI+MTc8L3JlZi10eXBlPjxjb250
cmlidXRvcnM+PGF1dGhvcnM+PGF1dGhvcj5IdSwgWXVqaWU8L2F1dGhvcj48YXV0aG9yPldhbmcs
IEZhaHVpPC9hdXRob3I+PGF1dGhvcj5HdWluLCBDZWNpbGU8L2F1dGhvcj48YXV0aG9yPlpodSwg
SGFvamllPC9hdXRob3I+PC9hdXRob3JzPjwvY29udHJpYnV0b3JzPjx0aXRsZXM+PHRpdGxlPkEg
c3BhdGlvLXRlbXBvcmFsIGtlcm5lbCBkZW5zaXR5IGVzdGltYXRpb24gZnJhbWV3b3JrIGZvciBw
cmVkaWN0aXZlIGNyaW1lIGhvdHNwb3QgbWFwcGluZyBhbmQgZXZhbHVhdGlvbjwvdGl0bGU+PHNl
Y29uZGFyeS10aXRsZT5BcHBsaWVkIGdlb2dyYXBoeTwvc2Vjb25kYXJ5LXRpdGxlPjwvdGl0bGVz
PjxwZXJpb2RpY2FsPjxmdWxsLXRpdGxlPkFwcGxpZWQgZ2VvZ3JhcGh5PC9mdWxsLXRpdGxlPjwv
cGVyaW9kaWNhbD48cGFnZXM+ODktOTcgJUAgMDE0My02MjI4PC9wYWdlcz48dm9sdW1lPjk5PC92
b2x1bWU+PGRhdGVzPjx5ZWFyPjIwMTg8L3llYXI+PC9kYXRlcz48dXJscz48L3VybHM+PC9yZWNv
cmQ+PC9DaXRlPjxDaXRlPjxBdXRob3I+TGk8L0F1dGhvcj48WWVhcj4yMDIwPC9ZZWFyPjxSZWNO
dW0+NTwvUmVjTnVtPjxyZWNvcmQ+PHJlYy1udW1iZXI+NTwvcmVjLW51bWJlcj48Zm9yZWlnbi1r
ZXlzPjxrZXkgYXBwPSJFTiIgZGItaWQ9ImYwZXc1NTVhYTVzZjlkZWR4NWFwZXRkcjl6eHplZGZ6
d3dwdCIgdGltZXN0YW1wPSIxNjU4MzU2MTM0Ij41PC9rZXk+PC9mb3JlaWduLWtleXM+PHJlZi10
eXBlIG5hbWU9IkpvdXJuYWwgQXJ0aWNsZSI+MTc8L3JlZi10eXBlPjxjb250cmlidXRvcnM+PGF1
dGhvcnM+PGF1dGhvcj5MaSwgWXVueHVhbjwvYXV0aG9yPjxhdXRob3I+QWJkZWwtQXR5LCBNb2hh
bWVkPC9hdXRob3I+PGF1dGhvcj5ZdWFuLCBKaW5naHVpPC9hdXRob3I+PGF1dGhvcj5DaGVuZywg
WmV5YW5nPC9hdXRob3I+PGF1dGhvcj5MdSwgSmlhbjwvYXV0aG9yPjwvYXV0aG9ycz48L2NvbnRy
aWJ1dG9ycz48dGl0bGVzPjx0aXRsZT5BbmFseXppbmcgdHJhZmZpYyB2aW9sYXRpb24gYmVoYXZp
b3IgYXQgdXJiYW4gaW50ZXJzZWN0aW9uczogQSBzcGF0aW8tdGVtcG9yYWwga2VybmVsIGRlbnNp
dHkgZXN0aW1hdGlvbiBhcHByb2FjaCB1c2luZyBhdXRvbWF0ZWQgZW5mb3JjZW1lbnQgc3lzdGVt
IGRhdGE8L3RpdGxlPjxzZWNvbmRhcnktdGl0bGU+QWNjaWRlbnQgQW5hbHlzaXMgJmFtcDsgUHJl
dmVudGlvbjwvc2Vjb25kYXJ5LXRpdGxlPjwvdGl0bGVzPjxwZXJpb2RpY2FsPjxmdWxsLXRpdGxl
PkFjY2lkZW50IEFuYWx5c2lzICZhbXA7IFByZXZlbnRpb248L2Z1bGwtdGl0bGU+PC9wZXJpb2Rp
Y2FsPjxwYWdlcz4xMDU1MDkgJUAgMDAwMS00NTc1PC9wYWdlcz48dm9sdW1lPjE0MTwvdm9sdW1l
PjxkYXRlcz48eWVhcj4yMDIwPC95ZWFyPjwvZGF0ZXM+PHVybHM+PC91cmxzPjwvcmVjb3JkPjwv
Q2l0ZT48L0VuZE5vdGU+
</w:fldData>
        </w:fldChar>
      </w:r>
      <w:r w:rsidR="002A77B9">
        <w:instrText xml:space="preserve"> ADDIN EN.CITE </w:instrText>
      </w:r>
      <w:r w:rsidR="002A77B9">
        <w:fldChar w:fldCharType="begin">
          <w:fldData xml:space="preserve">PEVuZE5vdGU+PENpdGU+PEF1dGhvcj5IYXJ0PC9BdXRob3I+PFllYXI+MjAxNDwvWWVhcj48UmVj
TnVtPjE4PC9SZWNOdW0+PERpc3BsYXlUZXh0Pig8c3R5bGUgZmFjZT0iaXRhbGljIj40MTsgNDM7
IDQ2PC9zdHlsZT4pPC9EaXNwbGF5VGV4dD48cmVjb3JkPjxyZWMtbnVtYmVyPjE4PC9yZWMtbnVt
YmVyPjxmb3JlaWduLWtleXM+PGtleSBhcHA9IkVOIiBkYi1pZD0icnd2eDBkZDlwd3RlZXFlMDU1
anAyenNzemVmOXAydjl3ZHRmIiB0aW1lc3RhbXA9IjE2NTg3MDUwMDgiPjE4PC9rZXk+PC9mb3Jl
aWduLWtleXM+PHJlZi10eXBlIG5hbWU9IkpvdXJuYWwgQXJ0aWNsZSI+MTc8L3JlZi10eXBlPjxj
b250cmlidXRvcnM+PGF1dGhvcnM+PGF1dGhvcj5IYXJ0LCBUaW1vdGh5PC9hdXRob3I+PGF1dGhv
cj5aYW5kYmVyZ2VuLCBQYXVsPC9hdXRob3I+PC9hdXRob3JzPjwvY29udHJpYnV0b3JzPjx0aXRs
ZXM+PHRpdGxlPktlcm5lbCBkZW5zaXR5IGVzdGltYXRpb24gYW5kIGhvdHNwb3QgbWFwcGluZzog
RXhhbWluaW5nIHRoZSBpbmZsdWVuY2Ugb2YgaW50ZXJwb2xhdGlvbiBtZXRob2QsIGdyaWQgY2Vs
bCBzaXplLCBhbmQgYmFuZHdpZHRoIG9uIGNyaW1lIGZvcmVjYXN0aW5nPC90aXRsZT48c2Vjb25k
YXJ5LXRpdGxlPlBvbGljaW5nOiBBbiBJbnRlcm5hdGlvbmFsIEpvdXJuYWwgb2YgUG9saWNlIFN0
cmF0ZWdpZXMgJmFtcDsgTWFuYWdlbWVudDwvc2Vjb25kYXJ5LXRpdGxlPjwvdGl0bGVzPjxwZXJp
b2RpY2FsPjxmdWxsLXRpdGxlPlBvbGljaW5nOiBBbiBJbnRlcm5hdGlvbmFsIEpvdXJuYWwgb2Yg
UG9saWNlIFN0cmF0ZWdpZXMgJmFtcDsgTWFuYWdlbWVudDwvZnVsbC10aXRsZT48L3BlcmlvZGlj
YWw+PHBhZ2VzPjMwNS0zMjMgJUAgMTM2My05NTFYPC9wYWdlcz48dm9sdW1lPjM3PC92b2x1bWU+
PG51bWJlcj4yPC9udW1iZXI+PGRhdGVzPjx5ZWFyPjIwMTQ8L3llYXI+PC9kYXRlcz48dXJscz48
L3VybHM+PC9yZWNvcmQ+PC9DaXRlPjxDaXRlPjxBdXRob3I+SHU8L0F1dGhvcj48WWVhcj4yMDE4
PC9ZZWFyPjxSZWNOdW0+MzwvUmVjTnVtPjxyZWNvcmQ+PHJlYy1udW1iZXI+MzwvcmVjLW51bWJl
cj48Zm9yZWlnbi1rZXlzPjxrZXkgYXBwPSJFTiIgZGItaWQ9ImYwZXc1NTVhYTVzZjlkZWR4NWFw
ZXRkcjl6eHplZGZ6d3dwdCIgdGltZXN0YW1wPSIxNjU4MzU2MDUzIj4zPC9rZXk+PC9mb3JlaWdu
LWtleXM+PHJlZi10eXBlIG5hbWU9IkpvdXJuYWwgQXJ0aWNsZSI+MTc8L3JlZi10eXBlPjxjb250
cmlidXRvcnM+PGF1dGhvcnM+PGF1dGhvcj5IdSwgWXVqaWU8L2F1dGhvcj48YXV0aG9yPldhbmcs
IEZhaHVpPC9hdXRob3I+PGF1dGhvcj5HdWluLCBDZWNpbGU8L2F1dGhvcj48YXV0aG9yPlpodSwg
SGFvamllPC9hdXRob3I+PC9hdXRob3JzPjwvY29udHJpYnV0b3JzPjx0aXRsZXM+PHRpdGxlPkEg
c3BhdGlvLXRlbXBvcmFsIGtlcm5lbCBkZW5zaXR5IGVzdGltYXRpb24gZnJhbWV3b3JrIGZvciBw
cmVkaWN0aXZlIGNyaW1lIGhvdHNwb3QgbWFwcGluZyBhbmQgZXZhbHVhdGlvbjwvdGl0bGU+PHNl
Y29uZGFyeS10aXRsZT5BcHBsaWVkIGdlb2dyYXBoeTwvc2Vjb25kYXJ5LXRpdGxlPjwvdGl0bGVz
PjxwZXJpb2RpY2FsPjxmdWxsLXRpdGxlPkFwcGxpZWQgZ2VvZ3JhcGh5PC9mdWxsLXRpdGxlPjwv
cGVyaW9kaWNhbD48cGFnZXM+ODktOTcgJUAgMDE0My02MjI4PC9wYWdlcz48dm9sdW1lPjk5PC92
b2x1bWU+PGRhdGVzPjx5ZWFyPjIwMTg8L3llYXI+PC9kYXRlcz48dXJscz48L3VybHM+PC9yZWNv
cmQ+PC9DaXRlPjxDaXRlPjxBdXRob3I+TGk8L0F1dGhvcj48WWVhcj4yMDIwPC9ZZWFyPjxSZWNO
dW0+NTwvUmVjTnVtPjxyZWNvcmQ+PHJlYy1udW1iZXI+NTwvcmVjLW51bWJlcj48Zm9yZWlnbi1r
ZXlzPjxrZXkgYXBwPSJFTiIgZGItaWQ9ImYwZXc1NTVhYTVzZjlkZWR4NWFwZXRkcjl6eHplZGZ6
d3dwdCIgdGltZXN0YW1wPSIxNjU4MzU2MTM0Ij41PC9rZXk+PC9mb3JlaWduLWtleXM+PHJlZi10
eXBlIG5hbWU9IkpvdXJuYWwgQXJ0aWNsZSI+MTc8L3JlZi10eXBlPjxjb250cmlidXRvcnM+PGF1
dGhvcnM+PGF1dGhvcj5MaSwgWXVueHVhbjwvYXV0aG9yPjxhdXRob3I+QWJkZWwtQXR5LCBNb2hh
bWVkPC9hdXRob3I+PGF1dGhvcj5ZdWFuLCBKaW5naHVpPC9hdXRob3I+PGF1dGhvcj5DaGVuZywg
WmV5YW5nPC9hdXRob3I+PGF1dGhvcj5MdSwgSmlhbjwvYXV0aG9yPjwvYXV0aG9ycz48L2NvbnRy
aWJ1dG9ycz48dGl0bGVzPjx0aXRsZT5BbmFseXppbmcgdHJhZmZpYyB2aW9sYXRpb24gYmVoYXZp
b3IgYXQgdXJiYW4gaW50ZXJzZWN0aW9uczogQSBzcGF0aW8tdGVtcG9yYWwga2VybmVsIGRlbnNp
dHkgZXN0aW1hdGlvbiBhcHByb2FjaCB1c2luZyBhdXRvbWF0ZWQgZW5mb3JjZW1lbnQgc3lzdGVt
IGRhdGE8L3RpdGxlPjxzZWNvbmRhcnktdGl0bGU+QWNjaWRlbnQgQW5hbHlzaXMgJmFtcDsgUHJl
dmVudGlvbjwvc2Vjb25kYXJ5LXRpdGxlPjwvdGl0bGVzPjxwZXJpb2RpY2FsPjxmdWxsLXRpdGxl
PkFjY2lkZW50IEFuYWx5c2lzICZhbXA7IFByZXZlbnRpb248L2Z1bGwtdGl0bGU+PC9wZXJpb2Rp
Y2FsPjxwYWdlcz4xMDU1MDkgJUAgMDAwMS00NTc1PC9wYWdlcz48dm9sdW1lPjE0MTwvdm9sdW1l
PjxkYXRlcz48eWVhcj4yMDIwPC95ZWFyPjwvZGF0ZXM+PHVybHM+PC91cmxzPjwvcmVjb3JkPjwv
Q2l0ZT48L0VuZE5vdGU+
</w:fldData>
        </w:fldChar>
      </w:r>
      <w:r w:rsidR="002A77B9">
        <w:instrText xml:space="preserve"> ADDIN EN.CITE.DATA </w:instrText>
      </w:r>
      <w:r w:rsidR="002A77B9">
        <w:fldChar w:fldCharType="end"/>
      </w:r>
      <w:r>
        <w:fldChar w:fldCharType="separate"/>
      </w:r>
      <w:r w:rsidR="002A77B9">
        <w:rPr>
          <w:noProof/>
        </w:rPr>
        <w:t>(</w:t>
      </w:r>
      <w:r w:rsidR="002A77B9" w:rsidRPr="002A77B9">
        <w:rPr>
          <w:i/>
          <w:noProof/>
        </w:rPr>
        <w:t>41; 43; 46</w:t>
      </w:r>
      <w:r w:rsidR="002A77B9">
        <w:rPr>
          <w:noProof/>
        </w:rPr>
        <w:t>)</w:t>
      </w:r>
      <w:r>
        <w:fldChar w:fldCharType="end"/>
      </w:r>
      <w:r>
        <w:t xml:space="preserve"> or pavement distresses </w:t>
      </w:r>
      <w:r>
        <w:fldChar w:fldCharType="begin"/>
      </w:r>
      <w:r w:rsidR="002A77B9">
        <w:instrText xml:space="preserve"> ADDIN EN.CITE &lt;EndNote&gt;&lt;Cite&gt;&lt;Author&gt;Zhang&lt;/Author&gt;&lt;Year&gt;2022&lt;/Year&gt;&lt;RecNum&gt;2&lt;/RecNum&gt;&lt;DisplayText&gt;(&lt;style face="italic"&gt;19&lt;/style&gt;)&lt;/DisplayText&gt;&lt;record&gt;&lt;rec-number&gt;2&lt;/rec-number&gt;&lt;foreign-keys&gt;&lt;key app="EN" db-id="f0ew555aa5sf9dedx5apetdr9zxzedfzwwpt" timestamp="1658352744"&gt;2&lt;/key&gt;&lt;/foreign-keys&gt;&lt;ref-type name="Journal Article"&gt;17&lt;/ref-type&gt;&lt;contributors&gt;&lt;authors&gt;&lt;author&gt;Zhang, Kun&lt;/author&gt;&lt;author&gt;Wang, Zhongren&lt;/author&gt;&lt;/authors&gt;&lt;/contributors&gt;&lt;titles&gt;&lt;title&gt;LTPP data-based investigation on asphalt pavement performance using geospatial hot spot analysis and decision tree models&lt;/title&gt;&lt;secondary-title&gt;International Journal of Transportation Science and Technology&lt;/secondary-title&gt;&lt;/titles&gt;&lt;periodical&gt;&lt;full-title&gt;International Journal of Transportation Science and Technology&lt;/full-title&gt;&lt;/periodical&gt;&lt;dates&gt;&lt;year&gt;2022&lt;/year&gt;&lt;/dates&gt;&lt;isbn&gt;20460430&lt;/isbn&gt;&lt;urls&gt;&lt;/urls&gt;&lt;electronic-resource-num&gt;10.1016/j.ijtst.2022.06.007&lt;/electronic-resource-num&gt;&lt;/record&gt;&lt;/Cite&gt;&lt;/EndNote&gt;</w:instrText>
      </w:r>
      <w:r>
        <w:fldChar w:fldCharType="separate"/>
      </w:r>
      <w:r w:rsidR="002A77B9">
        <w:rPr>
          <w:noProof/>
        </w:rPr>
        <w:t>(</w:t>
      </w:r>
      <w:r w:rsidR="002A77B9" w:rsidRPr="002A77B9">
        <w:rPr>
          <w:i/>
          <w:noProof/>
        </w:rPr>
        <w:t>19</w:t>
      </w:r>
      <w:r w:rsidR="002A77B9">
        <w:rPr>
          <w:noProof/>
        </w:rPr>
        <w:t>)</w:t>
      </w:r>
      <w:r>
        <w:fldChar w:fldCharType="end"/>
      </w:r>
      <w:r>
        <w:t xml:space="preserve">. Existing spatiotemporal hotspot identification approaches such as </w:t>
      </w:r>
      <w:r w:rsidR="004B46C5">
        <w:t xml:space="preserve">the </w:t>
      </w:r>
      <w:r>
        <w:t>fuzzy C-means</w:t>
      </w:r>
      <w:r w:rsidR="004B46C5">
        <w:t>-</w:t>
      </w:r>
      <w:r>
        <w:t xml:space="preserve">based method proposed by Martino et al. </w:t>
      </w:r>
      <w:r w:rsidR="004B46C5">
        <w:t>are</w:t>
      </w:r>
      <w:r>
        <w:t xml:space="preserve"> subject to the selection of clusters </w:t>
      </w:r>
      <w:r>
        <w:fldChar w:fldCharType="begin"/>
      </w:r>
      <w:r w:rsidR="002A77B9">
        <w:instrText xml:space="preserve"> ADDIN EN.CITE &lt;EndNote&gt;&lt;Cite&gt;&lt;Author&gt;Di Martino&lt;/Author&gt;&lt;Year&gt;2011&lt;/Year&gt;&lt;RecNum&gt;29&lt;/RecNum&gt;&lt;DisplayText&gt;(&lt;style face="italic"&gt;56&lt;/style&gt;)&lt;/DisplayText&gt;&lt;record&gt;&lt;rec-number&gt;29&lt;/rec-number&gt;&lt;foreign-keys&gt;&lt;key app="EN" db-id="rwvx0dd9pwteeqe055jp2zsszef9p2v9wdtf" timestamp="1674064194"&gt;29&lt;/key&gt;&lt;/foreign-keys&gt;&lt;ref-type name="Journal Article"&gt;17&lt;/ref-type&gt;&lt;contributors&gt;&lt;authors&gt;&lt;author&gt;Di Martino, Ferdinando&lt;/author&gt;&lt;author&gt;Sessa, Salvatore&lt;/author&gt;&lt;/authors&gt;&lt;/contributors&gt;&lt;titles&gt;&lt;title&gt;The extended fuzzy C-means algorithm for hotspots in spatio-temporal GIS&lt;/title&gt;&lt;secondary-title&gt;Expert Systems with Applications&lt;/secondary-title&gt;&lt;/titles&gt;&lt;periodical&gt;&lt;full-title&gt;Expert Systems with Applications&lt;/full-title&gt;&lt;/periodical&gt;&lt;pages&gt;11829-11836 %@ 0957-4174&lt;/pages&gt;&lt;volume&gt;38&lt;/volume&gt;&lt;number&gt;9&lt;/number&gt;&lt;dates&gt;&lt;year&gt;2011&lt;/year&gt;&lt;/dates&gt;&lt;urls&gt;&lt;/urls&gt;&lt;/record&gt;&lt;/Cite&gt;&lt;/EndNote&gt;</w:instrText>
      </w:r>
      <w:r>
        <w:fldChar w:fldCharType="separate"/>
      </w:r>
      <w:r w:rsidR="002A77B9">
        <w:rPr>
          <w:noProof/>
        </w:rPr>
        <w:t>(</w:t>
      </w:r>
      <w:r w:rsidR="002A77B9" w:rsidRPr="002A77B9">
        <w:rPr>
          <w:i/>
          <w:noProof/>
        </w:rPr>
        <w:t>56</w:t>
      </w:r>
      <w:r w:rsidR="002A77B9">
        <w:rPr>
          <w:noProof/>
        </w:rPr>
        <w:t>)</w:t>
      </w:r>
      <w:r>
        <w:fldChar w:fldCharType="end"/>
      </w:r>
      <w:r>
        <w:t xml:space="preserve">. Relatively speaking, the STKDE approach applied in this study is more data-driven, without predefining any parameters based on domain knowledge. Unlike </w:t>
      </w:r>
      <w:r w:rsidR="00216981">
        <w:t>conventional</w:t>
      </w:r>
      <w:r>
        <w:t xml:space="preserve"> studies, this study first conducted the hotspot analysis based on crowdsourced reports. False reports might have effects on the hotspot’s location and duration. However, in </w:t>
      </w:r>
      <w:r w:rsidR="004B46C5">
        <w:t xml:space="preserve">a </w:t>
      </w:r>
      <w:r>
        <w:t xml:space="preserve">density-based framework, the frequency of false reports is not sufficient to make a prominent cluster unless many users make the same mistakes at the same locations, which is not possible in </w:t>
      </w:r>
      <w:r w:rsidR="004B46C5">
        <w:t xml:space="preserve">the </w:t>
      </w:r>
      <w:r>
        <w:t xml:space="preserve">real world. Although the redundant reports are </w:t>
      </w:r>
      <w:r w:rsidR="00D83CA3">
        <w:t xml:space="preserve">related to traffic exposure, it is always true that a pothole hotspot would have multiple reports within a period. On the other hand, </w:t>
      </w:r>
      <w:r w:rsidR="004B46C5">
        <w:t>t</w:t>
      </w:r>
      <w:r w:rsidR="004B46C5" w:rsidRPr="004B46C5">
        <w:t>here is a possibility that pothole hotspots exist in areas with low reporting of potholes and low traffic volume.</w:t>
      </w:r>
    </w:p>
    <w:p w14:paraId="1C38664A" w14:textId="77777777" w:rsidR="004C7890" w:rsidRDefault="004C7890" w:rsidP="004C7890">
      <w:r>
        <w:rPr>
          <w:noProof/>
        </w:rPr>
        <w:lastRenderedPageBreak/>
        <w:drawing>
          <wp:inline distT="0" distB="0" distL="0" distR="0" wp14:anchorId="61DAE160" wp14:editId="25050422">
            <wp:extent cx="5486400" cy="3863156"/>
            <wp:effectExtent l="0" t="0" r="0" b="4445"/>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22"/>
                    <a:stretch>
                      <a:fillRect/>
                    </a:stretch>
                  </pic:blipFill>
                  <pic:spPr>
                    <a:xfrm>
                      <a:off x="0" y="0"/>
                      <a:ext cx="5486400" cy="3863156"/>
                    </a:xfrm>
                    <a:prstGeom prst="rect">
                      <a:avLst/>
                    </a:prstGeom>
                  </pic:spPr>
                </pic:pic>
              </a:graphicData>
            </a:graphic>
          </wp:inline>
        </w:drawing>
      </w:r>
    </w:p>
    <w:p w14:paraId="3AB8E2A0" w14:textId="7D7657DA" w:rsidR="004C7890" w:rsidRDefault="004C7890" w:rsidP="004C7890">
      <w:pPr>
        <w:pStyle w:val="Caption"/>
      </w:pPr>
      <w:bookmarkStart w:id="101" w:name="_Ref129789750"/>
      <w:bookmarkStart w:id="102" w:name="_Toc132988370"/>
      <w:r>
        <w:t xml:space="preserve">Figure </w:t>
      </w:r>
      <w:fldSimple w:instr=" SEQ Figure \* ARABIC ">
        <w:r w:rsidR="007A14EA">
          <w:rPr>
            <w:noProof/>
          </w:rPr>
          <w:t>11</w:t>
        </w:r>
      </w:fldSimple>
      <w:bookmarkEnd w:id="101"/>
      <w:r>
        <w:t>. Lifespan distribution of identified potholes.</w:t>
      </w:r>
      <w:bookmarkEnd w:id="102"/>
    </w:p>
    <w:p w14:paraId="74BF45F5" w14:textId="77777777" w:rsidR="004C7890" w:rsidRDefault="004C7890" w:rsidP="00563F9E"/>
    <w:p w14:paraId="3DD881E2" w14:textId="77777777" w:rsidR="004C7890" w:rsidRDefault="004C7890" w:rsidP="00563F9E"/>
    <w:p w14:paraId="3612889A" w14:textId="77777777" w:rsidR="004C7890" w:rsidRDefault="004C7890" w:rsidP="00563F9E"/>
    <w:p w14:paraId="3180E0D1" w14:textId="77777777" w:rsidR="00216981" w:rsidRDefault="00216981" w:rsidP="00563F9E"/>
    <w:p w14:paraId="4F5EE8B1" w14:textId="01FDFBFC" w:rsidR="00AC4BA1" w:rsidRDefault="00207654" w:rsidP="00657950">
      <w:pPr>
        <w:pStyle w:val="Caption"/>
      </w:pPr>
      <w:bookmarkStart w:id="103" w:name="_Ref129789796"/>
      <w:bookmarkStart w:id="104" w:name="_Toc132988350"/>
      <w:r>
        <w:t xml:space="preserve">Table </w:t>
      </w:r>
      <w:fldSimple w:instr=" SEQ Table \* ARABIC ">
        <w:r w:rsidR="007A14EA">
          <w:rPr>
            <w:noProof/>
          </w:rPr>
          <w:t>4</w:t>
        </w:r>
      </w:fldSimple>
      <w:bookmarkEnd w:id="103"/>
      <w:r>
        <w:t xml:space="preserve">. </w:t>
      </w:r>
      <w:r w:rsidR="00AC4BA1">
        <w:t>Pothole detection results</w:t>
      </w:r>
      <w:bookmarkEnd w:id="104"/>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2"/>
        <w:gridCol w:w="940"/>
        <w:gridCol w:w="1253"/>
        <w:gridCol w:w="1255"/>
        <w:gridCol w:w="1445"/>
        <w:gridCol w:w="1260"/>
        <w:gridCol w:w="1315"/>
      </w:tblGrid>
      <w:tr w:rsidR="00563F9E" w:rsidRPr="0025708D" w14:paraId="720D67F5" w14:textId="77777777" w:rsidTr="00E92AE4">
        <w:trPr>
          <w:trHeight w:val="300"/>
          <w:jc w:val="center"/>
        </w:trPr>
        <w:tc>
          <w:tcPr>
            <w:tcW w:w="679" w:type="pct"/>
            <w:tcBorders>
              <w:top w:val="single" w:sz="4" w:space="0" w:color="auto"/>
              <w:bottom w:val="single" w:sz="4" w:space="0" w:color="auto"/>
            </w:tcBorders>
            <w:noWrap/>
            <w:hideMark/>
          </w:tcPr>
          <w:p w14:paraId="0DEE9F06" w14:textId="77777777" w:rsidR="00563F9E" w:rsidRPr="0025708D" w:rsidRDefault="00563F9E" w:rsidP="00F32B87">
            <w:pPr>
              <w:pStyle w:val="no-indentNormal"/>
              <w:rPr>
                <w:sz w:val="22"/>
              </w:rPr>
            </w:pPr>
            <w:r w:rsidRPr="0025708D">
              <w:rPr>
                <w:sz w:val="22"/>
              </w:rPr>
              <w:t>Routes</w:t>
            </w:r>
          </w:p>
        </w:tc>
        <w:tc>
          <w:tcPr>
            <w:tcW w:w="544" w:type="pct"/>
            <w:tcBorders>
              <w:top w:val="single" w:sz="4" w:space="0" w:color="auto"/>
              <w:bottom w:val="single" w:sz="4" w:space="0" w:color="auto"/>
            </w:tcBorders>
            <w:noWrap/>
            <w:hideMark/>
          </w:tcPr>
          <w:p w14:paraId="16576606" w14:textId="77777777" w:rsidR="00563F9E" w:rsidRPr="00E90AE9" w:rsidRDefault="00563F9E" w:rsidP="00F32B87">
            <w:pPr>
              <w:pStyle w:val="no-indentNormal"/>
              <w:jc w:val="center"/>
              <w:rPr>
                <w:sz w:val="22"/>
              </w:rPr>
            </w:pPr>
            <w:r w:rsidRPr="00E90AE9">
              <w:rPr>
                <w:sz w:val="22"/>
              </w:rPr>
              <w:t>DR</w:t>
            </w:r>
          </w:p>
        </w:tc>
        <w:tc>
          <w:tcPr>
            <w:tcW w:w="725" w:type="pct"/>
            <w:tcBorders>
              <w:top w:val="single" w:sz="4" w:space="0" w:color="auto"/>
              <w:bottom w:val="single" w:sz="4" w:space="0" w:color="auto"/>
            </w:tcBorders>
          </w:tcPr>
          <w:p w14:paraId="31F1BA8A" w14:textId="77777777" w:rsidR="00563F9E" w:rsidRPr="00E90AE9" w:rsidRDefault="00563F9E" w:rsidP="00F32B87">
            <w:pPr>
              <w:pStyle w:val="no-indentNormal"/>
              <w:jc w:val="center"/>
              <w:rPr>
                <w:sz w:val="22"/>
              </w:rPr>
            </w:pPr>
            <w:r w:rsidRPr="00E90AE9">
              <w:t>FD</w:t>
            </w:r>
          </w:p>
        </w:tc>
        <w:tc>
          <w:tcPr>
            <w:tcW w:w="726" w:type="pct"/>
            <w:tcBorders>
              <w:top w:val="single" w:sz="4" w:space="0" w:color="auto"/>
              <w:bottom w:val="single" w:sz="4" w:space="0" w:color="auto"/>
            </w:tcBorders>
          </w:tcPr>
          <w:p w14:paraId="218E091D" w14:textId="77777777" w:rsidR="00563F9E" w:rsidRPr="00E90AE9" w:rsidRDefault="00563F9E" w:rsidP="00F32B87">
            <w:pPr>
              <w:pStyle w:val="no-indentNormal"/>
              <w:jc w:val="center"/>
              <w:rPr>
                <w:sz w:val="22"/>
              </w:rPr>
            </w:pPr>
            <w:r w:rsidRPr="00E90AE9">
              <w:t>CR</w:t>
            </w:r>
          </w:p>
        </w:tc>
        <w:tc>
          <w:tcPr>
            <w:tcW w:w="836" w:type="pct"/>
            <w:tcBorders>
              <w:top w:val="single" w:sz="4" w:space="0" w:color="auto"/>
              <w:bottom w:val="single" w:sz="4" w:space="0" w:color="auto"/>
            </w:tcBorders>
            <w:noWrap/>
            <w:hideMark/>
          </w:tcPr>
          <w:p w14:paraId="6100743A" w14:textId="77777777" w:rsidR="00563F9E" w:rsidRPr="00E90AE9" w:rsidRDefault="00563F9E" w:rsidP="00F32B87">
            <w:pPr>
              <w:pStyle w:val="no-indentNormal"/>
              <w:jc w:val="center"/>
              <w:rPr>
                <w:sz w:val="22"/>
              </w:rPr>
            </w:pPr>
            <w:r w:rsidRPr="00E90AE9">
              <w:rPr>
                <w:sz w:val="22"/>
              </w:rPr>
              <w:t>Total Request</w:t>
            </w:r>
          </w:p>
        </w:tc>
        <w:tc>
          <w:tcPr>
            <w:tcW w:w="729" w:type="pct"/>
            <w:tcBorders>
              <w:top w:val="single" w:sz="4" w:space="0" w:color="auto"/>
              <w:bottom w:val="single" w:sz="4" w:space="0" w:color="auto"/>
            </w:tcBorders>
            <w:noWrap/>
            <w:hideMark/>
          </w:tcPr>
          <w:p w14:paraId="6977B4FA" w14:textId="77777777" w:rsidR="00563F9E" w:rsidRPr="00E90AE9" w:rsidRDefault="00563F9E" w:rsidP="00F32B87">
            <w:pPr>
              <w:pStyle w:val="no-indentNormal"/>
              <w:jc w:val="center"/>
              <w:rPr>
                <w:sz w:val="22"/>
              </w:rPr>
            </w:pPr>
            <w:r w:rsidRPr="00E90AE9">
              <w:rPr>
                <w:sz w:val="22"/>
              </w:rPr>
              <w:t>DRR</w:t>
            </w:r>
          </w:p>
        </w:tc>
        <w:tc>
          <w:tcPr>
            <w:tcW w:w="762" w:type="pct"/>
            <w:tcBorders>
              <w:top w:val="single" w:sz="4" w:space="0" w:color="auto"/>
              <w:bottom w:val="single" w:sz="4" w:space="0" w:color="auto"/>
            </w:tcBorders>
            <w:noWrap/>
            <w:hideMark/>
          </w:tcPr>
          <w:p w14:paraId="3066C7D8" w14:textId="77777777" w:rsidR="00563F9E" w:rsidRPr="00E90AE9" w:rsidRDefault="00563F9E" w:rsidP="00F32B87">
            <w:pPr>
              <w:pStyle w:val="no-indentNormal"/>
              <w:jc w:val="center"/>
              <w:rPr>
                <w:sz w:val="22"/>
              </w:rPr>
            </w:pPr>
            <w:r w:rsidRPr="00E90AE9">
              <w:rPr>
                <w:sz w:val="22"/>
              </w:rPr>
              <w:t>CRR</w:t>
            </w:r>
          </w:p>
        </w:tc>
      </w:tr>
      <w:tr w:rsidR="00563F9E" w:rsidRPr="0025708D" w14:paraId="056FFD01" w14:textId="77777777" w:rsidTr="00E92AE4">
        <w:trPr>
          <w:trHeight w:val="300"/>
          <w:jc w:val="center"/>
        </w:trPr>
        <w:tc>
          <w:tcPr>
            <w:tcW w:w="679" w:type="pct"/>
            <w:tcBorders>
              <w:top w:val="single" w:sz="4" w:space="0" w:color="auto"/>
              <w:bottom w:val="nil"/>
            </w:tcBorders>
            <w:noWrap/>
          </w:tcPr>
          <w:p w14:paraId="075A0E94" w14:textId="77777777" w:rsidR="00563F9E" w:rsidRPr="0025708D" w:rsidRDefault="00563F9E" w:rsidP="00F32B87">
            <w:pPr>
              <w:pStyle w:val="no-indentNormal"/>
              <w:rPr>
                <w:sz w:val="22"/>
              </w:rPr>
            </w:pPr>
            <w:r w:rsidRPr="0025708D">
              <w:rPr>
                <w:sz w:val="22"/>
              </w:rPr>
              <w:t>I-24 W</w:t>
            </w:r>
          </w:p>
        </w:tc>
        <w:tc>
          <w:tcPr>
            <w:tcW w:w="544" w:type="pct"/>
            <w:tcBorders>
              <w:top w:val="single" w:sz="4" w:space="0" w:color="auto"/>
              <w:bottom w:val="nil"/>
            </w:tcBorders>
            <w:noWrap/>
          </w:tcPr>
          <w:p w14:paraId="24EDFEE3" w14:textId="77777777" w:rsidR="00563F9E" w:rsidRPr="0025708D" w:rsidRDefault="00563F9E" w:rsidP="00F32B87">
            <w:pPr>
              <w:pStyle w:val="no-indentNormal"/>
              <w:jc w:val="center"/>
              <w:rPr>
                <w:sz w:val="22"/>
              </w:rPr>
            </w:pPr>
            <w:r>
              <w:rPr>
                <w:sz w:val="22"/>
              </w:rPr>
              <w:t>44</w:t>
            </w:r>
          </w:p>
        </w:tc>
        <w:tc>
          <w:tcPr>
            <w:tcW w:w="725" w:type="pct"/>
            <w:tcBorders>
              <w:top w:val="single" w:sz="4" w:space="0" w:color="auto"/>
              <w:bottom w:val="nil"/>
            </w:tcBorders>
          </w:tcPr>
          <w:p w14:paraId="59580A01" w14:textId="77777777" w:rsidR="00563F9E" w:rsidRDefault="00563F9E" w:rsidP="00F32B87">
            <w:pPr>
              <w:pStyle w:val="no-indentNormal"/>
              <w:jc w:val="center"/>
              <w:rPr>
                <w:sz w:val="22"/>
              </w:rPr>
            </w:pPr>
            <w:r>
              <w:rPr>
                <w:sz w:val="22"/>
              </w:rPr>
              <w:t>91</w:t>
            </w:r>
          </w:p>
        </w:tc>
        <w:tc>
          <w:tcPr>
            <w:tcW w:w="726" w:type="pct"/>
            <w:tcBorders>
              <w:top w:val="single" w:sz="4" w:space="0" w:color="auto"/>
              <w:bottom w:val="nil"/>
            </w:tcBorders>
          </w:tcPr>
          <w:p w14:paraId="2184A367" w14:textId="77777777" w:rsidR="00563F9E" w:rsidRDefault="00563F9E" w:rsidP="00F32B87">
            <w:pPr>
              <w:pStyle w:val="no-indentNormal"/>
              <w:jc w:val="center"/>
              <w:rPr>
                <w:sz w:val="22"/>
              </w:rPr>
            </w:pPr>
            <w:r>
              <w:rPr>
                <w:sz w:val="22"/>
              </w:rPr>
              <w:t>19</w:t>
            </w:r>
          </w:p>
        </w:tc>
        <w:tc>
          <w:tcPr>
            <w:tcW w:w="836" w:type="pct"/>
            <w:vMerge w:val="restart"/>
            <w:tcBorders>
              <w:top w:val="single" w:sz="4" w:space="0" w:color="auto"/>
            </w:tcBorders>
            <w:noWrap/>
            <w:vAlign w:val="center"/>
          </w:tcPr>
          <w:p w14:paraId="787D747D" w14:textId="77777777" w:rsidR="00563F9E" w:rsidRPr="0025708D" w:rsidRDefault="00563F9E" w:rsidP="00F32B87">
            <w:pPr>
              <w:pStyle w:val="no-indentNormal"/>
              <w:jc w:val="center"/>
              <w:rPr>
                <w:sz w:val="22"/>
              </w:rPr>
            </w:pPr>
            <w:r>
              <w:rPr>
                <w:sz w:val="22"/>
              </w:rPr>
              <w:t>135</w:t>
            </w:r>
          </w:p>
        </w:tc>
        <w:tc>
          <w:tcPr>
            <w:tcW w:w="729" w:type="pct"/>
            <w:vMerge w:val="restart"/>
            <w:tcBorders>
              <w:top w:val="single" w:sz="4" w:space="0" w:color="auto"/>
            </w:tcBorders>
            <w:noWrap/>
            <w:vAlign w:val="center"/>
          </w:tcPr>
          <w:p w14:paraId="7FEAE9F3" w14:textId="77777777" w:rsidR="00563F9E" w:rsidRPr="0025708D" w:rsidRDefault="00563F9E" w:rsidP="00F32B87">
            <w:pPr>
              <w:pStyle w:val="no-indentNormal"/>
              <w:jc w:val="center"/>
              <w:rPr>
                <w:sz w:val="22"/>
              </w:rPr>
            </w:pPr>
            <w:r>
              <w:rPr>
                <w:sz w:val="22"/>
              </w:rPr>
              <w:t>66.7%</w:t>
            </w:r>
          </w:p>
        </w:tc>
        <w:tc>
          <w:tcPr>
            <w:tcW w:w="762" w:type="pct"/>
            <w:vMerge w:val="restart"/>
            <w:tcBorders>
              <w:top w:val="single" w:sz="4" w:space="0" w:color="auto"/>
            </w:tcBorders>
            <w:noWrap/>
            <w:vAlign w:val="center"/>
          </w:tcPr>
          <w:p w14:paraId="721E09EF" w14:textId="77777777" w:rsidR="00563F9E" w:rsidRPr="0025708D" w:rsidRDefault="00563F9E" w:rsidP="00F32B87">
            <w:pPr>
              <w:pStyle w:val="no-indentNormal"/>
              <w:jc w:val="center"/>
              <w:rPr>
                <w:sz w:val="22"/>
              </w:rPr>
            </w:pPr>
            <w:r>
              <w:rPr>
                <w:sz w:val="22"/>
              </w:rPr>
              <w:t>20.7%</w:t>
            </w:r>
          </w:p>
        </w:tc>
      </w:tr>
      <w:tr w:rsidR="00563F9E" w:rsidRPr="0025708D" w14:paraId="5DAFCD2A" w14:textId="77777777" w:rsidTr="00E92AE4">
        <w:trPr>
          <w:trHeight w:val="300"/>
          <w:jc w:val="center"/>
        </w:trPr>
        <w:tc>
          <w:tcPr>
            <w:tcW w:w="679" w:type="pct"/>
            <w:tcBorders>
              <w:top w:val="nil"/>
              <w:bottom w:val="nil"/>
            </w:tcBorders>
            <w:noWrap/>
          </w:tcPr>
          <w:p w14:paraId="3449C77C" w14:textId="77777777" w:rsidR="00563F9E" w:rsidRPr="0025708D" w:rsidRDefault="00563F9E" w:rsidP="00F32B87">
            <w:pPr>
              <w:pStyle w:val="no-indentNormal"/>
              <w:rPr>
                <w:sz w:val="22"/>
              </w:rPr>
            </w:pPr>
            <w:r w:rsidRPr="0025708D">
              <w:rPr>
                <w:sz w:val="22"/>
              </w:rPr>
              <w:t>I-24 E</w:t>
            </w:r>
          </w:p>
        </w:tc>
        <w:tc>
          <w:tcPr>
            <w:tcW w:w="544" w:type="pct"/>
            <w:tcBorders>
              <w:top w:val="nil"/>
              <w:bottom w:val="nil"/>
            </w:tcBorders>
            <w:noWrap/>
          </w:tcPr>
          <w:p w14:paraId="0D76BBC3" w14:textId="77777777" w:rsidR="00563F9E" w:rsidRPr="0025708D" w:rsidRDefault="00563F9E" w:rsidP="00F32B87">
            <w:pPr>
              <w:pStyle w:val="no-indentNormal"/>
              <w:jc w:val="center"/>
              <w:rPr>
                <w:sz w:val="22"/>
              </w:rPr>
            </w:pPr>
            <w:r>
              <w:rPr>
                <w:sz w:val="22"/>
              </w:rPr>
              <w:t>46</w:t>
            </w:r>
          </w:p>
        </w:tc>
        <w:tc>
          <w:tcPr>
            <w:tcW w:w="725" w:type="pct"/>
            <w:tcBorders>
              <w:top w:val="nil"/>
              <w:bottom w:val="nil"/>
            </w:tcBorders>
          </w:tcPr>
          <w:p w14:paraId="1F0DE7E8" w14:textId="77777777" w:rsidR="00563F9E" w:rsidRPr="0025708D" w:rsidRDefault="00563F9E" w:rsidP="00F32B87">
            <w:pPr>
              <w:pStyle w:val="no-indentNormal"/>
              <w:jc w:val="center"/>
              <w:rPr>
                <w:sz w:val="22"/>
              </w:rPr>
            </w:pPr>
            <w:r>
              <w:rPr>
                <w:sz w:val="22"/>
              </w:rPr>
              <w:t>89</w:t>
            </w:r>
          </w:p>
        </w:tc>
        <w:tc>
          <w:tcPr>
            <w:tcW w:w="726" w:type="pct"/>
            <w:tcBorders>
              <w:top w:val="nil"/>
              <w:bottom w:val="nil"/>
            </w:tcBorders>
          </w:tcPr>
          <w:p w14:paraId="73866E5E" w14:textId="77777777" w:rsidR="00563F9E" w:rsidRPr="0025708D" w:rsidRDefault="00563F9E" w:rsidP="00F32B87">
            <w:pPr>
              <w:pStyle w:val="no-indentNormal"/>
              <w:jc w:val="center"/>
              <w:rPr>
                <w:sz w:val="22"/>
              </w:rPr>
            </w:pPr>
            <w:r>
              <w:rPr>
                <w:sz w:val="22"/>
              </w:rPr>
              <w:t>9</w:t>
            </w:r>
          </w:p>
        </w:tc>
        <w:tc>
          <w:tcPr>
            <w:tcW w:w="836" w:type="pct"/>
            <w:vMerge/>
            <w:noWrap/>
            <w:vAlign w:val="center"/>
          </w:tcPr>
          <w:p w14:paraId="07450A1B" w14:textId="77777777" w:rsidR="00563F9E" w:rsidRPr="0025708D" w:rsidRDefault="00563F9E" w:rsidP="00F32B87">
            <w:pPr>
              <w:pStyle w:val="no-indentNormal"/>
              <w:jc w:val="center"/>
              <w:rPr>
                <w:sz w:val="22"/>
              </w:rPr>
            </w:pPr>
          </w:p>
        </w:tc>
        <w:tc>
          <w:tcPr>
            <w:tcW w:w="729" w:type="pct"/>
            <w:vMerge/>
            <w:noWrap/>
            <w:vAlign w:val="center"/>
          </w:tcPr>
          <w:p w14:paraId="7EA16E51" w14:textId="77777777" w:rsidR="00563F9E" w:rsidRPr="0025708D" w:rsidRDefault="00563F9E" w:rsidP="00F32B87">
            <w:pPr>
              <w:pStyle w:val="no-indentNormal"/>
              <w:jc w:val="center"/>
              <w:rPr>
                <w:sz w:val="22"/>
              </w:rPr>
            </w:pPr>
          </w:p>
        </w:tc>
        <w:tc>
          <w:tcPr>
            <w:tcW w:w="762" w:type="pct"/>
            <w:vMerge/>
            <w:noWrap/>
            <w:vAlign w:val="center"/>
          </w:tcPr>
          <w:p w14:paraId="121228B1" w14:textId="77777777" w:rsidR="00563F9E" w:rsidRPr="0025708D" w:rsidRDefault="00563F9E" w:rsidP="00F32B87">
            <w:pPr>
              <w:pStyle w:val="no-indentNormal"/>
              <w:jc w:val="center"/>
              <w:rPr>
                <w:sz w:val="22"/>
              </w:rPr>
            </w:pPr>
          </w:p>
        </w:tc>
      </w:tr>
      <w:tr w:rsidR="00563F9E" w:rsidRPr="0025708D" w14:paraId="16B74C21" w14:textId="77777777" w:rsidTr="00E92AE4">
        <w:trPr>
          <w:trHeight w:val="300"/>
          <w:jc w:val="center"/>
        </w:trPr>
        <w:tc>
          <w:tcPr>
            <w:tcW w:w="679" w:type="pct"/>
            <w:tcBorders>
              <w:top w:val="nil"/>
            </w:tcBorders>
            <w:noWrap/>
          </w:tcPr>
          <w:p w14:paraId="3C5EAD4F" w14:textId="77777777" w:rsidR="00563F9E" w:rsidRPr="0025708D" w:rsidRDefault="00563F9E" w:rsidP="00F32B87">
            <w:pPr>
              <w:pStyle w:val="no-indentNormal"/>
              <w:rPr>
                <w:sz w:val="22"/>
              </w:rPr>
            </w:pPr>
            <w:r w:rsidRPr="0025708D">
              <w:rPr>
                <w:sz w:val="22"/>
              </w:rPr>
              <w:t>I-40 W</w:t>
            </w:r>
          </w:p>
        </w:tc>
        <w:tc>
          <w:tcPr>
            <w:tcW w:w="544" w:type="pct"/>
            <w:tcBorders>
              <w:top w:val="nil"/>
            </w:tcBorders>
            <w:noWrap/>
          </w:tcPr>
          <w:p w14:paraId="172B7C81" w14:textId="77777777" w:rsidR="00563F9E" w:rsidRPr="0025708D" w:rsidRDefault="00563F9E" w:rsidP="00F32B87">
            <w:pPr>
              <w:pStyle w:val="no-indentNormal"/>
              <w:jc w:val="center"/>
              <w:rPr>
                <w:sz w:val="22"/>
              </w:rPr>
            </w:pPr>
            <w:r>
              <w:rPr>
                <w:sz w:val="22"/>
              </w:rPr>
              <w:t>75</w:t>
            </w:r>
          </w:p>
        </w:tc>
        <w:tc>
          <w:tcPr>
            <w:tcW w:w="725" w:type="pct"/>
            <w:tcBorders>
              <w:top w:val="nil"/>
            </w:tcBorders>
          </w:tcPr>
          <w:p w14:paraId="7A541B4E" w14:textId="77777777" w:rsidR="00563F9E" w:rsidRDefault="00563F9E" w:rsidP="00F32B87">
            <w:pPr>
              <w:pStyle w:val="no-indentNormal"/>
              <w:jc w:val="center"/>
              <w:rPr>
                <w:sz w:val="22"/>
              </w:rPr>
            </w:pPr>
            <w:r>
              <w:rPr>
                <w:sz w:val="22"/>
              </w:rPr>
              <w:t>117</w:t>
            </w:r>
          </w:p>
        </w:tc>
        <w:tc>
          <w:tcPr>
            <w:tcW w:w="726" w:type="pct"/>
            <w:tcBorders>
              <w:top w:val="nil"/>
            </w:tcBorders>
          </w:tcPr>
          <w:p w14:paraId="07A87341" w14:textId="77777777" w:rsidR="00563F9E" w:rsidRDefault="00563F9E" w:rsidP="00F32B87">
            <w:pPr>
              <w:pStyle w:val="no-indentNormal"/>
              <w:jc w:val="center"/>
              <w:rPr>
                <w:sz w:val="22"/>
              </w:rPr>
            </w:pPr>
            <w:r>
              <w:rPr>
                <w:sz w:val="22"/>
              </w:rPr>
              <w:t>12</w:t>
            </w:r>
          </w:p>
        </w:tc>
        <w:tc>
          <w:tcPr>
            <w:tcW w:w="836" w:type="pct"/>
            <w:vMerge w:val="restart"/>
            <w:noWrap/>
            <w:vAlign w:val="center"/>
          </w:tcPr>
          <w:p w14:paraId="645A3816" w14:textId="77777777" w:rsidR="00563F9E" w:rsidRPr="0025708D" w:rsidRDefault="00563F9E" w:rsidP="00F32B87">
            <w:pPr>
              <w:pStyle w:val="no-indentNormal"/>
              <w:jc w:val="center"/>
              <w:rPr>
                <w:sz w:val="22"/>
              </w:rPr>
            </w:pPr>
            <w:r>
              <w:rPr>
                <w:sz w:val="22"/>
              </w:rPr>
              <w:t>192</w:t>
            </w:r>
          </w:p>
        </w:tc>
        <w:tc>
          <w:tcPr>
            <w:tcW w:w="729" w:type="pct"/>
            <w:vMerge w:val="restart"/>
            <w:noWrap/>
            <w:vAlign w:val="center"/>
          </w:tcPr>
          <w:p w14:paraId="74269C06" w14:textId="77777777" w:rsidR="00563F9E" w:rsidRPr="0025708D" w:rsidRDefault="00563F9E" w:rsidP="00F32B87">
            <w:pPr>
              <w:pStyle w:val="no-indentNormal"/>
              <w:jc w:val="center"/>
              <w:rPr>
                <w:sz w:val="22"/>
              </w:rPr>
            </w:pPr>
            <w:r>
              <w:rPr>
                <w:sz w:val="22"/>
              </w:rPr>
              <w:t>81.8%</w:t>
            </w:r>
          </w:p>
        </w:tc>
        <w:tc>
          <w:tcPr>
            <w:tcW w:w="762" w:type="pct"/>
            <w:vMerge w:val="restart"/>
            <w:noWrap/>
            <w:vAlign w:val="center"/>
          </w:tcPr>
          <w:p w14:paraId="083C91F0" w14:textId="77777777" w:rsidR="00563F9E" w:rsidRPr="0025708D" w:rsidRDefault="00563F9E" w:rsidP="00F32B87">
            <w:pPr>
              <w:pStyle w:val="no-indentNormal"/>
              <w:jc w:val="center"/>
              <w:rPr>
                <w:sz w:val="22"/>
              </w:rPr>
            </w:pPr>
            <w:r>
              <w:rPr>
                <w:sz w:val="22"/>
              </w:rPr>
              <w:t>14.6%</w:t>
            </w:r>
          </w:p>
        </w:tc>
      </w:tr>
      <w:tr w:rsidR="00563F9E" w:rsidRPr="0025708D" w14:paraId="5EC9C836" w14:textId="77777777" w:rsidTr="00E92AE4">
        <w:trPr>
          <w:trHeight w:val="300"/>
          <w:jc w:val="center"/>
        </w:trPr>
        <w:tc>
          <w:tcPr>
            <w:tcW w:w="679" w:type="pct"/>
            <w:noWrap/>
          </w:tcPr>
          <w:p w14:paraId="10F03A59" w14:textId="77777777" w:rsidR="00563F9E" w:rsidRPr="0025708D" w:rsidRDefault="00563F9E" w:rsidP="00F32B87">
            <w:pPr>
              <w:pStyle w:val="no-indentNormal"/>
              <w:rPr>
                <w:sz w:val="22"/>
              </w:rPr>
            </w:pPr>
            <w:r w:rsidRPr="0025708D">
              <w:rPr>
                <w:sz w:val="22"/>
              </w:rPr>
              <w:t>I-40 E</w:t>
            </w:r>
          </w:p>
        </w:tc>
        <w:tc>
          <w:tcPr>
            <w:tcW w:w="544" w:type="pct"/>
            <w:noWrap/>
          </w:tcPr>
          <w:p w14:paraId="6AFB3030" w14:textId="77777777" w:rsidR="00563F9E" w:rsidRPr="0025708D" w:rsidRDefault="00563F9E" w:rsidP="00F32B87">
            <w:pPr>
              <w:pStyle w:val="no-indentNormal"/>
              <w:jc w:val="center"/>
              <w:rPr>
                <w:sz w:val="22"/>
              </w:rPr>
            </w:pPr>
            <w:r>
              <w:rPr>
                <w:sz w:val="22"/>
              </w:rPr>
              <w:t>82</w:t>
            </w:r>
          </w:p>
        </w:tc>
        <w:tc>
          <w:tcPr>
            <w:tcW w:w="725" w:type="pct"/>
          </w:tcPr>
          <w:p w14:paraId="417482B2" w14:textId="77777777" w:rsidR="00563F9E" w:rsidRPr="0025708D" w:rsidRDefault="00563F9E" w:rsidP="00F32B87">
            <w:pPr>
              <w:pStyle w:val="no-indentNormal"/>
              <w:jc w:val="center"/>
              <w:rPr>
                <w:sz w:val="22"/>
              </w:rPr>
            </w:pPr>
            <w:r>
              <w:rPr>
                <w:sz w:val="22"/>
              </w:rPr>
              <w:t>110</w:t>
            </w:r>
          </w:p>
        </w:tc>
        <w:tc>
          <w:tcPr>
            <w:tcW w:w="726" w:type="pct"/>
          </w:tcPr>
          <w:p w14:paraId="2DC6B7D0" w14:textId="77777777" w:rsidR="00563F9E" w:rsidRPr="0025708D" w:rsidRDefault="00563F9E" w:rsidP="00F32B87">
            <w:pPr>
              <w:pStyle w:val="no-indentNormal"/>
              <w:jc w:val="center"/>
              <w:rPr>
                <w:sz w:val="22"/>
              </w:rPr>
            </w:pPr>
            <w:r>
              <w:rPr>
                <w:sz w:val="22"/>
              </w:rPr>
              <w:t>18</w:t>
            </w:r>
          </w:p>
        </w:tc>
        <w:tc>
          <w:tcPr>
            <w:tcW w:w="836" w:type="pct"/>
            <w:vMerge/>
            <w:noWrap/>
            <w:vAlign w:val="center"/>
          </w:tcPr>
          <w:p w14:paraId="3B86758A" w14:textId="77777777" w:rsidR="00563F9E" w:rsidRPr="0025708D" w:rsidRDefault="00563F9E" w:rsidP="00F32B87">
            <w:pPr>
              <w:pStyle w:val="no-indentNormal"/>
              <w:jc w:val="center"/>
              <w:rPr>
                <w:sz w:val="22"/>
              </w:rPr>
            </w:pPr>
          </w:p>
        </w:tc>
        <w:tc>
          <w:tcPr>
            <w:tcW w:w="729" w:type="pct"/>
            <w:vMerge/>
            <w:noWrap/>
            <w:vAlign w:val="center"/>
          </w:tcPr>
          <w:p w14:paraId="3057F3D8" w14:textId="77777777" w:rsidR="00563F9E" w:rsidRPr="0025708D" w:rsidRDefault="00563F9E" w:rsidP="00F32B87">
            <w:pPr>
              <w:pStyle w:val="no-indentNormal"/>
              <w:jc w:val="center"/>
              <w:rPr>
                <w:sz w:val="22"/>
              </w:rPr>
            </w:pPr>
          </w:p>
        </w:tc>
        <w:tc>
          <w:tcPr>
            <w:tcW w:w="762" w:type="pct"/>
            <w:vMerge/>
            <w:noWrap/>
            <w:vAlign w:val="center"/>
          </w:tcPr>
          <w:p w14:paraId="39326E99" w14:textId="77777777" w:rsidR="00563F9E" w:rsidRPr="0025708D" w:rsidRDefault="00563F9E" w:rsidP="00F32B87">
            <w:pPr>
              <w:pStyle w:val="no-indentNormal"/>
              <w:jc w:val="center"/>
              <w:rPr>
                <w:sz w:val="22"/>
              </w:rPr>
            </w:pPr>
          </w:p>
        </w:tc>
      </w:tr>
      <w:tr w:rsidR="00563F9E" w:rsidRPr="0025708D" w14:paraId="1C37F508" w14:textId="77777777" w:rsidTr="00E92AE4">
        <w:trPr>
          <w:trHeight w:val="300"/>
          <w:jc w:val="center"/>
        </w:trPr>
        <w:tc>
          <w:tcPr>
            <w:tcW w:w="679" w:type="pct"/>
            <w:noWrap/>
            <w:hideMark/>
          </w:tcPr>
          <w:p w14:paraId="7E129748" w14:textId="77777777" w:rsidR="00563F9E" w:rsidRPr="0025708D" w:rsidRDefault="00563F9E" w:rsidP="00F32B87">
            <w:pPr>
              <w:pStyle w:val="no-indentNormal"/>
              <w:rPr>
                <w:sz w:val="22"/>
              </w:rPr>
            </w:pPr>
            <w:r w:rsidRPr="0025708D">
              <w:rPr>
                <w:sz w:val="22"/>
              </w:rPr>
              <w:t>I-65 S</w:t>
            </w:r>
          </w:p>
        </w:tc>
        <w:tc>
          <w:tcPr>
            <w:tcW w:w="544" w:type="pct"/>
            <w:noWrap/>
          </w:tcPr>
          <w:p w14:paraId="2A4292EE" w14:textId="77777777" w:rsidR="00563F9E" w:rsidRPr="0025708D" w:rsidRDefault="00563F9E" w:rsidP="00F32B87">
            <w:pPr>
              <w:pStyle w:val="no-indentNormal"/>
              <w:jc w:val="center"/>
              <w:rPr>
                <w:sz w:val="22"/>
              </w:rPr>
            </w:pPr>
            <w:r>
              <w:rPr>
                <w:sz w:val="22"/>
              </w:rPr>
              <w:t>13</w:t>
            </w:r>
          </w:p>
        </w:tc>
        <w:tc>
          <w:tcPr>
            <w:tcW w:w="725" w:type="pct"/>
          </w:tcPr>
          <w:p w14:paraId="570B6BFB" w14:textId="77777777" w:rsidR="00563F9E" w:rsidRDefault="00563F9E" w:rsidP="00F32B87">
            <w:pPr>
              <w:pStyle w:val="no-indentNormal"/>
              <w:jc w:val="center"/>
              <w:rPr>
                <w:sz w:val="22"/>
              </w:rPr>
            </w:pPr>
            <w:r>
              <w:rPr>
                <w:sz w:val="22"/>
              </w:rPr>
              <w:t>60</w:t>
            </w:r>
          </w:p>
        </w:tc>
        <w:tc>
          <w:tcPr>
            <w:tcW w:w="726" w:type="pct"/>
          </w:tcPr>
          <w:p w14:paraId="6C3A6CE0" w14:textId="77777777" w:rsidR="00563F9E" w:rsidRDefault="00563F9E" w:rsidP="00F32B87">
            <w:pPr>
              <w:pStyle w:val="no-indentNormal"/>
              <w:jc w:val="center"/>
              <w:rPr>
                <w:sz w:val="22"/>
              </w:rPr>
            </w:pPr>
            <w:r>
              <w:rPr>
                <w:sz w:val="22"/>
              </w:rPr>
              <w:t>7</w:t>
            </w:r>
          </w:p>
        </w:tc>
        <w:tc>
          <w:tcPr>
            <w:tcW w:w="836" w:type="pct"/>
            <w:vMerge w:val="restart"/>
            <w:noWrap/>
            <w:vAlign w:val="center"/>
          </w:tcPr>
          <w:p w14:paraId="186FAE69" w14:textId="77777777" w:rsidR="00563F9E" w:rsidRPr="0025708D" w:rsidRDefault="00563F9E" w:rsidP="00F32B87">
            <w:pPr>
              <w:pStyle w:val="no-indentNormal"/>
              <w:jc w:val="center"/>
              <w:rPr>
                <w:sz w:val="22"/>
              </w:rPr>
            </w:pPr>
            <w:r>
              <w:rPr>
                <w:sz w:val="22"/>
              </w:rPr>
              <w:t>73</w:t>
            </w:r>
          </w:p>
        </w:tc>
        <w:tc>
          <w:tcPr>
            <w:tcW w:w="729" w:type="pct"/>
            <w:vMerge w:val="restart"/>
            <w:noWrap/>
            <w:vAlign w:val="center"/>
          </w:tcPr>
          <w:p w14:paraId="0F82AE51" w14:textId="77777777" w:rsidR="00563F9E" w:rsidRPr="0025708D" w:rsidRDefault="00563F9E" w:rsidP="00F32B87">
            <w:pPr>
              <w:pStyle w:val="no-indentNormal"/>
              <w:jc w:val="center"/>
              <w:rPr>
                <w:sz w:val="22"/>
              </w:rPr>
            </w:pPr>
            <w:r>
              <w:rPr>
                <w:sz w:val="22"/>
              </w:rPr>
              <w:t>42.5%</w:t>
            </w:r>
          </w:p>
        </w:tc>
        <w:tc>
          <w:tcPr>
            <w:tcW w:w="762" w:type="pct"/>
            <w:vMerge w:val="restart"/>
            <w:noWrap/>
            <w:vAlign w:val="center"/>
          </w:tcPr>
          <w:p w14:paraId="2366076F" w14:textId="77777777" w:rsidR="00563F9E" w:rsidRPr="0025708D" w:rsidRDefault="00563F9E" w:rsidP="00F32B87">
            <w:pPr>
              <w:pStyle w:val="no-indentNormal"/>
              <w:jc w:val="center"/>
              <w:rPr>
                <w:sz w:val="22"/>
              </w:rPr>
            </w:pPr>
            <w:r>
              <w:rPr>
                <w:sz w:val="22"/>
              </w:rPr>
              <w:t>28.8%</w:t>
            </w:r>
          </w:p>
        </w:tc>
      </w:tr>
      <w:tr w:rsidR="00563F9E" w:rsidRPr="0025708D" w14:paraId="7F1B7AC3" w14:textId="77777777" w:rsidTr="00E92AE4">
        <w:trPr>
          <w:trHeight w:val="300"/>
          <w:jc w:val="center"/>
        </w:trPr>
        <w:tc>
          <w:tcPr>
            <w:tcW w:w="679" w:type="pct"/>
            <w:noWrap/>
            <w:hideMark/>
          </w:tcPr>
          <w:p w14:paraId="29C0073A" w14:textId="77777777" w:rsidR="00563F9E" w:rsidRPr="0025708D" w:rsidRDefault="00563F9E" w:rsidP="00F32B87">
            <w:pPr>
              <w:pStyle w:val="no-indentNormal"/>
              <w:rPr>
                <w:sz w:val="22"/>
              </w:rPr>
            </w:pPr>
            <w:r w:rsidRPr="0025708D">
              <w:rPr>
                <w:sz w:val="22"/>
              </w:rPr>
              <w:t>I-65 N</w:t>
            </w:r>
          </w:p>
        </w:tc>
        <w:tc>
          <w:tcPr>
            <w:tcW w:w="544" w:type="pct"/>
            <w:noWrap/>
          </w:tcPr>
          <w:p w14:paraId="46E2154F" w14:textId="77777777" w:rsidR="00563F9E" w:rsidRPr="0025708D" w:rsidRDefault="00563F9E" w:rsidP="00F32B87">
            <w:pPr>
              <w:pStyle w:val="no-indentNormal"/>
              <w:jc w:val="center"/>
              <w:rPr>
                <w:sz w:val="22"/>
              </w:rPr>
            </w:pPr>
            <w:r>
              <w:rPr>
                <w:sz w:val="22"/>
              </w:rPr>
              <w:t>18</w:t>
            </w:r>
          </w:p>
        </w:tc>
        <w:tc>
          <w:tcPr>
            <w:tcW w:w="725" w:type="pct"/>
          </w:tcPr>
          <w:p w14:paraId="6A585E59" w14:textId="77777777" w:rsidR="00563F9E" w:rsidRPr="0025708D" w:rsidRDefault="00563F9E" w:rsidP="00F32B87">
            <w:pPr>
              <w:pStyle w:val="no-indentNormal"/>
              <w:jc w:val="center"/>
              <w:rPr>
                <w:sz w:val="22"/>
              </w:rPr>
            </w:pPr>
            <w:r>
              <w:rPr>
                <w:sz w:val="22"/>
              </w:rPr>
              <w:t>55</w:t>
            </w:r>
          </w:p>
        </w:tc>
        <w:tc>
          <w:tcPr>
            <w:tcW w:w="726" w:type="pct"/>
          </w:tcPr>
          <w:p w14:paraId="5B2876B0" w14:textId="77777777" w:rsidR="00563F9E" w:rsidRPr="0025708D" w:rsidRDefault="00563F9E" w:rsidP="00F32B87">
            <w:pPr>
              <w:pStyle w:val="no-indentNormal"/>
              <w:jc w:val="center"/>
              <w:rPr>
                <w:sz w:val="22"/>
              </w:rPr>
            </w:pPr>
            <w:r>
              <w:rPr>
                <w:sz w:val="22"/>
              </w:rPr>
              <w:t>14</w:t>
            </w:r>
          </w:p>
        </w:tc>
        <w:tc>
          <w:tcPr>
            <w:tcW w:w="836" w:type="pct"/>
            <w:vMerge/>
            <w:noWrap/>
            <w:vAlign w:val="center"/>
          </w:tcPr>
          <w:p w14:paraId="3A5E2F88" w14:textId="77777777" w:rsidR="00563F9E" w:rsidRPr="0025708D" w:rsidRDefault="00563F9E" w:rsidP="00F32B87">
            <w:pPr>
              <w:pStyle w:val="no-indentNormal"/>
              <w:jc w:val="center"/>
              <w:rPr>
                <w:sz w:val="22"/>
              </w:rPr>
            </w:pPr>
          </w:p>
        </w:tc>
        <w:tc>
          <w:tcPr>
            <w:tcW w:w="729" w:type="pct"/>
            <w:vMerge/>
            <w:noWrap/>
            <w:vAlign w:val="center"/>
          </w:tcPr>
          <w:p w14:paraId="4A5235F8" w14:textId="77777777" w:rsidR="00563F9E" w:rsidRPr="0025708D" w:rsidRDefault="00563F9E" w:rsidP="00F32B87">
            <w:pPr>
              <w:pStyle w:val="no-indentNormal"/>
              <w:jc w:val="center"/>
              <w:rPr>
                <w:sz w:val="22"/>
              </w:rPr>
            </w:pPr>
          </w:p>
        </w:tc>
        <w:tc>
          <w:tcPr>
            <w:tcW w:w="762" w:type="pct"/>
            <w:vMerge/>
            <w:noWrap/>
            <w:vAlign w:val="center"/>
          </w:tcPr>
          <w:p w14:paraId="4EED4276" w14:textId="77777777" w:rsidR="00563F9E" w:rsidRPr="0025708D" w:rsidRDefault="00563F9E" w:rsidP="00F32B87">
            <w:pPr>
              <w:pStyle w:val="no-indentNormal"/>
              <w:jc w:val="center"/>
              <w:rPr>
                <w:sz w:val="22"/>
              </w:rPr>
            </w:pPr>
          </w:p>
        </w:tc>
      </w:tr>
      <w:tr w:rsidR="00563F9E" w:rsidRPr="0025708D" w14:paraId="5A1689AF" w14:textId="77777777" w:rsidTr="00E92AE4">
        <w:trPr>
          <w:trHeight w:val="300"/>
          <w:jc w:val="center"/>
        </w:trPr>
        <w:tc>
          <w:tcPr>
            <w:tcW w:w="679" w:type="pct"/>
            <w:noWrap/>
            <w:hideMark/>
          </w:tcPr>
          <w:p w14:paraId="5C417922" w14:textId="77777777" w:rsidR="00563F9E" w:rsidRPr="0025708D" w:rsidRDefault="00563F9E" w:rsidP="00F32B87">
            <w:pPr>
              <w:pStyle w:val="no-indentNormal"/>
              <w:rPr>
                <w:sz w:val="22"/>
              </w:rPr>
            </w:pPr>
            <w:r w:rsidRPr="0025708D">
              <w:rPr>
                <w:sz w:val="22"/>
              </w:rPr>
              <w:t>I-440 W</w:t>
            </w:r>
          </w:p>
        </w:tc>
        <w:tc>
          <w:tcPr>
            <w:tcW w:w="544" w:type="pct"/>
            <w:noWrap/>
          </w:tcPr>
          <w:p w14:paraId="56D0F593" w14:textId="77777777" w:rsidR="00563F9E" w:rsidRPr="0025708D" w:rsidRDefault="00563F9E" w:rsidP="00F32B87">
            <w:pPr>
              <w:pStyle w:val="no-indentNormal"/>
              <w:jc w:val="center"/>
              <w:rPr>
                <w:sz w:val="22"/>
              </w:rPr>
            </w:pPr>
            <w:r>
              <w:rPr>
                <w:sz w:val="22"/>
              </w:rPr>
              <w:t>8</w:t>
            </w:r>
          </w:p>
        </w:tc>
        <w:tc>
          <w:tcPr>
            <w:tcW w:w="725" w:type="pct"/>
          </w:tcPr>
          <w:p w14:paraId="2969FBA5" w14:textId="77777777" w:rsidR="00563F9E" w:rsidRDefault="00563F9E" w:rsidP="00F32B87">
            <w:pPr>
              <w:pStyle w:val="no-indentNormal"/>
              <w:jc w:val="center"/>
              <w:rPr>
                <w:sz w:val="22"/>
              </w:rPr>
            </w:pPr>
            <w:r>
              <w:rPr>
                <w:sz w:val="22"/>
              </w:rPr>
              <w:t>7</w:t>
            </w:r>
          </w:p>
        </w:tc>
        <w:tc>
          <w:tcPr>
            <w:tcW w:w="726" w:type="pct"/>
          </w:tcPr>
          <w:p w14:paraId="61E7AA5A" w14:textId="77777777" w:rsidR="00563F9E" w:rsidRDefault="00563F9E" w:rsidP="00F32B87">
            <w:pPr>
              <w:pStyle w:val="no-indentNormal"/>
              <w:jc w:val="center"/>
              <w:rPr>
                <w:sz w:val="22"/>
              </w:rPr>
            </w:pPr>
            <w:r>
              <w:rPr>
                <w:sz w:val="22"/>
              </w:rPr>
              <w:t>1</w:t>
            </w:r>
          </w:p>
        </w:tc>
        <w:tc>
          <w:tcPr>
            <w:tcW w:w="836" w:type="pct"/>
            <w:vMerge w:val="restart"/>
            <w:noWrap/>
            <w:vAlign w:val="center"/>
          </w:tcPr>
          <w:p w14:paraId="0F7F2E7E" w14:textId="77777777" w:rsidR="00563F9E" w:rsidRPr="0025708D" w:rsidRDefault="00563F9E" w:rsidP="00F32B87">
            <w:pPr>
              <w:pStyle w:val="no-indentNormal"/>
              <w:jc w:val="center"/>
              <w:rPr>
                <w:sz w:val="22"/>
              </w:rPr>
            </w:pPr>
            <w:r>
              <w:rPr>
                <w:sz w:val="22"/>
              </w:rPr>
              <w:t>15</w:t>
            </w:r>
          </w:p>
        </w:tc>
        <w:tc>
          <w:tcPr>
            <w:tcW w:w="729" w:type="pct"/>
            <w:vMerge w:val="restart"/>
            <w:noWrap/>
            <w:vAlign w:val="center"/>
          </w:tcPr>
          <w:p w14:paraId="1D274B8D" w14:textId="77777777" w:rsidR="00563F9E" w:rsidRPr="000A437A" w:rsidRDefault="00563F9E" w:rsidP="00F32B87">
            <w:pPr>
              <w:pStyle w:val="no-indentNormal"/>
              <w:jc w:val="center"/>
              <w:rPr>
                <w:sz w:val="22"/>
              </w:rPr>
            </w:pPr>
            <w:r w:rsidRPr="000A437A">
              <w:rPr>
                <w:sz w:val="22"/>
              </w:rPr>
              <w:t>106.7%</w:t>
            </w:r>
          </w:p>
        </w:tc>
        <w:tc>
          <w:tcPr>
            <w:tcW w:w="762" w:type="pct"/>
            <w:vMerge w:val="restart"/>
            <w:noWrap/>
            <w:vAlign w:val="center"/>
          </w:tcPr>
          <w:p w14:paraId="078A2769" w14:textId="77777777" w:rsidR="00563F9E" w:rsidRPr="0025708D" w:rsidRDefault="00563F9E" w:rsidP="00F32B87">
            <w:pPr>
              <w:pStyle w:val="no-indentNormal"/>
              <w:jc w:val="center"/>
              <w:rPr>
                <w:sz w:val="22"/>
              </w:rPr>
            </w:pPr>
            <w:r>
              <w:rPr>
                <w:sz w:val="22"/>
              </w:rPr>
              <w:t>6.6%</w:t>
            </w:r>
          </w:p>
        </w:tc>
      </w:tr>
      <w:tr w:rsidR="00563F9E" w:rsidRPr="0025708D" w14:paraId="28FC4C1D" w14:textId="77777777" w:rsidTr="00E92AE4">
        <w:trPr>
          <w:trHeight w:val="300"/>
          <w:jc w:val="center"/>
        </w:trPr>
        <w:tc>
          <w:tcPr>
            <w:tcW w:w="679" w:type="pct"/>
            <w:noWrap/>
            <w:hideMark/>
          </w:tcPr>
          <w:p w14:paraId="2DACF4AA" w14:textId="77777777" w:rsidR="00563F9E" w:rsidRPr="0025708D" w:rsidRDefault="00563F9E" w:rsidP="00F32B87">
            <w:pPr>
              <w:pStyle w:val="no-indentNormal"/>
              <w:rPr>
                <w:sz w:val="22"/>
              </w:rPr>
            </w:pPr>
            <w:r w:rsidRPr="0025708D">
              <w:rPr>
                <w:sz w:val="22"/>
              </w:rPr>
              <w:t>I-440 E</w:t>
            </w:r>
          </w:p>
        </w:tc>
        <w:tc>
          <w:tcPr>
            <w:tcW w:w="544" w:type="pct"/>
            <w:noWrap/>
          </w:tcPr>
          <w:p w14:paraId="5F32DB6C" w14:textId="77777777" w:rsidR="00563F9E" w:rsidRPr="0025708D" w:rsidRDefault="00563F9E" w:rsidP="00F32B87">
            <w:pPr>
              <w:pStyle w:val="no-indentNormal"/>
              <w:jc w:val="center"/>
              <w:rPr>
                <w:sz w:val="22"/>
              </w:rPr>
            </w:pPr>
            <w:r>
              <w:rPr>
                <w:sz w:val="22"/>
              </w:rPr>
              <w:t>8</w:t>
            </w:r>
          </w:p>
        </w:tc>
        <w:tc>
          <w:tcPr>
            <w:tcW w:w="725" w:type="pct"/>
          </w:tcPr>
          <w:p w14:paraId="3D18AAE2" w14:textId="77777777" w:rsidR="00563F9E" w:rsidRPr="0025708D" w:rsidRDefault="00563F9E" w:rsidP="00F32B87">
            <w:pPr>
              <w:pStyle w:val="no-indentNormal"/>
              <w:jc w:val="center"/>
              <w:rPr>
                <w:sz w:val="22"/>
              </w:rPr>
            </w:pPr>
            <w:r>
              <w:rPr>
                <w:sz w:val="22"/>
              </w:rPr>
              <w:t>7</w:t>
            </w:r>
          </w:p>
        </w:tc>
        <w:tc>
          <w:tcPr>
            <w:tcW w:w="726" w:type="pct"/>
          </w:tcPr>
          <w:p w14:paraId="7660621C" w14:textId="77777777" w:rsidR="00563F9E" w:rsidRPr="0025708D" w:rsidRDefault="00563F9E" w:rsidP="00F32B87">
            <w:pPr>
              <w:pStyle w:val="no-indentNormal"/>
              <w:jc w:val="center"/>
              <w:rPr>
                <w:sz w:val="22"/>
              </w:rPr>
            </w:pPr>
            <w:r>
              <w:rPr>
                <w:sz w:val="22"/>
              </w:rPr>
              <w:t>0</w:t>
            </w:r>
          </w:p>
        </w:tc>
        <w:tc>
          <w:tcPr>
            <w:tcW w:w="836" w:type="pct"/>
            <w:vMerge/>
            <w:noWrap/>
            <w:vAlign w:val="center"/>
          </w:tcPr>
          <w:p w14:paraId="6AA0CD59" w14:textId="77777777" w:rsidR="00563F9E" w:rsidRPr="0025708D" w:rsidRDefault="00563F9E" w:rsidP="00F32B87">
            <w:pPr>
              <w:pStyle w:val="no-indentNormal"/>
              <w:jc w:val="center"/>
              <w:rPr>
                <w:sz w:val="22"/>
              </w:rPr>
            </w:pPr>
          </w:p>
        </w:tc>
        <w:tc>
          <w:tcPr>
            <w:tcW w:w="729" w:type="pct"/>
            <w:vMerge/>
            <w:noWrap/>
            <w:vAlign w:val="center"/>
          </w:tcPr>
          <w:p w14:paraId="35F2AEDE" w14:textId="77777777" w:rsidR="00563F9E" w:rsidRPr="000A437A" w:rsidRDefault="00563F9E" w:rsidP="00F32B87">
            <w:pPr>
              <w:pStyle w:val="no-indentNormal"/>
              <w:jc w:val="center"/>
              <w:rPr>
                <w:sz w:val="22"/>
              </w:rPr>
            </w:pPr>
          </w:p>
        </w:tc>
        <w:tc>
          <w:tcPr>
            <w:tcW w:w="762" w:type="pct"/>
            <w:vMerge/>
            <w:noWrap/>
            <w:vAlign w:val="center"/>
          </w:tcPr>
          <w:p w14:paraId="3A2B44D4" w14:textId="77777777" w:rsidR="00563F9E" w:rsidRPr="0025708D" w:rsidRDefault="00563F9E" w:rsidP="00F32B87">
            <w:pPr>
              <w:pStyle w:val="no-indentNormal"/>
              <w:jc w:val="center"/>
              <w:rPr>
                <w:sz w:val="22"/>
              </w:rPr>
            </w:pPr>
          </w:p>
        </w:tc>
      </w:tr>
      <w:tr w:rsidR="00563F9E" w:rsidRPr="0025708D" w14:paraId="25843843" w14:textId="77777777" w:rsidTr="00E92AE4">
        <w:trPr>
          <w:trHeight w:val="300"/>
          <w:jc w:val="center"/>
        </w:trPr>
        <w:tc>
          <w:tcPr>
            <w:tcW w:w="679" w:type="pct"/>
            <w:noWrap/>
            <w:hideMark/>
          </w:tcPr>
          <w:p w14:paraId="7200B8DE" w14:textId="77777777" w:rsidR="00563F9E" w:rsidRPr="0025708D" w:rsidRDefault="00563F9E" w:rsidP="00F32B87">
            <w:pPr>
              <w:pStyle w:val="no-indentNormal"/>
              <w:rPr>
                <w:sz w:val="22"/>
              </w:rPr>
            </w:pPr>
            <w:r w:rsidRPr="0025708D">
              <w:rPr>
                <w:sz w:val="22"/>
              </w:rPr>
              <w:t>SR-155 W</w:t>
            </w:r>
          </w:p>
        </w:tc>
        <w:tc>
          <w:tcPr>
            <w:tcW w:w="544" w:type="pct"/>
            <w:noWrap/>
          </w:tcPr>
          <w:p w14:paraId="20C10FAA" w14:textId="77777777" w:rsidR="00563F9E" w:rsidRPr="0025708D" w:rsidRDefault="00563F9E" w:rsidP="00F32B87">
            <w:pPr>
              <w:pStyle w:val="no-indentNormal"/>
              <w:jc w:val="center"/>
              <w:rPr>
                <w:sz w:val="22"/>
              </w:rPr>
            </w:pPr>
            <w:r>
              <w:rPr>
                <w:sz w:val="22"/>
              </w:rPr>
              <w:t>101</w:t>
            </w:r>
          </w:p>
        </w:tc>
        <w:tc>
          <w:tcPr>
            <w:tcW w:w="725" w:type="pct"/>
          </w:tcPr>
          <w:p w14:paraId="2982BFB5" w14:textId="77777777" w:rsidR="00563F9E" w:rsidRDefault="00563F9E" w:rsidP="00F32B87">
            <w:pPr>
              <w:pStyle w:val="no-indentNormal"/>
              <w:jc w:val="center"/>
              <w:rPr>
                <w:sz w:val="22"/>
              </w:rPr>
            </w:pPr>
            <w:r>
              <w:rPr>
                <w:sz w:val="22"/>
              </w:rPr>
              <w:t>10</w:t>
            </w:r>
          </w:p>
        </w:tc>
        <w:tc>
          <w:tcPr>
            <w:tcW w:w="726" w:type="pct"/>
          </w:tcPr>
          <w:p w14:paraId="18013928" w14:textId="77777777" w:rsidR="00563F9E" w:rsidRDefault="00563F9E" w:rsidP="00F32B87">
            <w:pPr>
              <w:pStyle w:val="no-indentNormal"/>
              <w:jc w:val="center"/>
              <w:rPr>
                <w:sz w:val="22"/>
              </w:rPr>
            </w:pPr>
            <w:r>
              <w:rPr>
                <w:sz w:val="22"/>
              </w:rPr>
              <w:t>16</w:t>
            </w:r>
          </w:p>
        </w:tc>
        <w:tc>
          <w:tcPr>
            <w:tcW w:w="836" w:type="pct"/>
            <w:vMerge w:val="restart"/>
            <w:noWrap/>
            <w:vAlign w:val="center"/>
          </w:tcPr>
          <w:p w14:paraId="01FA6211" w14:textId="77777777" w:rsidR="00563F9E" w:rsidRPr="0025708D" w:rsidRDefault="00563F9E" w:rsidP="00F32B87">
            <w:pPr>
              <w:pStyle w:val="no-indentNormal"/>
              <w:jc w:val="center"/>
              <w:rPr>
                <w:sz w:val="22"/>
              </w:rPr>
            </w:pPr>
            <w:r w:rsidRPr="00812371">
              <w:rPr>
                <w:sz w:val="22"/>
              </w:rPr>
              <w:t>111</w:t>
            </w:r>
          </w:p>
        </w:tc>
        <w:tc>
          <w:tcPr>
            <w:tcW w:w="729" w:type="pct"/>
            <w:vMerge w:val="restart"/>
            <w:noWrap/>
            <w:vAlign w:val="center"/>
          </w:tcPr>
          <w:p w14:paraId="7D90D1EE" w14:textId="77777777" w:rsidR="00563F9E" w:rsidRPr="000A437A" w:rsidRDefault="00563F9E" w:rsidP="00F32B87">
            <w:pPr>
              <w:pStyle w:val="no-indentNormal"/>
              <w:jc w:val="center"/>
              <w:rPr>
                <w:sz w:val="22"/>
              </w:rPr>
            </w:pPr>
            <w:r w:rsidRPr="000A437A">
              <w:rPr>
                <w:sz w:val="22"/>
              </w:rPr>
              <w:t>182.0%</w:t>
            </w:r>
          </w:p>
        </w:tc>
        <w:tc>
          <w:tcPr>
            <w:tcW w:w="762" w:type="pct"/>
            <w:vMerge w:val="restart"/>
            <w:noWrap/>
            <w:vAlign w:val="center"/>
          </w:tcPr>
          <w:p w14:paraId="37D29AAA" w14:textId="77777777" w:rsidR="00563F9E" w:rsidRPr="0025708D" w:rsidRDefault="00563F9E" w:rsidP="00F32B87">
            <w:pPr>
              <w:pStyle w:val="no-indentNormal"/>
              <w:jc w:val="center"/>
              <w:rPr>
                <w:sz w:val="22"/>
              </w:rPr>
            </w:pPr>
            <w:r>
              <w:rPr>
                <w:sz w:val="22"/>
              </w:rPr>
              <w:t>36.3%</w:t>
            </w:r>
          </w:p>
        </w:tc>
      </w:tr>
      <w:tr w:rsidR="00563F9E" w:rsidRPr="0025708D" w14:paraId="698CD9A2" w14:textId="77777777" w:rsidTr="00E92AE4">
        <w:trPr>
          <w:trHeight w:val="300"/>
          <w:jc w:val="center"/>
        </w:trPr>
        <w:tc>
          <w:tcPr>
            <w:tcW w:w="679" w:type="pct"/>
            <w:noWrap/>
            <w:hideMark/>
          </w:tcPr>
          <w:p w14:paraId="5C6F2746" w14:textId="77777777" w:rsidR="00563F9E" w:rsidRPr="0025708D" w:rsidRDefault="00563F9E" w:rsidP="00F32B87">
            <w:pPr>
              <w:pStyle w:val="no-indentNormal"/>
              <w:rPr>
                <w:sz w:val="22"/>
              </w:rPr>
            </w:pPr>
            <w:r w:rsidRPr="0025708D">
              <w:rPr>
                <w:sz w:val="22"/>
              </w:rPr>
              <w:t>SR-155 E</w:t>
            </w:r>
          </w:p>
        </w:tc>
        <w:tc>
          <w:tcPr>
            <w:tcW w:w="544" w:type="pct"/>
            <w:noWrap/>
          </w:tcPr>
          <w:p w14:paraId="2F428677" w14:textId="77777777" w:rsidR="00563F9E" w:rsidRPr="0025708D" w:rsidRDefault="00563F9E" w:rsidP="00F32B87">
            <w:pPr>
              <w:pStyle w:val="no-indentNormal"/>
              <w:jc w:val="center"/>
              <w:rPr>
                <w:sz w:val="22"/>
              </w:rPr>
            </w:pPr>
            <w:r>
              <w:rPr>
                <w:sz w:val="22"/>
              </w:rPr>
              <w:t>101</w:t>
            </w:r>
          </w:p>
        </w:tc>
        <w:tc>
          <w:tcPr>
            <w:tcW w:w="725" w:type="pct"/>
          </w:tcPr>
          <w:p w14:paraId="262D5B7F" w14:textId="77777777" w:rsidR="00563F9E" w:rsidRPr="0025708D" w:rsidRDefault="00563F9E" w:rsidP="00F32B87">
            <w:pPr>
              <w:pStyle w:val="no-indentNormal"/>
              <w:jc w:val="center"/>
              <w:rPr>
                <w:sz w:val="22"/>
              </w:rPr>
            </w:pPr>
            <w:r>
              <w:rPr>
                <w:sz w:val="22"/>
              </w:rPr>
              <w:t>10</w:t>
            </w:r>
          </w:p>
        </w:tc>
        <w:tc>
          <w:tcPr>
            <w:tcW w:w="726" w:type="pct"/>
          </w:tcPr>
          <w:p w14:paraId="351BEFEE" w14:textId="77777777" w:rsidR="00563F9E" w:rsidRPr="0025708D" w:rsidRDefault="00563F9E" w:rsidP="00F32B87">
            <w:pPr>
              <w:pStyle w:val="no-indentNormal"/>
              <w:jc w:val="center"/>
              <w:rPr>
                <w:sz w:val="22"/>
              </w:rPr>
            </w:pPr>
            <w:r>
              <w:rPr>
                <w:sz w:val="22"/>
              </w:rPr>
              <w:t>24</w:t>
            </w:r>
          </w:p>
        </w:tc>
        <w:tc>
          <w:tcPr>
            <w:tcW w:w="836" w:type="pct"/>
            <w:vMerge/>
            <w:noWrap/>
          </w:tcPr>
          <w:p w14:paraId="0BD03A4E" w14:textId="77777777" w:rsidR="00563F9E" w:rsidRPr="0025708D" w:rsidRDefault="00563F9E" w:rsidP="00F32B87">
            <w:pPr>
              <w:pStyle w:val="no-indentNormal"/>
              <w:rPr>
                <w:sz w:val="22"/>
              </w:rPr>
            </w:pPr>
          </w:p>
        </w:tc>
        <w:tc>
          <w:tcPr>
            <w:tcW w:w="729" w:type="pct"/>
            <w:vMerge/>
            <w:noWrap/>
          </w:tcPr>
          <w:p w14:paraId="4E5988B1" w14:textId="77777777" w:rsidR="00563F9E" w:rsidRPr="0025708D" w:rsidRDefault="00563F9E" w:rsidP="00F32B87">
            <w:pPr>
              <w:pStyle w:val="no-indentNormal"/>
              <w:rPr>
                <w:sz w:val="22"/>
              </w:rPr>
            </w:pPr>
          </w:p>
        </w:tc>
        <w:tc>
          <w:tcPr>
            <w:tcW w:w="762" w:type="pct"/>
            <w:vMerge/>
            <w:noWrap/>
          </w:tcPr>
          <w:p w14:paraId="5BDDDDA5" w14:textId="77777777" w:rsidR="00563F9E" w:rsidRPr="0025708D" w:rsidRDefault="00563F9E" w:rsidP="00F32B87">
            <w:pPr>
              <w:pStyle w:val="no-indentNormal"/>
              <w:rPr>
                <w:sz w:val="22"/>
              </w:rPr>
            </w:pPr>
          </w:p>
        </w:tc>
      </w:tr>
    </w:tbl>
    <w:p w14:paraId="381D75BE" w14:textId="77777777" w:rsidR="00216981" w:rsidRDefault="00216981" w:rsidP="00E92AE4"/>
    <w:p w14:paraId="33A5450E" w14:textId="77777777" w:rsidR="00216981" w:rsidRDefault="00216981">
      <w:r>
        <w:br w:type="page"/>
      </w:r>
    </w:p>
    <w:p w14:paraId="3FC4EEBD" w14:textId="21BDB141" w:rsidR="007C30D1" w:rsidRPr="000A437A" w:rsidRDefault="007C30D1" w:rsidP="00E92AE4">
      <w:r>
        <w:lastRenderedPageBreak/>
        <w:t xml:space="preserve">Nonetheless, pavement distresses were found to be highly associated with traffic exposure in prior studies </w:t>
      </w:r>
      <w:r>
        <w:fldChar w:fldCharType="begin">
          <w:fldData xml:space="preserve">PEVuZE5vdGU+PENpdGU+PEF1dGhvcj5SYWhtYW48L0F1dGhvcj48WWVhcj4yMDE3PC9ZZWFyPjxS
ZWNOdW0+MTk8L1JlY051bT48RGlzcGxheVRleHQ+KDxzdHlsZSBmYWNlPSJpdGFsaWMiPjU3LTU5
PC9zdHlsZT4pPC9EaXNwbGF5VGV4dD48cmVjb3JkPjxyZWMtbnVtYmVyPjE5PC9yZWMtbnVtYmVy
Pjxmb3JlaWduLWtleXM+PGtleSBhcHA9IkVOIiBkYi1pZD0icnd2eDBkZDlwd3RlZXFlMDU1anAy
enNzemVmOXAydjl3ZHRmIiB0aW1lc3RhbXA9IjE2NTkxOTkyNTQiPjE5PC9rZXk+PC9mb3JlaWdu
LWtleXM+PHJlZi10eXBlIG5hbWU9IkpvdXJuYWwgQXJ0aWNsZSI+MTc8L3JlZi10eXBlPjxjb250
cmlidXRvcnM+PGF1dGhvcnM+PGF1dGhvcj5SYWhtYW4sIE1kIE1vc3RhcXVyPC9hdXRob3I+PGF1
dGhvcj5VZGRpbiwgTS4gTWFqYmFoPC9hdXRob3I+PGF1dGhvcj5HYXNzbWFuLCBTYXJhaCBMLjwv
YXV0aG9yPjwvYXV0aG9ycz48L2NvbnRyaWJ1dG9ycz48dGl0bGVzPjx0aXRsZT5QYXZlbWVudCBw
ZXJmb3JtYW5jZSBldmFsdWF0aW9uIG1vZGVscyBmb3IgU291dGggQ2Fyb2xpbmE8L3RpdGxlPjxz
ZWNvbmRhcnktdGl0bGU+S1NDRSBKb3VybmFsIG9mIENpdmlsIEVuZ2luZWVyaW5nPC9zZWNvbmRh
cnktdGl0bGU+PC90aXRsZXM+PHBlcmlvZGljYWw+PGZ1bGwtdGl0bGU+S1NDRSBKb3VybmFsIG9m
IENpdmlsIEVuZ2luZWVyaW5nPC9mdWxsLXRpdGxlPjwvcGVyaW9kaWNhbD48cGFnZXM+MjY5NS0y
NzA2ICVAIDE5NzYtMzgwODwvcGFnZXM+PHZvbHVtZT4yMTwvdm9sdW1lPjxudW1iZXI+NzwvbnVt
YmVyPjxkYXRlcz48eWVhcj4yMDE3PC95ZWFyPjwvZGF0ZXM+PHVybHM+PC91cmxzPjwvcmVjb3Jk
PjwvQ2l0ZT48Q2l0ZT48QXV0aG9yPk11bHlvbm88L0F1dGhvcj48WWVhcj4yMDA5PC9ZZWFyPjxS
ZWNOdW0+MjA8L1JlY051bT48cmVjb3JkPjxyZWMtbnVtYmVyPjIwPC9yZWMtbnVtYmVyPjxmb3Jl
aWduLWtleXM+PGtleSBhcHA9IkVOIiBkYi1pZD0icnd2eDBkZDlwd3RlZXFlMDU1anAyenNzemVm
OXAydjl3ZHRmIiB0aW1lc3RhbXA9IjE2NTkxOTkyODUiPjIwPC9rZXk+PC9mb3JlaWduLWtleXM+
PHJlZi10eXBlIG5hbWU9IkNvbmZlcmVuY2UgUHJvY2VlZGluZ3MiPjEwPC9yZWYtdHlwZT48Y29u
dHJpYnV0b3JzPjxhdXRob3JzPjxhdXRob3I+TXVseW9ubywgQWd1cyBUYXVmaWs8L2F1dGhvcj48
YXV0aG9yPlBhcmlrZXNpdCwgRGFuYW5nPC9hdXRob3I+PGF1dGhvcj5BbnRhbWVuZywgTWF4PC9h
dXRob3I+PGF1dGhvcj5SYWhpbSwgUmFobWFkPC9hdXRob3I+PC9hdXRob3JzPjwvY29udHJpYnV0
b3JzPjx0aXRsZXM+PHRpdGxlPkFuYWx5c2lzIG9mIGxvc3MgY29zdCBvZiByb2FkIHBhdmVtZW50
IGRpc3RyZXNzIGR1ZSB0byBvdmVybG9hZGluZyBmcmVpZ2h0IHRyYW5zcG9ydGF0aW9uPC90aXRs
ZT48L3RpdGxlcz48cGFnZXM+MTM5LTEzOTwvcGFnZXM+PGRhdGVzPjx5ZWFyPjIwMDk8L3llYXI+
PC9kYXRlcz48cHVibGlzaGVyPkVhc3Rlcm4gQXNpYSBTb2NpZXR5IGZvciBUcmFuc3BvcnRhdGlv
biBTdHVkaWVzPC9wdWJsaXNoZXI+PHVybHM+PC91cmxzPjwvcmVjb3JkPjwvQ2l0ZT48Q2l0ZT48
QXV0aG9yPkFobjwvQXV0aG9yPjxZZWFyPjIwMTE8L1llYXI+PFJlY051bT4xODwvUmVjTnVtPjxy
ZWNvcmQ+PHJlYy1udW1iZXI+MTg8L3JlYy1udW1iZXI+PGZvcmVpZ24ta2V5cz48a2V5IGFwcD0i
RU4iIGRiLWlkPSJmMGV3NTU1YWE1c2Y5ZGVkeDVhcGV0ZHI5enh6ZWRmend3cHQiIHRpbWVzdGFt
cD0iMTY1OTE5OTM0MiI+MTg8L2tleT48L2ZvcmVpZ24ta2V5cz48cmVmLXR5cGUgbmFtZT0iSm91
cm5hbCBBcnRpY2xlIj4xNzwvcmVmLXR5cGU+PGNvbnRyaWJ1dG9ycz48YXV0aG9ycz48YXV0aG9y
PkFobiwgU3VlPC9hdXRob3I+PGF1dGhvcj5LYW5kYWxhLCBTcml2YXRzYXY8L2F1dGhvcj48YXV0
aG9yPlV6YW4sIEouPC9hdXRob3I+PGF1dGhvcj5FbC1CYXN5b3VueSwgTW9oYW1lZDwvYXV0aG9y
PjwvYXV0aG9ycz48L2NvbnRyaWJ1dG9ycz48dGl0bGVzPjx0aXRsZT5JbXBhY3Qgb2YgdHJhZmZp
YyBkYXRhIG9uIHRoZSBwYXZlbWVudCBkaXN0cmVzcyBwcmVkaWN0aW9ucyB1c2luZyB0aGUgbWVj
aGFuaXN0aWMgZW1waXJpY2FsIHBhdmVtZW50IGRlc2lnbiBndWlkZTwvdGl0bGU+PHNlY29uZGFy
eS10aXRsZT5Sb2FkIE1hdGVyaWFscyBhbmQgUGF2ZW1lbnQgRGVzaWduPC9zZWNvbmRhcnktdGl0
bGU+PC90aXRsZXM+PHBlcmlvZGljYWw+PGZ1bGwtdGl0bGU+Um9hZCBNYXRlcmlhbHMgYW5kIFBh
dmVtZW50IERlc2lnbjwvZnVsbC10aXRsZT48L3BlcmlvZGljYWw+PHBhZ2VzPjE5NS0yMTYgJUAg
MTQ2OC0wNjI5PC9wYWdlcz48dm9sdW1lPjEyPC92b2x1bWU+PG51bWJlcj4xPC9udW1iZXI+PGRh
dGVzPjx5ZWFyPjIwMTE8L3llYXI+PC9kYXRlcz48dXJscz48L3VybHM+PC9yZWNvcmQ+PC9DaXRl
PjwvRW5kTm90ZT5=
</w:fldData>
        </w:fldChar>
      </w:r>
      <w:r w:rsidR="002A77B9">
        <w:instrText xml:space="preserve"> ADDIN EN.CITE </w:instrText>
      </w:r>
      <w:r w:rsidR="002A77B9">
        <w:fldChar w:fldCharType="begin">
          <w:fldData xml:space="preserve">PEVuZE5vdGU+PENpdGU+PEF1dGhvcj5SYWhtYW48L0F1dGhvcj48WWVhcj4yMDE3PC9ZZWFyPjxS
ZWNOdW0+MTk8L1JlY051bT48RGlzcGxheVRleHQ+KDxzdHlsZSBmYWNlPSJpdGFsaWMiPjU3LTU5
PC9zdHlsZT4pPC9EaXNwbGF5VGV4dD48cmVjb3JkPjxyZWMtbnVtYmVyPjE5PC9yZWMtbnVtYmVy
Pjxmb3JlaWduLWtleXM+PGtleSBhcHA9IkVOIiBkYi1pZD0icnd2eDBkZDlwd3RlZXFlMDU1anAy
enNzemVmOXAydjl3ZHRmIiB0aW1lc3RhbXA9IjE2NTkxOTkyNTQiPjE5PC9rZXk+PC9mb3JlaWdu
LWtleXM+PHJlZi10eXBlIG5hbWU9IkpvdXJuYWwgQXJ0aWNsZSI+MTc8L3JlZi10eXBlPjxjb250
cmlidXRvcnM+PGF1dGhvcnM+PGF1dGhvcj5SYWhtYW4sIE1kIE1vc3RhcXVyPC9hdXRob3I+PGF1
dGhvcj5VZGRpbiwgTS4gTWFqYmFoPC9hdXRob3I+PGF1dGhvcj5HYXNzbWFuLCBTYXJhaCBMLjwv
YXV0aG9yPjwvYXV0aG9ycz48L2NvbnRyaWJ1dG9ycz48dGl0bGVzPjx0aXRsZT5QYXZlbWVudCBw
ZXJmb3JtYW5jZSBldmFsdWF0aW9uIG1vZGVscyBmb3IgU291dGggQ2Fyb2xpbmE8L3RpdGxlPjxz
ZWNvbmRhcnktdGl0bGU+S1NDRSBKb3VybmFsIG9mIENpdmlsIEVuZ2luZWVyaW5nPC9zZWNvbmRh
cnktdGl0bGU+PC90aXRsZXM+PHBlcmlvZGljYWw+PGZ1bGwtdGl0bGU+S1NDRSBKb3VybmFsIG9m
IENpdmlsIEVuZ2luZWVyaW5nPC9mdWxsLXRpdGxlPjwvcGVyaW9kaWNhbD48cGFnZXM+MjY5NS0y
NzA2ICVAIDE5NzYtMzgwODwvcGFnZXM+PHZvbHVtZT4yMTwvdm9sdW1lPjxudW1iZXI+NzwvbnVt
YmVyPjxkYXRlcz48eWVhcj4yMDE3PC95ZWFyPjwvZGF0ZXM+PHVybHM+PC91cmxzPjwvcmVjb3Jk
PjwvQ2l0ZT48Q2l0ZT48QXV0aG9yPk11bHlvbm88L0F1dGhvcj48WWVhcj4yMDA5PC9ZZWFyPjxS
ZWNOdW0+MjA8L1JlY051bT48cmVjb3JkPjxyZWMtbnVtYmVyPjIwPC9yZWMtbnVtYmVyPjxmb3Jl
aWduLWtleXM+PGtleSBhcHA9IkVOIiBkYi1pZD0icnd2eDBkZDlwd3RlZXFlMDU1anAyenNzemVm
OXAydjl3ZHRmIiB0aW1lc3RhbXA9IjE2NTkxOTkyODUiPjIwPC9rZXk+PC9mb3JlaWduLWtleXM+
PHJlZi10eXBlIG5hbWU9IkNvbmZlcmVuY2UgUHJvY2VlZGluZ3MiPjEwPC9yZWYtdHlwZT48Y29u
dHJpYnV0b3JzPjxhdXRob3JzPjxhdXRob3I+TXVseW9ubywgQWd1cyBUYXVmaWs8L2F1dGhvcj48
YXV0aG9yPlBhcmlrZXNpdCwgRGFuYW5nPC9hdXRob3I+PGF1dGhvcj5BbnRhbWVuZywgTWF4PC9h
dXRob3I+PGF1dGhvcj5SYWhpbSwgUmFobWFkPC9hdXRob3I+PC9hdXRob3JzPjwvY29udHJpYnV0
b3JzPjx0aXRsZXM+PHRpdGxlPkFuYWx5c2lzIG9mIGxvc3MgY29zdCBvZiByb2FkIHBhdmVtZW50
IGRpc3RyZXNzIGR1ZSB0byBvdmVybG9hZGluZyBmcmVpZ2h0IHRyYW5zcG9ydGF0aW9uPC90aXRs
ZT48L3RpdGxlcz48cGFnZXM+MTM5LTEzOTwvcGFnZXM+PGRhdGVzPjx5ZWFyPjIwMDk8L3llYXI+
PC9kYXRlcz48cHVibGlzaGVyPkVhc3Rlcm4gQXNpYSBTb2NpZXR5IGZvciBUcmFuc3BvcnRhdGlv
biBTdHVkaWVzPC9wdWJsaXNoZXI+PHVybHM+PC91cmxzPjwvcmVjb3JkPjwvQ2l0ZT48Q2l0ZT48
QXV0aG9yPkFobjwvQXV0aG9yPjxZZWFyPjIwMTE8L1llYXI+PFJlY051bT4xODwvUmVjTnVtPjxy
ZWNvcmQ+PHJlYy1udW1iZXI+MTg8L3JlYy1udW1iZXI+PGZvcmVpZ24ta2V5cz48a2V5IGFwcD0i
RU4iIGRiLWlkPSJmMGV3NTU1YWE1c2Y5ZGVkeDVhcGV0ZHI5enh6ZWRmend3cHQiIHRpbWVzdGFt
cD0iMTY1OTE5OTM0MiI+MTg8L2tleT48L2ZvcmVpZ24ta2V5cz48cmVmLXR5cGUgbmFtZT0iSm91
cm5hbCBBcnRpY2xlIj4xNzwvcmVmLXR5cGU+PGNvbnRyaWJ1dG9ycz48YXV0aG9ycz48YXV0aG9y
PkFobiwgU3VlPC9hdXRob3I+PGF1dGhvcj5LYW5kYWxhLCBTcml2YXRzYXY8L2F1dGhvcj48YXV0
aG9yPlV6YW4sIEouPC9hdXRob3I+PGF1dGhvcj5FbC1CYXN5b3VueSwgTW9oYW1lZDwvYXV0aG9y
PjwvYXV0aG9ycz48L2NvbnRyaWJ1dG9ycz48dGl0bGVzPjx0aXRsZT5JbXBhY3Qgb2YgdHJhZmZp
YyBkYXRhIG9uIHRoZSBwYXZlbWVudCBkaXN0cmVzcyBwcmVkaWN0aW9ucyB1c2luZyB0aGUgbWVj
aGFuaXN0aWMgZW1waXJpY2FsIHBhdmVtZW50IGRlc2lnbiBndWlkZTwvdGl0bGU+PHNlY29uZGFy
eS10aXRsZT5Sb2FkIE1hdGVyaWFscyBhbmQgUGF2ZW1lbnQgRGVzaWduPC9zZWNvbmRhcnktdGl0
bGU+PC90aXRsZXM+PHBlcmlvZGljYWw+PGZ1bGwtdGl0bGU+Um9hZCBNYXRlcmlhbHMgYW5kIFBh
dmVtZW50IERlc2lnbjwvZnVsbC10aXRsZT48L3BlcmlvZGljYWw+PHBhZ2VzPjE5NS0yMTYgJUAg
MTQ2OC0wNjI5PC9wYWdlcz48dm9sdW1lPjEyPC92b2x1bWU+PG51bWJlcj4xPC9udW1iZXI+PGRh
dGVzPjx5ZWFyPjIwMTE8L3llYXI+PC9kYXRlcz48dXJscz48L3VybHM+PC9yZWNvcmQ+PC9DaXRl
PjwvRW5kTm90ZT5=
</w:fldData>
        </w:fldChar>
      </w:r>
      <w:r w:rsidR="002A77B9">
        <w:instrText xml:space="preserve"> ADDIN EN.CITE.DATA </w:instrText>
      </w:r>
      <w:r w:rsidR="002A77B9">
        <w:fldChar w:fldCharType="end"/>
      </w:r>
      <w:r>
        <w:fldChar w:fldCharType="separate"/>
      </w:r>
      <w:r w:rsidR="002A77B9">
        <w:rPr>
          <w:noProof/>
        </w:rPr>
        <w:t>(</w:t>
      </w:r>
      <w:r w:rsidR="002A77B9" w:rsidRPr="002A77B9">
        <w:rPr>
          <w:i/>
          <w:noProof/>
        </w:rPr>
        <w:t>57-59</w:t>
      </w:r>
      <w:r w:rsidR="002A77B9">
        <w:rPr>
          <w:noProof/>
        </w:rPr>
        <w:t>)</w:t>
      </w:r>
      <w:r>
        <w:fldChar w:fldCharType="end"/>
      </w:r>
      <w:r>
        <w:t>. With this said, low</w:t>
      </w:r>
      <w:r w:rsidR="00F73138">
        <w:t>-</w:t>
      </w:r>
      <w:r>
        <w:t xml:space="preserve">traffic areas (e.g., rural </w:t>
      </w:r>
      <w:r w:rsidR="001F61FB">
        <w:t>areas</w:t>
      </w:r>
      <w:r>
        <w:t>) suffer pothole depression less frequently than high</w:t>
      </w:r>
      <w:r w:rsidR="00F73138">
        <w:t>-</w:t>
      </w:r>
      <w:r>
        <w:t xml:space="preserve">traffic areas (e.g., urban </w:t>
      </w:r>
      <w:r w:rsidR="00D83CA3">
        <w:t>areas</w:t>
      </w:r>
      <w:r>
        <w:t xml:space="preserve">). Compared with </w:t>
      </w:r>
      <w:r w:rsidR="00F73138">
        <w:t xml:space="preserve">the </w:t>
      </w:r>
      <w:r>
        <w:t xml:space="preserve">study that used the data from Long-Term Pavement Performance (LTPP) program </w:t>
      </w:r>
      <w:r>
        <w:fldChar w:fldCharType="begin"/>
      </w:r>
      <w:r w:rsidR="002A77B9">
        <w:instrText xml:space="preserve"> ADDIN EN.CITE &lt;EndNote&gt;&lt;Cite&gt;&lt;Author&gt;Zhang&lt;/Author&gt;&lt;Year&gt;2022&lt;/Year&gt;&lt;RecNum&gt;2&lt;/RecNum&gt;&lt;DisplayText&gt;(&lt;style face="italic"&gt;19&lt;/style&gt;)&lt;/DisplayText&gt;&lt;record&gt;&lt;rec-number&gt;2&lt;/rec-number&gt;&lt;foreign-keys&gt;&lt;key app="EN" db-id="f0ew555aa5sf9dedx5apetdr9zxzedfzwwpt" timestamp="1658352744"&gt;2&lt;/key&gt;&lt;/foreign-keys&gt;&lt;ref-type name="Journal Article"&gt;17&lt;/ref-type&gt;&lt;contributors&gt;&lt;authors&gt;&lt;author&gt;Zhang, Kun&lt;/author&gt;&lt;author&gt;Wang, Zhongren&lt;/author&gt;&lt;/authors&gt;&lt;/contributors&gt;&lt;titles&gt;&lt;title&gt;LTPP data-based investigation on asphalt pavement performance using geospatial hot spot analysis and decision tree models&lt;/title&gt;&lt;secondary-title&gt;International Journal of Transportation Science and Technology&lt;/secondary-title&gt;&lt;/titles&gt;&lt;periodical&gt;&lt;full-title&gt;International Journal of Transportation Science and Technology&lt;/full-title&gt;&lt;/periodical&gt;&lt;dates&gt;&lt;year&gt;2022&lt;/year&gt;&lt;/dates&gt;&lt;isbn&gt;20460430&lt;/isbn&gt;&lt;urls&gt;&lt;/urls&gt;&lt;electronic-resource-num&gt;10.1016/j.ijtst.2022.06.007&lt;/electronic-resource-num&gt;&lt;/record&gt;&lt;/Cite&gt;&lt;/EndNote&gt;</w:instrText>
      </w:r>
      <w:r>
        <w:fldChar w:fldCharType="separate"/>
      </w:r>
      <w:r w:rsidR="002A77B9">
        <w:rPr>
          <w:noProof/>
        </w:rPr>
        <w:t>(</w:t>
      </w:r>
      <w:r w:rsidR="002A77B9" w:rsidRPr="002A77B9">
        <w:rPr>
          <w:i/>
          <w:noProof/>
        </w:rPr>
        <w:t>19</w:t>
      </w:r>
      <w:r w:rsidR="002A77B9">
        <w:rPr>
          <w:noProof/>
        </w:rPr>
        <w:t>)</w:t>
      </w:r>
      <w:r>
        <w:fldChar w:fldCharType="end"/>
      </w:r>
      <w:r>
        <w:t>, the Waze reports might miss the pothole hotspots in these low</w:t>
      </w:r>
      <w:r w:rsidR="00F73138">
        <w:t>-</w:t>
      </w:r>
      <w:r>
        <w:t>traffic areas, yet the Waze</w:t>
      </w:r>
      <w:r w:rsidR="00F73138">
        <w:t>-reports-</w:t>
      </w:r>
      <w:r>
        <w:t xml:space="preserve">based approach can potentially increase the frequency of pavement monitoring. </w:t>
      </w:r>
      <w:r w:rsidRPr="000A437A">
        <w:t>In addition to traffic exposure, Wazers’ reporting behavior is another uncontrollable factor leading to missed potholes, especially single</w:t>
      </w:r>
      <w:r w:rsidR="00F73138">
        <w:t>-</w:t>
      </w:r>
      <w:r w:rsidRPr="000A437A">
        <w:t>isolated potholes. Compared to consecutive potholes or pothole zones</w:t>
      </w:r>
      <w:bookmarkStart w:id="105" w:name="_Hlk123137156"/>
      <w:r w:rsidRPr="000A437A">
        <w:t xml:space="preserve">, </w:t>
      </w:r>
      <w:r>
        <w:t>Wazers</w:t>
      </w:r>
      <w:r w:rsidRPr="000A437A">
        <w:t xml:space="preserve"> may not experience similar </w:t>
      </w:r>
      <w:r w:rsidR="00216981" w:rsidRPr="000A437A">
        <w:t>levels</w:t>
      </w:r>
      <w:r w:rsidRPr="000A437A">
        <w:t xml:space="preserve"> of discomfort with isolated potholes, and they are less likely to report them</w:t>
      </w:r>
      <w:bookmarkEnd w:id="105"/>
      <w:r w:rsidRPr="000A437A">
        <w:t xml:space="preserve">. The non-clustered points that represent sparse or isolated pothole reports in </w:t>
      </w:r>
      <w:r w:rsidR="00C5172B" w:rsidRPr="00C5172B">
        <w:rPr>
          <w:b/>
          <w:bCs/>
        </w:rPr>
        <w:fldChar w:fldCharType="begin"/>
      </w:r>
      <w:r w:rsidR="00C5172B" w:rsidRPr="00C5172B">
        <w:rPr>
          <w:b/>
          <w:bCs/>
        </w:rPr>
        <w:instrText xml:space="preserve"> REF _Ref109550025 \h  \* MERGEFORMAT </w:instrText>
      </w:r>
      <w:r w:rsidR="00C5172B" w:rsidRPr="00C5172B">
        <w:rPr>
          <w:b/>
          <w:bCs/>
        </w:rPr>
      </w:r>
      <w:r w:rsidR="00C5172B" w:rsidRPr="00C5172B">
        <w:rPr>
          <w:b/>
          <w:bCs/>
        </w:rPr>
        <w:fldChar w:fldCharType="separate"/>
      </w:r>
      <w:r w:rsidR="00041C74" w:rsidRPr="00041C74">
        <w:rPr>
          <w:b/>
          <w:bCs/>
        </w:rPr>
        <w:t xml:space="preserve">Figure </w:t>
      </w:r>
      <w:r w:rsidR="00041C74" w:rsidRPr="00041C74">
        <w:rPr>
          <w:b/>
          <w:bCs/>
          <w:noProof/>
        </w:rPr>
        <w:t>8</w:t>
      </w:r>
      <w:r w:rsidR="00C5172B" w:rsidRPr="00C5172B">
        <w:rPr>
          <w:b/>
          <w:bCs/>
        </w:rPr>
        <w:fldChar w:fldCharType="end"/>
      </w:r>
      <w:r w:rsidR="00C5172B">
        <w:rPr>
          <w:b/>
          <w:bCs/>
        </w:rPr>
        <w:t xml:space="preserve"> </w:t>
      </w:r>
      <w:r w:rsidRPr="000A437A">
        <w:t xml:space="preserve">seem to support this observation. Hence, understanding Wazers’ reporting behaviors in future studies may help extract more information from Waze pothole reports. </w:t>
      </w:r>
    </w:p>
    <w:p w14:paraId="2C842186" w14:textId="7BFFD4F0" w:rsidR="00AD04E9" w:rsidRDefault="007C30D1" w:rsidP="00AD04E9">
      <w:pPr>
        <w:ind w:firstLine="720"/>
      </w:pPr>
      <w:r>
        <w:t xml:space="preserve">Likewise, the core of pothole detection is density under </w:t>
      </w:r>
      <w:r w:rsidR="00F73138">
        <w:t xml:space="preserve">the </w:t>
      </w:r>
      <w:r>
        <w:t xml:space="preserve">crowdsourcing context. A pothole is recognized only if a designated number of pothole reports are observed within an interval and distance. Therefore, false reports that </w:t>
      </w:r>
      <w:r w:rsidR="00216981">
        <w:t>are distributed</w:t>
      </w:r>
      <w:r>
        <w:t xml:space="preserve"> sparsely are discarded in the clustering. Like pothole hotspot identification, traffic exposure might affect the quality of pothole detection. However, the difference is that a single isolated pothole cannot form a pothole hotspot. We believe that there is </w:t>
      </w:r>
      <w:r w:rsidR="00F73138">
        <w:t xml:space="preserve">an </w:t>
      </w:r>
      <w:r>
        <w:t>association between the pothole hotspots and identified potholes whereas this association is not compared in this study, as the goal of th</w:t>
      </w:r>
      <w:r w:rsidR="00F73138">
        <w:t>is</w:t>
      </w:r>
      <w:r>
        <w:t xml:space="preserve"> study is to extract useful information from the pothole reports for pavement management and maintenance.</w:t>
      </w:r>
    </w:p>
    <w:p w14:paraId="4BF260D5" w14:textId="77777777" w:rsidR="00D3694C" w:rsidRPr="0099045B" w:rsidRDefault="00D3694C" w:rsidP="00AD04E9">
      <w:pPr>
        <w:ind w:firstLine="720"/>
      </w:pPr>
    </w:p>
    <w:p w14:paraId="491C8217" w14:textId="73B3A99F" w:rsidR="00961462" w:rsidRPr="00D3694C" w:rsidRDefault="00961462" w:rsidP="00D3694C">
      <w:pPr>
        <w:pStyle w:val="Heading2"/>
      </w:pPr>
      <w:bookmarkStart w:id="106" w:name="_Toc132988790"/>
      <w:r w:rsidRPr="00D3694C">
        <w:t>Limitations</w:t>
      </w:r>
      <w:bookmarkEnd w:id="106"/>
    </w:p>
    <w:p w14:paraId="274AE137" w14:textId="236EC3C2" w:rsidR="00FC7142" w:rsidRDefault="007C30D1" w:rsidP="00961462">
      <w:r>
        <w:t xml:space="preserve">There are </w:t>
      </w:r>
      <w:r w:rsidR="00F73138">
        <w:t xml:space="preserve">a </w:t>
      </w:r>
      <w:r>
        <w:t xml:space="preserve">few limitations in this study. First, the pothole report is the only option </w:t>
      </w:r>
      <w:r w:rsidR="00F73138">
        <w:t>for</w:t>
      </w:r>
      <w:r>
        <w:t xml:space="preserve"> pavement </w:t>
      </w:r>
      <w:r w:rsidR="00216981">
        <w:t>conditions</w:t>
      </w:r>
      <w:r>
        <w:t>. Wazers, who are mostly unfamiliar with pavement distress terminologies, might attribute any and all discomforting pavement distresses, such as cracks and ruts, as potholes</w:t>
      </w:r>
      <w:r w:rsidRPr="00260C14">
        <w:t xml:space="preserve">.  In other words, the term “pothole” as reported by Wazers and subsequently employed as the source data in this study, may or may not fit the traditional definition by pavement distress studies. Second, traffic exposure and Waze’s market penetration affect the frequency of reports, which implicitly </w:t>
      </w:r>
      <w:r w:rsidR="00216981" w:rsidRPr="00260C14">
        <w:t>impacts</w:t>
      </w:r>
      <w:r w:rsidRPr="00260C14">
        <w:t xml:space="preserve"> the density of STKDE and </w:t>
      </w:r>
      <w:r w:rsidR="00F73138">
        <w:t xml:space="preserve">the </w:t>
      </w:r>
      <w:r w:rsidRPr="00260C14">
        <w:t xml:space="preserve">identification of potholes. For instance, rural roadways typically see lower traffic volume per hour per lane than urban roadways, resulting in </w:t>
      </w:r>
      <w:r w:rsidR="00216981" w:rsidRPr="00260C14">
        <w:t>a much</w:t>
      </w:r>
      <w:r w:rsidRPr="00260C14">
        <w:t xml:space="preserve"> lower number of reports or even non-reports for each pothole. </w:t>
      </w:r>
    </w:p>
    <w:p w14:paraId="6918AE3E" w14:textId="77777777" w:rsidR="00D3694C" w:rsidRDefault="00D3694C" w:rsidP="00961462"/>
    <w:p w14:paraId="525AEE6C" w14:textId="04E4FDDD" w:rsidR="00FF64E1" w:rsidRDefault="00961462" w:rsidP="000C2FDC">
      <w:pPr>
        <w:pStyle w:val="Heading2"/>
      </w:pPr>
      <w:bookmarkStart w:id="107" w:name="_Toc132988791"/>
      <w:r>
        <w:t>Conclusion</w:t>
      </w:r>
      <w:bookmarkEnd w:id="107"/>
    </w:p>
    <w:p w14:paraId="4F009611" w14:textId="4BEE5642" w:rsidR="007C30D1" w:rsidRDefault="00216981" w:rsidP="007C30D1">
      <w:r>
        <w:t>Compared</w:t>
      </w:r>
      <w:r w:rsidR="007C30D1">
        <w:t xml:space="preserve"> with the conventional pavement method used for pavement condition and distress identification, Waze’s crowdsourced pothole reports vastly expands the means </w:t>
      </w:r>
      <w:r w:rsidR="003E7061">
        <w:t>of</w:t>
      </w:r>
      <w:r w:rsidR="007C30D1">
        <w:t xml:space="preserve"> identifying pothole in a cost-effectively and timely manner. Since potholes occur not only </w:t>
      </w:r>
      <w:r w:rsidR="003E7061">
        <w:t>o</w:t>
      </w:r>
      <w:r w:rsidR="007C30D1">
        <w:t>n aging roads but also during the storm seasons, dynamic algorithms are needed to deal with different pothole</w:t>
      </w:r>
      <w:r w:rsidR="003E7061">
        <w:t>-</w:t>
      </w:r>
      <w:r w:rsidR="007C30D1">
        <w:t>occurring patterns. In this study, we demonstrated two density-based approaches in utilizing Waze’s potholes reports. One algorithm named STKDE, identif</w:t>
      </w:r>
      <w:r w:rsidR="003E7061">
        <w:t>ies</w:t>
      </w:r>
      <w:r w:rsidR="007C30D1">
        <w:t xml:space="preserve"> the pothole hotspots. The other one named ST-DBSCAN focuses on detecting </w:t>
      </w:r>
      <w:r w:rsidR="007C30D1">
        <w:lastRenderedPageBreak/>
        <w:t>potholes given optimal bandwidths from STKDE. The proposed density-based methods effectively eliminate the common concerns in Waze data application which are redundance and unreliability. In summary, the main implications of this research incl</w:t>
      </w:r>
      <w:r w:rsidR="007C30D1">
        <w:rPr>
          <w:rFonts w:hint="eastAsia"/>
        </w:rPr>
        <w:t>ude</w:t>
      </w:r>
      <w:r w:rsidR="007C30D1">
        <w:t>:</w:t>
      </w:r>
    </w:p>
    <w:p w14:paraId="6489FA7E" w14:textId="116FEDC5" w:rsidR="007C30D1" w:rsidRDefault="007C30D1" w:rsidP="00A94C22">
      <w:pPr>
        <w:pStyle w:val="ListParagraph"/>
        <w:numPr>
          <w:ilvl w:val="0"/>
          <w:numId w:val="13"/>
        </w:numPr>
      </w:pPr>
      <w:r>
        <w:t xml:space="preserve">This pothole hotspot study highlights when and where potholes are likely to occur. Decision-makers and crews can plan and prioritize maintenance for these vulnerable areas accordingly. </w:t>
      </w:r>
    </w:p>
    <w:p w14:paraId="1C5B9854" w14:textId="59CD06E9" w:rsidR="007C30D1" w:rsidRDefault="007C30D1" w:rsidP="00A94C22">
      <w:pPr>
        <w:pStyle w:val="ListParagraph"/>
        <w:numPr>
          <w:ilvl w:val="0"/>
          <w:numId w:val="13"/>
        </w:numPr>
      </w:pPr>
      <w:r>
        <w:t xml:space="preserve">The estimated likelihood of pothole occurrence can be applied to pavement condition evaluation and monitoring. Compared to the annual pavement distress detection approach from TDOT, this crowdsourced Waze data provides a cost-effective way for agencies to monitor pavement </w:t>
      </w:r>
      <w:r w:rsidR="00216981">
        <w:t>conditions</w:t>
      </w:r>
      <w:r>
        <w:t xml:space="preserve"> more rapidly, frequently, and widely.</w:t>
      </w:r>
    </w:p>
    <w:p w14:paraId="00EF9F38" w14:textId="77777777" w:rsidR="007C30D1" w:rsidRDefault="007C30D1" w:rsidP="00A94C22">
      <w:pPr>
        <w:pStyle w:val="ListParagraph"/>
        <w:numPr>
          <w:ilvl w:val="0"/>
          <w:numId w:val="13"/>
        </w:numPr>
      </w:pPr>
      <w:r>
        <w:t xml:space="preserve">The early and precise detection of potholes could facilitate pothole repair efficiency, thereby reducing crash risk and property damage to drivers. </w:t>
      </w:r>
    </w:p>
    <w:p w14:paraId="03BBCC83" w14:textId="0E015AD0" w:rsidR="007C30D1" w:rsidRDefault="007C30D1" w:rsidP="00A94C22">
      <w:pPr>
        <w:pStyle w:val="ListParagraph"/>
        <w:numPr>
          <w:ilvl w:val="0"/>
          <w:numId w:val="13"/>
        </w:numPr>
      </w:pPr>
      <w:r>
        <w:rPr>
          <w:rFonts w:hint="eastAsia"/>
        </w:rPr>
        <w:t>The</w:t>
      </w:r>
      <w:r>
        <w:t xml:space="preserve"> </w:t>
      </w:r>
      <w:r>
        <w:rPr>
          <w:rFonts w:hint="eastAsia"/>
        </w:rPr>
        <w:t>clustering</w:t>
      </w:r>
      <w:r>
        <w:t xml:space="preserve"> results also generate two types of clusters: the single spot and </w:t>
      </w:r>
      <w:r w:rsidR="003E7061">
        <w:t xml:space="preserve">the </w:t>
      </w:r>
      <w:r>
        <w:t xml:space="preserve">pothole zone. This information could be used to help pavement crews decide on spot patching or resurfacing. </w:t>
      </w:r>
    </w:p>
    <w:p w14:paraId="2720AB78" w14:textId="3205ED91" w:rsidR="006F7AC5" w:rsidRDefault="007C30D1" w:rsidP="006F7AC5">
      <w:pPr>
        <w:pStyle w:val="ListParagraph"/>
        <w:numPr>
          <w:ilvl w:val="0"/>
          <w:numId w:val="13"/>
        </w:numPr>
      </w:pPr>
      <w:r>
        <w:t>Identified potholes complement the PMS work request and save the labor and cost of inspecting the pavement at regular intervals.</w:t>
      </w:r>
    </w:p>
    <w:p w14:paraId="7D8CE42A" w14:textId="77777777" w:rsidR="00AD3D62" w:rsidRDefault="00AD3D62" w:rsidP="006F7AC5">
      <w:pPr>
        <w:ind w:firstLine="720"/>
      </w:pPr>
      <w:bookmarkStart w:id="108" w:name="_Hlk132731833"/>
    </w:p>
    <w:p w14:paraId="666C07FD" w14:textId="76C4F61D" w:rsidR="006F7AC5" w:rsidRPr="006F7AC5" w:rsidRDefault="006F7AC5" w:rsidP="006F7AC5">
      <w:pPr>
        <w:ind w:firstLine="720"/>
      </w:pPr>
      <w:r w:rsidRPr="006F7AC5">
        <w:t xml:space="preserve">Using Nashville city as an example, this study attempts to mine crowdsourced Waze reports for better pavement management and maintenance. Inevitably, regional differences such as demographics, economics, </w:t>
      </w:r>
      <w:r w:rsidR="00D042A0">
        <w:t xml:space="preserve">the </w:t>
      </w:r>
      <w:r w:rsidRPr="006F7AC5">
        <w:t>density of networks as well as pavement conditions would affect Wazers’ reporting willingness and frequency. Hence, future stud</w:t>
      </w:r>
      <w:r w:rsidR="00D042A0">
        <w:t>ies</w:t>
      </w:r>
      <w:r w:rsidRPr="006F7AC5">
        <w:t xml:space="preserve"> could implement the proposed models to compare the effectiveness of pothole detection for different cities. Furthermore, like existing studies that evaluate the impact of environmental factors on incident detection rates </w:t>
      </w:r>
      <w:r w:rsidRPr="006F7AC5">
        <w:fldChar w:fldCharType="begin"/>
      </w:r>
      <w:r w:rsidR="002A77B9">
        <w:instrText xml:space="preserve"> ADDIN EN.CITE &lt;EndNote&gt;&lt;Cite&gt;&lt;Author&gt;Zhang&lt;/Author&gt;&lt;Year&gt;2022&lt;/Year&gt;&lt;RecNum&gt;61&lt;/RecNum&gt;&lt;DisplayText&gt;(&lt;style face="italic"&gt;55; 60&lt;/style&gt;)&lt;/DisplayText&gt;&lt;record&gt;&lt;rec-number&gt;61&lt;/rec-number&gt;&lt;foreign-keys&gt;&lt;key app="EN" db-id="zrrsr5xr7e2vwnepfawpaz0v5r5zzw9ev2ra" timestamp="1679003830"&gt;61&lt;/key&gt;&lt;/foreign-keys&gt;&lt;ref-type name="Journal Article"&gt;17&lt;/ref-type&gt;&lt;contributors&gt;&lt;authors&gt;&lt;author&gt;Zhang, Zhihua&lt;/author&gt;&lt;author&gt;Han, Lee D.&lt;/author&gt;&lt;author&gt;Liu, Yuandong&lt;/author&gt;&lt;/authors&gt;&lt;/contributors&gt;&lt;titles&gt;&lt;title&gt;Exploration and evaluation of crowdsourced probe-based Waze traffic speed&lt;/title&gt;&lt;secondary-title&gt;Transportation letters&lt;/secondary-title&gt;&lt;/titles&gt;&lt;periodical&gt;&lt;full-title&gt;Transportation letters&lt;/full-title&gt;&lt;/periodical&gt;&lt;pages&gt;546-554 %@ 1942-7867&lt;/pages&gt;&lt;volume&gt;14&lt;/volume&gt;&lt;number&gt;5&lt;/number&gt;&lt;dates&gt;&lt;year&gt;2022&lt;/year&gt;&lt;/dates&gt;&lt;urls&gt;&lt;/urls&gt;&lt;/record&gt;&lt;/Cite&gt;&lt;Cite&gt;&lt;Author&gt;Amin-Naseri&lt;/Author&gt;&lt;Year&gt;2018&lt;/Year&gt;&lt;RecNum&gt;23&lt;/RecNum&gt;&lt;record&gt;&lt;rec-number&gt;23&lt;/rec-number&gt;&lt;foreign-keys&gt;&lt;key app="EN" db-id="rwvx0dd9pwteeqe055jp2zsszef9p2v9wdtf" timestamp="1672260060"&gt;23&lt;/key&gt;&lt;/foreign-keys&gt;&lt;ref-type name="Journal Article"&gt;17&lt;/ref-type&gt;&lt;contributors&gt;&lt;authors&gt;&lt;author&gt;Amin-Naseri, Mostafa&lt;/author&gt;&lt;author&gt;Chakraborty, Pranamesh&lt;/author&gt;&lt;author&gt;Sharma, Anuj&lt;/author&gt;&lt;author&gt;Gilbert, Stephen B.&lt;/author&gt;&lt;author&gt;Hong, Mingyi&lt;/author&gt;&lt;/authors&gt;&lt;/contributors&gt;&lt;titles&gt;&lt;title&gt;Evaluating the reliability, coverage, and added value of crowdsourced traffic incident reports from Waze&lt;/title&gt;&lt;secondary-title&gt;Transportation research record&lt;/secondary-title&gt;&lt;/titles&gt;&lt;periodical&gt;&lt;full-title&gt;Transportation Research Record&lt;/full-title&gt;&lt;/periodical&gt;&lt;pages&gt;34-43 %@ 0361-1981&lt;/pages&gt;&lt;volume&gt;2672&lt;/volume&gt;&lt;number&gt;43&lt;/number&gt;&lt;dates&gt;&lt;year&gt;2018&lt;/year&gt;&lt;/dates&gt;&lt;urls&gt;&lt;/urls&gt;&lt;/record&gt;&lt;/Cite&gt;&lt;/EndNote&gt;</w:instrText>
      </w:r>
      <w:r w:rsidRPr="006F7AC5">
        <w:fldChar w:fldCharType="separate"/>
      </w:r>
      <w:r w:rsidR="002A77B9">
        <w:rPr>
          <w:noProof/>
        </w:rPr>
        <w:t>(</w:t>
      </w:r>
      <w:r w:rsidR="002A77B9" w:rsidRPr="002A77B9">
        <w:rPr>
          <w:i/>
          <w:noProof/>
        </w:rPr>
        <w:t>55; 60</w:t>
      </w:r>
      <w:r w:rsidR="002A77B9">
        <w:rPr>
          <w:noProof/>
        </w:rPr>
        <w:t>)</w:t>
      </w:r>
      <w:r w:rsidRPr="006F7AC5">
        <w:fldChar w:fldCharType="end"/>
      </w:r>
      <w:r w:rsidRPr="006F7AC5">
        <w:t xml:space="preserve">, future studies could also investigate the relationships between the pothole detection rates and environmental factors as aforementioned. Moreover, future studies could compare the effectiveness of the proposed solution of this study with the existing approaches that are based on accelerometers and images, extensive data collection and preparation for existing approaches are needed though. </w:t>
      </w:r>
    </w:p>
    <w:bookmarkEnd w:id="108"/>
    <w:p w14:paraId="09F112D7" w14:textId="77777777" w:rsidR="006F7AC5" w:rsidRDefault="006F7AC5" w:rsidP="006F7AC5"/>
    <w:p w14:paraId="2A3DE1E7" w14:textId="785D3DA6" w:rsidR="004F08CE" w:rsidRDefault="00024112" w:rsidP="00C46F66">
      <w:pPr>
        <w:pStyle w:val="Heading1"/>
      </w:pPr>
      <w:bookmarkStart w:id="109" w:name="_Toc132988792"/>
      <w:r w:rsidRPr="00024112">
        <w:lastRenderedPageBreak/>
        <w:t xml:space="preserve">Chapter </w:t>
      </w:r>
      <w:bookmarkEnd w:id="49"/>
      <w:bookmarkEnd w:id="50"/>
      <w:r w:rsidR="00127D33">
        <w:t>II.</w:t>
      </w:r>
      <w:r>
        <w:rPr>
          <w:rFonts w:cs="Times New Roman"/>
          <w:sz w:val="24"/>
        </w:rPr>
        <w:t xml:space="preserve"> </w:t>
      </w:r>
      <w:r w:rsidR="00711EFE">
        <w:t>Discover spatiotem</w:t>
      </w:r>
      <w:r w:rsidR="00BC08CD">
        <w:t>P</w:t>
      </w:r>
      <w:r w:rsidR="00711EFE">
        <w:t>oral heterogeneous effect of potholes on flat tire incid</w:t>
      </w:r>
      <w:r w:rsidR="00BC08CD">
        <w:t>EN</w:t>
      </w:r>
      <w:r w:rsidR="00711EFE">
        <w:t>ts</w:t>
      </w:r>
      <w:bookmarkEnd w:id="109"/>
    </w:p>
    <w:p w14:paraId="2D77C3EC" w14:textId="66A3FA91" w:rsidR="0063228D" w:rsidRDefault="0063228D" w:rsidP="004F08CE">
      <w:pPr>
        <w:spacing w:line="360" w:lineRule="auto"/>
      </w:pPr>
    </w:p>
    <w:p w14:paraId="3BD0719B" w14:textId="6840BA30" w:rsidR="0063228D" w:rsidRDefault="0063228D" w:rsidP="004F08CE">
      <w:pPr>
        <w:spacing w:line="360" w:lineRule="auto"/>
      </w:pPr>
    </w:p>
    <w:p w14:paraId="16339F14" w14:textId="5CBB4ADA" w:rsidR="0063228D" w:rsidRDefault="0063228D" w:rsidP="004F08CE">
      <w:pPr>
        <w:spacing w:line="360" w:lineRule="auto"/>
      </w:pPr>
    </w:p>
    <w:p w14:paraId="18337785" w14:textId="25AD3363" w:rsidR="0063228D" w:rsidRDefault="0063228D" w:rsidP="004F08CE">
      <w:pPr>
        <w:spacing w:line="360" w:lineRule="auto"/>
      </w:pPr>
    </w:p>
    <w:p w14:paraId="0099213B" w14:textId="29EC0EBB" w:rsidR="0063228D" w:rsidRDefault="0063228D" w:rsidP="004F08CE">
      <w:pPr>
        <w:spacing w:line="360" w:lineRule="auto"/>
      </w:pPr>
    </w:p>
    <w:p w14:paraId="5FFDE0B7" w14:textId="5993AF7D" w:rsidR="0063228D" w:rsidRDefault="0063228D" w:rsidP="004F08CE">
      <w:pPr>
        <w:spacing w:line="360" w:lineRule="auto"/>
      </w:pPr>
    </w:p>
    <w:p w14:paraId="11C038A9" w14:textId="4D68A141" w:rsidR="0063228D" w:rsidRDefault="0063228D" w:rsidP="004F08CE">
      <w:pPr>
        <w:spacing w:line="360" w:lineRule="auto"/>
      </w:pPr>
    </w:p>
    <w:p w14:paraId="41FF28C2" w14:textId="318828D1" w:rsidR="0063228D" w:rsidRDefault="0063228D" w:rsidP="004F08CE">
      <w:pPr>
        <w:spacing w:line="360" w:lineRule="auto"/>
      </w:pPr>
    </w:p>
    <w:p w14:paraId="4F92AA66" w14:textId="3EC4B515" w:rsidR="0063228D" w:rsidRDefault="0063228D" w:rsidP="004F08CE">
      <w:pPr>
        <w:spacing w:line="360" w:lineRule="auto"/>
      </w:pPr>
    </w:p>
    <w:p w14:paraId="1B63C497" w14:textId="45CAF919" w:rsidR="0063228D" w:rsidRDefault="0063228D" w:rsidP="004F08CE">
      <w:pPr>
        <w:spacing w:line="360" w:lineRule="auto"/>
      </w:pPr>
    </w:p>
    <w:p w14:paraId="16C2FDF7" w14:textId="75E22604" w:rsidR="0063228D" w:rsidRDefault="0063228D" w:rsidP="004F08CE">
      <w:pPr>
        <w:spacing w:line="360" w:lineRule="auto"/>
      </w:pPr>
    </w:p>
    <w:p w14:paraId="7FD96ED8" w14:textId="28C6DF1C" w:rsidR="0063228D" w:rsidRDefault="0063228D" w:rsidP="004F08CE">
      <w:pPr>
        <w:spacing w:line="360" w:lineRule="auto"/>
      </w:pPr>
    </w:p>
    <w:p w14:paraId="706A045E" w14:textId="131E61DE" w:rsidR="0063228D" w:rsidRDefault="0063228D" w:rsidP="004F08CE">
      <w:pPr>
        <w:spacing w:line="360" w:lineRule="auto"/>
      </w:pPr>
    </w:p>
    <w:p w14:paraId="0F9D4EE7" w14:textId="2DAC0AFA" w:rsidR="0063228D" w:rsidRDefault="0063228D" w:rsidP="004F08CE">
      <w:pPr>
        <w:spacing w:line="360" w:lineRule="auto"/>
      </w:pPr>
    </w:p>
    <w:p w14:paraId="3C2DF4C2" w14:textId="324AC694" w:rsidR="0063228D" w:rsidRDefault="0063228D" w:rsidP="004F08CE">
      <w:pPr>
        <w:spacing w:line="360" w:lineRule="auto"/>
      </w:pPr>
    </w:p>
    <w:p w14:paraId="79B0F800" w14:textId="12D3E5DC" w:rsidR="0063228D" w:rsidRDefault="0063228D" w:rsidP="004F08CE">
      <w:pPr>
        <w:spacing w:line="360" w:lineRule="auto"/>
      </w:pPr>
    </w:p>
    <w:p w14:paraId="6625EED4" w14:textId="04814B7A" w:rsidR="0063228D" w:rsidRDefault="0063228D" w:rsidP="004F08CE">
      <w:pPr>
        <w:spacing w:line="360" w:lineRule="auto"/>
      </w:pPr>
    </w:p>
    <w:p w14:paraId="6F393CBE" w14:textId="141EE6DD" w:rsidR="0063228D" w:rsidRDefault="0063228D" w:rsidP="004F08CE">
      <w:pPr>
        <w:spacing w:line="360" w:lineRule="auto"/>
      </w:pPr>
    </w:p>
    <w:p w14:paraId="008B59EC" w14:textId="4C2F0E35" w:rsidR="0063228D" w:rsidRDefault="0063228D" w:rsidP="004F08CE">
      <w:pPr>
        <w:spacing w:line="360" w:lineRule="auto"/>
      </w:pPr>
    </w:p>
    <w:p w14:paraId="4440DF12" w14:textId="2907EB99" w:rsidR="0063228D" w:rsidRDefault="0063228D" w:rsidP="004F08CE">
      <w:pPr>
        <w:spacing w:line="360" w:lineRule="auto"/>
      </w:pPr>
    </w:p>
    <w:p w14:paraId="2FE60454" w14:textId="7211CF73" w:rsidR="0063228D" w:rsidRDefault="0063228D" w:rsidP="004F08CE">
      <w:pPr>
        <w:spacing w:line="360" w:lineRule="auto"/>
      </w:pPr>
    </w:p>
    <w:p w14:paraId="305057FA" w14:textId="66D05040" w:rsidR="0063228D" w:rsidRDefault="0063228D" w:rsidP="004F08CE">
      <w:pPr>
        <w:spacing w:line="360" w:lineRule="auto"/>
      </w:pPr>
    </w:p>
    <w:p w14:paraId="60A3A055" w14:textId="4F7C5D9B" w:rsidR="0063228D" w:rsidRDefault="0063228D" w:rsidP="004F08CE">
      <w:pPr>
        <w:spacing w:line="360" w:lineRule="auto"/>
      </w:pPr>
    </w:p>
    <w:p w14:paraId="711FD2BB" w14:textId="3477911B" w:rsidR="0063228D" w:rsidRDefault="0063228D" w:rsidP="004F08CE">
      <w:pPr>
        <w:spacing w:line="360" w:lineRule="auto"/>
      </w:pPr>
    </w:p>
    <w:p w14:paraId="6A067E31" w14:textId="77777777" w:rsidR="0063228D" w:rsidRPr="004F08CE" w:rsidRDefault="0063228D" w:rsidP="004F08CE">
      <w:pPr>
        <w:spacing w:line="360" w:lineRule="auto"/>
      </w:pPr>
    </w:p>
    <w:p w14:paraId="41B692E4" w14:textId="53D33B80" w:rsidR="006723EE" w:rsidRDefault="006723EE" w:rsidP="006723EE"/>
    <w:p w14:paraId="699E8FB0" w14:textId="2562516E" w:rsidR="006723EE" w:rsidRDefault="006723EE" w:rsidP="006723EE"/>
    <w:p w14:paraId="47DAAC19" w14:textId="2B090B55" w:rsidR="001D764F" w:rsidRDefault="001D764F" w:rsidP="006723EE"/>
    <w:p w14:paraId="150483F6" w14:textId="31E52876" w:rsidR="001D764F" w:rsidRPr="00DD683D" w:rsidRDefault="001D764F" w:rsidP="006723EE">
      <w:pPr>
        <w:rPr>
          <w:i/>
          <w:iCs/>
        </w:rPr>
      </w:pPr>
      <w:r w:rsidRPr="00DD683D">
        <w:rPr>
          <w:i/>
          <w:iCs/>
        </w:rPr>
        <w:lastRenderedPageBreak/>
        <w:t xml:space="preserve">A </w:t>
      </w:r>
      <w:r w:rsidR="00587069">
        <w:rPr>
          <w:i/>
          <w:iCs/>
        </w:rPr>
        <w:t xml:space="preserve">modified </w:t>
      </w:r>
      <w:r w:rsidRPr="00DD683D">
        <w:rPr>
          <w:i/>
          <w:iCs/>
        </w:rPr>
        <w:t xml:space="preserve">version of this chapter was </w:t>
      </w:r>
      <w:r w:rsidR="00711EFE">
        <w:rPr>
          <w:i/>
          <w:iCs/>
        </w:rPr>
        <w:t xml:space="preserve">presented </w:t>
      </w:r>
      <w:r w:rsidR="00392919" w:rsidRPr="00DD683D">
        <w:rPr>
          <w:i/>
          <w:iCs/>
        </w:rPr>
        <w:t xml:space="preserve">by Yangsong Gu </w:t>
      </w:r>
      <w:r w:rsidR="00711EFE">
        <w:rPr>
          <w:i/>
          <w:iCs/>
        </w:rPr>
        <w:t xml:space="preserve">at </w:t>
      </w:r>
      <w:r w:rsidR="0081351B" w:rsidRPr="00DD683D">
        <w:rPr>
          <w:i/>
          <w:iCs/>
        </w:rPr>
        <w:t>the 2023</w:t>
      </w:r>
      <w:r w:rsidR="00041DB1" w:rsidRPr="00DD683D">
        <w:rPr>
          <w:i/>
          <w:iCs/>
        </w:rPr>
        <w:t xml:space="preserve"> </w:t>
      </w:r>
      <w:r w:rsidRPr="00DD683D">
        <w:rPr>
          <w:i/>
          <w:iCs/>
        </w:rPr>
        <w:t>TRB annual meeting.</w:t>
      </w:r>
    </w:p>
    <w:p w14:paraId="3E0619E9" w14:textId="127A33AC" w:rsidR="006723EE" w:rsidRDefault="006723EE" w:rsidP="000C2FDC">
      <w:pPr>
        <w:pStyle w:val="Heading2"/>
      </w:pPr>
      <w:bookmarkStart w:id="110" w:name="_Toc132988793"/>
      <w:r>
        <w:t>Abstract</w:t>
      </w:r>
      <w:bookmarkEnd w:id="110"/>
    </w:p>
    <w:p w14:paraId="7AE61400" w14:textId="2A89B324" w:rsidR="005130ED" w:rsidRDefault="005130ED" w:rsidP="005130ED">
      <w:pPr>
        <w:tabs>
          <w:tab w:val="left" w:pos="4230"/>
        </w:tabs>
      </w:pPr>
      <w:r>
        <w:t xml:space="preserve">Potholes are a nuisance, and they can threaten personal safety and damage property. This study attempts to untangle the association and causality between potholes and flat tire events. To this end, the study collected pothole data from crowdsourced Waze reports and extracted flat tire events from incident operation notes. Considering the spatial and temporal variations of potholes and flat tire incidents, a Geographically and Temporally Weighted Poisson Regression (GTWPR) was developed to investigate the spatiotemporal association between potholes and flat tire frequency. Also, we established a Poisson Fixed </w:t>
      </w:r>
      <w:r w:rsidRPr="00AA5C8E">
        <w:t>Effects Regression model</w:t>
      </w:r>
      <w:r w:rsidRPr="000E46AA">
        <w:t xml:space="preserve"> (PFER) to make causal inference</w:t>
      </w:r>
      <w:r w:rsidR="00FA6711">
        <w:t>s</w:t>
      </w:r>
      <w:r w:rsidRPr="000E46AA">
        <w:t xml:space="preserve"> for flat tire</w:t>
      </w:r>
      <w:r>
        <w:t xml:space="preserve"> frequency</w:t>
      </w:r>
      <w:r w:rsidRPr="000E46AA">
        <w:t xml:space="preserve">. The PFER model fixed the space and time effects to account for unobserved heterogeneity across segments and study periods. </w:t>
      </w:r>
      <w:r>
        <w:t xml:space="preserve">The GTWPR model reveals that </w:t>
      </w:r>
      <w:r w:rsidR="006454D4">
        <w:t>pothole</w:t>
      </w:r>
      <w:r>
        <w:t xml:space="preserve"> </w:t>
      </w:r>
      <w:r w:rsidR="006454D4">
        <w:t>frequency is</w:t>
      </w:r>
      <w:r>
        <w:t xml:space="preserve"> positively correlated with flat tire frequency. The potholes in </w:t>
      </w:r>
      <w:r w:rsidR="00FA6711">
        <w:t xml:space="preserve">the </w:t>
      </w:r>
      <w:r>
        <w:t xml:space="preserve">central city and interchanges of highways are found to have </w:t>
      </w:r>
      <w:r w:rsidR="00FA6711">
        <w:t xml:space="preserve">a </w:t>
      </w:r>
      <w:r>
        <w:t xml:space="preserve">higher association with flat tire frequency than </w:t>
      </w:r>
      <w:r w:rsidR="00FA6711">
        <w:t xml:space="preserve">in </w:t>
      </w:r>
      <w:r>
        <w:t>other areas. Besides, t</w:t>
      </w:r>
      <w:r w:rsidRPr="00B754B0">
        <w:t xml:space="preserve">he flat tire </w:t>
      </w:r>
      <w:r>
        <w:t xml:space="preserve">frequency </w:t>
      </w:r>
      <w:r w:rsidRPr="00B754B0">
        <w:t>is most strongly correlated with pothole</w:t>
      </w:r>
      <w:r>
        <w:t>s</w:t>
      </w:r>
      <w:r w:rsidRPr="00B754B0">
        <w:t xml:space="preserve"> </w:t>
      </w:r>
      <w:r>
        <w:t xml:space="preserve">that </w:t>
      </w:r>
      <w:r w:rsidRPr="00B754B0">
        <w:t>outbreak during the winter months.</w:t>
      </w:r>
      <w:r>
        <w:t xml:space="preserve"> Further, the PFER model </w:t>
      </w:r>
      <w:r w:rsidRPr="005F30B1">
        <w:t>substantiate</w:t>
      </w:r>
      <w:r>
        <w:t>s</w:t>
      </w:r>
      <w:r w:rsidRPr="005F30B1">
        <w:t xml:space="preserve"> </w:t>
      </w:r>
      <w:r>
        <w:t xml:space="preserve">that </w:t>
      </w:r>
      <w:r w:rsidR="00FA6711">
        <w:t xml:space="preserve">an </w:t>
      </w:r>
      <w:r>
        <w:t xml:space="preserve">increment in potholes can significantly cause more flat tire incidents. </w:t>
      </w:r>
      <w:r w:rsidRPr="00296F6B">
        <w:t xml:space="preserve">Despite accounting for spatiotemporal heterogeneity, the PFER and GTWPR models differ in their strengths: the PFER model is better suited for making causal inferences, while the GTWPR model can provide a more comprehensive understanding of covariates and achieve </w:t>
      </w:r>
      <w:r>
        <w:t>higher</w:t>
      </w:r>
      <w:r w:rsidRPr="00296F6B">
        <w:t xml:space="preserve"> predictive</w:t>
      </w:r>
      <w:r>
        <w:t xml:space="preserve"> performance</w:t>
      </w:r>
      <w:r w:rsidRPr="00296F6B">
        <w:t>.</w:t>
      </w:r>
      <w:r>
        <w:t xml:space="preserve"> </w:t>
      </w:r>
      <w:r w:rsidRPr="000E46AA">
        <w:t xml:space="preserve">The findings of this study recognize tangible </w:t>
      </w:r>
      <w:r>
        <w:t xml:space="preserve">connections </w:t>
      </w:r>
      <w:r w:rsidR="00FA6711">
        <w:t>between</w:t>
      </w:r>
      <w:r>
        <w:t xml:space="preserve"> how pavement conditions trigger flat tire incidents, and they can pave the way towards prioritizing infrastructural investment decisions related to roadway maintenance.</w:t>
      </w:r>
    </w:p>
    <w:p w14:paraId="2F48328A" w14:textId="77777777" w:rsidR="00A3717B" w:rsidRPr="001D764F" w:rsidRDefault="00A3717B" w:rsidP="001D764F"/>
    <w:p w14:paraId="2310295F" w14:textId="0B1CC58E" w:rsidR="00236E6D" w:rsidRPr="009D2AA9" w:rsidRDefault="00B42F13" w:rsidP="000C2FDC">
      <w:pPr>
        <w:pStyle w:val="Heading2"/>
      </w:pPr>
      <w:bookmarkStart w:id="111" w:name="_Toc132988794"/>
      <w:r>
        <w:t>Introduction</w:t>
      </w:r>
      <w:bookmarkEnd w:id="111"/>
    </w:p>
    <w:p w14:paraId="6B6C5595" w14:textId="40E789F3" w:rsidR="005130ED" w:rsidRDefault="005130ED" w:rsidP="005130ED">
      <w:pPr>
        <w:rPr>
          <w:rFonts w:cs="Times New Roman"/>
        </w:rPr>
      </w:pPr>
      <w:r>
        <w:rPr>
          <w:rFonts w:cs="Times New Roman"/>
        </w:rPr>
        <w:t xml:space="preserve">Pavement potholes have always been a nuisance to road users. </w:t>
      </w:r>
      <w:r w:rsidRPr="003F4190">
        <w:rPr>
          <w:rFonts w:cs="Times New Roman"/>
        </w:rPr>
        <w:t xml:space="preserve">According to </w:t>
      </w:r>
      <w:r>
        <w:rPr>
          <w:rFonts w:cs="Times New Roman"/>
        </w:rPr>
        <w:t>a</w:t>
      </w:r>
      <w:r w:rsidRPr="003F4190">
        <w:rPr>
          <w:rFonts w:cs="Times New Roman"/>
        </w:rPr>
        <w:t xml:space="preserve"> survey </w:t>
      </w:r>
      <w:r>
        <w:rPr>
          <w:rFonts w:cs="Times New Roman"/>
        </w:rPr>
        <w:t xml:space="preserve">about </w:t>
      </w:r>
      <w:r w:rsidRPr="003F4190">
        <w:rPr>
          <w:rFonts w:cs="Times New Roman"/>
        </w:rPr>
        <w:t>pothole-related complaints in the past 17 years</w:t>
      </w:r>
      <w:r>
        <w:rPr>
          <w:rFonts w:cs="Times New Roman"/>
        </w:rPr>
        <w:t xml:space="preserve"> (</w:t>
      </w:r>
      <w:r w:rsidR="00FA6711">
        <w:rPr>
          <w:rFonts w:cs="Times New Roman"/>
        </w:rPr>
        <w:t>before</w:t>
      </w:r>
      <w:r>
        <w:rPr>
          <w:rFonts w:cs="Times New Roman"/>
        </w:rPr>
        <w:t xml:space="preserve"> 2022)</w:t>
      </w:r>
      <w:r w:rsidRPr="003F4190">
        <w:rPr>
          <w:rFonts w:cs="Times New Roman"/>
        </w:rPr>
        <w:t>, Tennessee is ranked 8</w:t>
      </w:r>
      <w:r w:rsidRPr="003F4190">
        <w:rPr>
          <w:rFonts w:cs="Times New Roman"/>
          <w:vertAlign w:val="superscript"/>
        </w:rPr>
        <w:t>th</w:t>
      </w:r>
      <w:r w:rsidRPr="003F4190">
        <w:rPr>
          <w:rFonts w:cs="Times New Roman"/>
        </w:rPr>
        <w:t xml:space="preserve"> </w:t>
      </w:r>
      <w:r>
        <w:rPr>
          <w:rFonts w:cs="Times New Roman"/>
        </w:rPr>
        <w:t xml:space="preserve">in states </w:t>
      </w:r>
      <w:r w:rsidRPr="003F4190">
        <w:rPr>
          <w:rFonts w:cs="Times New Roman"/>
        </w:rPr>
        <w:t xml:space="preserve">with the worst pothole problems </w:t>
      </w:r>
      <w:r w:rsidRPr="003F4190">
        <w:rPr>
          <w:rFonts w:cs="Times New Roman"/>
        </w:rPr>
        <w:fldChar w:fldCharType="begin"/>
      </w:r>
      <w:r w:rsidR="00F13166">
        <w:rPr>
          <w:rFonts w:cs="Times New Roman"/>
        </w:rPr>
        <w:instrText xml:space="preserve"> ADDIN EN.CITE &lt;EndNote&gt;&lt;Cite&gt;&lt;Author&gt;VinZant&lt;/Author&gt;&lt;Year&gt;2022&lt;/Year&gt;&lt;RecNum&gt;2&lt;/RecNum&gt;&lt;DisplayText&gt;(&lt;style face="italic"&gt;3; 4&lt;/style&gt;)&lt;/DisplayText&gt;&lt;record&gt;&lt;rec-number&gt;2&lt;/rec-number&gt;&lt;foreign-keys&gt;&lt;key app="EN" db-id="5vrfpvfe6wepp2e5pd0ptpewe09ra9ddd9ww" timestamp="1644177493"&gt;2&lt;/key&gt;&lt;/foreign-keys&gt;&lt;ref-type name="Web Page"&gt;12&lt;/ref-type&gt;&lt;contributors&gt;&lt;authors&gt;&lt;author&gt;Nick VinZant&lt;/author&gt;&lt;/authors&gt;&lt;/contributors&gt;&lt;titles&gt;&lt;title&gt;Pothole Damage Costs US Drivers $3 Billion a Year&lt;/title&gt;&lt;/titles&gt;&lt;volume&gt;2022&lt;/volume&gt;&lt;number&gt;02-06&lt;/number&gt;&lt;keywords&gt;&lt;keyword&gt;Pothole, Cost, Rank, Tennessee&lt;/keyword&gt;&lt;/keywords&gt;&lt;dates&gt;&lt;year&gt;2022&lt;/year&gt;&lt;/dates&gt;&lt;urls&gt;&lt;related-urls&gt;&lt;url&gt;https://quotewizard.com/news/posts/pothole-damage-costs-us-drivers-3-billion-dollars-per-year&lt;/url&gt;&lt;/related-urls&gt;&lt;/urls&gt;&lt;/record&gt;&lt;/Cite&gt;&lt;Cite&gt;&lt;Author&gt;Praharaj&lt;/Author&gt;&lt;Year&gt;2021&lt;/Year&gt;&lt;RecNum&gt;7&lt;/RecNum&gt;&lt;record&gt;&lt;rec-number&gt;7&lt;/rec-number&gt;&lt;foreign-keys&gt;&lt;key app="EN" db-id="atasttxw0zaw2seefv2p0zst59wxz55waazp" timestamp="1651523640" guid="bafd0ee2-ac65-4f0e-8a54-1b44dfcbe3f2"&gt;7&lt;/key&gt;&lt;/foreign-keys&gt;&lt;ref-type name="Journal Article"&gt;17&lt;/ref-type&gt;&lt;contributors&gt;&lt;authors&gt;&lt;author&gt;Praharaj, Shraddha&lt;/author&gt;&lt;author&gt;Zahura, Faria Tuz&lt;/author&gt;&lt;author&gt;Chen, T. Donna&lt;/author&gt;&lt;author&gt;Shen, Yawen&lt;/author&gt;&lt;author&gt;Zeng, Luwei&lt;/author&gt;&lt;author&gt;Goodall, Jonathan L.&lt;/author&gt;&lt;/authors&gt;&lt;/contributors&gt;&lt;titles&gt;&lt;title&gt;Assessing trustworthiness of crowdsourced flood incident reports using Waze data: a Norfolk, Virginia case study&lt;/title&gt;&lt;secondary-title&gt;Transportation research record&lt;/secondary-title&gt;&lt;/titles&gt;&lt;periodical&gt;&lt;full-title&gt;Transportation research record&lt;/full-title&gt;&lt;/periodical&gt;&lt;pages&gt;650-662 %@ 0361-1981&lt;/pages&gt;&lt;volume&gt;2675&lt;/volume&gt;&lt;number&gt;12&lt;/number&gt;&lt;dates&gt;&lt;year&gt;2021&lt;/year&gt;&lt;/dates&gt;&lt;urls&gt;&lt;/urls&gt;&lt;/record&gt;&lt;/Cite&gt;&lt;/EndNote&gt;</w:instrText>
      </w:r>
      <w:r w:rsidRPr="003F4190">
        <w:rPr>
          <w:rFonts w:cs="Times New Roman"/>
        </w:rPr>
        <w:fldChar w:fldCharType="separate"/>
      </w:r>
      <w:r w:rsidR="00F13166">
        <w:rPr>
          <w:rFonts w:cs="Times New Roman"/>
          <w:noProof/>
        </w:rPr>
        <w:t>(</w:t>
      </w:r>
      <w:r w:rsidR="00F13166" w:rsidRPr="00F13166">
        <w:rPr>
          <w:rFonts w:cs="Times New Roman"/>
          <w:i/>
          <w:noProof/>
        </w:rPr>
        <w:t>3; 4</w:t>
      </w:r>
      <w:r w:rsidR="00F13166">
        <w:rPr>
          <w:rFonts w:cs="Times New Roman"/>
          <w:noProof/>
        </w:rPr>
        <w:t>)</w:t>
      </w:r>
      <w:r w:rsidRPr="003F4190">
        <w:rPr>
          <w:rFonts w:cs="Times New Roman"/>
        </w:rPr>
        <w:fldChar w:fldCharType="end"/>
      </w:r>
      <w:r w:rsidRPr="003F4190">
        <w:rPr>
          <w:rFonts w:cs="Times New Roman"/>
        </w:rPr>
        <w:t xml:space="preserve">. </w:t>
      </w:r>
      <w:r>
        <w:rPr>
          <w:rFonts w:cs="Times New Roman"/>
        </w:rPr>
        <w:t xml:space="preserve">Besides, as </w:t>
      </w:r>
      <w:r w:rsidRPr="00780801">
        <w:rPr>
          <w:rFonts w:cs="Times New Roman"/>
        </w:rPr>
        <w:t>American Automobile Association</w:t>
      </w:r>
      <w:r w:rsidRPr="003F4190">
        <w:rPr>
          <w:rFonts w:cs="Times New Roman"/>
        </w:rPr>
        <w:t xml:space="preserve"> data estimated, drivers nationwide spend nearly $3 billion a year fixing damage </w:t>
      </w:r>
      <w:r>
        <w:rPr>
          <w:rFonts w:cs="Times New Roman"/>
        </w:rPr>
        <w:t>to</w:t>
      </w:r>
      <w:r w:rsidRPr="003F4190">
        <w:rPr>
          <w:rFonts w:cs="Times New Roman"/>
        </w:rPr>
        <w:t xml:space="preserve"> </w:t>
      </w:r>
      <w:r>
        <w:rPr>
          <w:rFonts w:cs="Times New Roman"/>
        </w:rPr>
        <w:t>punctured</w:t>
      </w:r>
      <w:r w:rsidRPr="003F4190">
        <w:rPr>
          <w:rFonts w:cs="Times New Roman"/>
        </w:rPr>
        <w:t xml:space="preserve"> tires, ben</w:t>
      </w:r>
      <w:r>
        <w:rPr>
          <w:rFonts w:cs="Times New Roman"/>
        </w:rPr>
        <w:t>t</w:t>
      </w:r>
      <w:r w:rsidRPr="003F4190">
        <w:rPr>
          <w:rFonts w:cs="Times New Roman"/>
        </w:rPr>
        <w:t xml:space="preserve"> wheels</w:t>
      </w:r>
      <w:r>
        <w:rPr>
          <w:rFonts w:cs="Times New Roman"/>
        </w:rPr>
        <w:t>,</w:t>
      </w:r>
      <w:r w:rsidRPr="003F4190">
        <w:rPr>
          <w:rFonts w:cs="Times New Roman"/>
        </w:rPr>
        <w:t xml:space="preserve"> and br</w:t>
      </w:r>
      <w:r>
        <w:rPr>
          <w:rFonts w:cs="Times New Roman"/>
        </w:rPr>
        <w:t>oken-</w:t>
      </w:r>
      <w:r w:rsidRPr="003F4190">
        <w:rPr>
          <w:rFonts w:cs="Times New Roman"/>
        </w:rPr>
        <w:t>down suspension systems</w:t>
      </w:r>
      <w:r>
        <w:rPr>
          <w:rFonts w:cs="Times New Roman"/>
        </w:rPr>
        <w:t xml:space="preserve"> </w:t>
      </w:r>
      <w:r w:rsidRPr="003F4190">
        <w:rPr>
          <w:rFonts w:cs="Times New Roman"/>
        </w:rPr>
        <w:fldChar w:fldCharType="begin"/>
      </w:r>
      <w:r w:rsidR="00F13166">
        <w:rPr>
          <w:rFonts w:cs="Times New Roman"/>
        </w:rPr>
        <w:instrText xml:space="preserve"> ADDIN EN.CITE &lt;EndNote&gt;&lt;Cite&gt;&lt;Author&gt;AAA&lt;/Author&gt;&lt;Year&gt;2016&lt;/Year&gt;&lt;RecNum&gt;3&lt;/RecNum&gt;&lt;DisplayText&gt;(&lt;style face="italic"&gt;5&lt;/style&gt;)&lt;/DisplayText&gt;&lt;record&gt;&lt;rec-number&gt;3&lt;/rec-number&gt;&lt;foreign-keys&gt;&lt;key app="EN" db-id="5vrfpvfe6wepp2e5pd0ptpewe09ra9ddd9ww" timestamp="1644179560"&gt;3&lt;/key&gt;&lt;/foreign-keys&gt;&lt;ref-type name="Web Page"&gt;12&lt;/ref-type&gt;&lt;contributors&gt;&lt;authors&gt;&lt;author&gt;AAA&lt;/author&gt;&lt;/authors&gt;&lt;/contributors&gt;&lt;titles&gt;&lt;title&gt;Pothole damage&lt;/title&gt;&lt;/titles&gt;&lt;volume&gt;2022&lt;/volume&gt;&lt;number&gt;02-06&lt;/number&gt;&lt;keywords&gt;&lt;keyword&gt;Pothole, demage&lt;/keyword&gt;&lt;/keywords&gt;&lt;dates&gt;&lt;year&gt;2016&lt;/year&gt;&lt;/dates&gt;&lt;publisher&gt;American Automobile Association&lt;/publisher&gt;&lt;urls&gt;&lt;related-urls&gt;&lt;url&gt;http://publicaffairsresources.aaa.biz/wp-content/uploads/2016/02/Pothole-Fact-Sheet.pdf&lt;/url&gt;&lt;/related-urls&gt;&lt;/urls&gt;&lt;/record&gt;&lt;/Cite&gt;&lt;/EndNote&gt;</w:instrText>
      </w:r>
      <w:r w:rsidRPr="003F4190">
        <w:rPr>
          <w:rFonts w:cs="Times New Roman"/>
        </w:rPr>
        <w:fldChar w:fldCharType="separate"/>
      </w:r>
      <w:r w:rsidR="00F13166">
        <w:rPr>
          <w:rFonts w:cs="Times New Roman"/>
          <w:noProof/>
        </w:rPr>
        <w:t>(</w:t>
      </w:r>
      <w:r w:rsidR="00F13166" w:rsidRPr="00F13166">
        <w:rPr>
          <w:rFonts w:cs="Times New Roman"/>
          <w:i/>
          <w:noProof/>
        </w:rPr>
        <w:t>5</w:t>
      </w:r>
      <w:r w:rsidR="00F13166">
        <w:rPr>
          <w:rFonts w:cs="Times New Roman"/>
          <w:noProof/>
        </w:rPr>
        <w:t>)</w:t>
      </w:r>
      <w:r w:rsidRPr="003F4190">
        <w:rPr>
          <w:rFonts w:cs="Times New Roman"/>
        </w:rPr>
        <w:fldChar w:fldCharType="end"/>
      </w:r>
      <w:r w:rsidRPr="003F4190">
        <w:rPr>
          <w:rFonts w:cs="Times New Roman"/>
        </w:rPr>
        <w:t>.</w:t>
      </w:r>
      <w:r>
        <w:rPr>
          <w:rFonts w:cs="Times New Roman"/>
        </w:rPr>
        <w:t xml:space="preserve"> Therefore, it is necessary to assess how pavement potholes trigger flat tires so maintenance crews can respond better and reduce the property loss of car owners. </w:t>
      </w:r>
    </w:p>
    <w:p w14:paraId="361C2E97" w14:textId="2C12FE1F" w:rsidR="005130ED" w:rsidRDefault="005130ED" w:rsidP="005130ED">
      <w:pPr>
        <w:ind w:firstLine="720"/>
      </w:pPr>
      <w:r>
        <w:t xml:space="preserve">A pothole is a bow-shaped depression in the pavement surface that has a certain depth and width. When a vehicle hits a pothole, the sudden air shift inside the tire can cause the sidewall to blow out </w:t>
      </w:r>
      <w:r>
        <w:fldChar w:fldCharType="begin"/>
      </w:r>
      <w:r w:rsidR="002A77B9">
        <w:instrText xml:space="preserve"> ADDIN EN.CITE &lt;EndNote&gt;&lt;Cite ExcludeYear="1"&gt;&lt;Author&gt;GEICO&lt;/Author&gt;&lt;RecNum&gt;6&lt;/RecNum&gt;&lt;DisplayText&gt;(&lt;style face="italic"&gt;61&lt;/style&gt;)&lt;/DisplayText&gt;&lt;record&gt;&lt;rec-number&gt;6&lt;/rec-number&gt;&lt;foreign-keys&gt;&lt;key app="EN" db-id="2v50sevt2pd59ierxs5pxre8savaf5we2z20" timestamp="1657146752"&gt;6&lt;/key&gt;&lt;/foreign-keys&gt;&lt;ref-type name="Blog"&gt;56&lt;/ref-type&gt;&lt;contributors&gt;&lt;authors&gt;&lt;author&gt;GEICO&lt;/author&gt;&lt;/authors&gt;&lt;/contributors&gt;&lt;titles&gt;&lt;title&gt;How Potholes Can Damage Your Car&lt;/title&gt;&lt;/titles&gt;&lt;volume&gt;2022&lt;/volume&gt;&lt;number&gt;07.06&lt;/number&gt;&lt;dates&gt;&lt;/dates&gt;&lt;urls&gt;&lt;related-urls&gt;&lt;url&gt;https://www.geico.com/living/driving/auto/auto-care/pothole-damage/#:~:text=Tires,a%20balloon%2C%E2%80%9D%20says%20Cox.&lt;/url&gt;&lt;/related-urls&gt;&lt;/urls&gt;&lt;/record&gt;&lt;/Cite&gt;&lt;/EndNote&gt;</w:instrText>
      </w:r>
      <w:r>
        <w:fldChar w:fldCharType="separate"/>
      </w:r>
      <w:r w:rsidR="002A77B9">
        <w:rPr>
          <w:noProof/>
        </w:rPr>
        <w:t>(</w:t>
      </w:r>
      <w:r w:rsidR="002A77B9" w:rsidRPr="002A77B9">
        <w:rPr>
          <w:i/>
          <w:noProof/>
        </w:rPr>
        <w:t>61</w:t>
      </w:r>
      <w:r w:rsidR="002A77B9">
        <w:rPr>
          <w:noProof/>
        </w:rPr>
        <w:t>)</w:t>
      </w:r>
      <w:r>
        <w:fldChar w:fldCharType="end"/>
      </w:r>
      <w:r>
        <w:t xml:space="preserve">. </w:t>
      </w:r>
      <w:r w:rsidRPr="00311D0C">
        <w:t>To make matter</w:t>
      </w:r>
      <w:r w:rsidR="00BC08CD">
        <w:t>s</w:t>
      </w:r>
      <w:r w:rsidRPr="00311D0C">
        <w:t xml:space="preserve"> worse, </w:t>
      </w:r>
      <w:r>
        <w:t xml:space="preserve">potholes may not be visible to drivers when driving fast, exacerbating tire puncturing likelihood </w:t>
      </w:r>
      <w:r>
        <w:fldChar w:fldCharType="begin"/>
      </w:r>
      <w:r w:rsidR="002A77B9">
        <w:instrText xml:space="preserve"> ADDIN EN.CITE &lt;EndNote&gt;&lt;Cite&gt;&lt;Author&gt;Firestone&lt;/Author&gt;&lt;Year&gt;2016&lt;/Year&gt;&lt;RecNum&gt;7&lt;/RecNum&gt;&lt;DisplayText&gt;(&lt;style face="italic"&gt;62&lt;/style&gt;)&lt;/DisplayText&gt;&lt;record&gt;&lt;rec-number&gt;7&lt;/rec-number&gt;&lt;foreign-keys&gt;&lt;key app="EN" db-id="2v50sevt2pd59ierxs5pxre8savaf5we2z20" timestamp="1657146890"&gt;7&lt;/key&gt;&lt;/foreign-keys&gt;&lt;ref-type name="Blog"&gt;56&lt;/ref-type&gt;&lt;contributors&gt;&lt;authors&gt;&lt;author&gt;Firestone&lt;/author&gt;&lt;/authors&gt;&lt;/contributors&gt;&lt;titles&gt;&lt;title&gt;POTHOLE DAMAGE TO TIRES AND VEHICLES&lt;/title&gt;&lt;secondary-title&gt;POTHOLE DAMAGE TO TIRES AND VEHICLES&lt;/secondary-title&gt;&lt;/titles&gt;&lt;volume&gt;2022&lt;/volume&gt;&lt;number&gt;07.06&lt;/number&gt;&lt;dates&gt;&lt;year&gt;2016&lt;/year&gt;&lt;/dates&gt;&lt;urls&gt;&lt;related-urls&gt;&lt;url&gt;https://www.firestonecompleteautocare.com/blog/tires/pothole-damage-to-tires-and-vehicles/&lt;/url&gt;&lt;/related-urls&gt;&lt;/urls&gt;&lt;/record&gt;&lt;/Cite&gt;&lt;/EndNote&gt;</w:instrText>
      </w:r>
      <w:r>
        <w:fldChar w:fldCharType="separate"/>
      </w:r>
      <w:r w:rsidR="002A77B9">
        <w:rPr>
          <w:noProof/>
        </w:rPr>
        <w:t>(</w:t>
      </w:r>
      <w:r w:rsidR="002A77B9" w:rsidRPr="002A77B9">
        <w:rPr>
          <w:i/>
          <w:noProof/>
        </w:rPr>
        <w:t>62</w:t>
      </w:r>
      <w:r w:rsidR="002A77B9">
        <w:rPr>
          <w:noProof/>
        </w:rPr>
        <w:t>)</w:t>
      </w:r>
      <w:r>
        <w:fldChar w:fldCharType="end"/>
      </w:r>
      <w:r>
        <w:t xml:space="preserve">. Hence, a hypothesis can be made that the more potholes on a roadway, the higher chance of tire punctures. While potholes are not a single reason for flat tires, others including sharp objects on the road, heat, wear and tear, and improper inflation can also damage tires (see summary blog </w:t>
      </w:r>
      <w:r>
        <w:fldChar w:fldCharType="begin"/>
      </w:r>
      <w:r w:rsidR="002A77B9">
        <w:instrText xml:space="preserve"> ADDIN EN.CITE &lt;EndNote&gt;&lt;Cite ExcludeYear="1"&gt;&lt;Author&gt;GEICO&lt;/Author&gt;&lt;RecNum&gt;6&lt;/RecNum&gt;&lt;DisplayText&gt;(&lt;style face="italic"&gt;61&lt;/style&gt;)&lt;/DisplayText&gt;&lt;record&gt;&lt;rec-number&gt;6&lt;/rec-number&gt;&lt;foreign-keys&gt;&lt;key app="EN" db-id="2v50sevt2pd59ierxs5pxre8savaf5we2z20" timestamp="1657146752"&gt;6&lt;/key&gt;&lt;/foreign-keys&gt;&lt;ref-type name="Blog"&gt;56&lt;/ref-type&gt;&lt;contributors&gt;&lt;authors&gt;&lt;author&gt;GEICO&lt;/author&gt;&lt;/authors&gt;&lt;/contributors&gt;&lt;titles&gt;&lt;title&gt;How Potholes Can Damage Your Car&lt;/title&gt;&lt;/titles&gt;&lt;volume&gt;2022&lt;/volume&gt;&lt;number&gt;07.06&lt;/number&gt;&lt;dates&gt;&lt;/dates&gt;&lt;urls&gt;&lt;related-urls&gt;&lt;url&gt;https://www.geico.com/living/driving/auto/auto-care/pothole-damage/#:~:text=Tires,a%20balloon%2C%E2%80%9D%20says%20Cox.&lt;/url&gt;&lt;/related-urls&gt;&lt;/urls&gt;&lt;/record&gt;&lt;/Cite&gt;&lt;/EndNote&gt;</w:instrText>
      </w:r>
      <w:r>
        <w:fldChar w:fldCharType="separate"/>
      </w:r>
      <w:r w:rsidR="002A77B9">
        <w:rPr>
          <w:noProof/>
        </w:rPr>
        <w:t>(</w:t>
      </w:r>
      <w:r w:rsidR="002A77B9" w:rsidRPr="002A77B9">
        <w:rPr>
          <w:i/>
          <w:noProof/>
        </w:rPr>
        <w:t>61</w:t>
      </w:r>
      <w:r w:rsidR="002A77B9">
        <w:rPr>
          <w:noProof/>
        </w:rPr>
        <w:t>)</w:t>
      </w:r>
      <w:r>
        <w:fldChar w:fldCharType="end"/>
      </w:r>
      <w:r>
        <w:t xml:space="preserve">). Therefore, we cannot </w:t>
      </w:r>
      <w:r w:rsidRPr="00AA5C8E">
        <w:t xml:space="preserve">exclusively </w:t>
      </w:r>
      <w:r>
        <w:t xml:space="preserve">claim that potholes directly cause </w:t>
      </w:r>
      <w:r>
        <w:lastRenderedPageBreak/>
        <w:t xml:space="preserve">flat tires, as unobserved environments and unmeasured individual characteristics can </w:t>
      </w:r>
      <w:bookmarkStart w:id="112" w:name="OLE_LINK8"/>
      <w:r>
        <w:t xml:space="preserve">implicitly or explicitly </w:t>
      </w:r>
      <w:bookmarkEnd w:id="112"/>
      <w:r>
        <w:t xml:space="preserve">cause flat tires. </w:t>
      </w:r>
    </w:p>
    <w:p w14:paraId="72341B43" w14:textId="27EA614C" w:rsidR="005130ED" w:rsidRPr="000405CD" w:rsidRDefault="005130ED" w:rsidP="005130ED">
      <w:pPr>
        <w:ind w:firstLine="720"/>
      </w:pPr>
      <w:r>
        <w:t xml:space="preserve">Currently, the data collection of pavement potholes is largely dependent on advanced laser trucks, accelerometers, or image processing. </w:t>
      </w:r>
      <w:bookmarkStart w:id="113" w:name="OLE_LINK28"/>
      <w:r>
        <w:t>However, e</w:t>
      </w:r>
      <w:r w:rsidRPr="00DE5DD2">
        <w:t xml:space="preserve">mploying these techniques to gather information on pavement potholes frequently and across a wide area can be costly and </w:t>
      </w:r>
      <w:r>
        <w:t>requires</w:t>
      </w:r>
      <w:r w:rsidRPr="00DE5DD2">
        <w:t xml:space="preserve"> significant labor efforts.</w:t>
      </w:r>
      <w:r>
        <w:t xml:space="preserve"> </w:t>
      </w:r>
      <w:bookmarkEnd w:id="113"/>
      <w:r>
        <w:t xml:space="preserve">In the past decade, </w:t>
      </w:r>
      <w:r w:rsidR="00FA6711">
        <w:t xml:space="preserve">the </w:t>
      </w:r>
      <w:r>
        <w:t xml:space="preserve">Waze navigation app </w:t>
      </w:r>
      <w:r w:rsidR="002B5E2B" w:rsidRPr="000405CD">
        <w:t>has come</w:t>
      </w:r>
      <w:r w:rsidRPr="000405CD">
        <w:t xml:space="preserve"> into vogue</w:t>
      </w:r>
      <w:r>
        <w:t xml:space="preserve"> as it provides crowdsource</w:t>
      </w:r>
      <w:r w:rsidR="00FA6711">
        <w:t>-</w:t>
      </w:r>
      <w:r>
        <w:t xml:space="preserve">based data via collecting and sharing real-time traffic information. When using </w:t>
      </w:r>
      <w:r w:rsidR="00FA6711">
        <w:t xml:space="preserve">the </w:t>
      </w:r>
      <w:r>
        <w:t>Waze app while driving, users can report various traffic incidents such as crash</w:t>
      </w:r>
      <w:r w:rsidR="00FA6711">
        <w:t>es</w:t>
      </w:r>
      <w:r>
        <w:t>, traffic jam</w:t>
      </w:r>
      <w:r w:rsidR="00FA6711">
        <w:t>s</w:t>
      </w:r>
      <w:r>
        <w:t xml:space="preserve">, </w:t>
      </w:r>
      <w:r w:rsidR="00FA6711">
        <w:t xml:space="preserve">and </w:t>
      </w:r>
      <w:r>
        <w:t xml:space="preserve">weather conditions, as well as the pothole reports used in this study </w:t>
      </w:r>
      <w:r>
        <w:fldChar w:fldCharType="begin"/>
      </w:r>
      <w:r w:rsidR="002A77B9">
        <w:instrText xml:space="preserve"> ADDIN EN.CITE &lt;EndNote&gt;&lt;Cite&gt;&lt;Author&gt;Waze&lt;/Author&gt;&lt;Year&gt;2016&lt;/Year&gt;&lt;RecNum&gt;38&lt;/RecNum&gt;&lt;DisplayText&gt;(&lt;style face="italic"&gt;63&lt;/style&gt;)&lt;/DisplayText&gt;&lt;record&gt;&lt;rec-number&gt;38&lt;/rec-number&gt;&lt;foreign-keys&gt;&lt;key app="EN" db-id="dwt5vfrxe900pcep0edx9assts5wrfazzra5" timestamp="1669828475"&gt;38&lt;/key&gt;&lt;/foreign-keys&gt;&lt;ref-type name="Web Page"&gt;12&lt;/ref-type&gt;&lt;contributors&gt;&lt;authors&gt;&lt;author&gt;Waze&lt;/author&gt;&lt;/authors&gt;&lt;/contributors&gt;&lt;titles&gt;&lt;title&gt;Waze for Cities&lt;/title&gt;&lt;/titles&gt;&lt;volume&gt;2022&lt;/volume&gt;&lt;number&gt;07.04&lt;/number&gt;&lt;dates&gt;&lt;year&gt;2016&lt;/year&gt;&lt;/dates&gt;&lt;pub-location&gt;Wazeopedia&lt;/pub-location&gt;&lt;urls&gt;&lt;related-urls&gt;&lt;url&gt;https://wazeopedia.waze.com/wiki/USA/Waze_for_Cities&lt;/url&gt;&lt;/related-urls&gt;&lt;/urls&gt;&lt;/record&gt;&lt;/Cite&gt;&lt;/EndNote&gt;</w:instrText>
      </w:r>
      <w:r>
        <w:fldChar w:fldCharType="separate"/>
      </w:r>
      <w:r w:rsidR="002A77B9">
        <w:rPr>
          <w:noProof/>
        </w:rPr>
        <w:t>(</w:t>
      </w:r>
      <w:r w:rsidR="002A77B9" w:rsidRPr="002A77B9">
        <w:rPr>
          <w:i/>
          <w:noProof/>
        </w:rPr>
        <w:t>63</w:t>
      </w:r>
      <w:r w:rsidR="002A77B9">
        <w:rPr>
          <w:noProof/>
        </w:rPr>
        <w:t>)</w:t>
      </w:r>
      <w:r>
        <w:fldChar w:fldCharType="end"/>
      </w:r>
      <w:r>
        <w:t xml:space="preserve">. </w:t>
      </w:r>
      <w:bookmarkStart w:id="114" w:name="OLE_LINK24"/>
      <w:r>
        <w:t>Waze reports are not limited to the location and time since users can report incidents wherever and whenever they are, which enables researchers to monitor pavement conditions widely and frequently</w:t>
      </w:r>
      <w:bookmarkEnd w:id="114"/>
      <w:r>
        <w:t xml:space="preserve">. However, </w:t>
      </w:r>
      <w:r w:rsidRPr="00DE5DD2">
        <w:t xml:space="preserve">previous studies on Waze have identified two limitations of Waze reports, which </w:t>
      </w:r>
      <w:r w:rsidR="00DD045A" w:rsidRPr="00DE5DD2">
        <w:t>are</w:t>
      </w:r>
      <w:r w:rsidRPr="00DE5DD2">
        <w:t xml:space="preserve"> redundancy and uncertainty. These limitations arise because multiple users may report the same incident, and some users may submit false reports based on their perception of the incident</w:t>
      </w:r>
      <w:r w:rsidR="00C748F8">
        <w:t xml:space="preserve"> </w:t>
      </w:r>
      <w:r>
        <w:fldChar w:fldCharType="begin"/>
      </w:r>
      <w:r w:rsidR="002A77B9">
        <w:instrText xml:space="preserve"> ADDIN EN.CITE &lt;EndNote&gt;&lt;Cite&gt;&lt;Author&gt;Liu&lt;/Author&gt;&lt;Year&gt;2019&lt;/Year&gt;&lt;RecNum&gt;35&lt;/RecNum&gt;&lt;DisplayText&gt;(&lt;style face="italic"&gt;64&lt;/style&gt;)&lt;/DisplayText&gt;&lt;record&gt;&lt;rec-number&gt;35&lt;/rec-number&gt;&lt;foreign-keys&gt;&lt;key app="EN" db-id="zrrsr5xr7e2vwnepfawpaz0v5r5zzw9ev2ra" timestamp="1664999410"&gt;35&lt;/key&gt;&lt;/foreign-keys&gt;&lt;ref-type name="Journal Article"&gt;17&lt;/ref-type&gt;&lt;contributors&gt;&lt;authors&gt;&lt;author&gt;Liu, Yuandong&lt;/author&gt;&lt;author&gt;Hoseinzadeh, Nima&lt;/author&gt;&lt;author&gt;Han, Lee D.&lt;/author&gt;&lt;author&gt;Brakewood, Candace&lt;/author&gt;&lt;/authors&gt;&lt;/contributors&gt;&lt;titles&gt;&lt;title&gt;Evaluation of Crowdsourced Event Reports for Real Time IMplementationâ€”Spatial and Temporal Accuracy Analyses&lt;/title&gt;&lt;/titles&gt;&lt;dates&gt;&lt;year&gt;2019&lt;/year&gt;&lt;/dates&gt;&lt;urls&gt;&lt;/urls&gt;&lt;/record&gt;&lt;/Cite&gt;&lt;/EndNote&gt;</w:instrText>
      </w:r>
      <w:r>
        <w:fldChar w:fldCharType="separate"/>
      </w:r>
      <w:r w:rsidR="002A77B9">
        <w:rPr>
          <w:noProof/>
        </w:rPr>
        <w:t>(</w:t>
      </w:r>
      <w:r w:rsidR="002A77B9" w:rsidRPr="002A77B9">
        <w:rPr>
          <w:i/>
          <w:noProof/>
        </w:rPr>
        <w:t>64</w:t>
      </w:r>
      <w:r w:rsidR="002A77B9">
        <w:rPr>
          <w:noProof/>
        </w:rPr>
        <w:t>)</w:t>
      </w:r>
      <w:r>
        <w:fldChar w:fldCharType="end"/>
      </w:r>
      <w:r>
        <w:t>.</w:t>
      </w:r>
      <w:r w:rsidR="00FA6711">
        <w:t xml:space="preserve"> </w:t>
      </w:r>
      <w:r>
        <w:t xml:space="preserve">Therefore, Waze reports need to be exploited with caution. As of now, Waze reports such as accident and jam reports have been used to estimate queue length </w:t>
      </w:r>
      <w:r>
        <w:fldChar w:fldCharType="begin"/>
      </w:r>
      <w:r w:rsidR="00F03B94">
        <w:instrText xml:space="preserve"> ADDIN EN.CITE &lt;EndNote&gt;&lt;Cite&gt;&lt;Author&gt;Liu&lt;/Author&gt;&lt;Year&gt;2021&lt;/Year&gt;&lt;RecNum&gt;30&lt;/RecNum&gt;&lt;DisplayText&gt;(&lt;style face="italic"&gt;10&lt;/style&gt;)&lt;/DisplayText&gt;&lt;record&gt;&lt;rec-number&gt;30&lt;/rec-number&gt;&lt;foreign-keys&gt;&lt;key app="EN" db-id="zrrsr5xr7e2vwnepfawpaz0v5r5zzw9ev2ra" timestamp="1664831278"&gt;30&lt;/key&gt;&lt;/foreign-keys&gt;&lt;ref-type name="Journal Article"&gt;17&lt;/ref-type&gt;&lt;contributors&gt;&lt;authors&gt;&lt;author&gt;Liu, Yuandong&lt;/author&gt;&lt;author&gt;Zhang, Zhihua&lt;/author&gt;&lt;author&gt;Han, Lee D.&lt;/author&gt;&lt;author&gt;Brakewood, Candace&lt;/author&gt;&lt;/authors&gt;&lt;/contributors&gt;&lt;titles&gt;&lt;title&gt;Automatic traffic queue-end identification using location-based Waze user reports&lt;/title&gt;&lt;secondary-title&gt;Transportation research record&lt;/secondary-title&gt;&lt;/titles&gt;&lt;periodical&gt;&lt;full-title&gt;Transportation research record&lt;/full-title&gt;&lt;/periodical&gt;&lt;pages&gt;895-906 %@ 0361-1981&lt;/pages&gt;&lt;volume&gt;2675&lt;/volume&gt;&lt;number&gt;10&lt;/number&gt;&lt;dates&gt;&lt;year&gt;2021&lt;/year&gt;&lt;/dates&gt;&lt;urls&gt;&lt;/urls&gt;&lt;/record&gt;&lt;/Cite&gt;&lt;/EndNote&gt;</w:instrText>
      </w:r>
      <w:r>
        <w:fldChar w:fldCharType="separate"/>
      </w:r>
      <w:r w:rsidR="00F13166">
        <w:rPr>
          <w:noProof/>
        </w:rPr>
        <w:t>(</w:t>
      </w:r>
      <w:r w:rsidR="00F13166" w:rsidRPr="00F13166">
        <w:rPr>
          <w:i/>
          <w:noProof/>
        </w:rPr>
        <w:t>10</w:t>
      </w:r>
      <w:r w:rsidR="00F13166">
        <w:rPr>
          <w:noProof/>
        </w:rPr>
        <w:t>)</w:t>
      </w:r>
      <w:r>
        <w:fldChar w:fldCharType="end"/>
      </w:r>
      <w:r>
        <w:t>, identify secondary crash</w:t>
      </w:r>
      <w:r w:rsidR="00FA6711">
        <w:t>es</w:t>
      </w:r>
      <w:r>
        <w:t xml:space="preserve"> </w:t>
      </w:r>
      <w:r>
        <w:fldChar w:fldCharType="begin"/>
      </w:r>
      <w:r w:rsidR="002A77B9">
        <w:instrText xml:space="preserve"> ADDIN EN.CITE &lt;EndNote&gt;&lt;Cite&gt;&lt;Author&gt;Zhang&lt;/Author&gt;&lt;Year&gt;2021&lt;/Year&gt;&lt;RecNum&gt;45&lt;/RecNum&gt;&lt;DisplayText&gt;(&lt;style face="italic"&gt;48&lt;/style&gt;)&lt;/DisplayText&gt;&lt;record&gt;&lt;rec-number&gt;45&lt;/rec-number&gt;&lt;foreign-keys&gt;&lt;key app="EN" db-id="zrrsr5xr7e2vwnepfawpaz0v5r5zzw9ev2ra" timestamp="1669689352"&gt;45&lt;/key&gt;&lt;/foreign-keys&gt;&lt;ref-type name="Journal Article"&gt;17&lt;/ref-type&gt;&lt;contributors&gt;&lt;authors&gt;&lt;author&gt;Zhang, Zhihua&lt;/author&gt;&lt;author&gt;Liu, Yuandong&lt;/author&gt;&lt;author&gt;Han, Lee D.&lt;/author&gt;&lt;author&gt;Freeze, Phillip Bradley&lt;/author&gt;&lt;/authors&gt;&lt;/contributors&gt;&lt;titles&gt;&lt;title&gt;Secondary crash identification using crowdsourced Waze user reports&lt;/title&gt;&lt;secondary-title&gt;Transportation research record&lt;/secondary-title&gt;&lt;/titles&gt;&lt;periodical&gt;&lt;full-title&gt;Transportation research record&lt;/full-title&gt;&lt;/periodical&gt;&lt;pages&gt;853-862 %@ 0361-1981&lt;/pages&gt;&lt;volume&gt;2675&lt;/volume&gt;&lt;number&gt;10&lt;/number&gt;&lt;dates&gt;&lt;year&gt;2021&lt;/year&gt;&lt;/dates&gt;&lt;urls&gt;&lt;/urls&gt;&lt;/record&gt;&lt;/Cite&gt;&lt;/EndNote&gt;</w:instrText>
      </w:r>
      <w:r>
        <w:fldChar w:fldCharType="separate"/>
      </w:r>
      <w:r w:rsidR="002A77B9">
        <w:rPr>
          <w:noProof/>
        </w:rPr>
        <w:t>(</w:t>
      </w:r>
      <w:r w:rsidR="002A77B9" w:rsidRPr="002A77B9">
        <w:rPr>
          <w:i/>
          <w:noProof/>
        </w:rPr>
        <w:t>48</w:t>
      </w:r>
      <w:r w:rsidR="002A77B9">
        <w:rPr>
          <w:noProof/>
        </w:rPr>
        <w:t>)</w:t>
      </w:r>
      <w:r>
        <w:fldChar w:fldCharType="end"/>
      </w:r>
      <w:r>
        <w:t xml:space="preserve">, evaluate </w:t>
      </w:r>
      <w:r w:rsidR="00FA6711">
        <w:t xml:space="preserve">the </w:t>
      </w:r>
      <w:r>
        <w:t xml:space="preserve">level of service </w:t>
      </w:r>
      <w:r>
        <w:fldChar w:fldCharType="begin"/>
      </w:r>
      <w:r w:rsidR="002A77B9">
        <w:instrText xml:space="preserve"> ADDIN EN.CITE &lt;EndNote&gt;&lt;Cite&gt;&lt;Author&gt;Hoseinzadeh&lt;/Author&gt;&lt;Year&gt;2021&lt;/Year&gt;&lt;RecNum&gt;44&lt;/RecNum&gt;&lt;DisplayText&gt;(&lt;style face="italic"&gt;65&lt;/style&gt;)&lt;/DisplayText&gt;&lt;record&gt;&lt;rec-number&gt;44&lt;/rec-number&gt;&lt;foreign-keys&gt;&lt;key app="EN" db-id="zrrsr5xr7e2vwnepfawpaz0v5r5zzw9ev2ra" timestamp="1669689278"&gt;44&lt;/key&gt;&lt;/foreign-keys&gt;&lt;ref-type name="Conference Proceedings"&gt;10&lt;/ref-type&gt;&lt;contributors&gt;&lt;authors&gt;&lt;author&gt;Hoseinzadeh, Nima&lt;/author&gt;&lt;author&gt;Gu, Yangsong&lt;/author&gt;&lt;author&gt;Han, Lee D.&lt;/author&gt;&lt;author&gt;Brakewood, Candace&lt;/author&gt;&lt;author&gt;Freeze, Phillip B.&lt;/author&gt;&lt;/authors&gt;&lt;/contributors&gt;&lt;titles&gt;&lt;title&gt;Estimating freeway level-of-service using crowdsourced data&lt;/title&gt;&lt;/titles&gt;&lt;pages&gt;17 %@ 2227-9709&lt;/pages&gt;&lt;volume&gt;8&lt;/volume&gt;&lt;dates&gt;&lt;year&gt;2021&lt;/year&gt;&lt;/dates&gt;&lt;publisher&gt;MDPI&lt;/publisher&gt;&lt;urls&gt;&lt;/urls&gt;&lt;/record&gt;&lt;/Cite&gt;&lt;/EndNote&gt;</w:instrText>
      </w:r>
      <w:r>
        <w:fldChar w:fldCharType="separate"/>
      </w:r>
      <w:r w:rsidR="002A77B9">
        <w:rPr>
          <w:noProof/>
        </w:rPr>
        <w:t>(</w:t>
      </w:r>
      <w:r w:rsidR="002A77B9" w:rsidRPr="002A77B9">
        <w:rPr>
          <w:i/>
          <w:noProof/>
        </w:rPr>
        <w:t>65</w:t>
      </w:r>
      <w:r w:rsidR="002A77B9">
        <w:rPr>
          <w:noProof/>
        </w:rPr>
        <w:t>)</w:t>
      </w:r>
      <w:r>
        <w:fldChar w:fldCharType="end"/>
      </w:r>
      <w:r>
        <w:t xml:space="preserve">, estimate safety performance </w:t>
      </w:r>
      <w:r>
        <w:fldChar w:fldCharType="begin"/>
      </w:r>
      <w:r w:rsidR="00C46AE8">
        <w:instrText xml:space="preserve"> ADDIN EN.CITE &lt;EndNote&gt;&lt;Cite&gt;&lt;Author&gt;Li&lt;/Author&gt;&lt;Year&gt;2020&lt;/Year&gt;&lt;RecNum&gt;47&lt;/RecNum&gt;&lt;DisplayText&gt;(&lt;style face="italic"&gt;66&lt;/style&gt;)&lt;/DisplayText&gt;&lt;record&gt;&lt;rec-number&gt;47&lt;/rec-number&gt;&lt;foreign-keys&gt;&lt;key app="EN" db-id="zrrsr5xr7e2vwnepfawpaz0v5r5zzw9ev2ra" timestamp="1669831152"&gt;47&lt;/key&gt;&lt;/foreign-keys&gt;&lt;ref-type name="Journal Article"&gt;17&lt;/ref-type&gt;&lt;contributors&gt;&lt;authors&gt;&lt;author&gt;Xiao Li&lt;/author&gt;&lt;author&gt;Dadashova, Bahar&lt;/author&gt;&lt;author&gt;Yu, Siyu&lt;/author&gt;&lt;author&gt;Zhang, Zhe&lt;/author&gt;&lt;/authors&gt;&lt;/contributors&gt;&lt;titles&gt;&lt;title&gt;Rethinking highway safety analysis by leveraging crowdsourced waze data&lt;/title&gt;&lt;secondary-title&gt;Sustainability&lt;/secondary-title&gt;&lt;/titles&gt;&lt;periodical&gt;&lt;full-title&gt;Sustainability&lt;/full-title&gt;&lt;/periodical&gt;&lt;pages&gt;10127 %@ 2071-1050&lt;/pages&gt;&lt;volume&gt;12&lt;/volume&gt;&lt;number&gt;23&lt;/number&gt;&lt;dates&gt;&lt;year&gt;2020&lt;/year&gt;&lt;/dates&gt;&lt;urls&gt;&lt;/urls&gt;&lt;/record&gt;&lt;/Cite&gt;&lt;/EndNote&gt;</w:instrText>
      </w:r>
      <w:r>
        <w:fldChar w:fldCharType="separate"/>
      </w:r>
      <w:r w:rsidR="002A77B9">
        <w:rPr>
          <w:noProof/>
        </w:rPr>
        <w:t>(</w:t>
      </w:r>
      <w:r w:rsidR="002A77B9" w:rsidRPr="002A77B9">
        <w:rPr>
          <w:i/>
          <w:noProof/>
        </w:rPr>
        <w:t>66</w:t>
      </w:r>
      <w:r w:rsidR="002A77B9">
        <w:rPr>
          <w:noProof/>
        </w:rPr>
        <w:t>)</w:t>
      </w:r>
      <w:r>
        <w:fldChar w:fldCharType="end"/>
      </w:r>
      <w:r w:rsidR="00FA6711">
        <w:t>,</w:t>
      </w:r>
      <w:r>
        <w:t xml:space="preserve"> and so on, yet the application of pothole reports has been not explored.</w:t>
      </w:r>
    </w:p>
    <w:p w14:paraId="5406D352" w14:textId="4A2D3C5B" w:rsidR="005130ED" w:rsidRDefault="005130ED" w:rsidP="005130ED">
      <w:pPr>
        <w:ind w:firstLine="720"/>
      </w:pPr>
      <w:bookmarkStart w:id="115" w:name="OLE_LINK22"/>
      <w:r w:rsidRPr="00AA5C8E">
        <w:t>The distribution of potholes varies both spatially and temporally.</w:t>
      </w:r>
      <w:r>
        <w:t xml:space="preserve"> For one thing, pavement distress differs across space as traffic volumes vary from place to place </w:t>
      </w:r>
      <w:r>
        <w:fldChar w:fldCharType="begin"/>
      </w:r>
      <w:r w:rsidR="002A77B9">
        <w:instrText xml:space="preserve"> ADDIN EN.CITE &lt;EndNote&gt;&lt;Cite&gt;&lt;Author&gt;Yang&lt;/Author&gt;&lt;Year&gt;2009&lt;/Year&gt;&lt;RecNum&gt;30&lt;/RecNum&gt;&lt;DisplayText&gt;(&lt;style face="italic"&gt;67&lt;/style&gt;)&lt;/DisplayText&gt;&lt;record&gt;&lt;rec-number&gt;30&lt;/rec-number&gt;&lt;foreign-keys&gt;&lt;key app="EN" db-id="2v50sevt2pd59ierxs5pxre8savaf5we2z20" timestamp="1657409445"&gt;30&lt;/key&gt;&lt;/foreign-keys&gt;&lt;ref-type name="Journal Article"&gt;17&lt;/ref-type&gt;&lt;contributors&gt;&lt;authors&gt;&lt;author&gt;Yang, Chientai&lt;/author&gt;&lt;author&gt;Tsai, Yichang&lt;/author&gt;&lt;author&gt;Wang, Zhaohua&lt;/author&gt;&lt;/authors&gt;&lt;/contributors&gt;&lt;titles&gt;&lt;title&gt;Algorithm for spatial clustering of pavement segments&lt;/title&gt;&lt;secondary-title&gt;Computerâ€</w:instrText>
      </w:r>
      <w:r w:rsidR="002A77B9">
        <w:rPr>
          <w:rFonts w:cs="Times New Roman"/>
        </w:rPr>
        <w:instrText></w:instrText>
      </w:r>
      <w:r w:rsidR="002A77B9">
        <w:instrText>Aided Civil and Infrastructure Engineering&lt;/secondary-title&gt;&lt;/titles&gt;&lt;periodical&gt;&lt;full-title&gt;Computerâ€</w:instrText>
      </w:r>
      <w:r w:rsidR="002A77B9">
        <w:rPr>
          <w:rFonts w:cs="Times New Roman"/>
        </w:rPr>
        <w:instrText></w:instrText>
      </w:r>
      <w:r w:rsidR="002A77B9">
        <w:instrText>Aided Civil and Infrastructure Engineering&lt;/full-title&gt;&lt;/periodical&gt;&lt;pages&gt;93-108 %@ 1093-9687&lt;/pages&gt;&lt;volume&gt;24&lt;/volume&gt;&lt;number&gt;2&lt;/number&gt;&lt;dates&gt;&lt;year&gt;2009&lt;/year&gt;&lt;/dates&gt;&lt;urls&gt;&lt;/urls&gt;&lt;/record&gt;&lt;/Cite&gt;&lt;/EndNote&gt;</w:instrText>
      </w:r>
      <w:r>
        <w:fldChar w:fldCharType="separate"/>
      </w:r>
      <w:r w:rsidR="002A77B9">
        <w:rPr>
          <w:noProof/>
        </w:rPr>
        <w:t>(</w:t>
      </w:r>
      <w:r w:rsidR="002A77B9" w:rsidRPr="002A77B9">
        <w:rPr>
          <w:i/>
          <w:noProof/>
        </w:rPr>
        <w:t>67</w:t>
      </w:r>
      <w:r w:rsidR="002A77B9">
        <w:rPr>
          <w:noProof/>
        </w:rPr>
        <w:t>)</w:t>
      </w:r>
      <w:r>
        <w:fldChar w:fldCharType="end"/>
      </w:r>
      <w:r>
        <w:t>.</w:t>
      </w:r>
      <w:r w:rsidRPr="00AA5C8E" w:rsidDel="00AA5C8E">
        <w:t xml:space="preserve"> </w:t>
      </w:r>
      <w:bookmarkEnd w:id="115"/>
      <w:r>
        <w:t>For another thing, pavement conditions are associated with a seasonal pattern affected by weather, temperature, precipitation and freeze-thaw, and water table depth that var</w:t>
      </w:r>
      <w:r w:rsidR="00FA6711">
        <w:t>ies</w:t>
      </w:r>
      <w:r>
        <w:t xml:space="preserve"> from different seasons </w:t>
      </w:r>
      <w:r>
        <w:fldChar w:fldCharType="begin"/>
      </w:r>
      <w:r w:rsidR="002A77B9">
        <w:instrText xml:space="preserve"> ADDIN EN.CITE &lt;EndNote&gt;&lt;Cite&gt;&lt;Author&gt;Wang&lt;/Author&gt;&lt;Year&gt;2018&lt;/Year&gt;&lt;RecNum&gt;29&lt;/RecNum&gt;&lt;DisplayText&gt;(&lt;style face="italic"&gt;68&lt;/style&gt;)&lt;/DisplayText&gt;&lt;record&gt;&lt;rec-number&gt;29&lt;/rec-number&gt;&lt;foreign-keys&gt;&lt;key app="EN" db-id="2v50sevt2pd59ierxs5pxre8savaf5we2z20" timestamp="1657408715"&gt;29&lt;/key&gt;&lt;/foreign-keys&gt;&lt;ref-type name="Journal Article"&gt;17&lt;/ref-type&gt;&lt;contributors&gt;&lt;authors&gt;&lt;author&gt;Wang, Wenjuan&lt;/author&gt;&lt;author&gt;Qiu, Shi&lt;/author&gt;&lt;author&gt;Wang, Shaofan&lt;/author&gt;&lt;author&gt;Wang, Ping&lt;/author&gt;&lt;author&gt;Zhang, Jinxi&lt;/author&gt;&lt;/authors&gt;&lt;/contributors&gt;&lt;titles&gt;&lt;title&gt;Investigation of seasonal variations of Beijing pavement condition data using unevenly spaced dynamic panel data model&lt;/title&gt;&lt;secondary-title&gt;International Journal of Pavement Engineering&lt;/secondary-title&gt;&lt;/titles&gt;&lt;periodical&gt;&lt;full-title&gt;International Journal of Pavement Engineering&lt;/full-title&gt;&lt;/periodical&gt;&lt;pages&gt;851-856 %@ 1029-8436&lt;/pages&gt;&lt;volume&gt;19&lt;/volume&gt;&lt;number&gt;9&lt;/number&gt;&lt;dates&gt;&lt;year&gt;2018&lt;/year&gt;&lt;/dates&gt;&lt;urls&gt;&lt;/urls&gt;&lt;/record&gt;&lt;/Cite&gt;&lt;/EndNote&gt;</w:instrText>
      </w:r>
      <w:r>
        <w:fldChar w:fldCharType="separate"/>
      </w:r>
      <w:r w:rsidR="002A77B9">
        <w:rPr>
          <w:noProof/>
        </w:rPr>
        <w:t>(</w:t>
      </w:r>
      <w:r w:rsidR="002A77B9" w:rsidRPr="002A77B9">
        <w:rPr>
          <w:i/>
          <w:noProof/>
        </w:rPr>
        <w:t>68</w:t>
      </w:r>
      <w:r w:rsidR="002A77B9">
        <w:rPr>
          <w:noProof/>
        </w:rPr>
        <w:t>)</w:t>
      </w:r>
      <w:r>
        <w:fldChar w:fldCharType="end"/>
      </w:r>
      <w:r>
        <w:t xml:space="preserve">. The flat tire events caused by potholes have not been well-studied yet. </w:t>
      </w:r>
      <w:r w:rsidRPr="00B33D04">
        <w:t>If potholes are linked to flat tire incidents to some extent, then flat tire occurrences are expected to exhibit comparable spatial and temporal features.</w:t>
      </w:r>
      <w:r>
        <w:t xml:space="preserve"> Hence, to untangle the potential relationship between potholes and flat tire events, both spatial and temporal characteristics should be considered. </w:t>
      </w:r>
    </w:p>
    <w:p w14:paraId="24E5E5E7" w14:textId="77777777" w:rsidR="005130ED" w:rsidRDefault="005130ED" w:rsidP="005130ED">
      <w:pPr>
        <w:ind w:firstLine="720"/>
      </w:pPr>
      <w:r>
        <w:t>This paper aims to examine the association and causality between potholes and flat tire incidents using Waze crowdsourced reports and incident operation notes from the Tennessee Department of Transportation. Specifically, the goals of this study are to:</w:t>
      </w:r>
    </w:p>
    <w:p w14:paraId="22B1A516" w14:textId="77777777" w:rsidR="005130ED" w:rsidRDefault="005130ED" w:rsidP="00A94C22">
      <w:pPr>
        <w:pStyle w:val="ListParagraph"/>
        <w:numPr>
          <w:ilvl w:val="0"/>
          <w:numId w:val="14"/>
        </w:numPr>
      </w:pPr>
      <w:r>
        <w:t>Propose a Geographically and Temporally Weighted Poisson Regression model (hereafter GTWPR) to uncover the correlation between potholes and flat tire frequency.</w:t>
      </w:r>
    </w:p>
    <w:p w14:paraId="1417127D" w14:textId="77777777" w:rsidR="005130ED" w:rsidRDefault="005130ED" w:rsidP="00A94C22">
      <w:pPr>
        <w:pStyle w:val="ListParagraph"/>
        <w:numPr>
          <w:ilvl w:val="0"/>
          <w:numId w:val="14"/>
        </w:numPr>
      </w:pPr>
      <w:r>
        <w:t xml:space="preserve">Identify the causal relationship between potholes and flat tire frequency through a Poisson Fixed Effects model. </w:t>
      </w:r>
    </w:p>
    <w:p w14:paraId="542D028D" w14:textId="77777777" w:rsidR="005130ED" w:rsidRDefault="005130ED" w:rsidP="00A94C22">
      <w:pPr>
        <w:pStyle w:val="ListParagraph"/>
        <w:numPr>
          <w:ilvl w:val="0"/>
          <w:numId w:val="14"/>
        </w:numPr>
      </w:pPr>
      <w:r>
        <w:t xml:space="preserve">Evaluate the spatial and temporal variation of potholes' correlation with flat tire frequency. </w:t>
      </w:r>
    </w:p>
    <w:p w14:paraId="5DC7BD74" w14:textId="247423B2" w:rsidR="005130ED" w:rsidRDefault="005130ED" w:rsidP="00A94C22">
      <w:pPr>
        <w:pStyle w:val="ListParagraph"/>
        <w:numPr>
          <w:ilvl w:val="0"/>
          <w:numId w:val="14"/>
        </w:numPr>
      </w:pPr>
      <w:r>
        <w:t>Compare the above two</w:t>
      </w:r>
      <w:r w:rsidR="00FA6711">
        <w:t>-</w:t>
      </w:r>
      <w:r>
        <w:t>panel data processing techniques in capturing the spatial and temporal effects.</w:t>
      </w:r>
    </w:p>
    <w:p w14:paraId="4BC656AA" w14:textId="22236681" w:rsidR="002E7037" w:rsidRDefault="005130ED" w:rsidP="002B5E2B">
      <w:pPr>
        <w:ind w:firstLine="720"/>
      </w:pPr>
      <w:r>
        <w:t>The remainder of this paper is organized as follows. The next section reviews previous related work. Then, the methodology section elaborates on the proposed models for achieving the research goals. The model is evaluated and discussed in the Results section, followed by the limitations and conclusion of this study.</w:t>
      </w:r>
    </w:p>
    <w:p w14:paraId="40E54746" w14:textId="687A38C2" w:rsidR="00236E6D" w:rsidRDefault="002E7037" w:rsidP="000C2FDC">
      <w:pPr>
        <w:pStyle w:val="Heading2"/>
      </w:pPr>
      <w:bookmarkStart w:id="116" w:name="_Toc132988795"/>
      <w:r>
        <w:lastRenderedPageBreak/>
        <w:t>Literature Review</w:t>
      </w:r>
      <w:bookmarkEnd w:id="116"/>
    </w:p>
    <w:p w14:paraId="33E04E22" w14:textId="267C4886" w:rsidR="005130ED" w:rsidRPr="005130ED" w:rsidRDefault="005130ED" w:rsidP="005130ED">
      <w:bookmarkStart w:id="117" w:name="_Hlk119425952"/>
      <w:r w:rsidRPr="005D3993">
        <w:t xml:space="preserve">To the best of the researcher’s knowledge, this study is among the first to investigate the causal effects of potholes on flat tire events. Previous studies about flat tires emphasized the design of resistant tires </w:t>
      </w:r>
      <w:r w:rsidRPr="005D3993">
        <w:fldChar w:fldCharType="begin"/>
      </w:r>
      <w:r w:rsidR="002A77B9">
        <w:instrText xml:space="preserve"> ADDIN EN.CITE &lt;EndNote&gt;&lt;Cite&gt;&lt;Author&gt;Zang&lt;/Author&gt;&lt;Year&gt;2019&lt;/Year&gt;&lt;RecNum&gt;32&lt;/RecNum&gt;&lt;DisplayText&gt;(&lt;style face="italic"&gt;69; 70&lt;/style&gt;)&lt;/DisplayText&gt;&lt;record&gt;&lt;rec-number&gt;32&lt;/rec-number&gt;&lt;foreign-keys&gt;&lt;key app="EN" db-id="2v50sevt2pd59ierxs5pxre8savaf5we2z20" timestamp="1668548087"&gt;32&lt;/key&gt;&lt;/foreign-keys&gt;&lt;ref-type name="Journal Article"&gt;17&lt;/ref-type&gt;&lt;contributors&gt;&lt;authors&gt;&lt;author&gt;Zang, Liguo&lt;/author&gt;&lt;author&gt;Cai, Yizhang&lt;/author&gt;&lt;author&gt;Wang, Baosheng&lt;/author&gt;&lt;author&gt;Yin, Rongdong&lt;/author&gt;&lt;author&gt;Lin, Fen&lt;/author&gt;&lt;author&gt;Hang, Peng&lt;/author&gt;&lt;/authors&gt;&lt;/contributors&gt;&lt;titles&gt;&lt;title&gt;Optimization design of heat dissipation structure of inserts supporting run-flat tire&lt;/title&gt;&lt;secondary-title&gt;Proceedings of the Institution of Mechanical Engineers, Part D: Journal of Automobile Engineering&lt;/secondary-title&gt;&lt;/titles&gt;&lt;periodical&gt;&lt;full-title&gt;Proceedings of the Institution of Mechanical Engineers, Part D: Journal of Automobile Engineering&lt;/full-title&gt;&lt;/periodical&gt;&lt;pages&gt;3746-3757 %@ 0954-4070&lt;/pages&gt;&lt;volume&gt;233&lt;/volume&gt;&lt;number&gt;14&lt;/number&gt;&lt;dates&gt;&lt;year&gt;2019&lt;/year&gt;&lt;/dates&gt;&lt;urls&gt;&lt;/urls&gt;&lt;/record&gt;&lt;/Cite&gt;&lt;Cite&gt;&lt;Author&gt;Sathishkumar&lt;/Author&gt;&lt;Year&gt;2020&lt;/Year&gt;&lt;RecNum&gt;33&lt;/RecNum&gt;&lt;record&gt;&lt;rec-number&gt;33&lt;/rec-number&gt;&lt;foreign-keys&gt;&lt;key app="EN" db-id="2v50sevt2pd59ierxs5pxre8savaf5we2z20" timestamp="1668548129"&gt;33&lt;/key&gt;&lt;/foreign-keys&gt;&lt;ref-type name="Journal Article"&gt;17&lt;/ref-type&gt;&lt;contributors&gt;&lt;authors&gt;&lt;author&gt;Sathishkumar, P.&lt;/author&gt;&lt;author&gt;Wang, Ruochen&lt;/author&gt;&lt;author&gt;Yang, Lin&lt;/author&gt;&lt;author&gt;Thiyagarajan, J.&lt;/author&gt;&lt;/authors&gt;&lt;/contributors&gt;&lt;titles&gt;&lt;title&gt;Trajectory control for tire burst vehicle using the standalone and roll interconnected active suspensions with safety-comfort control strategy&lt;/title&gt;&lt;secondary-title&gt;Mechanical Systems and Signal Processing&lt;/secondary-title&gt;&lt;/titles&gt;&lt;periodical&gt;&lt;full-title&gt;Mechanical Systems and Signal Processing&lt;/full-title&gt;&lt;/periodical&gt;&lt;pages&gt;106776 %@ 0888-3270&lt;/pages&gt;&lt;volume&gt;142&lt;/volume&gt;&lt;dates&gt;&lt;year&gt;2020&lt;/year&gt;&lt;/dates&gt;&lt;urls&gt;&lt;/urls&gt;&lt;/record&gt;&lt;/Cite&gt;&lt;/EndNote&gt;</w:instrText>
      </w:r>
      <w:r w:rsidRPr="005D3993">
        <w:fldChar w:fldCharType="separate"/>
      </w:r>
      <w:r w:rsidR="002A77B9">
        <w:rPr>
          <w:noProof/>
        </w:rPr>
        <w:t>(</w:t>
      </w:r>
      <w:r w:rsidR="002A77B9" w:rsidRPr="002A77B9">
        <w:rPr>
          <w:i/>
          <w:noProof/>
        </w:rPr>
        <w:t>69; 70</w:t>
      </w:r>
      <w:r w:rsidR="002A77B9">
        <w:rPr>
          <w:noProof/>
        </w:rPr>
        <w:t>)</w:t>
      </w:r>
      <w:r w:rsidRPr="005D3993">
        <w:fldChar w:fldCharType="end"/>
      </w:r>
      <w:r w:rsidRPr="005D3993">
        <w:t>, yet the cause of flat tires from the built environment remains unknown. Therefore, this review section is centered around three topics: summarizing previous studies in examining the impact of potholes in traffic</w:t>
      </w:r>
      <w:r w:rsidR="003C3C38">
        <w:t xml:space="preserve">, </w:t>
      </w:r>
      <w:r w:rsidRPr="005D3993">
        <w:t>modeling frequency data (e.g., flat tire frequency) by count mode</w:t>
      </w:r>
      <w:r w:rsidR="003C3C38">
        <w:t xml:space="preserve">l, </w:t>
      </w:r>
      <w:r w:rsidRPr="005D3993">
        <w:t>and causal inference model</w:t>
      </w:r>
      <w:bookmarkEnd w:id="117"/>
      <w:r w:rsidR="003C3C38">
        <w:t>.</w:t>
      </w:r>
    </w:p>
    <w:p w14:paraId="2C4B4E57" w14:textId="06A7613C" w:rsidR="002E7037" w:rsidRPr="005130ED" w:rsidRDefault="002E7037" w:rsidP="004C7890">
      <w:pPr>
        <w:pStyle w:val="Heading3"/>
      </w:pPr>
      <w:bookmarkStart w:id="118" w:name="_Toc132988796"/>
      <w:r w:rsidRPr="005130ED">
        <w:t xml:space="preserve">Pothole </w:t>
      </w:r>
      <w:r w:rsidR="005130ED" w:rsidRPr="005130ED">
        <w:t>impact studies</w:t>
      </w:r>
      <w:bookmarkEnd w:id="118"/>
    </w:p>
    <w:p w14:paraId="34AB4A37" w14:textId="1D9D32CC" w:rsidR="000E6443" w:rsidRDefault="005130ED" w:rsidP="005130ED">
      <w:r>
        <w:t xml:space="preserve">Pavement potholes and other pavement failures are a nuisance to drivers. They can puncture tires or bend wheels and cause accidents. Several researchers have investigated the relationship between pavement surface conditions and vehicle crashes. Anastasopoulos and Mannering found that various factors relating to pavement conditions and quality, such as effects of friction, the international roughness index, pavement rutting, and pavement condition rating, can significantly influence the occurrence of vehicle accidents </w:t>
      </w:r>
      <w:r>
        <w:fldChar w:fldCharType="begin"/>
      </w:r>
      <w:r w:rsidR="002A77B9">
        <w:instrText xml:space="preserve"> ADDIN EN.CITE &lt;EndNote&gt;&lt;Cite&gt;&lt;Author&gt;Anastasopoulos&lt;/Author&gt;&lt;Year&gt;2009&lt;/Year&gt;&lt;RecNum&gt;3&lt;/RecNum&gt;&lt;IDText&gt;19114150&lt;/IDText&gt;&lt;DisplayText&gt;(&lt;style face="italic"&gt;71&lt;/style&gt;)&lt;/DisplayText&gt;&lt;record&gt;&lt;rec-number&gt;3&lt;/rec-number&gt;&lt;foreign-keys&gt;&lt;key app="EN" db-id="2v50sevt2pd59ierxs5pxre8savaf5we2z20" timestamp="1657140254"&gt;3&lt;/key&gt;&lt;/foreign-keys&gt;&lt;ref-type name="Journal Article"&gt;17&lt;/ref-type&gt;&lt;contributors&gt;&lt;authors&gt;&lt;author&gt;Anastasopoulos, PCh&lt;/author&gt;&lt;author&gt;Mannering, F. L.&lt;/author&gt;&lt;/authors&gt;&lt;/contributors&gt;&lt;auth-address&gt;School of Civil Engineering, Purdue University, 550 Stadium Mall Drive, West Lafayette, IN 47907-2051, USA. panast@purdue.edu&lt;/auth-address&gt;&lt;titles&gt;&lt;title&gt;A note on modeling vehicle accident frequencies with random-parameters count models&lt;/title&gt;&lt;secondary-title&gt;Accid Anal Prev&lt;/secondary-title&gt;&lt;/titles&gt;&lt;periodical&gt;&lt;full-title&gt;Accid Anal Prev&lt;/full-title&gt;&lt;/periodical&gt;&lt;pages&gt;153-9&lt;/pages&gt;&lt;volume&gt;41&lt;/volume&gt;&lt;number&gt;1&lt;/number&gt;&lt;edition&gt;2008/12/31&lt;/edition&gt;&lt;keywords&gt;&lt;keyword&gt;Accidents, Traffic/*statistics &amp;amp; numerical data&lt;/keyword&gt;&lt;keyword&gt;Automobile Driving/statistics &amp;amp; numerical data&lt;/keyword&gt;&lt;keyword&gt;Humans&lt;/keyword&gt;&lt;keyword&gt;*Models, Statistical&lt;/keyword&gt;&lt;keyword&gt;Poisson Distribution&lt;/keyword&gt;&lt;keyword&gt;United States/epidemiology&lt;/keyword&gt;&lt;/keywords&gt;&lt;dates&gt;&lt;year&gt;2009&lt;/year&gt;&lt;pub-dates&gt;&lt;date&gt;Jan&lt;/date&gt;&lt;/pub-dates&gt;&lt;/dates&gt;&lt;isbn&gt;1879-2057 (Electronic)&amp;#xD;0001-4575 (Linking)&lt;/isbn&gt;&lt;accession-num&gt;19114150&lt;/accession-num&gt;&lt;urls&gt;&lt;related-urls&gt;&lt;url&gt;https://www.ncbi.nlm.nih.gov/pubmed/19114150&lt;/url&gt;&lt;/related-urls&gt;&lt;/urls&gt;&lt;electronic-resource-num&gt;10.1016/j.aap.2008.10.005&lt;/electronic-resource-num&gt;&lt;/record&gt;&lt;/Cite&gt;&lt;/EndNote&gt;</w:instrText>
      </w:r>
      <w:r>
        <w:fldChar w:fldCharType="separate"/>
      </w:r>
      <w:r w:rsidR="002A77B9">
        <w:rPr>
          <w:noProof/>
        </w:rPr>
        <w:t>(</w:t>
      </w:r>
      <w:r w:rsidR="002A77B9" w:rsidRPr="002A77B9">
        <w:rPr>
          <w:i/>
          <w:noProof/>
        </w:rPr>
        <w:t>71</w:t>
      </w:r>
      <w:r w:rsidR="002A77B9">
        <w:rPr>
          <w:noProof/>
        </w:rPr>
        <w:t>)</w:t>
      </w:r>
      <w:r>
        <w:fldChar w:fldCharType="end"/>
      </w:r>
      <w:r>
        <w:t xml:space="preserve">. Al-Masaeid studied the impact of pavement conditions on single and multiple-vehicle crash frequencies in rural areas. The results suggest that an increase in the international roughness index (IRI) level or a decrease in the present serviceability rating (PSR) would reduce the single-vehicle accident rate. However, the higher IRI level would increase the multiple-vehicle accident rates </w:t>
      </w:r>
      <w:r>
        <w:fldChar w:fldCharType="begin"/>
      </w:r>
      <w:r w:rsidR="002A77B9">
        <w:instrText xml:space="preserve"> ADDIN EN.CITE &lt;EndNote&gt;&lt;Cite&gt;&lt;Author&gt;Al-Masaeid&lt;/Author&gt;&lt;Year&gt;1997&lt;/Year&gt;&lt;RecNum&gt;4&lt;/RecNum&gt;&lt;DisplayText&gt;(&lt;style face="italic"&gt;72&lt;/style&gt;)&lt;/DisplayText&gt;&lt;record&gt;&lt;rec-number&gt;4&lt;/rec-number&gt;&lt;foreign-keys&gt;&lt;key app="EN" db-id="2v50sevt2pd59ierxs5pxre8savaf5we2z20" timestamp="1657140465"&gt;4&lt;/key&gt;&lt;/foreign-keys&gt;&lt;ref-type name="Journal Article"&gt;17&lt;/ref-type&gt;&lt;contributors&gt;&lt;authors&gt;&lt;author&gt;Al-Masaeid, Hashem R.&lt;/author&gt;&lt;/authors&gt;&lt;/contributors&gt;&lt;titles&gt;&lt;title&gt;Impact of pavement condition on rural road accidents&lt;/title&gt;&lt;secondary-title&gt;Canadian Journal of Civil Engineering&lt;/secondary-title&gt;&lt;/titles&gt;&lt;periodical&gt;&lt;full-title&gt;Canadian Journal of Civil Engineering&lt;/full-title&gt;&lt;/periodical&gt;&lt;pages&gt;523-531 %@ 0315-1468&lt;/pages&gt;&lt;volume&gt;24&lt;/volume&gt;&lt;number&gt;4&lt;/number&gt;&lt;dates&gt;&lt;year&gt;1997&lt;/year&gt;&lt;/dates&gt;&lt;urls&gt;&lt;/urls&gt;&lt;/record&gt;&lt;/Cite&gt;&lt;/EndNote&gt;</w:instrText>
      </w:r>
      <w:r>
        <w:fldChar w:fldCharType="separate"/>
      </w:r>
      <w:r w:rsidR="002A77B9">
        <w:rPr>
          <w:noProof/>
        </w:rPr>
        <w:t>(</w:t>
      </w:r>
      <w:r w:rsidR="002A77B9" w:rsidRPr="002A77B9">
        <w:rPr>
          <w:i/>
          <w:noProof/>
        </w:rPr>
        <w:t>72</w:t>
      </w:r>
      <w:r w:rsidR="002A77B9">
        <w:rPr>
          <w:noProof/>
        </w:rPr>
        <w:t>)</w:t>
      </w:r>
      <w:r>
        <w:fldChar w:fldCharType="end"/>
      </w:r>
      <w:r>
        <w:t xml:space="preserve">. Some other studies also pointed out the impact of pavement conditions on crash severity. A study conducted by Zeng et al. found that good pavements could reduce fatal and injury crashes by 26% compared with deficient pavements. Deficient pavements are evaluated by pavement cracking, patching, potholes and cutting, and bleeding </w:t>
      </w:r>
      <w:r>
        <w:fldChar w:fldCharType="begin"/>
      </w:r>
      <w:r w:rsidR="002A77B9">
        <w:instrText xml:space="preserve"> ADDIN EN.CITE &lt;EndNote&gt;&lt;Cite&gt;&lt;Author&gt;Zeng&lt;/Author&gt;&lt;Year&gt;2014&lt;/Year&gt;&lt;RecNum&gt;5&lt;/RecNum&gt;&lt;DisplayText&gt;(&lt;style face="italic"&gt;73&lt;/style&gt;)&lt;/DisplayText&gt;&lt;record&gt;&lt;rec-number&gt;5&lt;/rec-number&gt;&lt;foreign-keys&gt;&lt;key app="EN" db-id="2v50sevt2pd59ierxs5pxre8savaf5we2z20" timestamp="1657141740"&gt;5&lt;/key&gt;&lt;/foreign-keys&gt;&lt;ref-type name="Journal Article"&gt;17&lt;/ref-type&gt;&lt;contributors&gt;&lt;authors&gt;&lt;author&gt;Zeng, Huanghui&lt;/author&gt;&lt;author&gt;Fontaine, Michael D.&lt;/author&gt;&lt;author&gt;Smith, Brian L.&lt;/author&gt;&lt;/authors&gt;&lt;/contributors&gt;&lt;titles&gt;&lt;title&gt;Estimation of the Safety Effect of Pavement Condition on Rural, Two-Lane Highways&lt;/title&gt;&lt;secondary-title&gt;Transportation Research Record: Journal of the Transportation Research Board&lt;/secondary-title&gt;&lt;/titles&gt;&lt;periodical&gt;&lt;full-title&gt;Transportation Research Record: Journal of the Transportation Research Board&lt;/full-title&gt;&lt;/periodical&gt;&lt;pages&gt;45-52&lt;/pages&gt;&lt;volume&gt;2435&lt;/volume&gt;&lt;number&gt;1&lt;/number&gt;&lt;section&gt;45&lt;/section&gt;&lt;dates&gt;&lt;year&gt;2014&lt;/year&gt;&lt;/dates&gt;&lt;isbn&gt;0361-1981&amp;#xD;2169-4052&lt;/isbn&gt;&lt;urls&gt;&lt;/urls&gt;&lt;electronic-resource-num&gt;10.3141/2435-06&lt;/electronic-resource-num&gt;&lt;/record&gt;&lt;/Cite&gt;&lt;/EndNote&gt;</w:instrText>
      </w:r>
      <w:r>
        <w:fldChar w:fldCharType="separate"/>
      </w:r>
      <w:r w:rsidR="002A77B9">
        <w:rPr>
          <w:noProof/>
        </w:rPr>
        <w:t>(</w:t>
      </w:r>
      <w:r w:rsidR="002A77B9" w:rsidRPr="002A77B9">
        <w:rPr>
          <w:i/>
          <w:noProof/>
        </w:rPr>
        <w:t>73</w:t>
      </w:r>
      <w:r w:rsidR="002A77B9">
        <w:rPr>
          <w:noProof/>
        </w:rPr>
        <w:t>)</w:t>
      </w:r>
      <w:r>
        <w:fldChar w:fldCharType="end"/>
      </w:r>
      <w:r>
        <w:t xml:space="preserve">. A study by Lee et al. in 2015 showed that poor pavement condition decreases the severity of single-vehicle collisions on low-speed roads while it increases the seriousness on high-speed roads. In their study context, poor pavement condition was categorized as large potholes and deep cracks and discomfort at slow speeds. In summary, previous studies on the relationship between pavement conditions and traffic incidents still look at crash occurrence or severity. However, poor pavement conditions could cause other traffic incidents, such as disabled vehicles and road debris hazards. In these areas, there is no relevant research in </w:t>
      </w:r>
      <w:r w:rsidR="00DA7B0E">
        <w:t xml:space="preserve">the </w:t>
      </w:r>
      <w:r w:rsidR="00DD045A">
        <w:t>literature</w:t>
      </w:r>
      <w:r>
        <w:t xml:space="preserve">. </w:t>
      </w:r>
    </w:p>
    <w:p w14:paraId="78208F3F" w14:textId="1AB6E656" w:rsidR="002E7037" w:rsidRPr="00403AFC" w:rsidRDefault="000E6443" w:rsidP="004C7890">
      <w:pPr>
        <w:pStyle w:val="Heading3"/>
      </w:pPr>
      <w:bookmarkStart w:id="119" w:name="_Toc132988797"/>
      <w:r>
        <w:t>M</w:t>
      </w:r>
      <w:r w:rsidR="002E7037">
        <w:t>od</w:t>
      </w:r>
      <w:r>
        <w:t>e</w:t>
      </w:r>
      <w:r w:rsidR="002E7037">
        <w:t>ling Count Data</w:t>
      </w:r>
      <w:bookmarkEnd w:id="119"/>
    </w:p>
    <w:p w14:paraId="76D9F247" w14:textId="55ED419C" w:rsidR="000E6443" w:rsidRDefault="000E6443" w:rsidP="000E6443">
      <w:r>
        <w:t>Normal r</w:t>
      </w:r>
      <w:r w:rsidRPr="00C20F32">
        <w:t xml:space="preserve">egression models can be used to </w:t>
      </w:r>
      <w:r w:rsidRPr="009D4E02">
        <w:t>dis</w:t>
      </w:r>
      <w:r w:rsidRPr="00C20F32">
        <w:t xml:space="preserve">cover the </w:t>
      </w:r>
      <w:r>
        <w:t>association</w:t>
      </w:r>
      <w:r w:rsidRPr="00C20F32">
        <w:t xml:space="preserve"> between potholes and flat tires. Considering the outcome (i.e., number of flat tires) is count data, the Poisson Regression</w:t>
      </w:r>
      <w:r>
        <w:t xml:space="preserve"> (PR)</w:t>
      </w:r>
      <w:r w:rsidRPr="00C20F32">
        <w:t xml:space="preserve"> </w:t>
      </w:r>
      <w:r w:rsidRPr="00C20F32">
        <w:fldChar w:fldCharType="begin"/>
      </w:r>
      <w:r w:rsidR="002A77B9">
        <w:instrText xml:space="preserve"> ADDIN EN.CITE &lt;EndNote&gt;&lt;Cite ExcludeYear="1"&gt;&lt;Author&gt;Kaplan&lt;/Author&gt;&lt;Year&gt;2007&lt;/Year&gt;&lt;RecNum&gt;11&lt;/RecNum&gt;&lt;DisplayText&gt;(&lt;style face="italic"&gt;74&lt;/style&gt;)&lt;/DisplayText&gt;&lt;record&gt;&lt;rec-number&gt;11&lt;/rec-number&gt;&lt;foreign-keys&gt;&lt;key app="EN" db-id="fwf0ftrej20vp6epxt6x25er00asd2wrezz2" timestamp="1657136701"&gt;11&lt;/key&gt;&lt;/foreign-keys&gt;&lt;ref-type name="Journal Article"&gt;17&lt;/ref-type&gt;&lt;contributors&gt;&lt;authors&gt;&lt;author&gt;Kaplan, Sigal&lt;/author&gt;&lt;author&gt;Prato, Carlo Giacomo&lt;/author&gt;&lt;/authors&gt;&lt;/contributors&gt;&lt;titles&gt;&lt;title&gt;Impact of BAC limit reduction on different population segments: a Poisson fixed effect analysis&lt;/title&gt;&lt;secondary-title&gt;Accident Analysis &amp;amp; Prevention&lt;/secondary-title&gt;&lt;/titles&gt;&lt;periodical&gt;&lt;full-title&gt;Accident Analysis &amp;amp; Prevention&lt;/full-title&gt;&lt;/periodical&gt;&lt;pages&gt;1146-1154 %@ 0001-4575&lt;/pages&gt;&lt;volume&gt;39&lt;/volume&gt;&lt;number&gt;6&lt;/number&gt;&lt;dates&gt;&lt;year&gt;2007&lt;/year&gt;&lt;/dates&gt;&lt;urls&gt;&lt;/urls&gt;&lt;/record&gt;&lt;/Cite&gt;&lt;/EndNote&gt;</w:instrText>
      </w:r>
      <w:r w:rsidRPr="00C20F32">
        <w:fldChar w:fldCharType="separate"/>
      </w:r>
      <w:r w:rsidR="002A77B9">
        <w:rPr>
          <w:noProof/>
        </w:rPr>
        <w:t>(</w:t>
      </w:r>
      <w:r w:rsidR="002A77B9" w:rsidRPr="002A77B9">
        <w:rPr>
          <w:i/>
          <w:noProof/>
        </w:rPr>
        <w:t>74</w:t>
      </w:r>
      <w:r w:rsidR="002A77B9">
        <w:rPr>
          <w:noProof/>
        </w:rPr>
        <w:t>)</w:t>
      </w:r>
      <w:r w:rsidRPr="00C20F32">
        <w:fldChar w:fldCharType="end"/>
      </w:r>
      <w:r w:rsidRPr="00C20F32">
        <w:t xml:space="preserve"> is preferred as the baseline model. PR models the logarithm of </w:t>
      </w:r>
      <w:r w:rsidR="00DD045A">
        <w:t xml:space="preserve">a </w:t>
      </w:r>
      <w:r>
        <w:t xml:space="preserve">count </w:t>
      </w:r>
      <w:r w:rsidR="00DD045A">
        <w:t>variable</w:t>
      </w:r>
      <w:r>
        <w:t xml:space="preserve"> (e.g., flat tire frequency) as a </w:t>
      </w:r>
      <w:r w:rsidRPr="00C20F32">
        <w:t xml:space="preserve">linear combination of explanatory variables. Therefore, the model would </w:t>
      </w:r>
      <w:r>
        <w:t xml:space="preserve">only </w:t>
      </w:r>
      <w:r w:rsidRPr="00C20F32">
        <w:t xml:space="preserve">generate </w:t>
      </w:r>
      <w:r>
        <w:t>non-</w:t>
      </w:r>
      <w:r w:rsidRPr="00C20F32">
        <w:t>negative prediction values. In transportation</w:t>
      </w:r>
      <w:r>
        <w:t xml:space="preserve"> studies</w:t>
      </w:r>
      <w:r w:rsidRPr="00C20F32">
        <w:t xml:space="preserve">, PR has been widely used for crash frequency estimation </w:t>
      </w:r>
      <w:r w:rsidRPr="00C20F32">
        <w:fldChar w:fldCharType="begin"/>
      </w:r>
      <w:r w:rsidR="002A77B9">
        <w:instrText xml:space="preserve"> ADDIN EN.CITE &lt;EndNote&gt;&lt;Cite&gt;&lt;Author&gt;Joshua&lt;/Author&gt;&lt;Year&gt;1990&lt;/Year&gt;&lt;RecNum&gt;8&lt;/RecNum&gt;&lt;DisplayText&gt;(&lt;style face="italic"&gt;75; 76&lt;/style&gt;)&lt;/DisplayText&gt;&lt;record&gt;&lt;rec-number&gt;8&lt;/rec-number&gt;&lt;foreign-keys&gt;&lt;key app="EN" db-id="2v50sevt2pd59ierxs5pxre8savaf5we2z20" timestamp="1657149051"&gt;8&lt;/key&gt;&lt;/foreign-keys&gt;&lt;ref-type name="Journal Article"&gt;17&lt;/ref-type&gt;&lt;contributors&gt;&lt;authors&gt;&lt;author&gt;Joshua, Sarath C.&lt;/author&gt;&lt;author&gt;Garber, Nicholas J.&lt;/author&gt;&lt;/authors&gt;&lt;/contributors&gt;&lt;titles&gt;&lt;title&gt;Estimating truck accident rate and involvements using linear and Poisson regression models&lt;/title&gt;&lt;secondary-title&gt;Transportation planning and Technology&lt;/secondary-title&gt;&lt;/titles&gt;&lt;periodical&gt;&lt;full-title&gt;Transportation planning and Technology&lt;/full-title&gt;&lt;/periodical&gt;&lt;pages&gt;41-58 %@ 0308-1060&lt;/pages&gt;&lt;volume&gt;15&lt;/volume&gt;&lt;number&gt;1&lt;/number&gt;&lt;dates&gt;&lt;year&gt;1990&lt;/year&gt;&lt;/dates&gt;&lt;urls&gt;&lt;/urls&gt;&lt;/record&gt;&lt;/Cite&gt;&lt;Cite&gt;&lt;Author&gt;Miaou&lt;/Author&gt;&lt;Year&gt;1992&lt;/Year&gt;&lt;RecNum&gt;9&lt;/RecNum&gt;&lt;record&gt;&lt;rec-number&gt;9&lt;/rec-number&gt;&lt;foreign-keys&gt;&lt;key app="EN" db-id="2v50sevt2pd59ierxs5pxre8savaf5we2z20" timestamp="1657149107"&gt;9&lt;/key&gt;&lt;/foreign-keys&gt;&lt;ref-type name="Journal Article"&gt;17&lt;/ref-type&gt;&lt;contributors&gt;&lt;authors&gt;&lt;author&gt;Miaou, Shaw-Pin&lt;/author&gt;&lt;author&gt;Hu, Patricia S.&lt;/author&gt;&lt;author&gt;Wright, Tommy&lt;/author&gt;&lt;author&gt;Rathi, Ajay K.&lt;/author&gt;&lt;author&gt;Davis, Stacy Cagle&lt;/author&gt;&lt;/authors&gt;&lt;/contributors&gt;&lt;titles&gt;&lt;title&gt;Relationship between truck accidents and highway geometric design: a Poisson regression approach&lt;/title&gt;&lt;secondary-title&gt;Transportation Research Record&lt;/secondary-title&gt;&lt;/titles&gt;&lt;periodical&gt;&lt;full-title&gt;Transportation Research Record&lt;/full-title&gt;&lt;/periodical&gt;&lt;number&gt;1376 %@ 0309054176&lt;/number&gt;&lt;dates&gt;&lt;year&gt;1992&lt;/year&gt;&lt;/dates&gt;&lt;urls&gt;&lt;/urls&gt;&lt;/record&gt;&lt;/Cite&gt;&lt;/EndNote&gt;</w:instrText>
      </w:r>
      <w:r w:rsidRPr="00C20F32">
        <w:fldChar w:fldCharType="separate"/>
      </w:r>
      <w:r w:rsidR="002A77B9">
        <w:rPr>
          <w:noProof/>
        </w:rPr>
        <w:t>(</w:t>
      </w:r>
      <w:r w:rsidR="002A77B9" w:rsidRPr="002A77B9">
        <w:rPr>
          <w:i/>
          <w:noProof/>
        </w:rPr>
        <w:t>75; 76</w:t>
      </w:r>
      <w:r w:rsidR="002A77B9">
        <w:rPr>
          <w:noProof/>
        </w:rPr>
        <w:t>)</w:t>
      </w:r>
      <w:r w:rsidRPr="00C20F32">
        <w:fldChar w:fldCharType="end"/>
      </w:r>
      <w:r w:rsidRPr="00C20F32">
        <w:t xml:space="preserve"> and fatalities estimation </w:t>
      </w:r>
      <w:r w:rsidRPr="00C20F32">
        <w:fldChar w:fldCharType="begin"/>
      </w:r>
      <w:r w:rsidR="002A77B9">
        <w:instrText xml:space="preserve"> ADDIN EN.CITE &lt;EndNote&gt;&lt;Cite&gt;&lt;Author&gt;Michener&lt;/Author&gt;&lt;Year&gt;1992&lt;/Year&gt;&lt;RecNum&gt;10&lt;/RecNum&gt;&lt;DisplayText&gt;(&lt;style face="italic"&gt;77; 78&lt;/style&gt;)&lt;/DisplayText&gt;&lt;record&gt;&lt;rec-number&gt;10&lt;/rec-number&gt;&lt;foreign-keys&gt;&lt;key app="EN" db-id="2v50sevt2pd59ierxs5pxre8savaf5we2z20" timestamp="1657149249"&gt;10&lt;/key&gt;&lt;/foreign-keys&gt;&lt;ref-type name="Journal Article"&gt;17&lt;/ref-type&gt;&lt;contributors&gt;&lt;authors&gt;&lt;author&gt;Michener, Ron&lt;/author&gt;&lt;author&gt;Tighe, Carla&lt;/author&gt;&lt;/authors&gt;&lt;/contributors&gt;&lt;titles&gt;&lt;title&gt;A Poisson regression model of highway fatalities&lt;/title&gt;&lt;secondary-title&gt;The American Economic Review&lt;/secondary-title&gt;&lt;/titles&gt;&lt;periodical&gt;&lt;full-title&gt;The American Economic Review&lt;/full-title&gt;&lt;/periodical&gt;&lt;pages&gt;452-456 %@ 0002-8282&lt;/pages&gt;&lt;volume&gt;82&lt;/volume&gt;&lt;number&gt;2&lt;/number&gt;&lt;dates&gt;&lt;year&gt;1992&lt;/year&gt;&lt;/dates&gt;&lt;urls&gt;&lt;/urls&gt;&lt;/record&gt;&lt;/Cite&gt;&lt;Cite&gt;&lt;Author&gt;Farmer&lt;/Author&gt;&lt;Year&gt;2017&lt;/Year&gt;&lt;RecNum&gt;11&lt;/RecNum&gt;&lt;record&gt;&lt;rec-number&gt;11&lt;/rec-number&gt;&lt;foreign-keys&gt;&lt;key app="EN" db-id="2v50sevt2pd59ierxs5pxre8savaf5we2z20" timestamp="1657149290"&gt;11&lt;/key&gt;&lt;/foreign-keys&gt;&lt;ref-type name="Journal Article"&gt;17&lt;/ref-type&gt;&lt;contributors&gt;&lt;authors&gt;&lt;author&gt;Farmer, Charles M.&lt;/author&gt;&lt;/authors&gt;&lt;/contributors&gt;&lt;titles&gt;&lt;title&gt;Relationship of traffic fatality rates to maximum state speed limits&lt;/title&gt;&lt;secondary-title&gt;Traffic injury prevention&lt;/secondary-title&gt;&lt;/titles&gt;&lt;periodical&gt;&lt;full-title&gt;Traffic injury prevention&lt;/full-title&gt;&lt;/periodical&gt;&lt;pages&gt;375-380 %@ 1538-9588&lt;/pages&gt;&lt;volume&gt;18&lt;/volume&gt;&lt;number&gt;4&lt;/number&gt;&lt;dates&gt;&lt;year&gt;2017&lt;/year&gt;&lt;/dates&gt;&lt;urls&gt;&lt;/urls&gt;&lt;/record&gt;&lt;/Cite&gt;&lt;/EndNote&gt;</w:instrText>
      </w:r>
      <w:r w:rsidRPr="00C20F32">
        <w:fldChar w:fldCharType="separate"/>
      </w:r>
      <w:r w:rsidR="002A77B9">
        <w:rPr>
          <w:noProof/>
        </w:rPr>
        <w:t>(</w:t>
      </w:r>
      <w:r w:rsidR="002A77B9" w:rsidRPr="002A77B9">
        <w:rPr>
          <w:i/>
          <w:noProof/>
        </w:rPr>
        <w:t>77; 78</w:t>
      </w:r>
      <w:r w:rsidR="002A77B9">
        <w:rPr>
          <w:noProof/>
        </w:rPr>
        <w:t>)</w:t>
      </w:r>
      <w:r w:rsidRPr="00C20F32">
        <w:fldChar w:fldCharType="end"/>
      </w:r>
      <w:r w:rsidRPr="00C20F32">
        <w:t xml:space="preserve">. However, </w:t>
      </w:r>
      <w:r>
        <w:t>recent</w:t>
      </w:r>
      <w:r w:rsidRPr="00C20F32">
        <w:t xml:space="preserve"> studies in transportation found</w:t>
      </w:r>
      <w:r>
        <w:t xml:space="preserve"> that </w:t>
      </w:r>
      <w:r w:rsidRPr="00B33D04">
        <w:t>spatial dependence is a crucial element in their factors to explain traffic incidents</w:t>
      </w:r>
      <w:r>
        <w:t xml:space="preserve">. </w:t>
      </w:r>
      <w:r w:rsidRPr="00C20F32">
        <w:t xml:space="preserve">Thus, PR has been improved by geographically weighted models, </w:t>
      </w:r>
      <w:r>
        <w:t>that is</w:t>
      </w:r>
      <w:r w:rsidRPr="00C20F32">
        <w:t xml:space="preserve">, geographically weighted Poisson Regression (GWPR). Studies found that the GWPR model outperforms </w:t>
      </w:r>
      <w:r w:rsidRPr="00C20F32">
        <w:lastRenderedPageBreak/>
        <w:t xml:space="preserve">the </w:t>
      </w:r>
      <w:r>
        <w:t>standard</w:t>
      </w:r>
      <w:r w:rsidRPr="00C20F32">
        <w:t xml:space="preserve"> PR model in terms of model </w:t>
      </w:r>
      <w:r>
        <w:t xml:space="preserve">predictive </w:t>
      </w:r>
      <w:r w:rsidRPr="00C20F32">
        <w:t xml:space="preserve">performance and interpretation in spatial heterogeneity </w:t>
      </w:r>
      <w:r w:rsidRPr="00C20F32">
        <w:fldChar w:fldCharType="begin">
          <w:fldData xml:space="preserve">PEVuZE5vdGU+PENpdGU+PEF1dGhvcj5MaTwvQXV0aG9yPjxZZWFyPjIwMTM8L1llYXI+PFJlY051
bT4xNDwvUmVjTnVtPjxEaXNwbGF5VGV4dD4oPHN0eWxlIGZhY2U9Iml0YWxpYyI+NzktODE8L3N0
eWxlPik8L0Rpc3BsYXlUZXh0PjxyZWNvcmQ+PHJlYy1udW1iZXI+MTQ8L3JlYy1udW1iZXI+PGZv
cmVpZ24ta2V5cz48a2V5IGFwcD0iRU4iIGRiLWlkPSJ6cnJzcjV4cjdlMnZ3bmVwZmF3cGF6MHY1
cjV6enc5ZXYycmEiIHRpbWVzdGFtcD0iMTY1OTY1ODEwMCI+MTQ8L2tleT48L2ZvcmVpZ24ta2V5
cz48cmVmLXR5cGUgbmFtZT0iSm91cm5hbCBBcnRpY2xlIj4xNzwvcmVmLXR5cGU+PGNvbnRyaWJ1
dG9ycz48YXV0aG9ycz48YXV0aG9yPkxpLCBaaGliaW48L2F1dGhvcj48YXV0aG9yPldhbmcsIFdl
aTwvYXV0aG9yPjxhdXRob3I+TGl1LCBQYW48L2F1dGhvcj48YXV0aG9yPkJpZ2hhbSwgSm9obiBN
LjwvYXV0aG9yPjxhdXRob3I+UmFnbGFuZCwgRGF2aWQgUi48L2F1dGhvcj48L2F1dGhvcnM+PC9j
b250cmlidXRvcnM+PHRpdGxlcz48dGl0bGU+VXNpbmcgZ2VvZ3JhcGhpY2FsbHkgd2VpZ2h0ZWQg
UG9pc3NvbiByZWdyZXNzaW9uIGZvciBjb3VudHktbGV2ZWwgY3Jhc2ggbW9kZWxpbmcgaW4gQ2Fs
aWZvcm5pYTwvdGl0bGU+PHNlY29uZGFyeS10aXRsZT5TYWZldHkgc2NpZW5jZTwvc2Vjb25kYXJ5
LXRpdGxlPjwvdGl0bGVzPjxwZXJpb2RpY2FsPjxmdWxsLXRpdGxlPlNhZmV0eSBzY2llbmNlPC9m
dWxsLXRpdGxlPjwvcGVyaW9kaWNhbD48cGFnZXM+ODktOTcgJUAgMDkyNS03NTM1PC9wYWdlcz48
dm9sdW1lPjU4PC92b2x1bWU+PGRhdGVzPjx5ZWFyPjIwMTM8L3llYXI+PC9kYXRlcz48dXJscz48
L3VybHM+PC9yZWNvcmQ+PC9DaXRlPjxDaXRlPjxBdXRob3I+WHU8L0F1dGhvcj48WWVhcj4yMDE1
PC9ZZWFyPjxSZWNOdW0+MTM8L1JlY051bT48cmVjb3JkPjxyZWMtbnVtYmVyPjEzPC9yZWMtbnVt
YmVyPjxmb3JlaWduLWtleXM+PGtleSBhcHA9IkVOIiBkYi1pZD0iMnY1MHNldnQycGQ1OWllcnhz
NXB4cmU4c2F2YWY1d2UyejIwIiB0aW1lc3RhbXA9IjE2NTcxNTA0NDEiPjEzPC9rZXk+PC9mb3Jl
aWduLWtleXM+PHJlZi10eXBlIG5hbWU9IkpvdXJuYWwgQXJ0aWNsZSI+MTc8L3JlZi10eXBlPjxj
b250cmlidXRvcnM+PGF1dGhvcnM+PGF1dGhvcj5YdSwgUGVuZ3Blbmc8L2F1dGhvcj48YXV0aG9y
Pkh1YW5nLCBIZWxhaTwvYXV0aG9yPjwvYXV0aG9ycz48L2NvbnRyaWJ1dG9ycz48dGl0bGVzPjx0
aXRsZT5Nb2RlbGluZyBjcmFzaCBzcGF0aWFsIGhldGVyb2dlbmVpdHk6IFJhbmRvbSBwYXJhbWV0
ZXIgdmVyc3VzIGdlb2dyYXBoaWNhbGx5IHdlaWdodGluZzwvdGl0bGU+PHNlY29uZGFyeS10aXRs
ZT5BY2NpZGVudCBBbmFseXNpcyAmYW1wOyBQcmV2ZW50aW9uPC9zZWNvbmRhcnktdGl0bGU+PC90
aXRsZXM+PHBlcmlvZGljYWw+PGZ1bGwtdGl0bGU+QWNjaWRlbnQgQW5hbHlzaXMgJmFtcDsgUHJl
dmVudGlvbjwvZnVsbC10aXRsZT48L3BlcmlvZGljYWw+PHBhZ2VzPjE2LTI1ICVAIDAwMDEtNDU3
NTwvcGFnZXM+PHZvbHVtZT43NTwvdm9sdW1lPjxkYXRlcz48eWVhcj4yMDE1PC95ZWFyPjwvZGF0
ZXM+PHVybHM+PC91cmxzPjwvcmVjb3JkPjwvQ2l0ZT48Q2l0ZT48QXV0aG9yPkFydmluPC9BdXRo
b3I+PFllYXI+MjAxOTwvWWVhcj48UmVjTnVtPjE0PC9SZWNOdW0+PHJlY29yZD48cmVjLW51bWJl
cj4xNDwvcmVjLW51bWJlcj48Zm9yZWlnbi1rZXlzPjxrZXkgYXBwPSJFTiIgZGItaWQ9IjJ2NTBz
ZXZ0MnBkNTlpZXJ4czVweHJlOHNhdmFmNXdlMnoyMCIgdGltZXN0YW1wPSIxNjU3MTUwNTA3Ij4x
NDwva2V5PjwvZm9yZWlnbi1rZXlzPjxyZWYtdHlwZSBuYW1lPSJKb3VybmFsIEFydGljbGUiPjE3
PC9yZWYtdHlwZT48Y29udHJpYnV0b3JzPjxhdXRob3JzPjxhdXRob3I+QXJ2aW4sIFJhbWluPC9h
dXRob3I+PGF1dGhvcj5LYW1yYW5pLCBNb2hzZW48L2F1dGhvcj48YXV0aG9yPktoYXR0YWssIEFz
YWQgSi48L2F1dGhvcj48L2F1dGhvcnM+PC9jb250cmlidXRvcnM+PHRpdGxlcz48dGl0bGU+SG93
IGluc3RhbnRhbmVvdXMgZHJpdmluZyBiZWhhdmlvciBjb250cmlidXRlcyB0byBjcmFzaGVzIGF0
IGludGVyc2VjdGlvbnM6IGV4dHJhY3RpbmcgdXNlZnVsIGluZm9ybWF0aW9uIGZyb20gY29ubmVj
dGVkIHZlaGljbGUgbWVzc2FnZSBkYXRhPC90aXRsZT48c2Vjb25kYXJ5LXRpdGxlPkFjY2lkZW50
IEFuYWx5c2lzICZhbXA7IFByZXZlbnRpb248L3NlY29uZGFyeS10aXRsZT48L3RpdGxlcz48cGVy
aW9kaWNhbD48ZnVsbC10aXRsZT5BY2NpZGVudCBBbmFseXNpcyAmYW1wOyBQcmV2ZW50aW9uPC9m
dWxsLXRpdGxlPjwvcGVyaW9kaWNhbD48cGFnZXM+MTE4LTEzMyAlQCAwMDAxLTQ1NzU8L3BhZ2Vz
Pjx2b2x1bWU+MTI3PC92b2x1bWU+PGRhdGVzPjx5ZWFyPjIwMTk8L3llYXI+PC9kYXRlcz48dXJs
cz48L3VybHM+PC9yZWNvcmQ+PC9DaXRlPjwvRW5kTm90ZT5=
</w:fldData>
        </w:fldChar>
      </w:r>
      <w:r w:rsidR="002A77B9">
        <w:instrText xml:space="preserve"> ADDIN EN.CITE </w:instrText>
      </w:r>
      <w:r w:rsidR="002A77B9">
        <w:fldChar w:fldCharType="begin">
          <w:fldData xml:space="preserve">PEVuZE5vdGU+PENpdGU+PEF1dGhvcj5MaTwvQXV0aG9yPjxZZWFyPjIwMTM8L1llYXI+PFJlY051
bT4xNDwvUmVjTnVtPjxEaXNwbGF5VGV4dD4oPHN0eWxlIGZhY2U9Iml0YWxpYyI+NzktODE8L3N0
eWxlPik8L0Rpc3BsYXlUZXh0PjxyZWNvcmQ+PHJlYy1udW1iZXI+MTQ8L3JlYy1udW1iZXI+PGZv
cmVpZ24ta2V5cz48a2V5IGFwcD0iRU4iIGRiLWlkPSJ6cnJzcjV4cjdlMnZ3bmVwZmF3cGF6MHY1
cjV6enc5ZXYycmEiIHRpbWVzdGFtcD0iMTY1OTY1ODEwMCI+MTQ8L2tleT48L2ZvcmVpZ24ta2V5
cz48cmVmLXR5cGUgbmFtZT0iSm91cm5hbCBBcnRpY2xlIj4xNzwvcmVmLXR5cGU+PGNvbnRyaWJ1
dG9ycz48YXV0aG9ycz48YXV0aG9yPkxpLCBaaGliaW48L2F1dGhvcj48YXV0aG9yPldhbmcsIFdl
aTwvYXV0aG9yPjxhdXRob3I+TGl1LCBQYW48L2F1dGhvcj48YXV0aG9yPkJpZ2hhbSwgSm9obiBN
LjwvYXV0aG9yPjxhdXRob3I+UmFnbGFuZCwgRGF2aWQgUi48L2F1dGhvcj48L2F1dGhvcnM+PC9j
b250cmlidXRvcnM+PHRpdGxlcz48dGl0bGU+VXNpbmcgZ2VvZ3JhcGhpY2FsbHkgd2VpZ2h0ZWQg
UG9pc3NvbiByZWdyZXNzaW9uIGZvciBjb3VudHktbGV2ZWwgY3Jhc2ggbW9kZWxpbmcgaW4gQ2Fs
aWZvcm5pYTwvdGl0bGU+PHNlY29uZGFyeS10aXRsZT5TYWZldHkgc2NpZW5jZTwvc2Vjb25kYXJ5
LXRpdGxlPjwvdGl0bGVzPjxwZXJpb2RpY2FsPjxmdWxsLXRpdGxlPlNhZmV0eSBzY2llbmNlPC9m
dWxsLXRpdGxlPjwvcGVyaW9kaWNhbD48cGFnZXM+ODktOTcgJUAgMDkyNS03NTM1PC9wYWdlcz48
dm9sdW1lPjU4PC92b2x1bWU+PGRhdGVzPjx5ZWFyPjIwMTM8L3llYXI+PC9kYXRlcz48dXJscz48
L3VybHM+PC9yZWNvcmQ+PC9DaXRlPjxDaXRlPjxBdXRob3I+WHU8L0F1dGhvcj48WWVhcj4yMDE1
PC9ZZWFyPjxSZWNOdW0+MTM8L1JlY051bT48cmVjb3JkPjxyZWMtbnVtYmVyPjEzPC9yZWMtbnVt
YmVyPjxmb3JlaWduLWtleXM+PGtleSBhcHA9IkVOIiBkYi1pZD0iMnY1MHNldnQycGQ1OWllcnhz
NXB4cmU4c2F2YWY1d2UyejIwIiB0aW1lc3RhbXA9IjE2NTcxNTA0NDEiPjEzPC9rZXk+PC9mb3Jl
aWduLWtleXM+PHJlZi10eXBlIG5hbWU9IkpvdXJuYWwgQXJ0aWNsZSI+MTc8L3JlZi10eXBlPjxj
b250cmlidXRvcnM+PGF1dGhvcnM+PGF1dGhvcj5YdSwgUGVuZ3Blbmc8L2F1dGhvcj48YXV0aG9y
Pkh1YW5nLCBIZWxhaTwvYXV0aG9yPjwvYXV0aG9ycz48L2NvbnRyaWJ1dG9ycz48dGl0bGVzPjx0
aXRsZT5Nb2RlbGluZyBjcmFzaCBzcGF0aWFsIGhldGVyb2dlbmVpdHk6IFJhbmRvbSBwYXJhbWV0
ZXIgdmVyc3VzIGdlb2dyYXBoaWNhbGx5IHdlaWdodGluZzwvdGl0bGU+PHNlY29uZGFyeS10aXRs
ZT5BY2NpZGVudCBBbmFseXNpcyAmYW1wOyBQcmV2ZW50aW9uPC9zZWNvbmRhcnktdGl0bGU+PC90
aXRsZXM+PHBlcmlvZGljYWw+PGZ1bGwtdGl0bGU+QWNjaWRlbnQgQW5hbHlzaXMgJmFtcDsgUHJl
dmVudGlvbjwvZnVsbC10aXRsZT48L3BlcmlvZGljYWw+PHBhZ2VzPjE2LTI1ICVAIDAwMDEtNDU3
NTwvcGFnZXM+PHZvbHVtZT43NTwvdm9sdW1lPjxkYXRlcz48eWVhcj4yMDE1PC95ZWFyPjwvZGF0
ZXM+PHVybHM+PC91cmxzPjwvcmVjb3JkPjwvQ2l0ZT48Q2l0ZT48QXV0aG9yPkFydmluPC9BdXRo
b3I+PFllYXI+MjAxOTwvWWVhcj48UmVjTnVtPjE0PC9SZWNOdW0+PHJlY29yZD48cmVjLW51bWJl
cj4xNDwvcmVjLW51bWJlcj48Zm9yZWlnbi1rZXlzPjxrZXkgYXBwPSJFTiIgZGItaWQ9IjJ2NTBz
ZXZ0MnBkNTlpZXJ4czVweHJlOHNhdmFmNXdlMnoyMCIgdGltZXN0YW1wPSIxNjU3MTUwNTA3Ij4x
NDwva2V5PjwvZm9yZWlnbi1rZXlzPjxyZWYtdHlwZSBuYW1lPSJKb3VybmFsIEFydGljbGUiPjE3
PC9yZWYtdHlwZT48Y29udHJpYnV0b3JzPjxhdXRob3JzPjxhdXRob3I+QXJ2aW4sIFJhbWluPC9h
dXRob3I+PGF1dGhvcj5LYW1yYW5pLCBNb2hzZW48L2F1dGhvcj48YXV0aG9yPktoYXR0YWssIEFz
YWQgSi48L2F1dGhvcj48L2F1dGhvcnM+PC9jb250cmlidXRvcnM+PHRpdGxlcz48dGl0bGU+SG93
IGluc3RhbnRhbmVvdXMgZHJpdmluZyBiZWhhdmlvciBjb250cmlidXRlcyB0byBjcmFzaGVzIGF0
IGludGVyc2VjdGlvbnM6IGV4dHJhY3RpbmcgdXNlZnVsIGluZm9ybWF0aW9uIGZyb20gY29ubmVj
dGVkIHZlaGljbGUgbWVzc2FnZSBkYXRhPC90aXRsZT48c2Vjb25kYXJ5LXRpdGxlPkFjY2lkZW50
IEFuYWx5c2lzICZhbXA7IFByZXZlbnRpb248L3NlY29uZGFyeS10aXRsZT48L3RpdGxlcz48cGVy
aW9kaWNhbD48ZnVsbC10aXRsZT5BY2NpZGVudCBBbmFseXNpcyAmYW1wOyBQcmV2ZW50aW9uPC9m
dWxsLXRpdGxlPjwvcGVyaW9kaWNhbD48cGFnZXM+MTE4LTEzMyAlQCAwMDAxLTQ1NzU8L3BhZ2Vz
Pjx2b2x1bWU+MTI3PC92b2x1bWU+PGRhdGVzPjx5ZWFyPjIwMTk8L3llYXI+PC9kYXRlcz48dXJs
cz48L3VybHM+PC9yZWNvcmQ+PC9DaXRlPjwvRW5kTm90ZT5=
</w:fldData>
        </w:fldChar>
      </w:r>
      <w:r w:rsidR="002A77B9">
        <w:instrText xml:space="preserve"> ADDIN EN.CITE.DATA </w:instrText>
      </w:r>
      <w:r w:rsidR="002A77B9">
        <w:fldChar w:fldCharType="end"/>
      </w:r>
      <w:r w:rsidRPr="00C20F32">
        <w:fldChar w:fldCharType="separate"/>
      </w:r>
      <w:r w:rsidR="002A77B9">
        <w:rPr>
          <w:noProof/>
        </w:rPr>
        <w:t>(</w:t>
      </w:r>
      <w:r w:rsidR="002A77B9" w:rsidRPr="002A77B9">
        <w:rPr>
          <w:i/>
          <w:noProof/>
        </w:rPr>
        <w:t>79-81</w:t>
      </w:r>
      <w:r w:rsidR="002A77B9">
        <w:rPr>
          <w:noProof/>
        </w:rPr>
        <w:t>)</w:t>
      </w:r>
      <w:r w:rsidRPr="00C20F32">
        <w:fldChar w:fldCharType="end"/>
      </w:r>
      <w:r w:rsidRPr="00C20F32">
        <w:t xml:space="preserve">. Nonetheless, </w:t>
      </w:r>
      <w:r>
        <w:t xml:space="preserve">some built environment factors, like weather and traffic volume, have seasonal patterns. Such temporal change can potentially influence </w:t>
      </w:r>
      <w:r w:rsidR="00313DE3">
        <w:t>traffic</w:t>
      </w:r>
      <w:r>
        <w:t xml:space="preserve"> incidents as well. Therefore, some researchers attempted to incorporate the temporal effect into their count model. For instance, </w:t>
      </w:r>
      <w:r w:rsidRPr="00C20F32">
        <w:t xml:space="preserve">Liu et. al. </w:t>
      </w:r>
      <w:r>
        <w:t xml:space="preserve">proposed the </w:t>
      </w:r>
      <w:r w:rsidRPr="00C20F32">
        <w:t xml:space="preserve">geographically and temporally weighted ordinal logit regression (GTWOLR) to estimate pedestrian injury severity. Mohammadnazar et. al. applied the Geographically and Temporally Weighted Negative Binomial Regressions (GTWNBR) </w:t>
      </w:r>
      <w:r>
        <w:t>to</w:t>
      </w:r>
      <w:r w:rsidRPr="00C20F32">
        <w:t xml:space="preserve"> estimat</w:t>
      </w:r>
      <w:r>
        <w:t xml:space="preserve">e </w:t>
      </w:r>
      <w:r w:rsidRPr="00C20F32">
        <w:t xml:space="preserve">the crash frequency on roadway segments </w:t>
      </w:r>
      <w:r>
        <w:t xml:space="preserve">and found that the coefficients of explanatory variables </w:t>
      </w:r>
      <w:r w:rsidRPr="00C20F32">
        <w:t xml:space="preserve">vary substantially in space and over time </w:t>
      </w:r>
      <w:r w:rsidRPr="00C20F32">
        <w:fldChar w:fldCharType="begin"/>
      </w:r>
      <w:r w:rsidR="002A77B9">
        <w:instrText xml:space="preserve"> ADDIN EN.CITE &lt;EndNote&gt;&lt;Cite&gt;&lt;Author&gt;Mohammadnazar&lt;/Author&gt;&lt;Year&gt;2021&lt;/Year&gt;&lt;RecNum&gt;2&lt;/RecNum&gt;&lt;DisplayText&gt;(&lt;style face="italic"&gt;82&lt;/style&gt;)&lt;/DisplayText&gt;&lt;record&gt;&lt;rec-number&gt;2&lt;/rec-number&gt;&lt;foreign-keys&gt;&lt;key app="EN" db-id="fwf0ftrej20vp6epxt6x25er00asd2wrezz2" timestamp="1657056451"&gt;2&lt;/key&gt;&lt;/foreign-keys&gt;&lt;ref-type name="Journal Article"&gt;17&lt;/ref-type&gt;&lt;contributors&gt;&lt;authors&gt;&lt;author&gt;Mohammadnazar, Amin&lt;/author&gt;&lt;author&gt;Mahdinia, Iman&lt;/author&gt;&lt;author&gt;Ahmad, Numan&lt;/author&gt;&lt;author&gt;Khattak, Asad J.&lt;/author&gt;&lt;author&gt;Liu, Jun&lt;/author&gt;&lt;/authors&gt;&lt;/contributors&gt;&lt;titles&gt;&lt;title&gt;Understanding how relationships between crash frequency and correlates vary for multilane rural highways: Estimating geographically and temporally weighted regression models&lt;/title&gt;&lt;secondary-title&gt;Accident Analysis &amp;amp; Prevention&lt;/secondary-title&gt;&lt;/titles&gt;&lt;periodical&gt;&lt;full-title&gt;Accident Analysis &amp;amp; Prevention&lt;/full-title&gt;&lt;/periodical&gt;&lt;pages&gt;106146 %@ 0001-4575&lt;/pages&gt;&lt;volume&gt;157&lt;/volume&gt;&lt;dates&gt;&lt;year&gt;2021&lt;/year&gt;&lt;/dates&gt;&lt;urls&gt;&lt;/urls&gt;&lt;/record&gt;&lt;/Cite&gt;&lt;/EndNote&gt;</w:instrText>
      </w:r>
      <w:r w:rsidRPr="00C20F32">
        <w:fldChar w:fldCharType="separate"/>
      </w:r>
      <w:r w:rsidR="002A77B9">
        <w:rPr>
          <w:noProof/>
        </w:rPr>
        <w:t>(</w:t>
      </w:r>
      <w:r w:rsidR="002A77B9" w:rsidRPr="002A77B9">
        <w:rPr>
          <w:i/>
          <w:noProof/>
        </w:rPr>
        <w:t>82</w:t>
      </w:r>
      <w:r w:rsidR="002A77B9">
        <w:rPr>
          <w:noProof/>
        </w:rPr>
        <w:t>)</w:t>
      </w:r>
      <w:r w:rsidRPr="00C20F32">
        <w:fldChar w:fldCharType="end"/>
      </w:r>
      <w:r w:rsidRPr="00C20F32">
        <w:t>. They found the model</w:t>
      </w:r>
      <w:r w:rsidR="006B53C5">
        <w:t>'s</w:t>
      </w:r>
      <w:r w:rsidRPr="00C20F32">
        <w:t xml:space="preserve"> </w:t>
      </w:r>
      <w:r>
        <w:t xml:space="preserve">predictive </w:t>
      </w:r>
      <w:r w:rsidRPr="00C20F32">
        <w:t>performance was improved after incorporating the temporal effects</w:t>
      </w:r>
      <w:r>
        <w:t xml:space="preserve"> as t</w:t>
      </w:r>
      <w:r w:rsidRPr="00C20F32">
        <w:t>he geographically and temporally weighted model captures both spatial and temporal variation</w:t>
      </w:r>
      <w:r>
        <w:t>. H</w:t>
      </w:r>
      <w:r w:rsidRPr="00C20F32">
        <w:t xml:space="preserve">ence, it </w:t>
      </w:r>
      <w:r>
        <w:t>can</w:t>
      </w:r>
      <w:r w:rsidRPr="00C20F32">
        <w:t xml:space="preserve"> be </w:t>
      </w:r>
      <w:r>
        <w:t>employed</w:t>
      </w:r>
      <w:r w:rsidRPr="00C20F32">
        <w:t xml:space="preserve"> for panel data</w:t>
      </w:r>
      <w:r>
        <w:rPr>
          <w:rStyle w:val="FootnoteReference"/>
        </w:rPr>
        <w:footnoteReference w:id="4"/>
      </w:r>
      <w:r w:rsidRPr="00C20F32">
        <w:t xml:space="preserve"> analysis to highlight how group </w:t>
      </w:r>
      <w:r>
        <w:t xml:space="preserve">level </w:t>
      </w:r>
      <w:r w:rsidRPr="00C20F32">
        <w:t xml:space="preserve">(i.e., spatial unit or location) and temporal (e.g., days, months, years) </w:t>
      </w:r>
      <w:r>
        <w:t>distinction</w:t>
      </w:r>
      <w:r w:rsidRPr="00C20F32">
        <w:t xml:space="preserve"> make </w:t>
      </w:r>
      <w:r>
        <w:t xml:space="preserve">a </w:t>
      </w:r>
      <w:r w:rsidRPr="00C20F32">
        <w:t>difference in outcomes.</w:t>
      </w:r>
      <w:r>
        <w:t xml:space="preserve"> </w:t>
      </w:r>
    </w:p>
    <w:p w14:paraId="578190E7" w14:textId="742CD450" w:rsidR="002E7037" w:rsidRDefault="002E7037" w:rsidP="004C7890">
      <w:pPr>
        <w:pStyle w:val="Heading3"/>
      </w:pPr>
      <w:bookmarkStart w:id="120" w:name="_Toc132988798"/>
      <w:r>
        <w:t>Making Causal Inference</w:t>
      </w:r>
      <w:bookmarkEnd w:id="120"/>
    </w:p>
    <w:p w14:paraId="37889E1B" w14:textId="6C5E1CA2" w:rsidR="000E6443" w:rsidRDefault="000E6443" w:rsidP="000E6443">
      <w:r>
        <w:t xml:space="preserve">Modeling causal effects is a challenging task. </w:t>
      </w:r>
      <w:bookmarkStart w:id="121" w:name="OLE_LINK23"/>
      <w:r>
        <w:t xml:space="preserve">The causal effect, causality for shorthand, means outcome events </w:t>
      </w:r>
      <w:r>
        <w:rPr>
          <w:i/>
          <w:iCs/>
        </w:rPr>
        <w:t>y</w:t>
      </w:r>
      <w:r>
        <w:t xml:space="preserve"> happened as a consequence of </w:t>
      </w:r>
      <w:r>
        <w:rPr>
          <w:i/>
          <w:iCs/>
        </w:rPr>
        <w:t>x</w:t>
      </w:r>
      <w:r>
        <w:t>.</w:t>
      </w:r>
      <w:bookmarkEnd w:id="121"/>
      <w:r>
        <w:t xml:space="preserve"> The causality is beyond the correlation in which the causal inference requires </w:t>
      </w:r>
      <w:r w:rsidRPr="00AD1319">
        <w:rPr>
          <w:i/>
          <w:iCs/>
        </w:rPr>
        <w:t>x</w:t>
      </w:r>
      <w:r>
        <w:t xml:space="preserve"> must happen before </w:t>
      </w:r>
      <w:r w:rsidRPr="00C04676">
        <w:rPr>
          <w:i/>
          <w:iCs/>
        </w:rPr>
        <w:t>y</w:t>
      </w:r>
      <w:r>
        <w:t xml:space="preserve"> and the relation between </w:t>
      </w:r>
      <w:r w:rsidRPr="00874368">
        <w:rPr>
          <w:i/>
          <w:iCs/>
        </w:rPr>
        <w:t>x</w:t>
      </w:r>
      <w:r>
        <w:t xml:space="preserve"> and </w:t>
      </w:r>
      <w:r w:rsidRPr="00874368">
        <w:rPr>
          <w:i/>
          <w:iCs/>
        </w:rPr>
        <w:t>y</w:t>
      </w:r>
      <w:r>
        <w:t xml:space="preserve"> must not be interpreted by other causes </w:t>
      </w:r>
      <w:r>
        <w:fldChar w:fldCharType="begin"/>
      </w:r>
      <w:r w:rsidR="002A77B9">
        <w:instrText xml:space="preserve"> ADDIN EN.CITE &lt;EndNote&gt;&lt;Cite&gt;&lt;Author&gt;Imbens&lt;/Author&gt;&lt;Year&gt;2015&lt;/Year&gt;&lt;RecNum&gt;46&lt;/RecNum&gt;&lt;DisplayText&gt;(&lt;style face="italic"&gt;84&lt;/style&gt;)&lt;/DisplayText&gt;&lt;record&gt;&lt;rec-number&gt;46&lt;/rec-number&gt;&lt;foreign-keys&gt;&lt;key app="EN" db-id="zrrsr5xr7e2vwnepfawpaz0v5r5zzw9ev2ra" timestamp="1669828401"&gt;46&lt;/key&gt;&lt;/foreign-keys&gt;&lt;ref-type name="Book"&gt;6&lt;/ref-type&gt;&lt;contributors&gt;&lt;authors&gt;&lt;author&gt;Imbens, Guido W.&lt;/author&gt;&lt;author&gt;Rubin, Donald B.&lt;/author&gt;&lt;/authors&gt;&lt;/contributors&gt;&lt;titles&gt;&lt;title&gt;Causal inference in statistics, social, and biomedical sciences&lt;/title&gt;&lt;/titles&gt;&lt;dates&gt;&lt;year&gt;2015&lt;/year&gt;&lt;/dates&gt;&lt;publisher&gt;Cambridge University Press&lt;/publisher&gt;&lt;urls&gt;&lt;/urls&gt;&lt;/record&gt;&lt;/Cite&gt;&lt;/EndNote&gt;</w:instrText>
      </w:r>
      <w:r>
        <w:fldChar w:fldCharType="separate"/>
      </w:r>
      <w:r w:rsidR="002A77B9">
        <w:rPr>
          <w:noProof/>
        </w:rPr>
        <w:t>(</w:t>
      </w:r>
      <w:r w:rsidR="002A77B9" w:rsidRPr="002A77B9">
        <w:rPr>
          <w:i/>
          <w:noProof/>
        </w:rPr>
        <w:t>84</w:t>
      </w:r>
      <w:r w:rsidR="002A77B9">
        <w:rPr>
          <w:noProof/>
        </w:rPr>
        <w:t>)</w:t>
      </w:r>
      <w:r>
        <w:fldChar w:fldCharType="end"/>
      </w:r>
      <w:r>
        <w:t xml:space="preserve">. Notably, other latent causes could be unidentified or unobserved, while they might be the true cause for change </w:t>
      </w:r>
      <w:r w:rsidRPr="003821F6">
        <w:rPr>
          <w:i/>
          <w:iCs/>
        </w:rPr>
        <w:t xml:space="preserve">x </w:t>
      </w:r>
      <w:r w:rsidRPr="003821F6">
        <w:t>and</w:t>
      </w:r>
      <w:r w:rsidRPr="003821F6">
        <w:rPr>
          <w:i/>
          <w:iCs/>
        </w:rPr>
        <w:t xml:space="preserve"> </w:t>
      </w:r>
      <w:r>
        <w:rPr>
          <w:i/>
          <w:iCs/>
        </w:rPr>
        <w:t>y</w:t>
      </w:r>
      <w:r>
        <w:t xml:space="preserve"> </w:t>
      </w:r>
      <w:r>
        <w:fldChar w:fldCharType="begin"/>
      </w:r>
      <w:r w:rsidR="002A77B9">
        <w:instrText xml:space="preserve"> ADDIN EN.CITE &lt;EndNote&gt;&lt;Cite&gt;&lt;Author&gt;Oppewal&lt;/Author&gt;&lt;Year&gt;2010&lt;/Year&gt;&lt;RecNum&gt;15&lt;/RecNum&gt;&lt;DisplayText&gt;(&lt;style face="italic"&gt;85&lt;/style&gt;)&lt;/DisplayText&gt;&lt;record&gt;&lt;rec-number&gt;15&lt;/rec-number&gt;&lt;foreign-keys&gt;&lt;key app="EN" db-id="2v50sevt2pd59ierxs5pxre8savaf5we2z20" timestamp="1657203410"&gt;15&lt;/key&gt;&lt;/foreign-keys&gt;&lt;ref-type name="Journal Article"&gt;17&lt;/ref-type&gt;&lt;contributors&gt;&lt;authors&gt;&lt;author&gt;Oppewal, Harmen&lt;/author&gt;&lt;/authors&gt;&lt;/contributors&gt;&lt;titles&gt;&lt;title&gt;Concept of causality and conditions for causality&lt;/title&gt;&lt;secondary-title&gt;Wiley International Encyclopedia of Marketing&lt;/secondary-title&gt;&lt;/titles&gt;&lt;periodical&gt;&lt;full-title&gt;Wiley International Encyclopedia of Marketing&lt;/full-title&gt;&lt;/periodical&gt;&lt;dates&gt;&lt;year&gt;2010&lt;/year&gt;&lt;/dates&gt;&lt;urls&gt;&lt;/urls&gt;&lt;/record&gt;&lt;/Cite&gt;&lt;/EndNote&gt;</w:instrText>
      </w:r>
      <w:r>
        <w:fldChar w:fldCharType="separate"/>
      </w:r>
      <w:r w:rsidR="002A77B9">
        <w:rPr>
          <w:noProof/>
        </w:rPr>
        <w:t>(</w:t>
      </w:r>
      <w:r w:rsidR="002A77B9" w:rsidRPr="002A77B9">
        <w:rPr>
          <w:i/>
          <w:noProof/>
        </w:rPr>
        <w:t>85</w:t>
      </w:r>
      <w:r w:rsidR="002A77B9">
        <w:rPr>
          <w:noProof/>
        </w:rPr>
        <w:t>)</w:t>
      </w:r>
      <w:r>
        <w:fldChar w:fldCharType="end"/>
      </w:r>
      <w:r>
        <w:t xml:space="preserve">. In the literature, there are several approaches widely applied in the transportation field. Glass developed a time series quasi-experiment to investigate the reduction of traffic crash fatalities </w:t>
      </w:r>
      <w:r w:rsidR="006B53C5">
        <w:t>concerning</w:t>
      </w:r>
      <w:r>
        <w:t xml:space="preserve"> the police speeding crackdown </w:t>
      </w:r>
      <w:r>
        <w:fldChar w:fldCharType="begin"/>
      </w:r>
      <w:r w:rsidR="002A77B9">
        <w:instrText xml:space="preserve"> ADDIN EN.CITE &lt;EndNote&gt;&lt;Cite&gt;&lt;Author&gt;Glass&lt;/Author&gt;&lt;Year&gt;1968&lt;/Year&gt;&lt;RecNum&gt;16&lt;/RecNum&gt;&lt;DisplayText&gt;(&lt;style face="italic"&gt;86&lt;/style&gt;)&lt;/DisplayText&gt;&lt;record&gt;&lt;rec-number&gt;16&lt;/rec-number&gt;&lt;foreign-keys&gt;&lt;key app="EN" db-id="2v50sevt2pd59ierxs5pxre8savaf5we2z20" timestamp="1657206972"&gt;16&lt;/key&gt;&lt;/foreign-keys&gt;&lt;ref-type name="Journal Article"&gt;17&lt;/ref-type&gt;&lt;contributors&gt;&lt;authors&gt;&lt;author&gt;Glass, Gene V.&lt;/author&gt;&lt;/authors&gt;&lt;/contributors&gt;&lt;titles&gt;&lt;title&gt;Analysis of data on the Connecticut speeding crackdown as a time-series quasi-experiment&lt;/title&gt;&lt;secondary-title&gt;Law and Society Review&lt;/secondary-title&gt;&lt;/titles&gt;&lt;periodical&gt;&lt;full-title&gt;Law and Society Review&lt;/full-title&gt;&lt;/periodical&gt;&lt;pages&gt;55-76 %@ 0023-9216&lt;/pages&gt;&lt;dates&gt;&lt;year&gt;1968&lt;/year&gt;&lt;/dates&gt;&lt;urls&gt;&lt;/urls&gt;&lt;/record&gt;&lt;/Cite&gt;&lt;/EndNote&gt;</w:instrText>
      </w:r>
      <w:r>
        <w:fldChar w:fldCharType="separate"/>
      </w:r>
      <w:r w:rsidR="002A77B9">
        <w:rPr>
          <w:noProof/>
        </w:rPr>
        <w:t>(</w:t>
      </w:r>
      <w:r w:rsidR="002A77B9" w:rsidRPr="002A77B9">
        <w:rPr>
          <w:i/>
          <w:noProof/>
        </w:rPr>
        <w:t>86</w:t>
      </w:r>
      <w:r w:rsidR="002A77B9">
        <w:rPr>
          <w:noProof/>
        </w:rPr>
        <w:t>)</w:t>
      </w:r>
      <w:r>
        <w:fldChar w:fldCharType="end"/>
      </w:r>
      <w:r>
        <w:t xml:space="preserve">. Li et al. applied a Difference in Difference (DID) model to study whether introducing a road congestion charge has an impact on the incidence of road causalities </w:t>
      </w:r>
      <w:r>
        <w:fldChar w:fldCharType="begin"/>
      </w:r>
      <w:r w:rsidR="002A77B9">
        <w:instrText xml:space="preserve"> ADDIN EN.CITE &lt;EndNote&gt;&lt;Cite&gt;&lt;Author&gt;Li&lt;/Author&gt;&lt;Year&gt;2012&lt;/Year&gt;&lt;RecNum&gt;17&lt;/RecNum&gt;&lt;DisplayText&gt;(&lt;style face="italic"&gt;87&lt;/style&gt;)&lt;/DisplayText&gt;&lt;record&gt;&lt;rec-number&gt;17&lt;/rec-number&gt;&lt;foreign-keys&gt;&lt;key app="EN" db-id="2v50sevt2pd59ierxs5pxre8savaf5we2z20" timestamp="1657207304"&gt;17&lt;/key&gt;&lt;/foreign-keys&gt;&lt;ref-type name="Journal Article"&gt;17&lt;/ref-type&gt;&lt;contributors&gt;&lt;authors&gt;&lt;author&gt;Li, Haojie&lt;/author&gt;&lt;author&gt;Graham, Daniel J.&lt;/author&gt;&lt;author&gt;Majumdar, Arnab&lt;/author&gt;&lt;/authors&gt;&lt;/contributors&gt;&lt;titles&gt;&lt;title&gt;The effects of congestion charging on road traffic casualties: A causal analysis using difference-in-difference estimation&lt;/title&gt;&lt;secondary-title&gt;Accident Analysis &amp;amp; Prevention&lt;/secondary-title&gt;&lt;/titles&gt;&lt;periodical&gt;&lt;full-title&gt;Accident Analysis &amp;amp; Prevention&lt;/full-title&gt;&lt;/periodical&gt;&lt;pages&gt;366-377 %@ 0001-4575&lt;/pages&gt;&lt;volume&gt;49&lt;/volume&gt;&lt;dates&gt;&lt;year&gt;2012&lt;/year&gt;&lt;/dates&gt;&lt;urls&gt;&lt;/urls&gt;&lt;/record&gt;&lt;/Cite&gt;&lt;/EndNote&gt;</w:instrText>
      </w:r>
      <w:r>
        <w:fldChar w:fldCharType="separate"/>
      </w:r>
      <w:r w:rsidR="002A77B9">
        <w:rPr>
          <w:noProof/>
        </w:rPr>
        <w:t>(</w:t>
      </w:r>
      <w:r w:rsidR="002A77B9" w:rsidRPr="002A77B9">
        <w:rPr>
          <w:i/>
          <w:noProof/>
        </w:rPr>
        <w:t>87</w:t>
      </w:r>
      <w:r w:rsidR="002A77B9">
        <w:rPr>
          <w:noProof/>
        </w:rPr>
        <w:t>)</w:t>
      </w:r>
      <w:r>
        <w:fldChar w:fldCharType="end"/>
      </w:r>
      <w:r>
        <w:t xml:space="preserve">. Choudhary et al. employed a structural equation model </w:t>
      </w:r>
      <w:r>
        <w:fldChar w:fldCharType="begin"/>
      </w:r>
      <w:r w:rsidR="002A77B9">
        <w:instrText xml:space="preserve"> ADDIN EN.CITE &lt;EndNote&gt;&lt;Cite ExcludeYear="1"&gt;&lt;Author&gt;De Chaisemartin&lt;/Author&gt;&lt;Year&gt;2020&lt;/Year&gt;&lt;RecNum&gt;31&lt;/RecNum&gt;&lt;DisplayText&gt;(&lt;style face="italic"&gt;88&lt;/style&gt;)&lt;/DisplayText&gt;&lt;record&gt;&lt;rec-number&gt;31&lt;/rec-number&gt;&lt;foreign-keys&gt;&lt;key app="EN" db-id="2v50sevt2pd59ierxs5pxre8savaf5we2z20" timestamp="1657416883"&gt;31&lt;/key&gt;&lt;/foreign-keys&gt;&lt;ref-type name="Journal Article"&gt;17&lt;/ref-type&gt;&lt;contributors&gt;&lt;authors&gt;&lt;author&gt;De Chaisemartin, ClÃ©ment&lt;/author&gt;&lt;author&gt;d&amp;apos;Haultfoeuille, Xavier&lt;/author&gt;&lt;/authors&gt;&lt;/contributors&gt;&lt;titles&gt;&lt;title&gt;Two-way fixed effects estimators with heterogeneous treatment effects&lt;/title&gt;&lt;secondary-title&gt;American Economic Review&lt;/secondary-title&gt;&lt;/titles&gt;&lt;periodical&gt;&lt;full-title&gt;American Economic Review&lt;/full-title&gt;&lt;/periodical&gt;&lt;pages&gt;2964-96 %@ 0002-8282&lt;/pages&gt;&lt;volume&gt;110&lt;/volume&gt;&lt;number&gt;9&lt;/number&gt;&lt;dates&gt;&lt;year&gt;2020&lt;/year&gt;&lt;/dates&gt;&lt;urls&gt;&lt;/urls&gt;&lt;/record&gt;&lt;/Cite&gt;&lt;/EndNote&gt;</w:instrText>
      </w:r>
      <w:r>
        <w:fldChar w:fldCharType="separate"/>
      </w:r>
      <w:r w:rsidR="002A77B9">
        <w:rPr>
          <w:noProof/>
        </w:rPr>
        <w:t>(</w:t>
      </w:r>
      <w:r w:rsidR="002A77B9" w:rsidRPr="002A77B9">
        <w:rPr>
          <w:i/>
          <w:noProof/>
        </w:rPr>
        <w:t>88</w:t>
      </w:r>
      <w:r w:rsidR="002A77B9">
        <w:rPr>
          <w:noProof/>
        </w:rPr>
        <w:t>)</w:t>
      </w:r>
      <w:r>
        <w:fldChar w:fldCharType="end"/>
      </w:r>
      <w:r>
        <w:t xml:space="preserve"> to analyze the direct and indirect impact of distracted driving on crash risk. Wagenaar et al. reported on the effects the campaign “Communities Mobilizing for Change on Alcohol” had on arrests and car crash through a randomized control trial method. The essence of the model is that experiments randomly assigned the communities to intervention and control groups so that the environmental characteristics (except for the factor of interest) of groups would be approximately </w:t>
      </w:r>
      <w:r w:rsidRPr="00454B24">
        <w:t xml:space="preserve">alike </w:t>
      </w:r>
      <w:r>
        <w:t xml:space="preserve">between the two groups </w:t>
      </w:r>
      <w:r>
        <w:fldChar w:fldCharType="begin"/>
      </w:r>
      <w:r w:rsidR="002A77B9">
        <w:instrText xml:space="preserve"> ADDIN EN.CITE &lt;EndNote&gt;&lt;Cite&gt;&lt;Author&gt;Wagenaar&lt;/Author&gt;&lt;Year&gt;2000&lt;/Year&gt;&lt;RecNum&gt;18&lt;/RecNum&gt;&lt;DisplayText&gt;(&lt;style face="italic"&gt;89&lt;/style&gt;)&lt;/DisplayText&gt;&lt;record&gt;&lt;rec-number&gt;18&lt;/rec-number&gt;&lt;foreign-keys&gt;&lt;key app="EN" db-id="2v50sevt2pd59ierxs5pxre8savaf5we2z20" timestamp="1657208140"&gt;18&lt;/key&gt;&lt;/foreign-keys&gt;&lt;ref-type name="Journal Article"&gt;17&lt;/ref-type&gt;&lt;contributors&gt;&lt;authors&gt;&lt;author&gt;Wagenaar, Alexander C.&lt;/author&gt;&lt;author&gt;Murray, David M.&lt;/author&gt;&lt;author&gt;Toomey, Traci L.&lt;/author&gt;&lt;/authors&gt;&lt;/contributors&gt;&lt;titles&gt;&lt;title&gt;Communities Mobilizing for Change on Alcohol (CMCA): Effects of a randomized trial on arrests and traffic crashes&lt;/title&gt;&lt;secondary-title&gt;Addiction&lt;/secondary-title&gt;&lt;/titles&gt;&lt;periodical&gt;&lt;full-title&gt;Addiction&lt;/full-title&gt;&lt;/periodical&gt;&lt;pages&gt;209-217 %@ 0965-2140&lt;/pages&gt;&lt;volume&gt;95&lt;/volume&gt;&lt;number&gt;2&lt;/number&gt;&lt;dates&gt;&lt;year&gt;2000&lt;/year&gt;&lt;/dates&gt;&lt;urls&gt;&lt;/urls&gt;&lt;/record&gt;&lt;/Cite&gt;&lt;/EndNote&gt;</w:instrText>
      </w:r>
      <w:r>
        <w:fldChar w:fldCharType="separate"/>
      </w:r>
      <w:r w:rsidR="002A77B9">
        <w:rPr>
          <w:noProof/>
        </w:rPr>
        <w:t>(</w:t>
      </w:r>
      <w:r w:rsidR="002A77B9" w:rsidRPr="002A77B9">
        <w:rPr>
          <w:i/>
          <w:noProof/>
        </w:rPr>
        <w:t>89</w:t>
      </w:r>
      <w:r w:rsidR="002A77B9">
        <w:rPr>
          <w:noProof/>
        </w:rPr>
        <w:t>)</w:t>
      </w:r>
      <w:r>
        <w:fldChar w:fldCharType="end"/>
      </w:r>
      <w:r>
        <w:t>. Nevertheless, most approaches require treat-control or before-after comparison groups, which is unsuitable for panel data with more groups and periods. However, Panel data is quite common in the transportation field. For instance, the traffic incidents collected in different states across the years are reported as a form of panel data. To infer the causality of panel data, fixed effects models could be useful as they can remove the effects of confounding variables and unobserved factors by controlling for individual-specific characteristics that are time-invariant. This can isolate the ca</w:t>
      </w:r>
      <w:r w:rsidR="006B53C5">
        <w:t>us</w:t>
      </w:r>
      <w:r>
        <w:t>al effect of the independent variable on the dependent variable</w:t>
      </w:r>
      <w:r>
        <w:fldChar w:fldCharType="begin"/>
      </w:r>
      <w:r w:rsidR="002A77B9">
        <w:instrText xml:space="preserve"> ADDIN EN.CITE &lt;EndNote&gt;&lt;Cite&gt;&lt;Author&gt;L Morgan&lt;/Author&gt;&lt;Year&gt;2007&lt;/Year&gt;&lt;RecNum&gt;12&lt;/RecNum&gt;&lt;DisplayText&gt;(&lt;style face="italic"&gt;90&lt;/style&gt;)&lt;/DisplayText&gt;&lt;record&gt;&lt;rec-number&gt;12&lt;/rec-number&gt;&lt;foreign-keys&gt;&lt;key app="EN" db-id="r0t0ra5zd225rrexfw5vtwp7e5fszte5esxz" timestamp="1657201778"&gt;12&lt;/key&gt;&lt;/foreign-keys&gt;&lt;ref-type name="Book"&gt;6&lt;/ref-type&gt;&lt;contributors&gt;&lt;authors&gt;&lt;author&gt;L Morgan, Stephen&lt;/author&gt;&lt;/authors&gt;&lt;/contributors&gt;&lt;titles&gt;&lt;title&gt;Handbook of causal analysis for social research&lt;/title&gt;&lt;/titles&gt;&lt;dates&gt;&lt;year&gt;2007&lt;/year&gt;&lt;/dates&gt;&lt;publisher&gt;Springer&lt;/publisher&gt;&lt;urls&gt;&lt;/urls&gt;&lt;/record&gt;&lt;/Cite&gt;&lt;/EndNote&gt;</w:instrText>
      </w:r>
      <w:r>
        <w:fldChar w:fldCharType="separate"/>
      </w:r>
      <w:r w:rsidR="002A77B9">
        <w:rPr>
          <w:noProof/>
        </w:rPr>
        <w:t>(</w:t>
      </w:r>
      <w:r w:rsidR="002A77B9" w:rsidRPr="002A77B9">
        <w:rPr>
          <w:i/>
          <w:noProof/>
        </w:rPr>
        <w:t>90</w:t>
      </w:r>
      <w:r w:rsidR="002A77B9">
        <w:rPr>
          <w:noProof/>
        </w:rPr>
        <w:t>)</w:t>
      </w:r>
      <w:r>
        <w:fldChar w:fldCharType="end"/>
      </w:r>
      <w:r>
        <w:t xml:space="preserve">. In an earlier study, Kaplan used a Poisson Fixed Effects Model to investigate the causality between reduction </w:t>
      </w:r>
      <w:r>
        <w:lastRenderedPageBreak/>
        <w:t xml:space="preserve">of the number of alcohol-related accidents and fatalities and the legal blood alcohol concentration limit policy </w:t>
      </w:r>
      <w:r>
        <w:fldChar w:fldCharType="begin"/>
      </w:r>
      <w:r w:rsidR="002A77B9">
        <w:instrText xml:space="preserve"> ADDIN EN.CITE &lt;EndNote&gt;&lt;Cite&gt;&lt;Author&gt;Kaplan&lt;/Author&gt;&lt;Year&gt;2007&lt;/Year&gt;&lt;RecNum&gt;4&lt;/RecNum&gt;&lt;DisplayText&gt;(&lt;style face="italic"&gt;74&lt;/style&gt;)&lt;/DisplayText&gt;&lt;record&gt;&lt;rec-number&gt;4&lt;/rec-number&gt;&lt;foreign-keys&gt;&lt;key app="EN" db-id="r0t0ra5zd225rrexfw5vtwp7e5fszte5esxz" timestamp="1657201778"&gt;4&lt;/key&gt;&lt;/foreign-keys&gt;&lt;ref-type name="Journal Article"&gt;17&lt;/ref-type&gt;&lt;contributors&gt;&lt;authors&gt;&lt;author&gt;Kaplan, Sigal&lt;/author&gt;&lt;author&gt;Prato, Carlo Giacomo&lt;/author&gt;&lt;/authors&gt;&lt;/contributors&gt;&lt;titles&gt;&lt;title&gt;Impact of BAC limit reduction on different population segments: a Poisson fixed effect analysis&lt;/title&gt;&lt;secondary-title&gt;Accident Analysis &amp;amp; Prevention&lt;/secondary-title&gt;&lt;/titles&gt;&lt;pages&gt;1146-1154 %@ 0001-4575&lt;/pages&gt;&lt;volume&gt;39&lt;/volume&gt;&lt;number&gt;6&lt;/number&gt;&lt;dates&gt;&lt;year&gt;2007&lt;/year&gt;&lt;/dates&gt;&lt;urls&gt;&lt;/urls&gt;&lt;/record&gt;&lt;/Cite&gt;&lt;/EndNote&gt;</w:instrText>
      </w:r>
      <w:r>
        <w:fldChar w:fldCharType="separate"/>
      </w:r>
      <w:r w:rsidR="002A77B9">
        <w:rPr>
          <w:noProof/>
        </w:rPr>
        <w:t>(</w:t>
      </w:r>
      <w:r w:rsidR="002A77B9" w:rsidRPr="002A77B9">
        <w:rPr>
          <w:i/>
          <w:noProof/>
        </w:rPr>
        <w:t>74</w:t>
      </w:r>
      <w:r w:rsidR="002A77B9">
        <w:rPr>
          <w:noProof/>
        </w:rPr>
        <w:t>)</w:t>
      </w:r>
      <w:r>
        <w:fldChar w:fldCharType="end"/>
      </w:r>
      <w:r>
        <w:t>.</w:t>
      </w:r>
    </w:p>
    <w:p w14:paraId="0F264761" w14:textId="77777777" w:rsidR="000E6443" w:rsidRPr="00B27E20" w:rsidRDefault="000E6443" w:rsidP="004C7890">
      <w:pPr>
        <w:pStyle w:val="Heading3"/>
      </w:pPr>
      <w:bookmarkStart w:id="122" w:name="_Toc132988799"/>
      <w:r>
        <w:t>Identifying Research Gaps</w:t>
      </w:r>
      <w:bookmarkEnd w:id="122"/>
    </w:p>
    <w:p w14:paraId="35BE2DC7" w14:textId="5E7101DD" w:rsidR="002E7037" w:rsidRDefault="000E6443" w:rsidP="002E7037">
      <w:r>
        <w:t xml:space="preserve">Many researchers have looked for causes that explain or prevent traffic incidents. The traffic incidents data aggregated by geographical unit (e.g., county) and period (e.g., a month) essentially are panel data. The panel data requires the researchers to consider both spatial and temporal variation, which entails a complex modeling process. Of the studies summarized above, most of them focused on the association between pavement distress and crash. Flat tires, as a type of disabled vehicle, have not been given much research attention yet. Besides, the cause of flat tires in previous studies remains unnamed. </w:t>
      </w:r>
      <w:r w:rsidRPr="001D3433">
        <w:t xml:space="preserve">When confounding factors are present, it can be challenging to explain the causal relationship of flat tire frequency with other factors that may exhibit similar trends. </w:t>
      </w:r>
      <w:r>
        <w:t xml:space="preserve">Moreover, the prior studies </w:t>
      </w:r>
      <w:r w:rsidR="006B53C5">
        <w:t xml:space="preserve">were </w:t>
      </w:r>
      <w:r>
        <w:t>conducted in a single direction, taking either correlation or causal inference analysis, whereas the comparison between these two types of panel data analysis is relatively few.</w:t>
      </w:r>
    </w:p>
    <w:p w14:paraId="0F6250DE" w14:textId="77777777" w:rsidR="000E6443" w:rsidRDefault="000E6443" w:rsidP="002E7037"/>
    <w:p w14:paraId="1E2B86AE" w14:textId="313082C1" w:rsidR="002E7037" w:rsidRPr="008A5F7C" w:rsidRDefault="008A5F7C" w:rsidP="008A5F7C">
      <w:pPr>
        <w:pStyle w:val="Heading2"/>
      </w:pPr>
      <w:bookmarkStart w:id="123" w:name="_Toc132988800"/>
      <w:r w:rsidRPr="008A5F7C">
        <w:t>Methodology</w:t>
      </w:r>
      <w:bookmarkEnd w:id="123"/>
    </w:p>
    <w:p w14:paraId="64058039" w14:textId="6F937423" w:rsidR="000E6443" w:rsidRDefault="000E6443" w:rsidP="000E6443">
      <w:r>
        <w:t xml:space="preserve">This section explains the method used to reveal the correlation and causality between potholes and flat tires. Since flat tire frequency is a count data type, Poisson Regression (PR) is used as a start-up model. After that, two extensions of Poisson Regression, namely, GTWPR and Poisson Fixed Effects Regression (PFER) are developed with panel data. </w:t>
      </w:r>
    </w:p>
    <w:p w14:paraId="78CA9BDE" w14:textId="4214FA80" w:rsidR="002E7037" w:rsidRDefault="002E7037" w:rsidP="004C7890">
      <w:pPr>
        <w:pStyle w:val="Heading3"/>
      </w:pPr>
      <w:bookmarkStart w:id="124" w:name="_Toc132988801"/>
      <w:r w:rsidRPr="00430213">
        <w:t>Poisson Regression</w:t>
      </w:r>
      <w:bookmarkEnd w:id="124"/>
    </w:p>
    <w:p w14:paraId="53ADC69D" w14:textId="306171E6" w:rsidR="008B2BDE" w:rsidRDefault="008B2BDE" w:rsidP="008B2BDE">
      <w:r>
        <w:t xml:space="preserve">In the Poisson regression model, the probability of occurrence of flat tires </w:t>
      </w:r>
      <m:oMath>
        <m:sSub>
          <m:sSubPr>
            <m:ctrlPr>
              <w:rPr>
                <w:rFonts w:ascii="Cambria Math" w:hAnsi="Cambria Math"/>
                <w:i/>
              </w:rPr>
            </m:ctrlPr>
          </m:sSubPr>
          <m:e>
            <m:r>
              <m:rPr>
                <m:sty m:val="bi"/>
              </m:rPr>
              <w:rPr>
                <w:rFonts w:ascii="Cambria Math" w:hAnsi="Cambria Math"/>
              </w:rPr>
              <m:t>n</m:t>
            </m:r>
            <m:ctrlPr>
              <w:rPr>
                <w:rFonts w:ascii="Cambria Math" w:hAnsi="Cambria Math"/>
                <w:b/>
                <w:bCs/>
                <w:i/>
                <w:iCs/>
              </w:rPr>
            </m:ctrlPr>
          </m:e>
          <m:sub>
            <m:r>
              <w:rPr>
                <w:rFonts w:ascii="Cambria Math" w:hAnsi="Cambria Math"/>
              </w:rPr>
              <m:t>i</m:t>
            </m:r>
          </m:sub>
        </m:sSub>
      </m:oMath>
      <w:r>
        <w:t xml:space="preserve"> at a location</w:t>
      </w:r>
      <w:r w:rsidR="006B53C5">
        <w:t>,</w:t>
      </w:r>
      <w:r>
        <w:t xml:space="preserve"> </w:t>
      </w:r>
      <w:r w:rsidRPr="00EB3A1A">
        <w:rPr>
          <w:i/>
          <w:iCs/>
        </w:rPr>
        <w:t xml:space="preserve">i </w:t>
      </w:r>
      <w:r>
        <w:t>can be formulated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4"/>
        <w:gridCol w:w="496"/>
      </w:tblGrid>
      <w:tr w:rsidR="002E7037" w14:paraId="12886618" w14:textId="77777777" w:rsidTr="005C5AD6">
        <w:trPr>
          <w:trHeight w:val="648"/>
          <w:jc w:val="center"/>
        </w:trPr>
        <w:tc>
          <w:tcPr>
            <w:tcW w:w="9097" w:type="dxa"/>
            <w:vAlign w:val="center"/>
          </w:tcPr>
          <w:p w14:paraId="438E8B4E" w14:textId="77777777" w:rsidR="002E7037" w:rsidRDefault="002E7037" w:rsidP="005C5AD6">
            <w:pPr>
              <w:jc w:val="center"/>
            </w:pPr>
            <m:oMathPara>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i</m:t>
                        </m:r>
                      </m:sub>
                    </m:sSub>
                  </m:e>
                </m:d>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λ</m:t>
                        </m:r>
                      </m:e>
                      <m:sub>
                        <m:r>
                          <w:rPr>
                            <w:rFonts w:ascii="Cambria Math" w:hAnsi="Cambria Math"/>
                          </w:rPr>
                          <m:t>i</m:t>
                        </m:r>
                      </m:sub>
                      <m:sup>
                        <m:sSub>
                          <m:sSubPr>
                            <m:ctrlPr>
                              <w:rPr>
                                <w:rFonts w:ascii="Cambria Math" w:hAnsi="Cambria Math"/>
                                <w:i/>
                              </w:rPr>
                            </m:ctrlPr>
                          </m:sSubPr>
                          <m:e>
                            <m:r>
                              <w:rPr>
                                <w:rFonts w:ascii="Cambria Math" w:hAnsi="Cambria Math"/>
                              </w:rPr>
                              <m:t>n</m:t>
                            </m:r>
                          </m:e>
                          <m:sub>
                            <m:r>
                              <w:rPr>
                                <w:rFonts w:ascii="Cambria Math" w:hAnsi="Cambria Math"/>
                              </w:rPr>
                              <m:t>i</m:t>
                            </m:r>
                          </m:sub>
                        </m:sSub>
                      </m:sup>
                    </m:sSubSup>
                    <m:r>
                      <m:rPr>
                        <m:sty m:val="p"/>
                      </m:rPr>
                      <w:rPr>
                        <w:rFonts w:ascii="Cambria Math" w:hAnsi="Cambria Math"/>
                      </w:rPr>
                      <m:t>exp⁡</m:t>
                    </m:r>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i</m:t>
                        </m:r>
                      </m:sub>
                    </m:sSub>
                    <m:r>
                      <w:rPr>
                        <w:rFonts w:ascii="Cambria Math" w:hAnsi="Cambria Math"/>
                      </w:rPr>
                      <m:t>)</m:t>
                    </m:r>
                  </m:num>
                  <m:den>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m:t>
                    </m:r>
                  </m:den>
                </m:f>
              </m:oMath>
            </m:oMathPara>
          </w:p>
        </w:tc>
        <w:tc>
          <w:tcPr>
            <w:tcW w:w="479" w:type="dxa"/>
            <w:vAlign w:val="center"/>
          </w:tcPr>
          <w:p w14:paraId="4E82FF49" w14:textId="176DE33F" w:rsidR="002E7037" w:rsidRDefault="002E7037" w:rsidP="005C5AD6">
            <w:r>
              <w:t>(</w:t>
            </w:r>
            <w:fldSimple w:instr=" SEQ Equation \* ARABIC ">
              <w:r w:rsidR="007A14EA">
                <w:rPr>
                  <w:noProof/>
                </w:rPr>
                <w:t>8</w:t>
              </w:r>
            </w:fldSimple>
            <w:r>
              <w:t>)</w:t>
            </w:r>
          </w:p>
        </w:tc>
      </w:tr>
    </w:tbl>
    <w:p w14:paraId="15C160A4" w14:textId="255B4CA3" w:rsidR="002E7037" w:rsidRPr="00A21C71" w:rsidRDefault="002E7037" w:rsidP="002E7037">
      <w:pPr>
        <w:rPr>
          <w:rFonts w:eastAsiaTheme="minorEastAsia"/>
          <w:color w:val="000000" w:themeColor="text1"/>
        </w:rPr>
      </w:pPr>
      <w:r>
        <w:t xml:space="preserve">where </w:t>
      </w:r>
      <m:oMath>
        <m:sSub>
          <m:sSubPr>
            <m:ctrlPr>
              <w:rPr>
                <w:rFonts w:ascii="Cambria Math" w:hAnsi="Cambria Math"/>
                <w:i/>
              </w:rPr>
            </m:ctrlPr>
          </m:sSubPr>
          <m:e>
            <m:r>
              <w:rPr>
                <w:rFonts w:ascii="Cambria Math" w:hAnsi="Cambria Math"/>
              </w:rPr>
              <m:t>λ</m:t>
            </m:r>
          </m:e>
          <m:sub>
            <m:r>
              <w:rPr>
                <w:rFonts w:ascii="Cambria Math" w:hAnsi="Cambria Math"/>
              </w:rPr>
              <m:t>i</m:t>
            </m:r>
          </m:sub>
        </m:sSub>
      </m:oMath>
      <w:r>
        <w:rPr>
          <w:rFonts w:eastAsiaTheme="minorEastAsia"/>
        </w:rPr>
        <w:t xml:space="preserve">is the average flat tire </w:t>
      </w:r>
      <w:r>
        <w:rPr>
          <w:rFonts w:eastAsiaTheme="minorEastAsia"/>
          <w:color w:val="000000" w:themeColor="text1"/>
        </w:rPr>
        <w:t>related</w:t>
      </w:r>
      <w:r w:rsidRPr="00EB3A1A">
        <w:rPr>
          <w:rFonts w:eastAsiaTheme="minorEastAsia"/>
          <w:color w:val="000000" w:themeColor="text1"/>
        </w:rPr>
        <w:t xml:space="preserve"> to</w:t>
      </w:r>
      <w:r>
        <w:rPr>
          <w:rFonts w:eastAsiaTheme="minorEastAsia"/>
          <w:color w:val="000000" w:themeColor="text1"/>
        </w:rPr>
        <w:t xml:space="preserve"> a series of </w:t>
      </w:r>
      <w:r w:rsidRPr="00EB3A1A">
        <w:rPr>
          <w:rFonts w:eastAsiaTheme="minorEastAsia"/>
          <w:color w:val="000000" w:themeColor="text1"/>
        </w:rPr>
        <w:t>exogenous</w:t>
      </w:r>
      <w:r>
        <w:rPr>
          <w:rFonts w:eastAsiaTheme="minorEastAsia"/>
          <w:color w:val="000000" w:themeColor="text1"/>
        </w:rPr>
        <w:t xml:space="preserve"> factors </w:t>
      </w:r>
      <w:r>
        <w:rPr>
          <w:rFonts w:eastAsiaTheme="minorEastAsia"/>
        </w:rPr>
        <w:t xml:space="preserve">at the location </w:t>
      </w:r>
      <w:r>
        <w:rPr>
          <w:rFonts w:eastAsiaTheme="minorEastAsia"/>
          <w:b/>
          <w:bCs/>
          <w:i/>
          <w:iCs/>
          <w:color w:val="000000" w:themeColor="text1"/>
        </w:rPr>
        <w:t>i</w:t>
      </w:r>
      <w:r w:rsidRPr="00AB5B52">
        <w:rPr>
          <w:rFonts w:eastAsiaTheme="minorEastAsia"/>
          <w:color w:val="000000" w:themeColor="text1"/>
        </w:rPr>
        <w:t>. The merit</w:t>
      </w:r>
      <w:r>
        <w:rPr>
          <w:rFonts w:eastAsiaTheme="minorEastAsia"/>
          <w:color w:val="000000" w:themeColor="text1"/>
        </w:rPr>
        <w:t xml:space="preserve"> of Poisson Regression is that it transforms the count data regression in a logarithm manner so that the regression can always describe the non-negative response variables. The Poisson Regression is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4"/>
        <w:gridCol w:w="496"/>
      </w:tblGrid>
      <w:tr w:rsidR="002E7037" w14:paraId="1C440004" w14:textId="77777777" w:rsidTr="005C5AD6">
        <w:trPr>
          <w:trHeight w:val="351"/>
          <w:jc w:val="center"/>
        </w:trPr>
        <w:tc>
          <w:tcPr>
            <w:tcW w:w="9097" w:type="dxa"/>
            <w:vAlign w:val="center"/>
          </w:tcPr>
          <w:p w14:paraId="36A536B7" w14:textId="77777777" w:rsidR="002E7037" w:rsidRDefault="00000000" w:rsidP="005C5AD6">
            <w:pPr>
              <w:jc w:val="center"/>
            </w:pPr>
            <m:oMathPara>
              <m:oMath>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i</m:t>
                            </m:r>
                          </m:sub>
                        </m:sSub>
                      </m:e>
                    </m:d>
                  </m:e>
                </m:func>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k</m:t>
                    </m:r>
                  </m:sub>
                </m:sSub>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m:t>
                    </m:r>
                  </m:sub>
                </m:sSub>
              </m:oMath>
            </m:oMathPara>
          </w:p>
        </w:tc>
        <w:tc>
          <w:tcPr>
            <w:tcW w:w="479" w:type="dxa"/>
            <w:vAlign w:val="center"/>
          </w:tcPr>
          <w:p w14:paraId="7B30DABA" w14:textId="71B7A7D8" w:rsidR="002E7037" w:rsidRDefault="002E7037" w:rsidP="005C5AD6">
            <w:r>
              <w:t>(</w:t>
            </w:r>
            <w:fldSimple w:instr=" SEQ Equation \* ARABIC ">
              <w:r w:rsidR="007A14EA">
                <w:rPr>
                  <w:noProof/>
                </w:rPr>
                <w:t>9</w:t>
              </w:r>
            </w:fldSimple>
            <w:r>
              <w:t>)</w:t>
            </w:r>
          </w:p>
        </w:tc>
      </w:tr>
    </w:tbl>
    <w:p w14:paraId="77C16966" w14:textId="4224DC4E" w:rsidR="002E7037" w:rsidRDefault="002E7037" w:rsidP="002E7037">
      <w:pPr>
        <w:rPr>
          <w:rFonts w:eastAsiaTheme="minorEastAsia"/>
        </w:rPr>
      </w:pPr>
      <w:r>
        <w:t xml:space="preserve">where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Pr>
          <w:rFonts w:eastAsiaTheme="minorEastAsia"/>
        </w:rPr>
        <w:t xml:space="preserve"> </w:t>
      </w:r>
      <w:r w:rsidR="006B53C5">
        <w:rPr>
          <w:rFonts w:eastAsiaTheme="minorEastAsia"/>
        </w:rPr>
        <w:t>denotes</w:t>
      </w:r>
      <w:r>
        <w:rPr>
          <w:rFonts w:eastAsiaTheme="minorEastAsia"/>
        </w:rPr>
        <w:t xml:space="preserve"> the explanatory </w:t>
      </w:r>
      <w:r>
        <w:rPr>
          <w:rFonts w:eastAsiaTheme="minorEastAsia"/>
          <w:color w:val="000000" w:themeColor="text1"/>
        </w:rPr>
        <w:t xml:space="preserve">variables, </w:t>
      </w:r>
      <m:oMath>
        <m:sSub>
          <m:sSubPr>
            <m:ctrlPr>
              <w:rPr>
                <w:rFonts w:ascii="Cambria Math" w:hAnsi="Cambria Math"/>
                <w:i/>
              </w:rPr>
            </m:ctrlPr>
          </m:sSubPr>
          <m:e>
            <m:r>
              <w:rPr>
                <w:rFonts w:ascii="Cambria Math" w:hAnsi="Cambria Math"/>
              </w:rPr>
              <m:t>β</m:t>
            </m:r>
          </m:e>
          <m:sub>
            <m:r>
              <w:rPr>
                <w:rFonts w:ascii="Cambria Math" w:hAnsi="Cambria Math"/>
              </w:rPr>
              <m:t>o</m:t>
            </m:r>
          </m:sub>
        </m:sSub>
      </m:oMath>
      <w:r>
        <w:rPr>
          <w:rFonts w:eastAsiaTheme="minorEastAsia"/>
        </w:rPr>
        <w:t xml:space="preserve"> is the intercept and</w:t>
      </w:r>
      <w:r>
        <w:rPr>
          <w:rFonts w:eastAsiaTheme="minorEastAsia"/>
          <w:color w:val="000000" w:themeColor="text1"/>
        </w:rPr>
        <w:t xml:space="preserve"> </w:t>
      </w:r>
      <m:oMath>
        <m:sSub>
          <m:sSubPr>
            <m:ctrlPr>
              <w:rPr>
                <w:rFonts w:ascii="Cambria Math" w:hAnsi="Cambria Math"/>
                <w:i/>
              </w:rPr>
            </m:ctrlPr>
          </m:sSubPr>
          <m:e>
            <m:r>
              <w:rPr>
                <w:rFonts w:ascii="Cambria Math" w:hAnsi="Cambria Math"/>
              </w:rPr>
              <m:t>β</m:t>
            </m:r>
          </m:e>
          <m:sub>
            <m:r>
              <w:rPr>
                <w:rFonts w:ascii="Cambria Math" w:hAnsi="Cambria Math"/>
              </w:rPr>
              <m:t>k</m:t>
            </m:r>
          </m:sub>
        </m:sSub>
      </m:oMath>
      <w:r>
        <w:rPr>
          <w:rFonts w:eastAsiaTheme="minorEastAsia"/>
        </w:rPr>
        <w:t xml:space="preserve"> is a vector of the estimated coefficients for explanatory variables. The error term </w:t>
      </w:r>
      <m:oMath>
        <m:sSub>
          <m:sSubPr>
            <m:ctrlPr>
              <w:rPr>
                <w:rFonts w:ascii="Cambria Math" w:hAnsi="Cambria Math"/>
                <w:i/>
              </w:rPr>
            </m:ctrlPr>
          </m:sSubPr>
          <m:e>
            <m:r>
              <w:rPr>
                <w:rFonts w:ascii="Cambria Math" w:hAnsi="Cambria Math"/>
              </w:rPr>
              <m:t>ε</m:t>
            </m:r>
          </m:e>
          <m:sub>
            <m:r>
              <w:rPr>
                <w:rFonts w:ascii="Cambria Math" w:hAnsi="Cambria Math"/>
              </w:rPr>
              <m:t>i</m:t>
            </m:r>
          </m:sub>
        </m:sSub>
      </m:oMath>
      <w:r>
        <w:rPr>
          <w:rFonts w:eastAsiaTheme="minorEastAsia"/>
        </w:rPr>
        <w:t xml:space="preserve"> follows the distribution </w:t>
      </w:r>
      <m:oMath>
        <m:sSup>
          <m:sSupPr>
            <m:ctrlPr>
              <w:rPr>
                <w:rFonts w:ascii="Cambria Math" w:eastAsiaTheme="minorEastAsia" w:hAnsi="Cambria Math"/>
                <w:i/>
              </w:rPr>
            </m:ctrlPr>
          </m:sSupPr>
          <m:e>
            <m:r>
              <w:rPr>
                <w:rFonts w:ascii="Cambria Math" w:eastAsiaTheme="minorEastAsia" w:hAnsi="Cambria Math"/>
              </w:rPr>
              <m:t>N(0, σ</m:t>
            </m:r>
          </m:e>
          <m:sup>
            <m:r>
              <w:rPr>
                <w:rFonts w:ascii="Cambria Math" w:eastAsiaTheme="minorEastAsia" w:hAnsi="Cambria Math"/>
              </w:rPr>
              <m:t>2</m:t>
            </m:r>
          </m:sup>
        </m:sSup>
        <m:r>
          <w:rPr>
            <w:rFonts w:ascii="Cambria Math" w:eastAsiaTheme="minorEastAsia" w:hAnsi="Cambria Math"/>
          </w:rPr>
          <m:t>)</m:t>
        </m:r>
      </m:oMath>
      <w:r>
        <w:rPr>
          <w:rFonts w:eastAsiaTheme="minorEastAsia"/>
        </w:rPr>
        <w:t xml:space="preserve"> and it is independent of explanatory variables.</w:t>
      </w:r>
    </w:p>
    <w:p w14:paraId="51F566FD" w14:textId="77777777" w:rsidR="002E7037" w:rsidRPr="000468DF" w:rsidRDefault="002E7037" w:rsidP="002E7037">
      <w:pPr>
        <w:rPr>
          <w:rFonts w:eastAsiaTheme="minorEastAsia"/>
        </w:rPr>
      </w:pPr>
      <w:r>
        <w:rPr>
          <w:rFonts w:eastAsiaTheme="minorEastAsia"/>
        </w:rPr>
        <w:t xml:space="preserve">The parameters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Pr>
          <w:rFonts w:eastAsiaTheme="minorEastAsia"/>
        </w:rPr>
        <w:t xml:space="preserve"> and</w:t>
      </w:r>
      <m:oMath>
        <m:r>
          <w:rPr>
            <w:rFonts w:ascii="Cambria Math" w:eastAsiaTheme="minorEastAsia"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k</m:t>
            </m:r>
          </m:sub>
        </m:sSub>
      </m:oMath>
      <w:r>
        <w:rPr>
          <w:rFonts w:eastAsiaTheme="minorEastAsia"/>
        </w:rPr>
        <w:t xml:space="preserve">  are estimated through the maximum log-likelihood method:</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998"/>
      </w:tblGrid>
      <w:tr w:rsidR="002E7037" w14:paraId="53395FFB" w14:textId="77777777" w:rsidTr="006B0BA8">
        <w:trPr>
          <w:trHeight w:val="471"/>
          <w:jc w:val="center"/>
        </w:trPr>
        <w:tc>
          <w:tcPr>
            <w:tcW w:w="8640" w:type="dxa"/>
            <w:vAlign w:val="center"/>
          </w:tcPr>
          <w:p w14:paraId="3DBB6E9F" w14:textId="77777777" w:rsidR="002E7037" w:rsidRDefault="002E7037" w:rsidP="005C5AD6">
            <w:pPr>
              <w:jc w:val="center"/>
            </w:pPr>
            <m:oMath>
              <m:r>
                <w:rPr>
                  <w:rFonts w:ascii="Cambria Math" w:hAnsi="Cambria Math"/>
                </w:rPr>
                <m:t>l</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k</m:t>
                      </m:r>
                    </m:sub>
                  </m:sSub>
                </m:e>
              </m:d>
              <m:r>
                <w:rPr>
                  <w:rFonts w:ascii="Cambria Math" w:hAnsi="Cambria Math"/>
                </w:rPr>
                <m:t>=</m:t>
              </m:r>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rPr>
                      </m:ctrlPr>
                    </m:sSupPr>
                    <m:e>
                      <m:r>
                        <w:rPr>
                          <w:rFonts w:ascii="Cambria Math" w:eastAsiaTheme="minorEastAsia" w:hAnsi="Cambria Math"/>
                        </w:rPr>
                        <m:t>e</m:t>
                      </m:r>
                    </m:e>
                    <m:sup>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0</m:t>
                              </m:r>
                            </m:sub>
                          </m:sSub>
                          <m:r>
                            <w:rPr>
                              <w:rFonts w:ascii="Cambria Math" w:eastAsiaTheme="minorEastAsia" w:hAnsi="Cambria Math"/>
                            </w:rPr>
                            <m:t>+β</m:t>
                          </m:r>
                        </m:e>
                        <m:sub>
                          <m:r>
                            <w:rPr>
                              <w:rFonts w:ascii="Cambria Math" w:eastAsiaTheme="minorEastAsia" w:hAnsi="Cambria Math"/>
                            </w:rPr>
                            <m:t>k</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sup>
                  </m:sSup>
                </m:e>
              </m:nary>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m:t>
                  </m:r>
                </m:e>
              </m:nary>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r>
                    <m:rPr>
                      <m:sty m:val="p"/>
                    </m:rPr>
                    <w:rPr>
                      <w:rFonts w:ascii="Cambria Math" w:eastAsiaTheme="minorEastAsia" w:hAnsi="Cambria Math"/>
                    </w:rPr>
                    <m:t>log⁡</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e>
              </m:nary>
            </m:oMath>
            <w:r>
              <w:rPr>
                <w:rFonts w:eastAsiaTheme="minorEastAsia"/>
              </w:rPr>
              <w:t xml:space="preserve">                </w:t>
            </w:r>
          </w:p>
        </w:tc>
        <w:tc>
          <w:tcPr>
            <w:tcW w:w="998" w:type="dxa"/>
            <w:vAlign w:val="center"/>
          </w:tcPr>
          <w:p w14:paraId="5A8FA1A7" w14:textId="4747CC73" w:rsidR="002E7037" w:rsidRDefault="002E7037" w:rsidP="005C5AD6">
            <w:bookmarkStart w:id="125" w:name="_Ref108000053"/>
            <w:r>
              <w:t>(</w:t>
            </w:r>
            <w:fldSimple w:instr=" SEQ Equation \* ARABIC ">
              <w:r w:rsidR="007A14EA">
                <w:rPr>
                  <w:noProof/>
                </w:rPr>
                <w:t>10</w:t>
              </w:r>
            </w:fldSimple>
            <w:r>
              <w:t>)</w:t>
            </w:r>
            <w:bookmarkEnd w:id="125"/>
          </w:p>
        </w:tc>
      </w:tr>
    </w:tbl>
    <w:p w14:paraId="5C85DDAA" w14:textId="56F7E39B" w:rsidR="002E7037" w:rsidRDefault="002E7037" w:rsidP="004C7890">
      <w:pPr>
        <w:pStyle w:val="Heading3"/>
      </w:pPr>
      <w:bookmarkStart w:id="126" w:name="_Toc132988802"/>
      <w:r w:rsidRPr="002E7037">
        <w:t>Geographically and Temporally Weighted Poisson Regression</w:t>
      </w:r>
      <w:bookmarkEnd w:id="126"/>
    </w:p>
    <w:p w14:paraId="7EE390C4" w14:textId="7B3598C6" w:rsidR="002E7037" w:rsidRPr="002E7037" w:rsidRDefault="002E7037" w:rsidP="002E7037">
      <w:pPr>
        <w:pStyle w:val="heading40"/>
      </w:pPr>
      <w:r w:rsidRPr="002E7037">
        <w:t>Model fundamentals</w:t>
      </w:r>
    </w:p>
    <w:p w14:paraId="7F7A8AFB" w14:textId="505A7B13" w:rsidR="008B2BDE" w:rsidRDefault="008B2BDE" w:rsidP="008B2BDE">
      <w:r>
        <w:lastRenderedPageBreak/>
        <w:t xml:space="preserve">The spatiotemporal dependency should be modeled appropriately because both flat tires and potholes could have spatial and temporal variation. To this end, this study employed </w:t>
      </w:r>
      <w:r w:rsidR="00313DE3">
        <w:t>Geographically</w:t>
      </w:r>
      <w:r>
        <w:t xml:space="preserve"> and Temporally Weighted Regression to test if the influence of covariates substantially varies across space and time. Essentially, GTWPR is extended from GWPR by incorporating temporal non-stationary. The fundamental GTWPR can be expressed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8B2BDE" w14:paraId="447A7FA4" w14:textId="77777777" w:rsidTr="00F32B87">
        <w:trPr>
          <w:jc w:val="center"/>
        </w:trPr>
        <w:tc>
          <w:tcPr>
            <w:tcW w:w="9097" w:type="dxa"/>
            <w:vAlign w:val="center"/>
          </w:tcPr>
          <w:p w14:paraId="1B32B905" w14:textId="77777777" w:rsidR="008B2BDE" w:rsidRDefault="008B2BDE" w:rsidP="00F32B87">
            <w:pPr>
              <w:jc w:val="center"/>
            </w:pPr>
            <m:oMathPara>
              <m:oMath>
                <m:r>
                  <m:rPr>
                    <m:sty m:val="p"/>
                  </m:rPr>
                  <w:rPr>
                    <w:rFonts w:ascii="Cambria Math" w:hAnsi="Cambria Math"/>
                  </w:rPr>
                  <m:t>ln⁡</m:t>
                </m:r>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k</m:t>
                    </m:r>
                  </m:sup>
                  <m:e>
                    <m:sSub>
                      <m:sSubPr>
                        <m:ctrlPr>
                          <w:rPr>
                            <w:rFonts w:ascii="Cambria Math" w:hAnsi="Cambria Math"/>
                            <w:i/>
                          </w:rPr>
                        </m:ctrlPr>
                      </m:sSubPr>
                      <m:e>
                        <m:r>
                          <w:rPr>
                            <w:rFonts w:ascii="Cambria Math" w:hAnsi="Cambria Math"/>
                          </w:rPr>
                          <m:t>β</m:t>
                        </m:r>
                      </m:e>
                      <m:sub>
                        <m:r>
                          <w:rPr>
                            <w:rFonts w:ascii="Cambria Math" w:hAnsi="Cambria Math"/>
                          </w:rPr>
                          <m:t>k</m:t>
                        </m:r>
                      </m:sub>
                    </m:sSub>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sSub>
                      <m:sSubPr>
                        <m:ctrlPr>
                          <w:rPr>
                            <w:rFonts w:ascii="Cambria Math" w:hAnsi="Cambria Math"/>
                            <w:i/>
                          </w:rPr>
                        </m:ctrlPr>
                      </m:sSubPr>
                      <m:e>
                        <m:r>
                          <w:rPr>
                            <w:rFonts w:ascii="Cambria Math" w:hAnsi="Cambria Math"/>
                          </w:rPr>
                          <m:t>X</m:t>
                        </m:r>
                      </m:e>
                      <m:sub>
                        <m:r>
                          <w:rPr>
                            <w:rFonts w:ascii="Cambria Math" w:hAnsi="Cambria Math"/>
                          </w:rPr>
                          <m:t>ik</m:t>
                        </m:r>
                      </m:sub>
                    </m:sSub>
                  </m:e>
                </m:nary>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m:t>
                    </m:r>
                  </m:sub>
                </m:sSub>
              </m:oMath>
            </m:oMathPara>
          </w:p>
        </w:tc>
        <w:tc>
          <w:tcPr>
            <w:tcW w:w="479" w:type="dxa"/>
            <w:vAlign w:val="center"/>
          </w:tcPr>
          <w:p w14:paraId="03F0B5C9" w14:textId="28AE376A" w:rsidR="008B2BDE" w:rsidRDefault="006B0BA8" w:rsidP="00657950">
            <w:pPr>
              <w:pStyle w:val="Caption"/>
            </w:pPr>
            <w:r>
              <w:t>(</w:t>
            </w:r>
            <w:fldSimple w:instr=" SEQ Equation \* ARABIC ">
              <w:r w:rsidR="007A14EA">
                <w:rPr>
                  <w:noProof/>
                </w:rPr>
                <w:t>11</w:t>
              </w:r>
            </w:fldSimple>
            <w:r>
              <w:t>)</w:t>
            </w:r>
          </w:p>
        </w:tc>
      </w:tr>
    </w:tbl>
    <w:p w14:paraId="2A7F8315" w14:textId="56AE8F13" w:rsidR="008B2BDE" w:rsidRDefault="008B2BDE" w:rsidP="008B2BDE">
      <w:r>
        <w:t xml:space="preserve">The parameters </w:t>
      </w:r>
      <m:oMath>
        <m:sSub>
          <m:sSubPr>
            <m:ctrlPr>
              <w:rPr>
                <w:rFonts w:ascii="Cambria Math" w:hAnsi="Cambria Math"/>
                <w:i/>
              </w:rPr>
            </m:ctrlPr>
          </m:sSubPr>
          <m:e>
            <m:r>
              <w:rPr>
                <w:rFonts w:ascii="Cambria Math" w:hAnsi="Cambria Math"/>
              </w:rPr>
              <m:t>β</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oMath>
      <w:r>
        <w:rPr>
          <w:rFonts w:eastAsiaTheme="minorEastAsia"/>
        </w:rPr>
        <w:t xml:space="preserve"> can be estimated through weighted maximum log-likelihood as written in </w:t>
      </w:r>
      <w:r w:rsidRPr="006A26BA">
        <w:rPr>
          <w:rFonts w:eastAsiaTheme="minorEastAsia"/>
          <w:b/>
          <w:bCs/>
        </w:rPr>
        <w:t>Equation</w:t>
      </w:r>
      <w:r>
        <w:rPr>
          <w:rFonts w:eastAsiaTheme="minorEastAsia"/>
        </w:rPr>
        <w:t xml:space="preserve"> </w:t>
      </w:r>
      <w:r>
        <w:rPr>
          <w:rFonts w:eastAsiaTheme="minorEastAsia"/>
        </w:rPr>
        <w:fldChar w:fldCharType="begin"/>
      </w:r>
      <w:r>
        <w:rPr>
          <w:rFonts w:eastAsiaTheme="minorEastAsia"/>
        </w:rPr>
        <w:instrText xml:space="preserve"> REF _Ref107931271 \h </w:instrText>
      </w:r>
      <w:r>
        <w:rPr>
          <w:rFonts w:eastAsiaTheme="minorEastAsia"/>
        </w:rPr>
      </w:r>
      <w:r>
        <w:rPr>
          <w:rFonts w:eastAsiaTheme="minorEastAsia"/>
        </w:rPr>
        <w:fldChar w:fldCharType="separate"/>
      </w:r>
      <w:r w:rsidR="007A14EA">
        <w:t>(</w:t>
      </w:r>
      <w:r w:rsidR="007A14EA">
        <w:rPr>
          <w:noProof/>
        </w:rPr>
        <w:t>12</w:t>
      </w:r>
      <w:r w:rsidR="007A14EA">
        <w:t>)</w:t>
      </w:r>
      <w:r>
        <w:rPr>
          <w:rFonts w:eastAsiaTheme="minorEastAsia"/>
        </w:rPr>
        <w:fldChar w:fldCharType="end"/>
      </w:r>
      <w:r>
        <w:rPr>
          <w:rFonts w:eastAsiaTheme="minorEastAsia"/>
        </w:rPr>
        <w:t xml:space="preserve">. It is worth noting that GTWPR estimates parameters locally so that they are dependent on the location </w:t>
      </w:r>
      <m:oMath>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oMath>
      <w:r>
        <w:rPr>
          <w:rFonts w:eastAsiaTheme="minorEastAsia"/>
        </w:rPr>
        <w:t xml:space="preserve"> and time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rPr>
          <w:rFonts w:eastAsiaTheme="minorEastAsia"/>
        </w:rPr>
        <w:t xml:space="preserve">. Therefore, the spatial and temporal effects can be jointly captured.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8B2BDE" w14:paraId="149FE1AD" w14:textId="77777777" w:rsidTr="00F32B87">
        <w:trPr>
          <w:trHeight w:val="684"/>
          <w:jc w:val="center"/>
        </w:trPr>
        <w:tc>
          <w:tcPr>
            <w:tcW w:w="8864" w:type="dxa"/>
            <w:vAlign w:val="center"/>
          </w:tcPr>
          <w:p w14:paraId="78D4818F" w14:textId="4AFA4ECB" w:rsidR="008B2BDE" w:rsidRPr="001E0EA8" w:rsidRDefault="001E0EA8" w:rsidP="00657950">
            <w:pPr>
              <w:pStyle w:val="Caption"/>
            </w:pPr>
            <m:oMath>
              <m:r>
                <m:rPr>
                  <m:sty m:val="p"/>
                </m:rPr>
                <w:rPr>
                  <w:rFonts w:ascii="Cambria Math" w:hAnsi="Cambria Math"/>
                </w:rPr>
                <m:t>l</m:t>
              </m:r>
              <m:d>
                <m:dPr>
                  <m:ctrlPr>
                    <w:rPr>
                      <w:rFonts w:ascii="Cambria Math" w:hAnsi="Cambria Math"/>
                    </w:rPr>
                  </m:ctrlPr>
                </m:dPr>
                <m:e>
                  <m:r>
                    <m:rPr>
                      <m:sty m:val="p"/>
                    </m:rPr>
                    <w:rPr>
                      <w:rFonts w:ascii="Cambria Math" w:hAnsi="Cambria Math"/>
                    </w:rPr>
                    <m:t>β(</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e>
              </m:d>
              <m:r>
                <m:rPr>
                  <m:sty m:val="p"/>
                </m:rPr>
                <w:rPr>
                  <w:rFonts w:ascii="Cambria Math" w:hAnsi="Cambria Math"/>
                </w:rPr>
                <m:t>=-</m:t>
              </m:r>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r>
                        <m:rPr>
                          <m:sty m:val="p"/>
                        </m:rPr>
                        <w:rPr>
                          <w:rFonts w:ascii="Cambria Math" w:hAnsi="Cambria Math"/>
                        </w:rPr>
                        <m:t>{e</m:t>
                      </m:r>
                    </m:e>
                    <m:sup>
                      <m:r>
                        <m:rPr>
                          <m:sty m:val="p"/>
                        </m:rPr>
                        <w:rPr>
                          <w:rFonts w:ascii="Cambria Math" w:hAnsi="Cambria Math"/>
                        </w:rPr>
                        <m:t>β</m:t>
                      </m:r>
                      <m:d>
                        <m:dPr>
                          <m:ctrlPr>
                            <w:rPr>
                              <w:rFonts w:ascii="Cambria Math" w:hAnsi="Cambria Math"/>
                            </w:rPr>
                          </m:ctrlPr>
                        </m:dPr>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i</m:t>
                              </m:r>
                            </m:sub>
                          </m:sSub>
                        </m:e>
                      </m:d>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sup>
                  </m:sSup>
                </m:e>
              </m:nary>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m:t>
              </m:r>
              <m:d>
                <m:dPr>
                  <m:ctrlPr>
                    <w:rPr>
                      <w:rFonts w:ascii="Cambria Math" w:hAnsi="Cambria Math"/>
                    </w:rPr>
                  </m:ctrlPr>
                </m:dPr>
                <m:e>
                  <m:r>
                    <m:rPr>
                      <m:sty m:val="p"/>
                    </m:rPr>
                    <w:rPr>
                      <w:rFonts w:ascii="Cambria Math" w:hAnsi="Cambria Math"/>
                    </w:rPr>
                    <m:t>β</m:t>
                  </m:r>
                  <m:d>
                    <m:dPr>
                      <m:ctrlPr>
                        <w:rPr>
                          <w:rFonts w:ascii="Cambria Math" w:hAnsi="Cambria Math"/>
                        </w:rPr>
                      </m:ctrlPr>
                    </m:dPr>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i</m:t>
                          </m:r>
                        </m:sub>
                      </m:sSub>
                    </m:e>
                  </m:d>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d>
              <m:r>
                <m:rPr>
                  <m:sty m:val="p"/>
                </m:rPr>
                <w:rPr>
                  <w:rFonts w:ascii="Cambria Math" w:hAnsi="Cambria Math"/>
                </w:rPr>
                <m:t>-log⁡(</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!)}w(</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ij</m:t>
                  </m:r>
                </m:sub>
              </m:sSub>
              <m:r>
                <m:rPr>
                  <m:sty m:val="p"/>
                </m:rPr>
                <w:rPr>
                  <w:rFonts w:ascii="Cambria Math" w:hAnsi="Cambria Math"/>
                </w:rPr>
                <m:t>)</m:t>
              </m:r>
            </m:oMath>
            <w:r w:rsidR="008B2BDE" w:rsidRPr="001E0EA8">
              <w:t xml:space="preserve"> </w:t>
            </w:r>
          </w:p>
        </w:tc>
        <w:tc>
          <w:tcPr>
            <w:tcW w:w="496" w:type="dxa"/>
            <w:vAlign w:val="center"/>
          </w:tcPr>
          <w:p w14:paraId="0B7B4F5A" w14:textId="71944A74" w:rsidR="008B2BDE" w:rsidRDefault="008B2BDE" w:rsidP="00F32B87">
            <w:bookmarkStart w:id="127" w:name="_Ref107931271"/>
            <w:r>
              <w:t>(</w:t>
            </w:r>
            <w:fldSimple w:instr=" SEQ Equation \* ARABIC ">
              <w:r w:rsidR="007A14EA">
                <w:rPr>
                  <w:noProof/>
                </w:rPr>
                <w:t>12</w:t>
              </w:r>
            </w:fldSimple>
            <w:r>
              <w:t>)</w:t>
            </w:r>
            <w:bookmarkEnd w:id="127"/>
          </w:p>
        </w:tc>
      </w:tr>
    </w:tbl>
    <w:p w14:paraId="54A1633E" w14:textId="4F183A1F" w:rsidR="008B2BDE" w:rsidRPr="00C81C2C" w:rsidRDefault="008B2BDE" w:rsidP="008B2BDE">
      <w:pPr>
        <w:rPr>
          <w:rFonts w:eastAsiaTheme="minorEastAsia"/>
        </w:rPr>
      </w:pPr>
      <m:oMath>
        <m:r>
          <w:rPr>
            <w:rFonts w:ascii="Cambria Math" w:eastAsiaTheme="minorEastAsia" w:hAnsi="Cambria Math"/>
          </w:rPr>
          <m:t>w(</m:t>
        </m:r>
        <m:sSub>
          <m:sSubPr>
            <m:ctrlPr>
              <w:rPr>
                <w:rFonts w:ascii="Cambria Math" w:eastAsiaTheme="minorEastAsia" w:hAnsi="Cambria Math"/>
                <w:bCs/>
                <w:i/>
              </w:rPr>
            </m:ctrlPr>
          </m:sSubPr>
          <m:e>
            <m:r>
              <w:rPr>
                <w:rFonts w:ascii="Cambria Math" w:eastAsiaTheme="minorEastAsia" w:hAnsi="Cambria Math"/>
              </w:rPr>
              <m:t>d</m:t>
            </m:r>
          </m:e>
          <m:sub>
            <m:r>
              <w:rPr>
                <w:rFonts w:ascii="Cambria Math" w:eastAsiaTheme="minorEastAsia" w:hAnsi="Cambria Math"/>
              </w:rPr>
              <m:t>ij</m:t>
            </m:r>
          </m:sub>
        </m:sSub>
        <m:r>
          <w:rPr>
            <w:rFonts w:ascii="Cambria Math" w:eastAsiaTheme="minorEastAsia" w:hAnsi="Cambria Math"/>
          </w:rPr>
          <m:t>)</m:t>
        </m:r>
      </m:oMath>
      <w:r w:rsidRPr="003D2BB8">
        <w:rPr>
          <w:rFonts w:eastAsiaTheme="minorEastAsia"/>
          <w:bCs/>
        </w:rPr>
        <w:t xml:space="preserve"> is a</w:t>
      </w:r>
      <w:r w:rsidRPr="00C81C2C">
        <w:rPr>
          <w:rFonts w:eastAsiaTheme="minorEastAsia"/>
        </w:rPr>
        <w:t xml:space="preserve"> function that transforms spatiotemporal distance</w:t>
      </w:r>
      <w:r>
        <w:rPr>
          <w:rFonts w:eastAsiaTheme="minorEastAsia"/>
        </w:rPr>
        <w:t xml:space="preserve"> </w:t>
      </w:r>
      <w:r>
        <w:t>between individuals</w:t>
      </w:r>
      <w:r>
        <w:rPr>
          <w:rFonts w:eastAsiaTheme="minorEastAsia"/>
        </w:rPr>
        <w:t xml:space="preserve"> into weights. </w:t>
      </w:r>
      <w:r>
        <w:t xml:space="preserve">GTWPR gives more importance to the neighboring observations of location </w:t>
      </w:r>
      <w:r>
        <w:rPr>
          <w:i/>
          <w:iCs/>
        </w:rPr>
        <w:t xml:space="preserve">i </w:t>
      </w:r>
      <w:r w:rsidRPr="0013562F">
        <w:t>than th</w:t>
      </w:r>
      <w:r>
        <w:t>os</w:t>
      </w:r>
      <w:r w:rsidRPr="0013562F">
        <w:t>e far away from location</w:t>
      </w:r>
      <w:r>
        <w:rPr>
          <w:i/>
          <w:iCs/>
        </w:rPr>
        <w:t xml:space="preserve"> i.</w:t>
      </w:r>
      <w:r>
        <w:t xml:space="preserve"> Each observation has a 2D location (i.e., latitude and longitude) tag and a time tag (i.e., month), thus the distance of individual </w:t>
      </w:r>
      <m:oMath>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oMath>
      <w:r>
        <w:rPr>
          <w:rFonts w:eastAsiaTheme="minorEastAsia"/>
        </w:rPr>
        <w:t xml:space="preserve"> and </w:t>
      </w:r>
      <m:oMath>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j</m:t>
                </m:r>
              </m:sub>
            </m:sSub>
          </m:e>
        </m:d>
      </m:oMath>
      <w:r>
        <w:rPr>
          <w:rFonts w:eastAsiaTheme="minorEastAsia"/>
        </w:rPr>
        <w:t xml:space="preserve"> can be quantified by </w:t>
      </w:r>
      <w:r w:rsidRPr="006A26BA">
        <w:rPr>
          <w:rFonts w:eastAsiaTheme="minorEastAsia"/>
          <w:b/>
          <w:bCs/>
        </w:rPr>
        <w:t>Equation</w:t>
      </w:r>
      <w:r>
        <w:rPr>
          <w:rFonts w:eastAsiaTheme="minorEastAsia"/>
        </w:rPr>
        <w:t xml:space="preserve"> </w:t>
      </w:r>
      <w:r>
        <w:rPr>
          <w:rFonts w:eastAsiaTheme="minorEastAsia"/>
        </w:rPr>
        <w:fldChar w:fldCharType="begin"/>
      </w:r>
      <w:r>
        <w:rPr>
          <w:rFonts w:eastAsiaTheme="minorEastAsia"/>
        </w:rPr>
        <w:instrText xml:space="preserve"> REF _Ref107931883 \h </w:instrText>
      </w:r>
      <w:r>
        <w:rPr>
          <w:rFonts w:eastAsiaTheme="minorEastAsia"/>
        </w:rPr>
      </w:r>
      <w:r>
        <w:rPr>
          <w:rFonts w:eastAsiaTheme="minorEastAsia"/>
        </w:rPr>
        <w:fldChar w:fldCharType="separate"/>
      </w:r>
      <w:r w:rsidR="007A14EA">
        <w:t>(</w:t>
      </w:r>
      <w:r w:rsidR="007A14EA">
        <w:rPr>
          <w:noProof/>
        </w:rPr>
        <w:t>13</w:t>
      </w:r>
      <w:r w:rsidR="007A14EA">
        <w:t>)</w:t>
      </w:r>
      <w:r>
        <w:rPr>
          <w:rFonts w:eastAsiaTheme="minorEastAsia"/>
        </w:rPr>
        <w:fldChar w:fldCharType="end"/>
      </w:r>
      <w:r>
        <w:rPr>
          <w:rFonts w:eastAsiaTheme="minorEastAsia"/>
        </w:rPr>
        <w:t xml:space="preserve">. A graphical illustration of spatiotemporal distance in the sphere is depicted in </w:t>
      </w:r>
      <w:r w:rsidR="00380863" w:rsidRPr="00380863">
        <w:rPr>
          <w:rFonts w:eastAsiaTheme="minorEastAsia"/>
          <w:b/>
          <w:bCs/>
        </w:rPr>
        <w:fldChar w:fldCharType="begin"/>
      </w:r>
      <w:r w:rsidR="00380863" w:rsidRPr="00380863">
        <w:rPr>
          <w:rFonts w:eastAsiaTheme="minorEastAsia"/>
          <w:b/>
          <w:bCs/>
        </w:rPr>
        <w:instrText xml:space="preserve"> REF _Ref129790278 \h  \* MERGEFORMAT </w:instrText>
      </w:r>
      <w:r w:rsidR="00380863" w:rsidRPr="00380863">
        <w:rPr>
          <w:rFonts w:eastAsiaTheme="minorEastAsia"/>
          <w:b/>
          <w:bCs/>
        </w:rPr>
      </w:r>
      <w:r w:rsidR="00380863" w:rsidRPr="00380863">
        <w:rPr>
          <w:rFonts w:eastAsiaTheme="minorEastAsia"/>
          <w:b/>
          <w:bCs/>
        </w:rPr>
        <w:fldChar w:fldCharType="separate"/>
      </w:r>
      <w:r w:rsidR="007A14EA" w:rsidRPr="007A14EA">
        <w:rPr>
          <w:b/>
          <w:bCs/>
        </w:rPr>
        <w:t xml:space="preserve">Figure </w:t>
      </w:r>
      <w:r w:rsidR="007A14EA" w:rsidRPr="007A14EA">
        <w:rPr>
          <w:b/>
          <w:bCs/>
          <w:noProof/>
        </w:rPr>
        <w:t>12</w:t>
      </w:r>
      <w:r w:rsidR="00380863" w:rsidRPr="00380863">
        <w:rPr>
          <w:rFonts w:eastAsiaTheme="minorEastAsia"/>
          <w:b/>
          <w:bCs/>
        </w:rPr>
        <w:fldChar w:fldCharType="end"/>
      </w:r>
      <w:r>
        <w:rPr>
          <w:rFonts w:eastAsiaTheme="minorEastAsia"/>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8B2BDE" w14:paraId="6232A63D" w14:textId="77777777" w:rsidTr="00F32B87">
        <w:trPr>
          <w:jc w:val="center"/>
        </w:trPr>
        <w:tc>
          <w:tcPr>
            <w:tcW w:w="9097" w:type="dxa"/>
            <w:vAlign w:val="center"/>
          </w:tcPr>
          <w:p w14:paraId="4E69209B" w14:textId="77777777" w:rsidR="008B2BDE" w:rsidRPr="00832862" w:rsidRDefault="00000000" w:rsidP="00F32B87">
            <w:pPr>
              <w:jc w:val="center"/>
              <w:rPr>
                <w:rFonts w:eastAsiaTheme="minorEastAsia"/>
              </w:rPr>
            </w:pPr>
            <m:oMathPara>
              <m:oMath>
                <m:sSub>
                  <m:sSubPr>
                    <m:ctrlPr>
                      <w:rPr>
                        <w:rFonts w:ascii="Cambria Math" w:hAnsi="Cambria Math"/>
                        <w:i/>
                      </w:rPr>
                    </m:ctrlPr>
                  </m:sSubPr>
                  <m:e>
                    <m:r>
                      <w:rPr>
                        <w:rFonts w:ascii="Cambria Math" w:hAnsi="Cambria Math"/>
                      </w:rPr>
                      <m:t>d</m:t>
                    </m:r>
                  </m:e>
                  <m:sub>
                    <m:r>
                      <w:rPr>
                        <w:rFonts w:ascii="Cambria Math" w:hAnsi="Cambria Math"/>
                      </w:rPr>
                      <m:t>ij</m:t>
                    </m:r>
                  </m:sub>
                </m:sSub>
                <m:r>
                  <w:rPr>
                    <w:rFonts w:ascii="Cambria Math" w:hAnsi="Cambria Math"/>
                  </w:rPr>
                  <m:t>=d</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j</m:t>
                            </m:r>
                          </m:sub>
                        </m:sSub>
                      </m:e>
                    </m:d>
                  </m:e>
                </m:d>
                <m:r>
                  <w:rPr>
                    <w:rFonts w:ascii="Cambria Math" w:hAnsi="Cambria Math"/>
                  </w:rPr>
                  <m:t>=</m:t>
                </m:r>
                <m:rad>
                  <m:radPr>
                    <m:degHide m:val="1"/>
                    <m:ctrlPr>
                      <w:rPr>
                        <w:rFonts w:ascii="Cambria Math" w:hAnsi="Cambria Math"/>
                        <w:i/>
                      </w:rPr>
                    </m:ctrlPr>
                  </m:radPr>
                  <m:deg/>
                  <m:e>
                    <m:r>
                      <w:rPr>
                        <w:rFonts w:ascii="Cambria Math" w:hAnsi="Cambria Math"/>
                      </w:rPr>
                      <m:t>∆</m:t>
                    </m:r>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e>
                </m:rad>
              </m:oMath>
            </m:oMathPara>
          </w:p>
        </w:tc>
        <w:tc>
          <w:tcPr>
            <w:tcW w:w="479" w:type="dxa"/>
            <w:vAlign w:val="center"/>
          </w:tcPr>
          <w:p w14:paraId="3214C768" w14:textId="7BF5201A" w:rsidR="008B2BDE" w:rsidRDefault="008B2BDE" w:rsidP="00F32B87">
            <w:bookmarkStart w:id="128" w:name="_Ref107931883"/>
            <w:r>
              <w:t>(</w:t>
            </w:r>
            <w:fldSimple w:instr=" SEQ Equation \* ARABIC ">
              <w:r w:rsidR="007A14EA">
                <w:rPr>
                  <w:noProof/>
                </w:rPr>
                <w:t>13</w:t>
              </w:r>
            </w:fldSimple>
            <w:r>
              <w:t>)</w:t>
            </w:r>
            <w:bookmarkEnd w:id="128"/>
          </w:p>
        </w:tc>
      </w:tr>
    </w:tbl>
    <w:p w14:paraId="4C205A9C" w14:textId="01365D50" w:rsidR="008B2BDE" w:rsidRPr="00CB1A65" w:rsidRDefault="008B2BDE" w:rsidP="008B2BDE">
      <w:pPr>
        <w:rPr>
          <w:rFonts w:eastAsiaTheme="minorEastAsia"/>
        </w:rPr>
      </w:pPr>
      <w:r>
        <w:rPr>
          <w:rFonts w:eastAsiaTheme="minorEastAsia"/>
        </w:rPr>
        <w:t xml:space="preserve">The shortest path distance between observations </w:t>
      </w:r>
      <m:oMath>
        <m:r>
          <m:rPr>
            <m:sty m:val="p"/>
          </m:rPr>
          <w:rPr>
            <w:rFonts w:ascii="Cambria Math" w:eastAsiaTheme="minorEastAsia" w:hAnsi="Cambria Math"/>
          </w:rPr>
          <m:t>Δ</m:t>
        </m:r>
        <m:r>
          <w:rPr>
            <w:rFonts w:ascii="Cambria Math" w:eastAsiaTheme="minorEastAsia" w:hAnsi="Cambria Math"/>
          </w:rPr>
          <m:t>s</m:t>
        </m:r>
      </m:oMath>
      <w:r>
        <w:rPr>
          <w:rFonts w:eastAsiaTheme="minorEastAsia"/>
        </w:rPr>
        <w:t xml:space="preserve"> is calculated as it measures the reachable distance between observations, which is more practical than </w:t>
      </w:r>
      <w:r w:rsidR="006B53C5">
        <w:rPr>
          <w:rFonts w:eastAsiaTheme="minorEastAsia"/>
        </w:rPr>
        <w:t xml:space="preserve">the </w:t>
      </w:r>
      <w:r>
        <w:rPr>
          <w:rFonts w:eastAsiaTheme="minorEastAsia"/>
        </w:rPr>
        <w:t xml:space="preserve">commonly used Euclidean distance in existing studies </w:t>
      </w:r>
      <w:r>
        <w:rPr>
          <w:rFonts w:eastAsiaTheme="minorEastAsia"/>
        </w:rPr>
        <w:fldChar w:fldCharType="begin"/>
      </w:r>
      <w:r w:rsidR="002A77B9">
        <w:rPr>
          <w:rFonts w:eastAsiaTheme="minorEastAsia"/>
        </w:rPr>
        <w:instrText xml:space="preserve"> ADDIN EN.CITE &lt;EndNote&gt;&lt;Cite&gt;&lt;Author&gt;Huang&lt;/Author&gt;&lt;Year&gt;2010&lt;/Year&gt;&lt;RecNum&gt;13&lt;/RecNum&gt;&lt;DisplayText&gt;(&lt;style face="italic"&gt;91; 92&lt;/style&gt;)&lt;/DisplayText&gt;&lt;record&gt;&lt;rec-number&gt;13&lt;/rec-number&gt;&lt;foreign-keys&gt;&lt;key app="EN" db-id="avrzzv5epat2d6e9er8xzxtvffde5tfeedpe" timestamp="1677877754"&gt;13&lt;/key&gt;&lt;/foreign-keys&gt;&lt;ref-type name="Journal Article"&gt;17&lt;/ref-type&gt;&lt;contributors&gt;&lt;authors&gt;&lt;author&gt;Huang, Bo&lt;/author&gt;&lt;author&gt;Wu, Bo&lt;/author&gt;&lt;author&gt;Barry, Michael&lt;/author&gt;&lt;/authors&gt;&lt;/contributors&gt;&lt;titles&gt;&lt;title&gt;Geographically and temporally weighted regression for modeling spatio-temporal variation in house prices&lt;/title&gt;&lt;secondary-title&gt;International journal of geographical information science&lt;/secondary-title&gt;&lt;/titles&gt;&lt;pages&gt;383-401 %@ 1365-8816&lt;/pages&gt;&lt;volume&gt;24&lt;/volume&gt;&lt;number&gt;3&lt;/number&gt;&lt;dates&gt;&lt;year&gt;2010&lt;/year&gt;&lt;/dates&gt;&lt;urls&gt;&lt;/urls&gt;&lt;/record&gt;&lt;/Cite&gt;&lt;Cite&gt;&lt;Author&gt;Liu&lt;/Author&gt;&lt;Year&gt;2019&lt;/Year&gt;&lt;RecNum&gt;16&lt;/RecNum&gt;&lt;record&gt;&lt;rec-number&gt;16&lt;/rec-number&gt;&lt;foreign-keys&gt;&lt;key app="EN" db-id="5fpsv2d92swf28e0dr6vetw3rtdadzt92ddp" timestamp="1676732175"&gt;16&lt;/key&gt;&lt;/foreign-keys&gt;&lt;ref-type name="Journal Article"&gt;17&lt;/ref-type&gt;&lt;contributors&gt;&lt;authors&gt;&lt;author&gt;Liu, Jun&lt;/author&gt;&lt;author&gt;Hainen, Alexander&lt;/author&gt;&lt;author&gt;Li, Xiaobing&lt;/author&gt;&lt;author&gt;Nie, Qifan&lt;/author&gt;&lt;author&gt;Nambisan, Shashi&lt;/author&gt;&lt;/authors&gt;&lt;/contributors&gt;&lt;titles&gt;&lt;title&gt;Pedestrian injury severity in motor vehicle crashes: an integrated spatio-temporal modeling approach&lt;/title&gt;&lt;secondary-title&gt;Accident Analysis &amp;amp; Prevention&lt;/secondary-title&gt;&lt;/titles&gt;&lt;periodical&gt;&lt;full-title&gt;Accident Analysis &amp;amp; Prevention&lt;/full-title&gt;&lt;/periodical&gt;&lt;pages&gt;105272 %@ 0001-4575&lt;/pages&gt;&lt;volume&gt;132&lt;/volume&gt;&lt;dates&gt;&lt;year&gt;2019&lt;/year&gt;&lt;/dates&gt;&lt;urls&gt;&lt;/urls&gt;&lt;/record&gt;&lt;/Cite&gt;&lt;/EndNote&gt;</w:instrText>
      </w:r>
      <w:r>
        <w:rPr>
          <w:rFonts w:eastAsiaTheme="minorEastAsia"/>
        </w:rPr>
        <w:fldChar w:fldCharType="separate"/>
      </w:r>
      <w:r w:rsidR="002A77B9">
        <w:rPr>
          <w:rFonts w:eastAsiaTheme="minorEastAsia"/>
          <w:noProof/>
        </w:rPr>
        <w:t>(</w:t>
      </w:r>
      <w:r w:rsidR="002A77B9" w:rsidRPr="002A77B9">
        <w:rPr>
          <w:rFonts w:eastAsiaTheme="minorEastAsia"/>
          <w:i/>
          <w:noProof/>
        </w:rPr>
        <w:t>91; 92</w:t>
      </w:r>
      <w:r w:rsidR="002A77B9">
        <w:rPr>
          <w:rFonts w:eastAsiaTheme="minorEastAsia"/>
          <w:noProof/>
        </w:rPr>
        <w:t>)</w:t>
      </w:r>
      <w:r>
        <w:rPr>
          <w:rFonts w:eastAsiaTheme="minorEastAsia"/>
        </w:rPr>
        <w:fldChar w:fldCharType="end"/>
      </w:r>
      <w:r>
        <w:rPr>
          <w:rFonts w:eastAsiaTheme="minorEastAsia"/>
        </w:rPr>
        <w:t xml:space="preserve">. Besides, the temporal difference is </w:t>
      </w:r>
      <w:bookmarkStart w:id="129" w:name="OLE_LINK7"/>
      <w:r>
        <w:rPr>
          <w:rFonts w:eastAsiaTheme="minorEastAsia"/>
        </w:rPr>
        <w:t xml:space="preserve">elaborated </w:t>
      </w:r>
      <w:bookmarkEnd w:id="129"/>
      <w:r>
        <w:rPr>
          <w:rFonts w:eastAsiaTheme="minorEastAsia"/>
        </w:rPr>
        <w:t xml:space="preserve">as </w:t>
      </w:r>
      <w:r w:rsidR="006B53C5">
        <w:rPr>
          <w:rFonts w:eastAsiaTheme="minorEastAsia"/>
        </w:rPr>
        <w:t xml:space="preserve">the </w:t>
      </w:r>
      <w:r>
        <w:rPr>
          <w:rFonts w:eastAsiaTheme="minorEastAsia"/>
        </w:rPr>
        <w:t xml:space="preserve">month is cyclical regardless of the year. For example, the temporal difference </w:t>
      </w:r>
      <w:r w:rsidR="006B53C5">
        <w:rPr>
          <w:rFonts w:eastAsiaTheme="minorEastAsia"/>
        </w:rPr>
        <w:t>between</w:t>
      </w:r>
      <w:r>
        <w:rPr>
          <w:rFonts w:eastAsiaTheme="minorEastAsia"/>
        </w:rPr>
        <w:t xml:space="preserve"> two flat tire events that happened in January and December should be 1 instead of </w:t>
      </w:r>
      <w:r w:rsidR="006B53C5">
        <w:rPr>
          <w:rFonts w:eastAsiaTheme="minorEastAsia"/>
        </w:rPr>
        <w:t>numeric</w:t>
      </w:r>
      <w:r>
        <w:rPr>
          <w:rFonts w:eastAsiaTheme="minorEastAsia"/>
        </w:rPr>
        <w:t xml:space="preserve"> (i.e., 11). Mathematically, the temporal difference between month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rPr>
          <w:rFonts w:eastAsiaTheme="minorEastAsia"/>
        </w:rPr>
        <w:t xml:space="preserve"> and </w:t>
      </w:r>
      <m:oMath>
        <m:sSub>
          <m:sSubPr>
            <m:ctrlPr>
              <w:rPr>
                <w:rFonts w:ascii="Cambria Math" w:hAnsi="Cambria Math"/>
                <w:i/>
              </w:rPr>
            </m:ctrlPr>
          </m:sSubPr>
          <m:e>
            <m:r>
              <w:rPr>
                <w:rFonts w:ascii="Cambria Math" w:hAnsi="Cambria Math"/>
              </w:rPr>
              <m:t>t</m:t>
            </m:r>
          </m:e>
          <m:sub>
            <m:r>
              <w:rPr>
                <w:rFonts w:ascii="Cambria Math" w:hAnsi="Cambria Math"/>
              </w:rPr>
              <m:t>j</m:t>
            </m:r>
          </m:sub>
        </m:sSub>
      </m:oMath>
      <w:r>
        <w:rPr>
          <w:rFonts w:eastAsiaTheme="minorEastAsia"/>
        </w:rPr>
        <w:t xml:space="preserve"> is calculated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8B2BDE" w14:paraId="354FCF24" w14:textId="77777777" w:rsidTr="00F32B87">
        <w:trPr>
          <w:trHeight w:val="369"/>
          <w:jc w:val="center"/>
        </w:trPr>
        <w:tc>
          <w:tcPr>
            <w:tcW w:w="8767" w:type="dxa"/>
            <w:vAlign w:val="center"/>
          </w:tcPr>
          <w:p w14:paraId="1040F475" w14:textId="77777777" w:rsidR="008B2BDE" w:rsidRDefault="008B2BDE" w:rsidP="00F32B87">
            <w:pPr>
              <w:jc w:val="center"/>
            </w:pPr>
            <m:oMathPara>
              <m:oMath>
                <m:r>
                  <m:rPr>
                    <m:sty m:val="p"/>
                  </m:rPr>
                  <w:rPr>
                    <w:rFonts w:ascii="Cambria Math" w:hAnsi="Cambria Math"/>
                  </w:rPr>
                  <m:t>Δ</m:t>
                </m:r>
                <m:r>
                  <w:rPr>
                    <w:rFonts w:ascii="Cambria Math" w:hAnsi="Cambria Math"/>
                  </w:rPr>
                  <m:t>t=</m:t>
                </m:r>
                <m:d>
                  <m:dPr>
                    <m:begChr m:val="{"/>
                    <m:endChr m:val=""/>
                    <m:ctrlPr>
                      <w:rPr>
                        <w:rFonts w:ascii="Cambria Math" w:hAnsi="Cambria Math"/>
                        <w:i/>
                      </w:rPr>
                    </m:ctrlPr>
                  </m:dPr>
                  <m:e>
                    <m:eqArr>
                      <m:eqArrPr>
                        <m:ctrlPr>
                          <w:rPr>
                            <w:rFonts w:ascii="Cambria Math" w:hAnsi="Cambria Math"/>
                            <w:i/>
                          </w:rPr>
                        </m:ctrlPr>
                      </m:eqArr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 xml:space="preserve">              if</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≤6</m:t>
                        </m:r>
                      </m:e>
                      <m:e>
                        <m:r>
                          <w:rPr>
                            <w:rFonts w:ascii="Cambria Math" w:hAnsi="Cambria Math"/>
                          </w:rPr>
                          <m:t>12-</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 xml:space="preserve">   if |</m:t>
                        </m:r>
                        <m:sSub>
                          <m:sSubPr>
                            <m:ctrlPr>
                              <w:rPr>
                                <w:rFonts w:ascii="Cambria Math" w:hAnsi="Cambria Math"/>
                                <w:i/>
                              </w:rPr>
                            </m:ctrlPr>
                          </m:sSubPr>
                          <m:e>
                            <m:r>
                              <w:rPr>
                                <w:rFonts w:ascii="Cambria Math" w:hAnsi="Cambria Math"/>
                              </w:rPr>
                              <m:t>t</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|&gt;6</m:t>
                        </m:r>
                      </m:e>
                    </m:eqArr>
                  </m:e>
                </m:d>
              </m:oMath>
            </m:oMathPara>
          </w:p>
        </w:tc>
        <w:tc>
          <w:tcPr>
            <w:tcW w:w="593" w:type="dxa"/>
            <w:vAlign w:val="center"/>
          </w:tcPr>
          <w:p w14:paraId="26EEE18E" w14:textId="3F76C2EA" w:rsidR="008B2BDE" w:rsidRDefault="008B2BDE" w:rsidP="00F32B87">
            <w:r>
              <w:t>(</w:t>
            </w:r>
            <w:fldSimple w:instr=" SEQ Equation \* ARABIC ">
              <w:r w:rsidR="007A14EA">
                <w:rPr>
                  <w:noProof/>
                </w:rPr>
                <w:t>14</w:t>
              </w:r>
            </w:fldSimple>
            <w:r>
              <w:t>)</w:t>
            </w:r>
          </w:p>
        </w:tc>
      </w:tr>
    </w:tbl>
    <w:p w14:paraId="51CA67A7" w14:textId="5329D486" w:rsidR="008B2BDE" w:rsidRPr="000E5CAF" w:rsidRDefault="008B2BDE" w:rsidP="008B2BDE">
      <w:pPr>
        <w:rPr>
          <w:rFonts w:eastAsiaTheme="minorEastAsia"/>
        </w:rPr>
      </w:pPr>
      <w:r>
        <w:rPr>
          <w:rFonts w:eastAsiaTheme="minorEastAsia"/>
        </w:rPr>
        <w:t xml:space="preserve">Previous studies have shown two weighting schemes: fixed bandwidth and adaptive bandwidth. The fixed bandwidth applies a certain distance to query the nearest neighbors while the adaptive bandwidth queries a certain number of nearest neighbors instead of the fixed distance. Considering the radial network shape of study routes, the adaptive bandwidth is employed to ensure </w:t>
      </w:r>
      <w:r w:rsidR="006B53C5">
        <w:rPr>
          <w:rFonts w:eastAsiaTheme="minorEastAsia"/>
        </w:rPr>
        <w:t xml:space="preserve">the </w:t>
      </w:r>
      <w:r>
        <w:rPr>
          <w:rFonts w:eastAsiaTheme="minorEastAsia"/>
        </w:rPr>
        <w:t xml:space="preserve">minimum required observation for model inference. As </w:t>
      </w:r>
      <w:r w:rsidR="006B53C5">
        <w:rPr>
          <w:rFonts w:eastAsiaTheme="minorEastAsia"/>
        </w:rPr>
        <w:t>for</w:t>
      </w:r>
      <w:r>
        <w:rPr>
          <w:rFonts w:eastAsiaTheme="minorEastAsia"/>
        </w:rPr>
        <w:t xml:space="preserve"> kernel function, this study employed the Gaussian kernel (see </w:t>
      </w:r>
      <w:r w:rsidRPr="006A26BA">
        <w:rPr>
          <w:rFonts w:eastAsiaTheme="minorEastAsia"/>
          <w:b/>
          <w:bCs/>
        </w:rPr>
        <w:t>Equation</w:t>
      </w:r>
      <w:r>
        <w:rPr>
          <w:rFonts w:eastAsiaTheme="minorEastAsia"/>
        </w:rPr>
        <w:t xml:space="preserve"> </w:t>
      </w:r>
      <w:r>
        <w:rPr>
          <w:rFonts w:eastAsiaTheme="minorEastAsia"/>
        </w:rPr>
        <w:fldChar w:fldCharType="begin"/>
      </w:r>
      <w:r>
        <w:rPr>
          <w:rFonts w:eastAsiaTheme="minorEastAsia"/>
        </w:rPr>
        <w:instrText xml:space="preserve"> REF _Ref107932571 \h </w:instrText>
      </w:r>
      <w:r>
        <w:rPr>
          <w:rFonts w:eastAsiaTheme="minorEastAsia"/>
        </w:rPr>
      </w:r>
      <w:r>
        <w:rPr>
          <w:rFonts w:eastAsiaTheme="minorEastAsia"/>
        </w:rPr>
        <w:fldChar w:fldCharType="separate"/>
      </w:r>
      <w:r w:rsidR="007A14EA">
        <w:t>(</w:t>
      </w:r>
      <w:r w:rsidR="007A14EA">
        <w:rPr>
          <w:noProof/>
        </w:rPr>
        <w:t>15</w:t>
      </w:r>
      <w:r w:rsidR="007A14EA">
        <w:t>)</w:t>
      </w:r>
      <w:r>
        <w:rPr>
          <w:rFonts w:eastAsiaTheme="minorEastAsia"/>
        </w:rPr>
        <w:fldChar w:fldCharType="end"/>
      </w:r>
      <w:r>
        <w:rPr>
          <w:rFonts w:eastAsiaTheme="minorEastAsia"/>
        </w:rPr>
        <w:t>), which is the most popular kernel, to compute the decaying weight for neighbors from near end to far end. The weight matrix is a diagonal matrix, with diagonal elements being the weight.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8B2BDE" w14:paraId="3CFB2169" w14:textId="77777777" w:rsidTr="00F32B87">
        <w:trPr>
          <w:trHeight w:val="567"/>
          <w:jc w:val="center"/>
        </w:trPr>
        <w:tc>
          <w:tcPr>
            <w:tcW w:w="8864" w:type="dxa"/>
            <w:vAlign w:val="center"/>
          </w:tcPr>
          <w:p w14:paraId="5CF747C2" w14:textId="77777777" w:rsidR="008B2BDE" w:rsidRDefault="00000000" w:rsidP="00F32B87">
            <w:pPr>
              <w:jc w:val="center"/>
            </w:pPr>
            <m:oMathPara>
              <m:oMath>
                <m:sSub>
                  <m:sSubPr>
                    <m:ctrlPr>
                      <w:rPr>
                        <w:rFonts w:ascii="Cambria Math" w:hAnsi="Cambria Math"/>
                        <w:i/>
                      </w:rPr>
                    </m:ctrlPr>
                  </m:sSubPr>
                  <m:e>
                    <m:r>
                      <w:rPr>
                        <w:rFonts w:ascii="Cambria Math" w:hAnsi="Cambria Math"/>
                      </w:rPr>
                      <m:t>W</m:t>
                    </m:r>
                  </m:e>
                  <m:sub>
                    <m:r>
                      <w:rPr>
                        <w:rFonts w:ascii="Cambria Math" w:hAnsi="Cambria Math"/>
                      </w:rPr>
                      <m:t>ij</m:t>
                    </m:r>
                  </m:sub>
                </m:sSub>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ST</m:t>
                        </m:r>
                      </m:sub>
                    </m:sSub>
                  </m:e>
                </m:d>
                <m:r>
                  <w:rPr>
                    <w:rFonts w:ascii="Cambria Math" w:hAnsi="Cambria Math"/>
                  </w:rPr>
                  <m:t>=</m:t>
                </m:r>
                <m:sSup>
                  <m:sSupPr>
                    <m:ctrlPr>
                      <w:rPr>
                        <w:rFonts w:ascii="Cambria Math" w:eastAsiaTheme="minorEastAsia" w:hAnsi="Cambria Math"/>
                      </w:rPr>
                    </m:ctrlPr>
                  </m:sSupPr>
                  <m:e>
                    <m:r>
                      <m:rPr>
                        <m:sty m:val="p"/>
                      </m:rPr>
                      <w:rPr>
                        <w:rFonts w:ascii="Cambria Math" w:eastAsiaTheme="minorEastAsia" w:hAnsi="Cambria Math"/>
                      </w:rPr>
                      <m:t>e</m:t>
                    </m:r>
                    <m:ctrlPr>
                      <w:rPr>
                        <w:rFonts w:ascii="Cambria Math" w:eastAsiaTheme="minorEastAsia" w:hAnsi="Cambria Math"/>
                        <w:i/>
                      </w:rPr>
                    </m:ctrlPr>
                  </m:e>
                  <m:sup>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ij</m:t>
                            </m:r>
                          </m:sub>
                          <m:sup>
                            <m:r>
                              <w:rPr>
                                <w:rFonts w:ascii="Cambria Math" w:eastAsiaTheme="minorEastAsia" w:hAnsi="Cambria Math"/>
                              </w:rPr>
                              <m:t>2</m:t>
                            </m:r>
                          </m:sup>
                        </m:sSubSup>
                      </m:num>
                      <m:den>
                        <m:r>
                          <w:rPr>
                            <w:rFonts w:ascii="Cambria Math" w:eastAsiaTheme="minorEastAsia" w:hAnsi="Cambria Math"/>
                          </w:rPr>
                          <m:t>2</m:t>
                        </m:r>
                        <m:sSubSup>
                          <m:sSubSupPr>
                            <m:ctrlPr>
                              <w:rPr>
                                <w:rFonts w:ascii="Cambria Math" w:eastAsiaTheme="minorEastAsia" w:hAnsi="Cambria Math"/>
                                <w:i/>
                              </w:rPr>
                            </m:ctrlPr>
                          </m:sSubSupPr>
                          <m:e>
                            <m:r>
                              <w:rPr>
                                <w:rFonts w:ascii="Cambria Math" w:eastAsiaTheme="minorEastAsia" w:hAnsi="Cambria Math"/>
                              </w:rPr>
                              <m:t>h</m:t>
                            </m:r>
                          </m:e>
                          <m:sub>
                            <m:r>
                              <w:rPr>
                                <w:rFonts w:ascii="Cambria Math" w:eastAsiaTheme="minorEastAsia" w:hAnsi="Cambria Math"/>
                              </w:rPr>
                              <m:t>ST</m:t>
                            </m:r>
                          </m:sub>
                          <m:sup>
                            <m:r>
                              <w:rPr>
                                <w:rFonts w:ascii="Cambria Math" w:eastAsiaTheme="minorEastAsia" w:hAnsi="Cambria Math"/>
                              </w:rPr>
                              <m:t>2</m:t>
                            </m:r>
                          </m:sup>
                        </m:sSubSup>
                      </m:den>
                    </m:f>
                  </m:sup>
                </m:sSup>
              </m:oMath>
            </m:oMathPara>
          </w:p>
        </w:tc>
        <w:tc>
          <w:tcPr>
            <w:tcW w:w="496" w:type="dxa"/>
            <w:vAlign w:val="center"/>
          </w:tcPr>
          <w:p w14:paraId="1588D25E" w14:textId="6273BBD6" w:rsidR="008B2BDE" w:rsidRDefault="008B2BDE" w:rsidP="00F32B87">
            <w:bookmarkStart w:id="130" w:name="_Ref107932571"/>
            <w:r>
              <w:t>(</w:t>
            </w:r>
            <w:fldSimple w:instr=" SEQ Equation \* ARABIC ">
              <w:r w:rsidR="007A14EA">
                <w:rPr>
                  <w:noProof/>
                </w:rPr>
                <w:t>15</w:t>
              </w:r>
            </w:fldSimple>
            <w:r>
              <w:t>)</w:t>
            </w:r>
            <w:bookmarkEnd w:id="130"/>
          </w:p>
        </w:tc>
      </w:tr>
    </w:tbl>
    <w:p w14:paraId="7B23C1A3" w14:textId="164209BD" w:rsidR="00925A8A" w:rsidRDefault="008B2BDE" w:rsidP="008B2BDE">
      <w:pPr>
        <w:rPr>
          <w:rFonts w:eastAsiaTheme="minorEastAsia"/>
        </w:rPr>
      </w:pPr>
      <w:r>
        <w:lastRenderedPageBreak/>
        <w:t xml:space="preserve">where </w:t>
      </w:r>
      <m:oMath>
        <m:sSubSup>
          <m:sSubSupPr>
            <m:ctrlPr>
              <w:rPr>
                <w:rFonts w:ascii="Cambria Math" w:eastAsiaTheme="minorEastAsia" w:hAnsi="Cambria Math"/>
                <w:i/>
              </w:rPr>
            </m:ctrlPr>
          </m:sSubSupPr>
          <m:e>
            <m:r>
              <w:rPr>
                <w:rFonts w:ascii="Cambria Math" w:eastAsiaTheme="minorEastAsia" w:hAnsi="Cambria Math"/>
              </w:rPr>
              <m:t>W</m:t>
            </m:r>
          </m:e>
          <m:sub>
            <m:r>
              <w:rPr>
                <w:rFonts w:ascii="Cambria Math" w:eastAsiaTheme="minorEastAsia" w:hAnsi="Cambria Math"/>
              </w:rPr>
              <m:t>ij</m:t>
            </m:r>
          </m:sub>
          <m:sup>
            <m:r>
              <w:rPr>
                <w:rFonts w:ascii="Cambria Math" w:eastAsiaTheme="minorEastAsia" w:hAnsi="Cambria Math"/>
              </w:rPr>
              <m:t>ST</m:t>
            </m:r>
          </m:sup>
        </m:sSubSup>
      </m:oMath>
      <w:r>
        <w:rPr>
          <w:rFonts w:eastAsiaTheme="minorEastAsia"/>
        </w:rPr>
        <w:t xml:space="preserve"> with superscript </w:t>
      </w:r>
      <w:r w:rsidRPr="00EF6B17">
        <w:rPr>
          <w:rFonts w:eastAsiaTheme="minorEastAsia"/>
          <w:i/>
          <w:iCs/>
        </w:rPr>
        <w:t>ST</w:t>
      </w:r>
      <w:r>
        <w:rPr>
          <w:rFonts w:eastAsiaTheme="minorEastAsia"/>
        </w:rPr>
        <w:t xml:space="preserve"> denot</w:t>
      </w:r>
      <w:r w:rsidR="006B53C5">
        <w:rPr>
          <w:rFonts w:eastAsiaTheme="minorEastAsia"/>
        </w:rPr>
        <w:t>es</w:t>
      </w:r>
      <w:r>
        <w:rPr>
          <w:rFonts w:eastAsiaTheme="minorEastAsia"/>
        </w:rPr>
        <w:t xml:space="preserve"> the spatiotemporal weights, and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ST</m:t>
            </m:r>
          </m:sub>
        </m:sSub>
      </m:oMath>
      <w:r>
        <w:rPr>
          <w:rFonts w:eastAsiaTheme="minorEastAsia"/>
        </w:rPr>
        <w:t xml:space="preserve"> corresponds to the spatiotemporal bandwidth that covers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ST</m:t>
            </m:r>
          </m:sub>
        </m:sSub>
      </m:oMath>
      <w:r>
        <w:rPr>
          <w:rFonts w:eastAsiaTheme="minorEastAsia"/>
        </w:rPr>
        <w:t xml:space="preserve"> observations. Notably, the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ST</m:t>
            </m:r>
          </m:sub>
        </m:sSub>
      </m:oMath>
      <w:r>
        <w:rPr>
          <w:rFonts w:eastAsiaTheme="minorEastAsia"/>
        </w:rPr>
        <w:t xml:space="preserve"> is the conflated bandwidth for space and time.</w:t>
      </w:r>
      <w:r w:rsidRPr="00AC0FFA">
        <w:t xml:space="preserve"> </w:t>
      </w:r>
      <w:r w:rsidRPr="00AC0FFA">
        <w:rPr>
          <w:rFonts w:eastAsiaTheme="minorEastAsia"/>
        </w:rPr>
        <w:t xml:space="preserve">Previous studies have suggested incorporating a scale parameter to balance spatial and temporal distances </w:t>
      </w:r>
      <w:r>
        <w:rPr>
          <w:rFonts w:eastAsiaTheme="minorEastAsia"/>
        </w:rPr>
        <w:fldChar w:fldCharType="begin"/>
      </w:r>
      <w:r w:rsidR="002A77B9">
        <w:rPr>
          <w:rFonts w:eastAsiaTheme="minorEastAsia"/>
        </w:rPr>
        <w:instrText xml:space="preserve"> ADDIN EN.CITE &lt;EndNote&gt;&lt;Cite&gt;&lt;Author&gt;Huang&lt;/Author&gt;&lt;Year&gt;2010&lt;/Year&gt;&lt;RecNum&gt;11&lt;/RecNum&gt;&lt;DisplayText&gt;(&lt;style face="italic"&gt;91; 93&lt;/style&gt;)&lt;/DisplayText&gt;&lt;record&gt;&lt;rec-number&gt;11&lt;/rec-number&gt;&lt;foreign-keys&gt;&lt;key app="EN" db-id="z9xtx9aerewrv5ed2s8vwpxp95prawrat0zp" timestamp="1657055222"&gt;11&lt;/key&gt;&lt;/foreign-keys&gt;&lt;ref-type name="Journal Article"&gt;17&lt;/ref-type&gt;&lt;contributors&gt;&lt;authors&gt;&lt;author&gt;Huang, Bo&lt;/author&gt;&lt;author&gt;Wu, Bo&lt;/author&gt;&lt;author&gt;Barry, Michael&lt;/author&gt;&lt;/authors&gt;&lt;/contributors&gt;&lt;titles&gt;&lt;title&gt;Geographically and temporally weighted regression for modeling spatio-temporal variation in house prices&lt;/title&gt;&lt;secondary-title&gt;International journal of geographical information science&lt;/secondary-title&gt;&lt;/titles&gt;&lt;periodical&gt;&lt;full-title&gt;International journal of geographical information science&lt;/full-title&gt;&lt;/periodical&gt;&lt;pages&gt;383-401 %@ 1365-8816&lt;/pages&gt;&lt;volume&gt;24&lt;/volume&gt;&lt;number&gt;3&lt;/number&gt;&lt;dates&gt;&lt;year&gt;2010&lt;/year&gt;&lt;/dates&gt;&lt;urls&gt;&lt;/urls&gt;&lt;/record&gt;&lt;/Cite&gt;&lt;Cite&gt;&lt;Author&gt;Ma&lt;/Author&gt;&lt;Year&gt;2018&lt;/Year&gt;&lt;RecNum&gt;12&lt;/RecNum&gt;&lt;record&gt;&lt;rec-number&gt;12&lt;/rec-number&gt;&lt;foreign-keys&gt;&lt;key app="EN" db-id="z9xtx9aerewrv5ed2s8vwpxp95prawrat0zp" timestamp="1657055231"&gt;12&lt;/key&gt;&lt;/foreign-keys&gt;&lt;ref-type name="Journal Article"&gt;17&lt;/ref-type&gt;&lt;contributors&gt;&lt;authors&gt;&lt;author&gt;Ma, Xiaolei&lt;/author&gt;&lt;author&gt;Zhang, Jiyu&lt;/author&gt;&lt;author&gt;Ding, Chuan&lt;/author&gt;&lt;author&gt;Wang, Yunpeng&lt;/author&gt;&lt;/authors&gt;&lt;/contributors&gt;&lt;titles&gt;&lt;title&gt;A geographically and temporally weighted regression model to explore the spatiotemporal influence of built environment on transit ridership&lt;/title&gt;&lt;secondary-title&gt;Computers, Environment and Urban Systems&lt;/secondary-title&gt;&lt;/titles&gt;&lt;periodical&gt;&lt;full-title&gt;Computers, Environment and Urban Systems&lt;/full-title&gt;&lt;/periodical&gt;&lt;pages&gt;113-124 %@ 0198-9715&lt;/pages&gt;&lt;volume&gt;70&lt;/volume&gt;&lt;dates&gt;&lt;year&gt;2018&lt;/year&gt;&lt;/dates&gt;&lt;urls&gt;&lt;/urls&gt;&lt;/record&gt;&lt;/Cite&gt;&lt;/EndNote&gt;</w:instrText>
      </w:r>
      <w:r>
        <w:rPr>
          <w:rFonts w:eastAsiaTheme="minorEastAsia"/>
        </w:rPr>
        <w:fldChar w:fldCharType="separate"/>
      </w:r>
      <w:r w:rsidR="002A77B9">
        <w:rPr>
          <w:rFonts w:eastAsiaTheme="minorEastAsia"/>
          <w:noProof/>
        </w:rPr>
        <w:t>(</w:t>
      </w:r>
      <w:r w:rsidR="002A77B9" w:rsidRPr="002A77B9">
        <w:rPr>
          <w:rFonts w:eastAsiaTheme="minorEastAsia"/>
          <w:i/>
          <w:noProof/>
        </w:rPr>
        <w:t>91; 93</w:t>
      </w:r>
      <w:r w:rsidR="002A77B9">
        <w:rPr>
          <w:rFonts w:eastAsiaTheme="minorEastAsia"/>
          <w:noProof/>
        </w:rPr>
        <w:t>)</w:t>
      </w:r>
      <w:r>
        <w:rPr>
          <w:rFonts w:eastAsiaTheme="minorEastAsia"/>
        </w:rPr>
        <w:fldChar w:fldCharType="end"/>
      </w:r>
      <w:r>
        <w:rPr>
          <w:rFonts w:eastAsiaTheme="minorEastAsia"/>
        </w:rPr>
        <w:t xml:space="preserve">, </w:t>
      </w:r>
      <w:r w:rsidRPr="00AC0FFA">
        <w:rPr>
          <w:rFonts w:eastAsiaTheme="minorEastAsia"/>
        </w:rPr>
        <w:t>but this approach necessitates additional effort in parameter tuning. In contrast, the current study proposes a simpler method in which both spatial and temporal differences are normalized to a range of 0 to 1, ensuring comparability between the two. Additionally, the spatiotemporal distance correspond</w:t>
      </w:r>
      <w:r w:rsidR="006B53C5">
        <w:rPr>
          <w:rFonts w:eastAsiaTheme="minorEastAsia"/>
        </w:rPr>
        <w:t>s</w:t>
      </w:r>
      <w:r w:rsidRPr="00AC0FFA">
        <w:rPr>
          <w:rFonts w:eastAsiaTheme="minorEastAsia"/>
        </w:rPr>
        <w:t xml:space="preserve"> to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ST</m:t>
            </m:r>
          </m:sub>
        </m:sSub>
      </m:oMath>
      <w:r w:rsidRPr="00AC0FFA">
        <w:rPr>
          <w:rFonts w:eastAsiaTheme="minorEastAsia"/>
        </w:rPr>
        <w:t xml:space="preserve"> observations will be scaled down.</w:t>
      </w:r>
    </w:p>
    <w:p w14:paraId="58AD0D02" w14:textId="77777777" w:rsidR="00925A8A" w:rsidRPr="002E7037" w:rsidRDefault="00925A8A" w:rsidP="00925A8A">
      <w:pPr>
        <w:pStyle w:val="heading40"/>
      </w:pPr>
      <w:r w:rsidRPr="002E7037">
        <w:t>Tunning bandwidth and scale parameters</w:t>
      </w:r>
    </w:p>
    <w:p w14:paraId="01D8EB55" w14:textId="28C5ED18" w:rsidR="00925A8A" w:rsidRDefault="00925A8A" w:rsidP="00925A8A">
      <w:r>
        <w:t xml:space="preserve">The spatiotemporal bandwidth influences the weights and further affects the model inference and predictive performance. In previous studies, the bandwidth </w:t>
      </w:r>
      <w:r w:rsidR="00267A7D">
        <w:t>is</w:t>
      </w:r>
      <w:r>
        <w:t xml:space="preserve"> specified by domain knowledge </w:t>
      </w:r>
      <w:r>
        <w:fldChar w:fldCharType="begin"/>
      </w:r>
      <w:r w:rsidR="002A77B9">
        <w:instrText xml:space="preserve"> ADDIN EN.CITE &lt;EndNote&gt;&lt;Cite&gt;&lt;Author&gt;Liu&lt;/Author&gt;&lt;Year&gt;2019&lt;/Year&gt;&lt;RecNum&gt;16&lt;/RecNum&gt;&lt;DisplayText&gt;(&lt;style face="italic"&gt;82; 92&lt;/style&gt;)&lt;/DisplayText&gt;&lt;record&gt;&lt;rec-number&gt;16&lt;/rec-number&gt;&lt;foreign-keys&gt;&lt;key app="EN" db-id="5fpsv2d92swf28e0dr6vetw3rtdadzt92ddp" timestamp="1676732175"&gt;16&lt;/key&gt;&lt;/foreign-keys&gt;&lt;ref-type name="Journal Article"&gt;17&lt;/ref-type&gt;&lt;contributors&gt;&lt;authors&gt;&lt;author&gt;Liu, Jun&lt;/author&gt;&lt;author&gt;Hainen, Alexander&lt;/author&gt;&lt;author&gt;Li, Xiaobing&lt;/author&gt;&lt;author&gt;Nie, Qifan&lt;/author&gt;&lt;author&gt;Nambisan, Shashi&lt;/author&gt;&lt;/authors&gt;&lt;/contributors&gt;&lt;titles&gt;&lt;title&gt;Pedestrian injury severity in motor vehicle crashes: an integrated spatio-temporal modeling approach&lt;/title&gt;&lt;secondary-title&gt;Accident Analysis &amp;amp; Prevention&lt;/secondary-title&gt;&lt;/titles&gt;&lt;periodical&gt;&lt;full-title&gt;Accident Analysis &amp;amp; Prevention&lt;/full-title&gt;&lt;/periodical&gt;&lt;pages&gt;105272 %@ 0001-4575&lt;/pages&gt;&lt;volume&gt;132&lt;/volume&gt;&lt;dates&gt;&lt;year&gt;2019&lt;/year&gt;&lt;/dates&gt;&lt;urls&gt;&lt;/urls&gt;&lt;/record&gt;&lt;/Cite&gt;&lt;Cite&gt;&lt;Author&gt;Mohammadnazar&lt;/Author&gt;&lt;Year&gt;2021&lt;/Year&gt;&lt;RecNum&gt;2&lt;/RecNum&gt;&lt;record&gt;&lt;rec-number&gt;2&lt;/rec-number&gt;&lt;foreign-keys&gt;&lt;key app="EN" db-id="fwf0ftrej20vp6epxt6x25er00asd2wrezz2" timestamp="1657056451"&gt;2&lt;/key&gt;&lt;/foreign-keys&gt;&lt;ref-type name="Journal Article"&gt;17&lt;/ref-type&gt;&lt;contributors&gt;&lt;authors&gt;&lt;author&gt;Mohammadnazar, Amin&lt;/author&gt;&lt;author&gt;Mahdinia, Iman&lt;/author&gt;&lt;author&gt;Ahmad, Numan&lt;/author&gt;&lt;author&gt;Khattak, Asad J.&lt;/author&gt;&lt;author&gt;Liu, Jun&lt;/author&gt;&lt;/authors&gt;&lt;/contributors&gt;&lt;titles&gt;&lt;title&gt;Understanding how relationships between crash frequency and correlates vary for multilane rural highways: Estimating geographically and temporally weighted regression models&lt;/title&gt;&lt;secondary-title&gt;Accident Analysis &amp;amp; Prevention&lt;/secondary-title&gt;&lt;/titles&gt;&lt;periodical&gt;&lt;full-title&gt;Accident Analysis &amp;amp; Prevention&lt;/full-title&gt;&lt;/periodical&gt;&lt;pages&gt;106146 %@ 0001-4575&lt;/pages&gt;&lt;volume&gt;157&lt;/volume&gt;&lt;dates&gt;&lt;year&gt;2021&lt;/year&gt;&lt;/dates&gt;&lt;urls&gt;&lt;/urls&gt;&lt;/record&gt;&lt;/Cite&gt;&lt;/EndNote&gt;</w:instrText>
      </w:r>
      <w:r>
        <w:fldChar w:fldCharType="separate"/>
      </w:r>
      <w:r w:rsidR="002A77B9">
        <w:rPr>
          <w:noProof/>
        </w:rPr>
        <w:t>(</w:t>
      </w:r>
      <w:r w:rsidR="002A77B9" w:rsidRPr="002A77B9">
        <w:rPr>
          <w:i/>
          <w:noProof/>
        </w:rPr>
        <w:t>82; 92</w:t>
      </w:r>
      <w:r w:rsidR="002A77B9">
        <w:rPr>
          <w:noProof/>
        </w:rPr>
        <w:t>)</w:t>
      </w:r>
      <w:r>
        <w:fldChar w:fldCharType="end"/>
      </w:r>
      <w:r>
        <w:t xml:space="preserve">, which would not always be justified in different scenarios. To optimize the predictive performance of GTWPR, the spatiotemporal bandwidth should be calibrated from </w:t>
      </w:r>
      <w:r w:rsidR="00267A7D">
        <w:t xml:space="preserve">the </w:t>
      </w:r>
      <w:r>
        <w:t xml:space="preserve">data itself. This could be accomplished through cross-validation with target performance </w:t>
      </w:r>
      <w:r w:rsidRPr="00A65D1B">
        <w:t xml:space="preserve">measurement. In this study, </w:t>
      </w:r>
      <m:oMath>
        <m:r>
          <w:rPr>
            <w:rFonts w:ascii="Cambria Math" w:hAnsi="Cambria Math"/>
          </w:rPr>
          <m:t>AICc</m:t>
        </m:r>
      </m:oMath>
      <w:r w:rsidRPr="00A65D1B">
        <w:rPr>
          <w:rFonts w:eastAsiaTheme="minorEastAsia"/>
        </w:rPr>
        <w:t xml:space="preserve"> is selecte</w:t>
      </w:r>
      <w:r>
        <w:rPr>
          <w:rFonts w:eastAsiaTheme="minorEastAsia"/>
        </w:rPr>
        <w:t>d</w:t>
      </w:r>
      <w:r w:rsidRPr="00A65D1B">
        <w:rPr>
          <w:rFonts w:eastAsiaTheme="minorEastAsia"/>
        </w:rPr>
        <w:t xml:space="preserve">. </w:t>
      </w:r>
      <w:r w:rsidRPr="00A65D1B">
        <w:t xml:space="preserve"> </w:t>
      </w:r>
      <m:oMath>
        <m:r>
          <w:rPr>
            <w:rFonts w:ascii="Cambria Math" w:hAnsi="Cambria Math"/>
          </w:rPr>
          <m:t>AICc</m:t>
        </m:r>
      </m:oMath>
      <w:r w:rsidRPr="00A65D1B">
        <w:t xml:space="preserve"> is modified from the Akaike Information Criterion (</w:t>
      </w:r>
      <m:oMath>
        <m:r>
          <w:rPr>
            <w:rFonts w:ascii="Cambria Math" w:hAnsi="Cambria Math"/>
          </w:rPr>
          <m:t>AIC</m:t>
        </m:r>
      </m:oMath>
      <w:r w:rsidRPr="00A65D1B">
        <w:t>) by adding the sample size as a penalty</w:t>
      </w:r>
      <w:r>
        <w:t xml:space="preserve"> to correct the issue of overfitting of AIC </w:t>
      </w:r>
      <w:r w:rsidRPr="00A65D1B">
        <w:t xml:space="preserve">when </w:t>
      </w:r>
      <w:r w:rsidR="00267A7D">
        <w:t xml:space="preserve">the </w:t>
      </w:r>
      <w:r w:rsidRPr="00A65D1B">
        <w:t>sample size is small</w:t>
      </w:r>
      <w:r>
        <w:t xml:space="preserve"> and </w:t>
      </w:r>
      <w:r w:rsidRPr="00A65D1B">
        <w:t xml:space="preserve">unobserved heterogeneity is present </w:t>
      </w:r>
      <w:r w:rsidRPr="00A65D1B">
        <w:fldChar w:fldCharType="begin"/>
      </w:r>
      <w:r w:rsidR="002A77B9">
        <w:instrText xml:space="preserve"> ADDIN EN.CITE &lt;EndNote&gt;&lt;Cite&gt;&lt;Author&gt;Brewer&lt;/Author&gt;&lt;Year&gt;2016&lt;/Year&gt;&lt;RecNum&gt;36&lt;/RecNum&gt;&lt;DisplayText&gt;(&lt;style face="italic"&gt;94&lt;/style&gt;)&lt;/DisplayText&gt;&lt;record&gt;&lt;rec-number&gt;36&lt;/rec-number&gt;&lt;foreign-keys&gt;&lt;key app="EN" db-id="zrrsr5xr7e2vwnepfawpaz0v5r5zzw9ev2ra" timestamp="1665326321"&gt;36&lt;/key&gt;&lt;/foreign-keys&gt;&lt;ref-type name="Journal Article"&gt;17&lt;/ref-type&gt;&lt;contributors&gt;&lt;authors&gt;&lt;author&gt;Brewer, Mark J.&lt;/author&gt;&lt;author&gt;Butler, Adam&lt;/author&gt;&lt;author&gt;Cooksley, Susan L.&lt;/author&gt;&lt;/authors&gt;&lt;/contributors&gt;&lt;titles&gt;&lt;title&gt;The relative performance of AIC, AICC and BIC in the presence of unobserved heterogeneity&lt;/title&gt;&lt;secondary-title&gt;Methods in Ecology and Evolution&lt;/secondary-title&gt;&lt;/titles&gt;&lt;periodical&gt;&lt;full-title&gt;Methods in Ecology and Evolution&lt;/full-title&gt;&lt;/periodical&gt;&lt;pages&gt;679-692 %@ 2041-210X&lt;/pages&gt;&lt;volume&gt;7&lt;/volume&gt;&lt;number&gt;6&lt;/number&gt;&lt;dates&gt;&lt;year&gt;2016&lt;/year&gt;&lt;/dates&gt;&lt;urls&gt;&lt;/urls&gt;&lt;/record&gt;&lt;/Cite&gt;&lt;/EndNote&gt;</w:instrText>
      </w:r>
      <w:r w:rsidRPr="00A65D1B">
        <w:fldChar w:fldCharType="separate"/>
      </w:r>
      <w:r w:rsidR="002A77B9">
        <w:rPr>
          <w:noProof/>
        </w:rPr>
        <w:t>(</w:t>
      </w:r>
      <w:r w:rsidR="002A77B9" w:rsidRPr="002A77B9">
        <w:rPr>
          <w:i/>
          <w:noProof/>
        </w:rPr>
        <w:t>94</w:t>
      </w:r>
      <w:r w:rsidR="002A77B9">
        <w:rPr>
          <w:noProof/>
        </w:rPr>
        <w:t>)</w:t>
      </w:r>
      <w:r w:rsidRPr="00A65D1B">
        <w:fldChar w:fldCharType="end"/>
      </w:r>
      <w:r w:rsidRPr="00A65D1B">
        <w:t xml:space="preserve">. The </w:t>
      </w:r>
      <w:r>
        <w:t xml:space="preserve">objective of cross-validation with </w:t>
      </w:r>
      <m:oMath>
        <m:r>
          <w:rPr>
            <w:rFonts w:ascii="Cambria Math" w:hAnsi="Cambria Math"/>
          </w:rPr>
          <m:t>AICc</m:t>
        </m:r>
      </m:oMath>
      <w:r>
        <w:t xml:space="preserve"> can be expressed as:</w:t>
      </w:r>
    </w:p>
    <w:tbl>
      <w:tblPr>
        <w:tblStyle w:val="TableGrid"/>
        <w:tblW w:w="95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0"/>
        <w:gridCol w:w="9"/>
        <w:gridCol w:w="608"/>
        <w:gridCol w:w="18"/>
      </w:tblGrid>
      <w:tr w:rsidR="00925A8A" w14:paraId="64632858" w14:textId="77777777" w:rsidTr="00A27F95">
        <w:trPr>
          <w:trHeight w:val="621"/>
          <w:jc w:val="center"/>
        </w:trPr>
        <w:tc>
          <w:tcPr>
            <w:tcW w:w="9106" w:type="dxa"/>
            <w:gridSpan w:val="2"/>
            <w:vAlign w:val="center"/>
          </w:tcPr>
          <w:bookmarkStart w:id="131" w:name="OLE_LINK51"/>
          <w:p w14:paraId="79C8DB0A" w14:textId="77777777" w:rsidR="00925A8A" w:rsidRDefault="00000000" w:rsidP="00A27F95">
            <w:pPr>
              <w:jc w:val="center"/>
            </w:pPr>
            <m:oMathPara>
              <m:oMath>
                <m:sSubSup>
                  <m:sSubSupPr>
                    <m:ctrlPr>
                      <w:rPr>
                        <w:rFonts w:ascii="Cambria Math" w:hAnsi="Cambria Math"/>
                        <w:i/>
                      </w:rPr>
                    </m:ctrlPr>
                  </m:sSubSupPr>
                  <m:e>
                    <m:r>
                      <w:rPr>
                        <w:rFonts w:ascii="Cambria Math" w:hAnsi="Cambria Math"/>
                      </w:rPr>
                      <m:t>h</m:t>
                    </m:r>
                  </m:e>
                  <m:sub>
                    <m:r>
                      <w:rPr>
                        <w:rFonts w:ascii="Cambria Math" w:hAnsi="Cambria Math"/>
                      </w:rPr>
                      <m:t>ST</m:t>
                    </m:r>
                  </m:sub>
                  <m:sup>
                    <m:r>
                      <w:rPr>
                        <w:rFonts w:ascii="Cambria Math" w:hAnsi="Cambria Math"/>
                      </w:rPr>
                      <m:t>'</m:t>
                    </m:r>
                  </m:sup>
                </m:sSubSup>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argmin</m:t>
                        </m:r>
                      </m:e>
                      <m:lim>
                        <m:sSub>
                          <m:sSubPr>
                            <m:ctrlPr>
                              <w:rPr>
                                <w:rFonts w:ascii="Cambria Math" w:hAnsi="Cambria Math"/>
                                <w:i/>
                              </w:rPr>
                            </m:ctrlPr>
                          </m:sSubPr>
                          <m:e>
                            <m:r>
                              <w:rPr>
                                <w:rFonts w:ascii="Cambria Math" w:hAnsi="Cambria Math"/>
                              </w:rPr>
                              <m:t>h</m:t>
                            </m:r>
                          </m:e>
                          <m:sub>
                            <m:r>
                              <w:rPr>
                                <w:rFonts w:ascii="Cambria Math" w:hAnsi="Cambria Math"/>
                              </w:rPr>
                              <m:t>ST</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u</m:t>
                                </m:r>
                              </m:sub>
                            </m:sSub>
                          </m:e>
                        </m:d>
                      </m:lim>
                    </m:limLow>
                    <m:r>
                      <w:rPr>
                        <w:rFonts w:ascii="Cambria Math" w:hAnsi="Cambria Math"/>
                      </w:rPr>
                      <m:t>AICc=</m:t>
                    </m:r>
                  </m:fName>
                  <m:e>
                    <m:r>
                      <w:rPr>
                        <w:rFonts w:ascii="Cambria Math" w:hAnsi="Cambria Math"/>
                      </w:rPr>
                      <m:t xml:space="preserve">f(l, n, k, </m:t>
                    </m:r>
                    <m:sSub>
                      <m:sSubPr>
                        <m:ctrlPr>
                          <w:rPr>
                            <w:rFonts w:ascii="Cambria Math" w:hAnsi="Cambria Math"/>
                            <w:i/>
                          </w:rPr>
                        </m:ctrlPr>
                      </m:sSubPr>
                      <m:e>
                        <m:r>
                          <w:rPr>
                            <w:rFonts w:ascii="Cambria Math" w:hAnsi="Cambria Math"/>
                          </w:rPr>
                          <m:t>h</m:t>
                        </m:r>
                      </m:e>
                      <m:sub>
                        <m:r>
                          <w:rPr>
                            <w:rFonts w:ascii="Cambria Math" w:hAnsi="Cambria Math"/>
                          </w:rPr>
                          <m:t>ST</m:t>
                        </m:r>
                      </m:sub>
                    </m:sSub>
                    <m:r>
                      <w:rPr>
                        <w:rFonts w:ascii="Cambria Math" w:hAnsi="Cambria Math"/>
                      </w:rPr>
                      <m:t>)</m:t>
                    </m:r>
                  </m:e>
                </m:func>
              </m:oMath>
            </m:oMathPara>
            <w:bookmarkEnd w:id="131"/>
          </w:p>
        </w:tc>
        <w:tc>
          <w:tcPr>
            <w:tcW w:w="479" w:type="dxa"/>
            <w:gridSpan w:val="2"/>
            <w:vAlign w:val="center"/>
          </w:tcPr>
          <w:p w14:paraId="2988138F" w14:textId="3C51119E" w:rsidR="00925A8A" w:rsidRDefault="00925A8A" w:rsidP="00A27F95">
            <w:r>
              <w:rPr>
                <w:rFonts w:eastAsiaTheme="minorEastAsia"/>
              </w:rPr>
              <w:t>(</w:t>
            </w:r>
            <w:r>
              <w:rPr>
                <w:rFonts w:eastAsiaTheme="minorEastAsia"/>
              </w:rPr>
              <w:fldChar w:fldCharType="begin"/>
            </w:r>
            <w:r>
              <w:rPr>
                <w:rFonts w:eastAsiaTheme="minorEastAsia"/>
              </w:rPr>
              <w:instrText xml:space="preserve"> SEQ Equation \* ARABIC </w:instrText>
            </w:r>
            <w:r>
              <w:rPr>
                <w:rFonts w:eastAsiaTheme="minorEastAsia"/>
              </w:rPr>
              <w:fldChar w:fldCharType="separate"/>
            </w:r>
            <w:r w:rsidR="007A14EA">
              <w:rPr>
                <w:rFonts w:eastAsiaTheme="minorEastAsia"/>
                <w:noProof/>
              </w:rPr>
              <w:t>16</w:t>
            </w:r>
            <w:r>
              <w:rPr>
                <w:rFonts w:eastAsiaTheme="minorEastAsia"/>
              </w:rPr>
              <w:fldChar w:fldCharType="end"/>
            </w:r>
            <w:r>
              <w:rPr>
                <w:rFonts w:eastAsiaTheme="minorEastAsia"/>
              </w:rPr>
              <w:t>)</w:t>
            </w:r>
          </w:p>
        </w:tc>
      </w:tr>
      <w:tr w:rsidR="00925A8A" w14:paraId="3586041C" w14:textId="77777777" w:rsidTr="00A27F95">
        <w:trPr>
          <w:gridAfter w:val="1"/>
          <w:wAfter w:w="9" w:type="dxa"/>
          <w:trHeight w:val="531"/>
          <w:jc w:val="center"/>
        </w:trPr>
        <w:tc>
          <w:tcPr>
            <w:tcW w:w="9097" w:type="dxa"/>
            <w:vAlign w:val="center"/>
          </w:tcPr>
          <w:p w14:paraId="4B0F982D" w14:textId="77777777" w:rsidR="00925A8A" w:rsidRPr="00F43CEB" w:rsidRDefault="00925A8A" w:rsidP="00A27F95">
            <w:pPr>
              <w:jc w:val="center"/>
            </w:pPr>
            <w:bookmarkStart w:id="132" w:name="_Ref107843449"/>
            <w:bookmarkStart w:id="133" w:name="_Ref107843453"/>
            <m:oMath>
              <m:r>
                <w:rPr>
                  <w:rFonts w:ascii="Cambria Math" w:hAnsi="Cambria Math"/>
                </w:rPr>
                <m:t>AICc=-2l(</m:t>
              </m:r>
              <m:sSub>
                <m:sSubPr>
                  <m:ctrlPr>
                    <w:rPr>
                      <w:rFonts w:ascii="Cambria Math" w:hAnsi="Cambria Math"/>
                      <w:i/>
                    </w:rPr>
                  </m:ctrlPr>
                </m:sSubPr>
                <m:e>
                  <m:r>
                    <w:rPr>
                      <w:rFonts w:ascii="Cambria Math" w:hAnsi="Cambria Math"/>
                    </w:rPr>
                    <m:t>h</m:t>
                  </m:r>
                </m:e>
                <m:sub>
                  <m:r>
                    <w:rPr>
                      <w:rFonts w:ascii="Cambria Math" w:hAnsi="Cambria Math"/>
                    </w:rPr>
                    <m:t>ST</m:t>
                  </m:r>
                </m:sub>
              </m:sSub>
              <m:r>
                <w:rPr>
                  <w:rFonts w:ascii="Cambria Math" w:hAnsi="Cambria Math"/>
                </w:rPr>
                <m:t>)+2k+</m:t>
              </m:r>
              <m:f>
                <m:fPr>
                  <m:ctrlPr>
                    <w:rPr>
                      <w:rFonts w:ascii="Cambria Math" w:hAnsi="Cambria Math"/>
                      <w:i/>
                    </w:rPr>
                  </m:ctrlPr>
                </m:fPr>
                <m:num>
                  <m:r>
                    <w:rPr>
                      <w:rFonts w:ascii="Cambria Math" w:hAnsi="Cambria Math"/>
                    </w:rPr>
                    <m:t>2k</m:t>
                  </m:r>
                  <m:d>
                    <m:dPr>
                      <m:ctrlPr>
                        <w:rPr>
                          <w:rFonts w:ascii="Cambria Math" w:hAnsi="Cambria Math"/>
                          <w:i/>
                        </w:rPr>
                      </m:ctrlPr>
                    </m:dPr>
                    <m:e>
                      <m:r>
                        <w:rPr>
                          <w:rFonts w:ascii="Cambria Math" w:hAnsi="Cambria Math"/>
                        </w:rPr>
                        <m:t>k+1</m:t>
                      </m:r>
                    </m:e>
                  </m:d>
                </m:num>
                <m:den>
                  <m:r>
                    <w:rPr>
                      <w:rFonts w:ascii="Cambria Math" w:hAnsi="Cambria Math"/>
                    </w:rPr>
                    <m:t>n-k-1</m:t>
                  </m:r>
                </m:den>
              </m:f>
            </m:oMath>
            <w:bookmarkEnd w:id="132"/>
            <w:bookmarkEnd w:id="133"/>
            <w:r w:rsidRPr="00F43CEB">
              <w:rPr>
                <w:rFonts w:eastAsiaTheme="minorEastAsia"/>
              </w:rPr>
              <w:t xml:space="preserve">                                                    </w:t>
            </w:r>
          </w:p>
        </w:tc>
        <w:tc>
          <w:tcPr>
            <w:tcW w:w="479" w:type="dxa"/>
            <w:gridSpan w:val="2"/>
            <w:vAlign w:val="center"/>
          </w:tcPr>
          <w:p w14:paraId="304DD8E1" w14:textId="265AD7C8" w:rsidR="00925A8A" w:rsidRPr="006E5D1F" w:rsidRDefault="00925A8A" w:rsidP="00A27F95">
            <w:pPr>
              <w:pStyle w:val="Caption"/>
              <w:rPr>
                <w:b/>
              </w:rPr>
            </w:pPr>
            <w:bookmarkStart w:id="134" w:name="_Ref110088007"/>
            <w:bookmarkStart w:id="135" w:name="_Ref107844902"/>
            <w:r w:rsidRPr="006E5D1F">
              <w:t>(</w:t>
            </w:r>
            <w:fldSimple w:instr=" SEQ Equation \* ARABIC ">
              <w:r w:rsidR="007A14EA">
                <w:rPr>
                  <w:noProof/>
                </w:rPr>
                <w:t>17</w:t>
              </w:r>
            </w:fldSimple>
            <w:bookmarkEnd w:id="134"/>
            <w:r w:rsidRPr="006E5D1F">
              <w:t>)</w:t>
            </w:r>
            <w:bookmarkEnd w:id="135"/>
          </w:p>
        </w:tc>
      </w:tr>
    </w:tbl>
    <w:p w14:paraId="71586DE0" w14:textId="69B38A57" w:rsidR="00925A8A" w:rsidRDefault="00925A8A" w:rsidP="00925A8A">
      <w:pPr>
        <w:rPr>
          <w:rFonts w:eastAsiaTheme="minorEastAsia"/>
        </w:rPr>
      </w:pPr>
      <w:r>
        <w:t xml:space="preserve">where </w:t>
      </w:r>
      <m:oMath>
        <m:sSub>
          <m:sSubPr>
            <m:ctrlPr>
              <w:rPr>
                <w:rFonts w:ascii="Cambria Math" w:hAnsi="Cambria Math"/>
                <w:i/>
              </w:rPr>
            </m:ctrlPr>
          </m:sSubPr>
          <m:e>
            <m:r>
              <w:rPr>
                <w:rFonts w:ascii="Cambria Math" w:hAnsi="Cambria Math"/>
              </w:rPr>
              <m:t>h</m:t>
            </m:r>
          </m:e>
          <m:sub>
            <m:r>
              <w:rPr>
                <w:rFonts w:ascii="Cambria Math" w:hAnsi="Cambria Math"/>
              </w:rPr>
              <m:t>l</m:t>
            </m:r>
          </m:sub>
        </m:sSub>
      </m:oMath>
      <w:r>
        <w:rPr>
          <w:rFonts w:eastAsiaTheme="minorEastAsia"/>
        </w:rPr>
        <w:t xml:space="preserve"> and </w:t>
      </w:r>
      <m:oMath>
        <m:sSub>
          <m:sSubPr>
            <m:ctrlPr>
              <w:rPr>
                <w:rFonts w:ascii="Cambria Math" w:hAnsi="Cambria Math"/>
                <w:i/>
              </w:rPr>
            </m:ctrlPr>
          </m:sSubPr>
          <m:e>
            <m:r>
              <w:rPr>
                <w:rFonts w:ascii="Cambria Math" w:hAnsi="Cambria Math"/>
              </w:rPr>
              <m:t>h</m:t>
            </m:r>
          </m:e>
          <m:sub>
            <m:r>
              <w:rPr>
                <w:rFonts w:ascii="Cambria Math" w:hAnsi="Cambria Math"/>
              </w:rPr>
              <m:t>u</m:t>
            </m:r>
          </m:sub>
        </m:sSub>
      </m:oMath>
      <w:r>
        <w:rPr>
          <w:rFonts w:eastAsiaTheme="minorEastAsia"/>
        </w:rPr>
        <w:t xml:space="preserve"> denote the lower and upper bound of spatiotemporal bandwidth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ST</m:t>
            </m:r>
          </m:sub>
        </m:sSub>
      </m:oMath>
      <w:r>
        <w:rPr>
          <w:rFonts w:eastAsiaTheme="minorEastAsia"/>
        </w:rPr>
        <w:t xml:space="preserve">. </w:t>
      </w:r>
      <m:oMath>
        <m:r>
          <w:rPr>
            <w:rFonts w:ascii="Cambria Math" w:eastAsiaTheme="minorEastAsia" w:hAnsi="Cambria Math"/>
          </w:rPr>
          <m:t>l</m:t>
        </m:r>
      </m:oMath>
      <w:r>
        <w:rPr>
          <w:rFonts w:eastAsiaTheme="minorEastAsia"/>
        </w:rPr>
        <w:t xml:space="preserve"> is the abbreviation of </w:t>
      </w:r>
      <w:r w:rsidR="00267A7D">
        <w:rPr>
          <w:rFonts w:eastAsiaTheme="minorEastAsia"/>
        </w:rPr>
        <w:t xml:space="preserve">the </w:t>
      </w:r>
      <w:r>
        <w:rPr>
          <w:rFonts w:eastAsiaTheme="minorEastAsia"/>
        </w:rPr>
        <w:t xml:space="preserve">log-likelihood of the fitted model. </w:t>
      </w:r>
      <w:r w:rsidRPr="00342D93">
        <w:rPr>
          <w:rFonts w:eastAsiaTheme="minorEastAsia"/>
          <w:i/>
          <w:iCs/>
        </w:rPr>
        <w:t>n</w:t>
      </w:r>
      <w:r>
        <w:rPr>
          <w:rFonts w:eastAsiaTheme="minorEastAsia"/>
        </w:rPr>
        <w:t xml:space="preserve"> is the number of observations, and </w:t>
      </w:r>
      <w:r w:rsidRPr="00342D93">
        <w:rPr>
          <w:rFonts w:eastAsiaTheme="minorEastAsia"/>
          <w:i/>
          <w:iCs/>
        </w:rPr>
        <w:t>k</w:t>
      </w:r>
      <w:r>
        <w:rPr>
          <w:rFonts w:eastAsiaTheme="minorEastAsia"/>
        </w:rPr>
        <w:t xml:space="preserve"> is the number of parameters estimated in the local PR model.</w:t>
      </w:r>
    </w:p>
    <w:p w14:paraId="4A456812" w14:textId="77777777" w:rsidR="00925A8A" w:rsidRPr="00DF07D8" w:rsidRDefault="00925A8A" w:rsidP="00925A8A">
      <w:pPr>
        <w:pStyle w:val="Heading3"/>
      </w:pPr>
      <w:bookmarkStart w:id="136" w:name="_Toc132988803"/>
      <w:r w:rsidRPr="00330D4C">
        <w:t>Spatial non-stationary diagnosis</w:t>
      </w:r>
      <w:bookmarkEnd w:id="136"/>
      <w:r>
        <w:t xml:space="preserve"> </w:t>
      </w:r>
    </w:p>
    <w:p w14:paraId="1E00A165" w14:textId="687E1890" w:rsidR="00925A8A" w:rsidRPr="00925A8A" w:rsidRDefault="00925A8A" w:rsidP="008B2BDE">
      <w:r w:rsidRPr="00FA2D5C">
        <w:t xml:space="preserve">The GTWPR method can uncover local factors that are associated with the frequency of flat tires, but these factors may not exhibit significant </w:t>
      </w:r>
      <w:r>
        <w:t>spatiotemporal heterogeneity</w:t>
      </w:r>
      <w:r w:rsidRPr="00FA2D5C">
        <w:t xml:space="preserve"> due to the influence of unobserved factors related to space and time.</w:t>
      </w:r>
      <w:r>
        <w:t xml:space="preserve"> If no spatiotemporal heterogen</w:t>
      </w:r>
      <w:r w:rsidR="00267A7D">
        <w:t>e</w:t>
      </w:r>
      <w:r>
        <w:t xml:space="preserve">ous effects </w:t>
      </w:r>
      <w:r w:rsidR="00313DE3">
        <w:t>are present</w:t>
      </w:r>
      <w:r>
        <w:t xml:space="preserve">, the local model is generally on par with </w:t>
      </w:r>
      <w:r w:rsidR="006B693E">
        <w:t>the global</w:t>
      </w:r>
      <w:r>
        <w:t xml:space="preserve"> PR model. In earlier studies, the test was made through the Monte Carlo framework which performs </w:t>
      </w:r>
      <w:r w:rsidR="00267A7D">
        <w:t xml:space="preserve">a </w:t>
      </w:r>
      <w:r>
        <w:t xml:space="preserve">local model on the data in which the location coordinates are randomly </w:t>
      </w:r>
      <w:r w:rsidRPr="00EA400C">
        <w:t>permuted</w:t>
      </w:r>
      <w:r>
        <w:t xml:space="preserve">. Thus, the variance of parameter estimates </w:t>
      </w:r>
      <w:r w:rsidR="00267A7D">
        <w:t>concerning</w:t>
      </w:r>
      <w:r>
        <w:t xml:space="preserve"> location variation can be estimated. However, this approach is computationally demanding and time-consuming because the model must optimize the parameters every </w:t>
      </w:r>
      <w:r w:rsidR="00313DE3">
        <w:t>time</w:t>
      </w:r>
      <w:r>
        <w:t xml:space="preserve"> the locations are shuffled. In recent studies, researchers proposed a simpler approach to compare the statistics of estimated parameters to suggest a significant variance. Referring to their studies </w:t>
      </w:r>
      <w:r>
        <w:fldChar w:fldCharType="begin"/>
      </w:r>
      <w:r w:rsidR="002A77B9">
        <w:instrText xml:space="preserve"> ADDIN EN.CITE &lt;EndNote&gt;&lt;Cite&gt;&lt;Author&gt;Liu&lt;/Author&gt;&lt;Year&gt;2019&lt;/Year&gt;&lt;RecNum&gt;16&lt;/RecNum&gt;&lt;DisplayText&gt;(&lt;style face="italic"&gt;82; 92&lt;/style&gt;)&lt;/DisplayText&gt;&lt;record&gt;&lt;rec-number&gt;16&lt;/rec-number&gt;&lt;foreign-keys&gt;&lt;key app="EN" db-id="5fpsv2d92swf28e0dr6vetw3rtdadzt92ddp" timestamp="1676732175"&gt;16&lt;/key&gt;&lt;/foreign-keys&gt;&lt;ref-type name="Journal Article"&gt;17&lt;/ref-type&gt;&lt;contributors&gt;&lt;authors&gt;&lt;author&gt;Liu, Jun&lt;/author&gt;&lt;author&gt;Hainen, Alexander&lt;/author&gt;&lt;author&gt;Li, Xiaobing&lt;/author&gt;&lt;author&gt;Nie, Qifan&lt;/author&gt;&lt;author&gt;Nambisan, Shashi&lt;/author&gt;&lt;/authors&gt;&lt;/contributors&gt;&lt;titles&gt;&lt;title&gt;Pedestrian injury severity in motor vehicle crashes: an integrated spatio-temporal modeling approach&lt;/title&gt;&lt;secondary-title&gt;Accident Analysis &amp;amp; Prevention&lt;/secondary-title&gt;&lt;/titles&gt;&lt;periodical&gt;&lt;full-title&gt;Accident Analysis &amp;amp; Prevention&lt;/full-title&gt;&lt;/periodical&gt;&lt;pages&gt;105272 %@ 0001-4575&lt;/pages&gt;&lt;volume&gt;132&lt;/volume&gt;&lt;dates&gt;&lt;year&gt;2019&lt;/year&gt;&lt;/dates&gt;&lt;urls&gt;&lt;/urls&gt;&lt;/record&gt;&lt;/Cite&gt;&lt;Cite&gt;&lt;Author&gt;Mohammadnazar&lt;/Author&gt;&lt;Year&gt;2021&lt;/Year&gt;&lt;RecNum&gt;21&lt;/RecNum&gt;&lt;record&gt;&lt;rec-number&gt;21&lt;/rec-number&gt;&lt;foreign-keys&gt;&lt;key app="EN" db-id="sv5eptswvaep54e2e9qvfps7azvtz9590ts9" timestamp="1669500410"&gt;21&lt;/key&gt;&lt;/foreign-keys&gt;&lt;ref-type name="Journal Article"&gt;17&lt;/ref-type&gt;&lt;contributors&gt;&lt;authors&gt;&lt;author&gt;Mohammadnazar, Amin&lt;/author&gt;&lt;author&gt;Mahdinia, Iman&lt;/author&gt;&lt;author&gt;Ahmad, Numan&lt;/author&gt;&lt;author&gt;Khattak, Asad J.&lt;/author&gt;&lt;author&gt;Liu, Jun&lt;/author&gt;&lt;/authors&gt;&lt;/contributors&gt;&lt;titles&gt;&lt;title&gt;Understanding how relationships between crash frequency and correlates vary for multilane rural highways: Estimating geographically and temporally weighted regression models&lt;/title&gt;&lt;secondary-title&gt;Accident Analysis &amp;amp; Prevention&lt;/secondary-title&gt;&lt;/titles&gt;&lt;pages&gt;106146 %@ 0001-4575&lt;/pages&gt;&lt;volume&gt;157&lt;/volume&gt;&lt;dates&gt;&lt;year&gt;2021&lt;/year&gt;&lt;/dates&gt;&lt;urls&gt;&lt;/urls&gt;&lt;/record&gt;&lt;/Cite&gt;&lt;/EndNote&gt;</w:instrText>
      </w:r>
      <w:r>
        <w:fldChar w:fldCharType="separate"/>
      </w:r>
      <w:r w:rsidR="002A77B9">
        <w:rPr>
          <w:noProof/>
        </w:rPr>
        <w:t>(</w:t>
      </w:r>
      <w:r w:rsidR="002A77B9" w:rsidRPr="002A77B9">
        <w:rPr>
          <w:i/>
          <w:noProof/>
        </w:rPr>
        <w:t>82; 92</w:t>
      </w:r>
      <w:r w:rsidR="002A77B9">
        <w:rPr>
          <w:noProof/>
        </w:rPr>
        <w:t>)</w:t>
      </w:r>
      <w:r>
        <w:fldChar w:fldCharType="end"/>
      </w:r>
      <w:r>
        <w:t>, the non-stationarity test is conducted for each variable by comparing the lower quartile (25</w:t>
      </w:r>
      <w:r w:rsidRPr="00017AE6">
        <w:rPr>
          <w:vertAlign w:val="superscript"/>
        </w:rPr>
        <w:t>th</w:t>
      </w:r>
      <w:r>
        <w:t xml:space="preserve"> percentile) and upper quartile (75</w:t>
      </w:r>
      <w:r w:rsidRPr="00017AE6">
        <w:rPr>
          <w:vertAlign w:val="superscript"/>
        </w:rPr>
        <w:t>th</w:t>
      </w:r>
      <w:r>
        <w:t xml:space="preserve"> percentile). For each explanatory variable, the interquartile range (IQR) is computed and compared with 1.96 times of standard error (i.e., </w:t>
      </w:r>
      <m:oMath>
        <m:r>
          <w:rPr>
            <w:rFonts w:ascii="Cambria Math" w:hAnsi="Cambria Math"/>
          </w:rPr>
          <m:t>S.E.</m:t>
        </m:r>
      </m:oMath>
      <w:r>
        <w:t xml:space="preserve">) of parameters (see </w:t>
      </w:r>
      <w:r w:rsidRPr="00380863">
        <w:rPr>
          <w:b/>
          <w:bCs/>
        </w:rPr>
        <w:t xml:space="preserve">Equation </w:t>
      </w:r>
      <w:r w:rsidRPr="00380863">
        <w:rPr>
          <w:b/>
          <w:bCs/>
        </w:rPr>
        <w:fldChar w:fldCharType="begin"/>
      </w:r>
      <w:r w:rsidRPr="00380863">
        <w:rPr>
          <w:b/>
          <w:bCs/>
        </w:rPr>
        <w:instrText xml:space="preserve"> REF _Ref110088162 \h  \* MERGEFORMAT </w:instrText>
      </w:r>
      <w:r w:rsidRPr="00380863">
        <w:rPr>
          <w:b/>
          <w:bCs/>
        </w:rPr>
      </w:r>
      <w:r w:rsidRPr="00380863">
        <w:rPr>
          <w:b/>
          <w:bCs/>
        </w:rPr>
        <w:fldChar w:fldCharType="separate"/>
      </w:r>
      <w:r w:rsidR="007A14EA" w:rsidRPr="007A14EA">
        <w:rPr>
          <w:rFonts w:eastAsiaTheme="minorEastAsia"/>
          <w:b/>
          <w:bCs/>
        </w:rPr>
        <w:t>(</w:t>
      </w:r>
      <w:r w:rsidR="007A14EA" w:rsidRPr="007A14EA">
        <w:rPr>
          <w:b/>
          <w:bCs/>
          <w:noProof/>
        </w:rPr>
        <w:t>18</w:t>
      </w:r>
      <w:r w:rsidRPr="00380863">
        <w:rPr>
          <w:b/>
          <w:bCs/>
        </w:rPr>
        <w:fldChar w:fldCharType="end"/>
      </w:r>
      <w:r w:rsidRPr="00380863">
        <w:rPr>
          <w:b/>
          <w:bCs/>
        </w:rPr>
        <w:t>)</w:t>
      </w:r>
      <w:r w:rsidRPr="00380863">
        <w:t>).</w:t>
      </w:r>
    </w:p>
    <w:p w14:paraId="4335FF82" w14:textId="6EA887E7" w:rsidR="006B5B70" w:rsidRDefault="006B5B70">
      <w:pPr>
        <w:rPr>
          <w:noProof/>
        </w:rPr>
      </w:pPr>
    </w:p>
    <w:p w14:paraId="6C4632C0" w14:textId="6D9333C5" w:rsidR="002E7037" w:rsidRDefault="008B2BDE" w:rsidP="008B2BDE">
      <w:pPr>
        <w:jc w:val="center"/>
      </w:pPr>
      <w:r>
        <w:rPr>
          <w:noProof/>
        </w:rPr>
        <w:lastRenderedPageBreak/>
        <w:drawing>
          <wp:inline distT="0" distB="0" distL="0" distR="0" wp14:anchorId="0008CFB4" wp14:editId="1C8363FB">
            <wp:extent cx="5032397" cy="4747305"/>
            <wp:effectExtent l="0" t="0" r="0" b="0"/>
            <wp:docPr id="13" name="Picture 13"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video game&#10;&#10;Description automatically generated with medium confidenc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6787"/>
                    <a:stretch/>
                  </pic:blipFill>
                  <pic:spPr bwMode="auto">
                    <a:xfrm>
                      <a:off x="0" y="0"/>
                      <a:ext cx="5049028" cy="4762994"/>
                    </a:xfrm>
                    <a:prstGeom prst="rect">
                      <a:avLst/>
                    </a:prstGeom>
                    <a:noFill/>
                    <a:ln>
                      <a:noFill/>
                    </a:ln>
                    <a:extLst>
                      <a:ext uri="{53640926-AAD7-44D8-BBD7-CCE9431645EC}">
                        <a14:shadowObscured xmlns:a14="http://schemas.microsoft.com/office/drawing/2010/main"/>
                      </a:ext>
                    </a:extLst>
                  </pic:spPr>
                </pic:pic>
              </a:graphicData>
            </a:graphic>
          </wp:inline>
        </w:drawing>
      </w:r>
    </w:p>
    <w:p w14:paraId="4E924D2F" w14:textId="7D262C07" w:rsidR="002E7037" w:rsidRPr="001E0EA8" w:rsidRDefault="001E0EA8" w:rsidP="00657950">
      <w:pPr>
        <w:pStyle w:val="Caption"/>
      </w:pPr>
      <w:bookmarkStart w:id="137" w:name="_Ref129790278"/>
      <w:bookmarkStart w:id="138" w:name="_Toc132988371"/>
      <w:r w:rsidRPr="001E0EA8">
        <w:t xml:space="preserve">Figure </w:t>
      </w:r>
      <w:fldSimple w:instr=" SEQ Figure \* ARABIC ">
        <w:r w:rsidR="007A14EA">
          <w:rPr>
            <w:noProof/>
          </w:rPr>
          <w:t>12</w:t>
        </w:r>
      </w:fldSimple>
      <w:bookmarkEnd w:id="137"/>
      <w:r w:rsidRPr="001E0EA8">
        <w:t>.</w:t>
      </w:r>
      <w:r w:rsidR="002E7037" w:rsidRPr="001E0EA8">
        <w:t xml:space="preserve"> Graphic Spatiotemporal Distance</w:t>
      </w:r>
      <w:r w:rsidR="00B93A07">
        <w:t>.</w:t>
      </w:r>
      <w:bookmarkEnd w:id="138"/>
    </w:p>
    <w:p w14:paraId="6FECF857" w14:textId="77777777" w:rsidR="000D59B0" w:rsidRDefault="000D59B0" w:rsidP="000D59B0"/>
    <w:p w14:paraId="24038DA5" w14:textId="77777777" w:rsidR="006B5B70" w:rsidRDefault="006B5B70" w:rsidP="000D59B0"/>
    <w:p w14:paraId="3C4701F5" w14:textId="77777777" w:rsidR="006B5B70" w:rsidRDefault="006B5B70" w:rsidP="000D59B0"/>
    <w:p w14:paraId="57363BB1" w14:textId="77777777" w:rsidR="006B5B70" w:rsidRDefault="006B5B70" w:rsidP="000D59B0"/>
    <w:p w14:paraId="57B535E8" w14:textId="77777777" w:rsidR="006B5B70" w:rsidRDefault="006B5B70" w:rsidP="000D59B0"/>
    <w:p w14:paraId="3DB7F43E" w14:textId="77777777" w:rsidR="006B5B70" w:rsidRDefault="006B5B70" w:rsidP="000D59B0"/>
    <w:p w14:paraId="0D919821" w14:textId="77777777" w:rsidR="006B5B70" w:rsidRDefault="006B5B70" w:rsidP="000D59B0"/>
    <w:p w14:paraId="1EF7C897" w14:textId="77777777" w:rsidR="006B5B70" w:rsidRDefault="006B5B70" w:rsidP="000D59B0"/>
    <w:p w14:paraId="2E83C491" w14:textId="77777777" w:rsidR="006B5B70" w:rsidRDefault="006B5B70" w:rsidP="000D59B0"/>
    <w:p w14:paraId="203ED3BC" w14:textId="77777777" w:rsidR="006B5B70" w:rsidRDefault="006B5B70" w:rsidP="000D59B0"/>
    <w:p w14:paraId="2A6069CB" w14:textId="77777777" w:rsidR="006B5B70" w:rsidRDefault="006B5B70" w:rsidP="000D59B0"/>
    <w:p w14:paraId="2D59F04F" w14:textId="77777777" w:rsidR="006B5B70" w:rsidRDefault="006B5B70" w:rsidP="000D59B0"/>
    <w:p w14:paraId="2B46CB00" w14:textId="77777777" w:rsidR="006B5B70" w:rsidRDefault="006B5B70" w:rsidP="000D59B0"/>
    <w:p w14:paraId="09BECA93" w14:textId="77777777" w:rsidR="006B5B70" w:rsidRDefault="006B5B70" w:rsidP="000D59B0"/>
    <w:p w14:paraId="5805E203" w14:textId="77777777" w:rsidR="006B5B70" w:rsidRDefault="006B5B70" w:rsidP="000D59B0"/>
    <w:p w14:paraId="3E96C86F" w14:textId="77777777" w:rsidR="006B5B70" w:rsidRPr="000D59B0" w:rsidRDefault="006B5B70" w:rsidP="000D59B0"/>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925A8A" w:rsidRPr="006E5D1F" w14:paraId="6AE2DA26" w14:textId="77777777" w:rsidTr="00A27F95">
        <w:trPr>
          <w:trHeight w:val="612"/>
          <w:jc w:val="center"/>
        </w:trPr>
        <w:tc>
          <w:tcPr>
            <w:tcW w:w="9097" w:type="dxa"/>
            <w:vAlign w:val="center"/>
          </w:tcPr>
          <w:p w14:paraId="596E4915" w14:textId="77777777" w:rsidR="00925A8A" w:rsidRDefault="00925A8A" w:rsidP="00A27F95">
            <w:pPr>
              <w:jc w:val="center"/>
            </w:pPr>
            <m:oMathPara>
              <m:oMath>
                <m:r>
                  <w:rPr>
                    <w:rFonts w:ascii="Cambria Math" w:hAnsi="Cambria Math"/>
                  </w:rPr>
                  <w:lastRenderedPageBreak/>
                  <m:t>IQR=</m:t>
                </m:r>
                <m:sSubSup>
                  <m:sSubSupPr>
                    <m:ctrlPr>
                      <w:rPr>
                        <w:rFonts w:ascii="Cambria Math" w:hAnsi="Cambria Math"/>
                        <w:i/>
                      </w:rPr>
                    </m:ctrlPr>
                  </m:sSubSupPr>
                  <m:e>
                    <m:r>
                      <w:rPr>
                        <w:rFonts w:ascii="Cambria Math" w:hAnsi="Cambria Math"/>
                      </w:rPr>
                      <m:t>β</m:t>
                    </m:r>
                  </m:e>
                  <m:sub>
                    <m:r>
                      <w:rPr>
                        <w:rFonts w:ascii="Cambria Math" w:hAnsi="Cambria Math"/>
                      </w:rPr>
                      <m:t>i</m:t>
                    </m:r>
                  </m:sub>
                  <m:sup>
                    <m:r>
                      <w:rPr>
                        <w:rFonts w:ascii="Cambria Math" w:hAnsi="Cambria Math"/>
                      </w:rPr>
                      <m:t>upper</m:t>
                    </m:r>
                  </m:sup>
                </m:sSubSup>
                <m:r>
                  <w:rPr>
                    <w:rFonts w:ascii="Cambria Math" w:hAnsi="Cambria Math"/>
                  </w:rPr>
                  <m:t>-</m:t>
                </m:r>
                <m:sSubSup>
                  <m:sSubSupPr>
                    <m:ctrlPr>
                      <w:rPr>
                        <w:rFonts w:ascii="Cambria Math" w:hAnsi="Cambria Math"/>
                        <w:i/>
                      </w:rPr>
                    </m:ctrlPr>
                  </m:sSubSupPr>
                  <m:e>
                    <m:r>
                      <w:rPr>
                        <w:rFonts w:ascii="Cambria Math" w:hAnsi="Cambria Math"/>
                      </w:rPr>
                      <m:t>β</m:t>
                    </m:r>
                  </m:e>
                  <m:sub>
                    <m:r>
                      <w:rPr>
                        <w:rFonts w:ascii="Cambria Math" w:hAnsi="Cambria Math"/>
                      </w:rPr>
                      <m:t>i</m:t>
                    </m:r>
                  </m:sub>
                  <m:sup>
                    <m:r>
                      <w:rPr>
                        <w:rFonts w:ascii="Cambria Math" w:hAnsi="Cambria Math"/>
                      </w:rPr>
                      <m:t>lower</m:t>
                    </m:r>
                  </m:sup>
                </m:sSubSup>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&gt;1.96 S.E. and</m:t>
                        </m:r>
                        <m:func>
                          <m:funcPr>
                            <m:ctrlPr>
                              <w:rPr>
                                <w:rFonts w:ascii="Cambria Math" w:hAnsi="Cambria Math"/>
                                <w:i/>
                              </w:rPr>
                            </m:ctrlPr>
                          </m:funcPr>
                          <m:fName>
                            <m:r>
                              <m:rPr>
                                <m:sty m:val="p"/>
                              </m:rPr>
                              <w:rPr>
                                <w:rFonts w:ascii="Cambria Math" w:hAnsi="Cambria Math"/>
                              </w:rPr>
                              <m:t>max</m:t>
                            </m:r>
                          </m:fName>
                          <m:e>
                            <m:d>
                              <m:dPr>
                                <m:begChr m:val="|"/>
                                <m:endChr m:val="|"/>
                                <m:ctrlPr>
                                  <w:rPr>
                                    <w:rFonts w:ascii="Cambria Math" w:hAnsi="Cambria Math"/>
                                    <w:i/>
                                  </w:rPr>
                                </m:ctrlPr>
                              </m:dPr>
                              <m:e>
                                <m:r>
                                  <w:rPr>
                                    <w:rFonts w:ascii="Cambria Math" w:hAnsi="Cambria Math"/>
                                  </w:rPr>
                                  <m:t>z</m:t>
                                </m:r>
                              </m:e>
                            </m:d>
                          </m:e>
                        </m:func>
                        <m:r>
                          <w:rPr>
                            <w:rFonts w:ascii="Cambria Math" w:hAnsi="Cambria Math"/>
                          </w:rPr>
                          <m:t>&gt;1.96, Non-stationary test is passed</m:t>
                        </m:r>
                      </m:e>
                      <m:e>
                        <m:r>
                          <w:rPr>
                            <w:rFonts w:ascii="Cambria Math" w:hAnsi="Cambria Math"/>
                          </w:rPr>
                          <m:t>otherwise, Non-stationary test is failed</m:t>
                        </m:r>
                      </m:e>
                    </m:eqArr>
                  </m:e>
                </m:d>
              </m:oMath>
            </m:oMathPara>
          </w:p>
        </w:tc>
        <w:tc>
          <w:tcPr>
            <w:tcW w:w="479" w:type="dxa"/>
            <w:vAlign w:val="center"/>
          </w:tcPr>
          <w:p w14:paraId="76F68896" w14:textId="73A042BE" w:rsidR="00925A8A" w:rsidRPr="006E5D1F" w:rsidRDefault="00925A8A" w:rsidP="00A27F95">
            <w:pPr>
              <w:pStyle w:val="Caption"/>
              <w:rPr>
                <w:b/>
                <w:iCs/>
              </w:rPr>
            </w:pPr>
            <w:bookmarkStart w:id="139" w:name="_Ref110088162"/>
            <w:r>
              <w:t>(</w:t>
            </w:r>
            <w:fldSimple w:instr=" SEQ Equation \* ARABIC ">
              <w:r w:rsidR="007A14EA">
                <w:rPr>
                  <w:noProof/>
                </w:rPr>
                <w:t>18</w:t>
              </w:r>
            </w:fldSimple>
            <w:bookmarkEnd w:id="139"/>
            <w:r>
              <w:t>)</w:t>
            </w:r>
          </w:p>
        </w:tc>
      </w:tr>
    </w:tbl>
    <w:p w14:paraId="368ABD2B" w14:textId="7302C78C" w:rsidR="002E7037" w:rsidRDefault="002E7037" w:rsidP="004C7890">
      <w:pPr>
        <w:pStyle w:val="Heading3"/>
      </w:pPr>
      <w:bookmarkStart w:id="140" w:name="_Toc132988804"/>
      <w:r>
        <w:t>Poisson Fixed Effects Regression</w:t>
      </w:r>
      <w:bookmarkEnd w:id="140"/>
    </w:p>
    <w:p w14:paraId="1A08C051" w14:textId="1C8D470D" w:rsidR="008B2BDE" w:rsidRDefault="002E7037" w:rsidP="008B2BDE">
      <w:r>
        <w:tab/>
      </w:r>
      <w:bookmarkStart w:id="141" w:name="_Ref108167632"/>
      <w:r w:rsidR="008B2BDE" w:rsidRPr="00806E93">
        <w:t>Although GTWPR can uncover the spatiotemporal correlation between flat tires and potholes, it is not capable of determining the causality between the two.</w:t>
      </w:r>
      <w:r w:rsidR="008B2BDE">
        <w:t xml:space="preserve"> Causality, more specifically, means whether potholes cause flat tire incidents. In the regular PR and GTWPR regression, this causality cannot be justified firmly as other unmeasured covariates such as </w:t>
      </w:r>
      <w:r w:rsidR="00F57EEB">
        <w:t>heat,</w:t>
      </w:r>
      <w:r w:rsidR="008B2BDE">
        <w:t xml:space="preserve"> and road hazards could also </w:t>
      </w:r>
      <w:r w:rsidR="00277BFD">
        <w:t>contribute</w:t>
      </w:r>
      <w:r w:rsidR="008B2BDE">
        <w:t xml:space="preserve"> to flat tires. </w:t>
      </w:r>
      <w:r w:rsidR="008B2BDE" w:rsidRPr="005520B0">
        <w:t xml:space="preserve">In the absence of controlling for or eliminating the influence of these unobserved confounding factors, it is </w:t>
      </w:r>
      <w:r w:rsidR="008B2BDE">
        <w:t xml:space="preserve">likely to generate misleading conclusions. In the literature, regression discontinuity, quasi-experiment, randomized controlled trial with factorial, and fixed effects models are four major econometric techniques applied in causal inference. The first three approaches typically include two periods or two groups in the experiment such as the before and after the period, or pre-intervention and post-intervention, control group, and treatment group. The fixed-effects model can deal with the panel data when we have multiple observations of the same location over consecutive periods. This study implements the fixed effects model with PR (i.e., Poisson Fixed Effects Regression, PFER), which is derived from the linear fixed-effect model. While PR uses a nonlinear function (i.e., log), it is linear in the exponent. It should be noticed that PFER is used because the number of flat tires is count data, not because of the non-linearity of the causal patterns </w:t>
      </w:r>
      <w:r w:rsidR="008B2BDE">
        <w:fldChar w:fldCharType="begin"/>
      </w:r>
      <w:r w:rsidR="002A77B9">
        <w:instrText xml:space="preserve"> ADDIN EN.CITE &lt;EndNote&gt;&lt;Cite&gt;&lt;Author&gt;L Morgan&lt;/Author&gt;&lt;Year&gt;2007&lt;/Year&gt;&lt;RecNum&gt;12&lt;/RecNum&gt;&lt;DisplayText&gt;(&lt;style face="italic"&gt;90&lt;/style&gt;)&lt;/DisplayText&gt;&lt;record&gt;&lt;rec-number&gt;12&lt;/rec-number&gt;&lt;foreign-keys&gt;&lt;key app="EN" db-id="r0t0ra5zd225rrexfw5vtwp7e5fszte5esxz" timestamp="1657201778"&gt;12&lt;/key&gt;&lt;/foreign-keys&gt;&lt;ref-type name="Book"&gt;6&lt;/ref-type&gt;&lt;contributors&gt;&lt;authors&gt;&lt;author&gt;L Morgan, Stephen&lt;/author&gt;&lt;/authors&gt;&lt;/contributors&gt;&lt;titles&gt;&lt;title&gt;Handbook of causal analysis for social research&lt;/title&gt;&lt;/titles&gt;&lt;dates&gt;&lt;year&gt;2007&lt;/year&gt;&lt;/dates&gt;&lt;publisher&gt;Springer&lt;/publisher&gt;&lt;urls&gt;&lt;/urls&gt;&lt;/record&gt;&lt;/Cite&gt;&lt;/EndNote&gt;</w:instrText>
      </w:r>
      <w:r w:rsidR="008B2BDE">
        <w:fldChar w:fldCharType="separate"/>
      </w:r>
      <w:r w:rsidR="002A77B9">
        <w:rPr>
          <w:noProof/>
        </w:rPr>
        <w:t>(</w:t>
      </w:r>
      <w:r w:rsidR="002A77B9" w:rsidRPr="002A77B9">
        <w:rPr>
          <w:i/>
          <w:noProof/>
        </w:rPr>
        <w:t>90</w:t>
      </w:r>
      <w:r w:rsidR="002A77B9">
        <w:rPr>
          <w:noProof/>
        </w:rPr>
        <w:t>)</w:t>
      </w:r>
      <w:r w:rsidR="008B2BDE">
        <w:fldChar w:fldCharType="end"/>
      </w:r>
      <w:r w:rsidR="008B2BDE">
        <w:t>. The general two-way Poisson Fixed Effects Model (PFER)</w:t>
      </w:r>
      <w:r w:rsidR="008B2BDE" w:rsidRPr="008A0ACB">
        <w:rPr>
          <w:rStyle w:val="FootnoteReference"/>
        </w:rPr>
        <w:t xml:space="preserve"> </w:t>
      </w:r>
      <w:r w:rsidR="008B2BDE">
        <w:rPr>
          <w:rStyle w:val="FootnoteReference"/>
        </w:rPr>
        <w:footnoteReference w:id="5"/>
      </w:r>
      <w:r w:rsidR="008B2BDE">
        <w:t xml:space="preserve"> for panel data </w:t>
      </w:r>
      <w:r w:rsidR="008B2BDE">
        <w:fldChar w:fldCharType="begin"/>
      </w:r>
      <w:r w:rsidR="002A77B9">
        <w:instrText xml:space="preserve"> ADDIN EN.CITE &lt;EndNote&gt;&lt;Cite&gt;&lt;Author&gt;Hausman&lt;/Author&gt;&lt;Year&gt;1984&lt;/Year&gt;&lt;RecNum&gt;9&lt;/RecNum&gt;&lt;DisplayText&gt;(&lt;style face="italic"&gt;95&lt;/style&gt;)&lt;/DisplayText&gt;&lt;record&gt;&lt;rec-number&gt;9&lt;/rec-number&gt;&lt;foreign-keys&gt;&lt;key app="EN" db-id="fwf0ftrej20vp6epxt6x25er00asd2wrezz2" timestamp="1657134317"&gt;9&lt;/key&gt;&lt;/foreign-keys&gt;&lt;ref-type name="Generic"&gt;13&lt;/ref-type&gt;&lt;contributors&gt;&lt;authors&gt;&lt;author&gt;Hausman, Jerry A.&lt;/author&gt;&lt;author&gt;Hall, Bronwyn H.&lt;/author&gt;&lt;author&gt;Griliches, Zvi&lt;/author&gt;&lt;/authors&gt;&lt;/contributors&gt;&lt;titles&gt;&lt;title&gt;Econometric models for count data with an application to the patents-R&amp;amp;D relationship&lt;/title&gt;&lt;/titles&gt;&lt;dates&gt;&lt;year&gt;1984&lt;/year&gt;&lt;/dates&gt;&lt;publisher&gt;national bureau of economic research Cambridge, Mass., USA&lt;/publisher&gt;&lt;urls&gt;&lt;/urls&gt;&lt;/record&gt;&lt;/Cite&gt;&lt;/EndNote&gt;</w:instrText>
      </w:r>
      <w:r w:rsidR="008B2BDE">
        <w:fldChar w:fldCharType="separate"/>
      </w:r>
      <w:r w:rsidR="002A77B9">
        <w:rPr>
          <w:noProof/>
        </w:rPr>
        <w:t>(</w:t>
      </w:r>
      <w:r w:rsidR="002A77B9" w:rsidRPr="002A77B9">
        <w:rPr>
          <w:i/>
          <w:noProof/>
        </w:rPr>
        <w:t>95</w:t>
      </w:r>
      <w:r w:rsidR="002A77B9">
        <w:rPr>
          <w:noProof/>
        </w:rPr>
        <w:t>)</w:t>
      </w:r>
      <w:r w:rsidR="008B2BDE">
        <w:fldChar w:fldCharType="end"/>
      </w:r>
      <w:r w:rsidR="008B2BDE">
        <w:t xml:space="preserve"> assumes that: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8B2BDE" w14:paraId="176B1A31" w14:textId="77777777" w:rsidTr="00F32B87">
        <w:trPr>
          <w:trHeight w:val="369"/>
          <w:jc w:val="center"/>
        </w:trPr>
        <w:tc>
          <w:tcPr>
            <w:tcW w:w="8760" w:type="dxa"/>
            <w:vAlign w:val="center"/>
          </w:tcPr>
          <w:p w14:paraId="5CC6A297" w14:textId="77777777" w:rsidR="008B2BDE" w:rsidRPr="009406FE" w:rsidRDefault="008B2BDE" w:rsidP="00F32B87">
            <w:pPr>
              <w:jc w:val="center"/>
              <w:rPr>
                <w:rFonts w:eastAsiaTheme="minorEastAsia"/>
              </w:rPr>
            </w:pPr>
            <m:oMathPara>
              <m:oMath>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it</m:t>
                        </m:r>
                      </m:sub>
                    </m:sSub>
                  </m:e>
                  <m:e>
                    <m:sSub>
                      <m:sSubPr>
                        <m:ctrlPr>
                          <w:rPr>
                            <w:rFonts w:ascii="Cambria Math" w:hAnsi="Cambria Math"/>
                            <w:i/>
                          </w:rPr>
                        </m:ctrlPr>
                      </m:sSubPr>
                      <m:e>
                        <m:r>
                          <w:rPr>
                            <w:rFonts w:ascii="Cambria Math" w:hAnsi="Cambria Math"/>
                          </w:rPr>
                          <m:t>x</m:t>
                        </m:r>
                      </m:e>
                      <m:sub>
                        <m:r>
                          <w:rPr>
                            <w:rFonts w:ascii="Cambria Math" w:hAnsi="Cambria Math"/>
                          </w:rPr>
                          <m:t>i1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e>
                </m:d>
                <m:r>
                  <w:rPr>
                    <w:rFonts w:ascii="Cambria Math" w:hAnsi="Cambria Math"/>
                  </w:rPr>
                  <m:t>=</m:t>
                </m:r>
                <m:sSup>
                  <m:sSupPr>
                    <m:ctrlPr>
                      <w:rPr>
                        <w:rFonts w:ascii="Cambria Math" w:hAnsi="Cambria Math"/>
                      </w:rPr>
                    </m:ctrlPr>
                  </m:sSupPr>
                  <m:e>
                    <m:r>
                      <m:rPr>
                        <m:sty m:val="p"/>
                      </m:rPr>
                      <w:rPr>
                        <w:rFonts w:ascii="Cambria Math" w:hAnsi="Cambria Math"/>
                      </w:rPr>
                      <m:t>e</m:t>
                    </m:r>
                  </m:e>
                  <m:sup>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it</m:t>
                        </m:r>
                      </m:sub>
                    </m:sSub>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it</m:t>
                        </m:r>
                      </m:sub>
                    </m:sSub>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sSub>
                  <m:sSubPr>
                    <m:ctrlPr>
                      <w:rPr>
                        <w:rFonts w:ascii="Cambria Math" w:hAnsi="Cambria Math"/>
                        <w:i/>
                      </w:rPr>
                    </m:ctrlPr>
                  </m:sSubPr>
                  <m:e>
                    <m:r>
                      <w:rPr>
                        <w:rFonts w:ascii="Cambria Math" w:hAnsi="Cambria Math"/>
                      </w:rPr>
                      <m:t>c</m:t>
                    </m:r>
                  </m:e>
                  <m:sub>
                    <m:r>
                      <w:rPr>
                        <w:rFonts w:ascii="Cambria Math" w:hAnsi="Cambria Math"/>
                      </w:rPr>
                      <m:t>t</m:t>
                    </m:r>
                  </m:sub>
                </m:sSub>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it</m:t>
                        </m:r>
                      </m:sub>
                    </m:sSub>
                    <m:r>
                      <w:rPr>
                        <w:rFonts w:ascii="Cambria Math" w:hAnsi="Cambria Math"/>
                      </w:rPr>
                      <m:t>β</m:t>
                    </m:r>
                  </m:sup>
                </m:sSup>
              </m:oMath>
            </m:oMathPara>
          </w:p>
        </w:tc>
        <w:tc>
          <w:tcPr>
            <w:tcW w:w="600" w:type="dxa"/>
            <w:vAlign w:val="center"/>
          </w:tcPr>
          <w:p w14:paraId="4B58596A" w14:textId="174752B4" w:rsidR="008B2BDE" w:rsidRDefault="008B2BDE" w:rsidP="00F32B87">
            <w:r>
              <w:t>(</w:t>
            </w:r>
            <w:fldSimple w:instr=" SEQ Equation \* ARABIC ">
              <w:r w:rsidR="007A14EA">
                <w:rPr>
                  <w:noProof/>
                </w:rPr>
                <w:t>19</w:t>
              </w:r>
            </w:fldSimple>
            <w:r>
              <w:t>)</w:t>
            </w:r>
          </w:p>
        </w:tc>
      </w:tr>
    </w:tbl>
    <w:p w14:paraId="02D885BF" w14:textId="294BEE1A" w:rsidR="008B2BDE" w:rsidRPr="008E2948" w:rsidRDefault="008B2BDE" w:rsidP="008B2BDE">
      <w:pPr>
        <w:rPr>
          <w:rFonts w:eastAsiaTheme="minorEastAsia"/>
        </w:rPr>
      </w:pPr>
      <w:r w:rsidRPr="00C835D4">
        <w:rPr>
          <w:sz w:val="28"/>
        </w:rPr>
        <w:t xml:space="preserve">where the </w:t>
      </w:r>
      <m:oMath>
        <m:sSub>
          <m:sSubPr>
            <m:ctrlPr>
              <w:rPr>
                <w:rFonts w:ascii="Cambria Math" w:hAnsi="Cambria Math"/>
                <w:i/>
              </w:rPr>
            </m:ctrlPr>
          </m:sSubPr>
          <m:e>
            <m:r>
              <w:rPr>
                <w:rFonts w:ascii="Cambria Math" w:hAnsi="Cambria Math"/>
                <w:sz w:val="28"/>
              </w:rPr>
              <m:t>c</m:t>
            </m:r>
            <m:ctrlPr>
              <w:rPr>
                <w:rFonts w:ascii="Cambria Math" w:hAnsi="Cambria Math"/>
                <w:i/>
                <w:sz w:val="28"/>
              </w:rPr>
            </m:ctrlPr>
          </m:e>
          <m:sub>
            <m:r>
              <w:rPr>
                <w:rFonts w:ascii="Cambria Math" w:hAnsi="Cambria Math"/>
                <w:sz w:val="28"/>
              </w:rPr>
              <m:t>i</m:t>
            </m:r>
          </m:sub>
        </m:sSub>
      </m:oMath>
      <w:r w:rsidRPr="00C835D4">
        <w:rPr>
          <w:rFonts w:eastAsiaTheme="minorEastAsia"/>
        </w:rPr>
        <w:t xml:space="preserve"> denotes the unobserved effect of individuals which is constant over time, and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t</m:t>
            </m:r>
          </m:sub>
        </m:sSub>
      </m:oMath>
      <w:r w:rsidRPr="00C835D4">
        <w:rPr>
          <w:rFonts w:eastAsiaTheme="minorEastAsia"/>
        </w:rPr>
        <w:t xml:space="preserve"> denotes the time effects. </w:t>
      </w:r>
      <w:r w:rsidRPr="00C835D4">
        <w:rPr>
          <w:sz w:val="28"/>
        </w:rPr>
        <w:t xml:space="preserve"> </w:t>
      </w:r>
      <m:oMath>
        <m:sSub>
          <m:sSubPr>
            <m:ctrlPr>
              <w:rPr>
                <w:rFonts w:ascii="Cambria Math" w:hAnsi="Cambria Math"/>
                <w:i/>
              </w:rPr>
            </m:ctrlPr>
          </m:sSubPr>
          <m:e>
            <m:r>
              <w:rPr>
                <w:rFonts w:ascii="Cambria Math" w:hAnsi="Cambria Math"/>
              </w:rPr>
              <m:t>β</m:t>
            </m:r>
          </m:e>
          <m:sub>
            <m:r>
              <w:rPr>
                <w:rFonts w:ascii="Cambria Math" w:hAnsi="Cambria Math"/>
              </w:rPr>
              <m:t>k</m:t>
            </m:r>
          </m:sub>
        </m:sSub>
      </m:oMath>
      <w:r>
        <w:t xml:space="preserve"> denotes the parameter estimates of time-varying covariates </w:t>
      </w:r>
      <m:oMath>
        <m:sSub>
          <m:sSubPr>
            <m:ctrlPr>
              <w:rPr>
                <w:rFonts w:ascii="Cambria Math" w:hAnsi="Cambria Math"/>
                <w:i/>
              </w:rPr>
            </m:ctrlPr>
          </m:sSubPr>
          <m:e>
            <m:r>
              <w:rPr>
                <w:rFonts w:ascii="Cambria Math" w:hAnsi="Cambria Math"/>
              </w:rPr>
              <m:t>X</m:t>
            </m:r>
          </m:e>
          <m:sub>
            <m:r>
              <w:rPr>
                <w:rFonts w:ascii="Cambria Math" w:hAnsi="Cambria Math"/>
              </w:rPr>
              <m:t>it</m:t>
            </m:r>
          </m:sub>
        </m:sSub>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t</m:t>
            </m:r>
          </m:sub>
        </m:sSub>
      </m:oMath>
      <w:r>
        <w:rPr>
          <w:rFonts w:eastAsiaTheme="minorEastAsia"/>
        </w:rPr>
        <w:t xml:space="preserve"> denotes time</w:t>
      </w:r>
      <w:r w:rsidR="00267A7D">
        <w:rPr>
          <w:rFonts w:eastAsiaTheme="minorEastAsia"/>
        </w:rPr>
        <w:t>-</w:t>
      </w:r>
      <w:r>
        <w:rPr>
          <w:rFonts w:eastAsiaTheme="minorEastAsia"/>
        </w:rPr>
        <w:t xml:space="preserve">fixed effects.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i</m:t>
            </m:r>
          </m:sub>
        </m:sSub>
      </m:oMath>
      <w:r>
        <w:rPr>
          <w:rFonts w:eastAsiaTheme="minorEastAsia"/>
        </w:rPr>
        <w:t xml:space="preserve"> is entity fixed effect that is constant within each entity over time while it varies across the individuals, like pavement feat type and age.</w:t>
      </w:r>
      <w:r>
        <w:t xml:space="preserve">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it</m:t>
            </m:r>
          </m:sub>
        </m:sSub>
      </m:oMath>
      <w:r>
        <w:rPr>
          <w:rFonts w:eastAsiaTheme="minorEastAsia"/>
        </w:rPr>
        <w:t xml:space="preserve"> is the </w:t>
      </w:r>
      <w:r>
        <w:t xml:space="preserve">idiosyncratic, time-varying error term. </w:t>
      </w:r>
    </w:p>
    <w:p w14:paraId="478FAFDA" w14:textId="79AE8C4B" w:rsidR="008B2BDE" w:rsidRPr="000C5F02" w:rsidRDefault="008B2BDE" w:rsidP="008B2BDE">
      <w:pPr>
        <w:rPr>
          <w:rFonts w:eastAsiaTheme="minorEastAsia"/>
          <w:sz w:val="22"/>
        </w:rPr>
      </w:pPr>
      <w:r>
        <w:rPr>
          <w:rFonts w:eastAsiaTheme="minorEastAsia"/>
        </w:rPr>
        <w:t xml:space="preserve">The parameters </w:t>
      </w:r>
      <m:oMath>
        <m:sSub>
          <m:sSubPr>
            <m:ctrlPr>
              <w:rPr>
                <w:rFonts w:ascii="Cambria Math" w:eastAsiaTheme="minorEastAsia" w:hAnsi="Cambria Math"/>
                <w:i/>
                <w:sz w:val="22"/>
              </w:rPr>
            </m:ctrlPr>
          </m:sSubPr>
          <m:e>
            <m:r>
              <w:rPr>
                <w:rFonts w:ascii="Cambria Math" w:eastAsiaTheme="minorEastAsia" w:hAnsi="Cambria Math"/>
              </w:rPr>
              <m:t>β</m:t>
            </m:r>
            <m:ctrlPr>
              <w:rPr>
                <w:rFonts w:ascii="Cambria Math" w:eastAsiaTheme="minorEastAsia" w:hAnsi="Cambria Math"/>
                <w:i/>
              </w:rPr>
            </m:ctrlPr>
          </m:e>
          <m:sub>
            <m:r>
              <w:rPr>
                <w:rFonts w:ascii="Cambria Math" w:eastAsiaTheme="minorEastAsia" w:hAnsi="Cambria Math"/>
              </w:rPr>
              <m:t>0</m:t>
            </m:r>
          </m:sub>
        </m:sSub>
      </m:oMath>
      <w:r>
        <w:rPr>
          <w:rFonts w:eastAsiaTheme="minorEastAsia"/>
          <w:sz w:val="22"/>
        </w:rPr>
        <w:t xml:space="preserve"> and </w:t>
      </w:r>
      <m:oMath>
        <m:sSub>
          <m:sSubPr>
            <m:ctrlPr>
              <w:rPr>
                <w:rFonts w:ascii="Cambria Math" w:eastAsiaTheme="minorEastAsia" w:hAnsi="Cambria Math"/>
                <w:i/>
                <w:sz w:val="22"/>
              </w:rPr>
            </m:ctrlPr>
          </m:sSubPr>
          <m:e>
            <m:r>
              <w:rPr>
                <w:rFonts w:ascii="Cambria Math" w:eastAsiaTheme="minorEastAsia" w:hAnsi="Cambria Math"/>
              </w:rPr>
              <m:t>β</m:t>
            </m:r>
            <m:ctrlPr>
              <w:rPr>
                <w:rFonts w:ascii="Cambria Math" w:eastAsiaTheme="minorEastAsia" w:hAnsi="Cambria Math"/>
                <w:i/>
              </w:rPr>
            </m:ctrlPr>
          </m:e>
          <m:sub>
            <m:r>
              <w:rPr>
                <w:rFonts w:ascii="Cambria Math" w:eastAsiaTheme="minorEastAsia" w:hAnsi="Cambria Math"/>
              </w:rPr>
              <m:t>k</m:t>
            </m:r>
          </m:sub>
        </m:sSub>
      </m:oMath>
      <w:r>
        <w:rPr>
          <w:rFonts w:eastAsiaTheme="minorEastAsia"/>
          <w:sz w:val="22"/>
        </w:rPr>
        <w:t xml:space="preserve"> </w:t>
      </w:r>
      <w:r w:rsidRPr="008160A8">
        <w:rPr>
          <w:rFonts w:eastAsiaTheme="minorEastAsia"/>
        </w:rPr>
        <w:t>can be estimated using the maximum conditional maximum likelihood method</w:t>
      </w:r>
      <w:r>
        <w:rPr>
          <w:rFonts w:eastAsiaTheme="minorEastAsia"/>
          <w:sz w:val="22"/>
        </w:rPr>
        <w:t xml:space="preserve"> </w:t>
      </w:r>
      <w:r>
        <w:fldChar w:fldCharType="begin"/>
      </w:r>
      <w:r w:rsidR="002A77B9">
        <w:instrText xml:space="preserve"> ADDIN EN.CITE &lt;EndNote&gt;&lt;Cite&gt;&lt;Author&gt;Hausman&lt;/Author&gt;&lt;Year&gt;1984&lt;/Year&gt;&lt;RecNum&gt;9&lt;/RecNum&gt;&lt;DisplayText&gt;(&lt;style face="italic"&gt;95&lt;/style&gt;)&lt;/DisplayText&gt;&lt;record&gt;&lt;rec-number&gt;9&lt;/rec-number&gt;&lt;foreign-keys&gt;&lt;key app="EN" db-id="fwf0ftrej20vp6epxt6x25er00asd2wrezz2" timestamp="1657134317"&gt;9&lt;/key&gt;&lt;/foreign-keys&gt;&lt;ref-type name="Generic"&gt;13&lt;/ref-type&gt;&lt;contributors&gt;&lt;authors&gt;&lt;author&gt;Hausman, Jerry A.&lt;/author&gt;&lt;author&gt;Hall, Bronwyn H.&lt;/author&gt;&lt;author&gt;Griliches, Zvi&lt;/author&gt;&lt;/authors&gt;&lt;/contributors&gt;&lt;titles&gt;&lt;title&gt;Econometric models for count data with an application to the patents-R&amp;amp;D relationship&lt;/title&gt;&lt;/titles&gt;&lt;dates&gt;&lt;year&gt;1984&lt;/year&gt;&lt;/dates&gt;&lt;publisher&gt;national bureau of economic research Cambridge, Mass., USA&lt;/publisher&gt;&lt;urls&gt;&lt;/urls&gt;&lt;/record&gt;&lt;/Cite&gt;&lt;/EndNote&gt;</w:instrText>
      </w:r>
      <w:r>
        <w:fldChar w:fldCharType="separate"/>
      </w:r>
      <w:r w:rsidR="002A77B9">
        <w:rPr>
          <w:noProof/>
        </w:rPr>
        <w:t>(</w:t>
      </w:r>
      <w:r w:rsidR="002A77B9" w:rsidRPr="002A77B9">
        <w:rPr>
          <w:i/>
          <w:noProof/>
        </w:rPr>
        <w:t>95</w:t>
      </w:r>
      <w:r w:rsidR="002A77B9">
        <w:rPr>
          <w:noProof/>
        </w:rPr>
        <w:t>)</w:t>
      </w:r>
      <w:r>
        <w:fldChar w:fldCharType="end"/>
      </w:r>
      <w:r>
        <w:rPr>
          <w:rFonts w:eastAsiaTheme="minorEastAsia"/>
          <w:sz w:val="22"/>
        </w:rPr>
        <w:t xml:space="preserve">, as shown by </w:t>
      </w:r>
      <w:r w:rsidRPr="006A26BA">
        <w:rPr>
          <w:rFonts w:eastAsiaTheme="minorEastAsia"/>
          <w:b/>
          <w:bCs/>
          <w:sz w:val="22"/>
        </w:rPr>
        <w:t>Equation</w:t>
      </w:r>
      <w:r w:rsidR="00F57EEB">
        <w:rPr>
          <w:rFonts w:eastAsiaTheme="minorEastAsia"/>
          <w:sz w:val="22"/>
        </w:rPr>
        <w:t xml:space="preserve"> </w:t>
      </w:r>
      <w:r w:rsidR="00F57EEB">
        <w:rPr>
          <w:rFonts w:eastAsiaTheme="minorEastAsia"/>
          <w:sz w:val="22"/>
        </w:rPr>
        <w:fldChar w:fldCharType="begin"/>
      </w:r>
      <w:r w:rsidR="00F57EEB">
        <w:rPr>
          <w:rFonts w:eastAsiaTheme="minorEastAsia"/>
          <w:sz w:val="22"/>
        </w:rPr>
        <w:instrText xml:space="preserve"> REF _Ref129790397 \h </w:instrText>
      </w:r>
      <w:r w:rsidR="00F57EEB">
        <w:rPr>
          <w:rFonts w:eastAsiaTheme="minorEastAsia"/>
          <w:sz w:val="22"/>
        </w:rPr>
      </w:r>
      <w:r w:rsidR="00F57EEB">
        <w:rPr>
          <w:rFonts w:eastAsiaTheme="minorEastAsia"/>
          <w:sz w:val="22"/>
        </w:rPr>
        <w:fldChar w:fldCharType="separate"/>
      </w:r>
      <w:r w:rsidR="007A14EA">
        <w:t>(</w:t>
      </w:r>
      <w:r w:rsidR="007A14EA">
        <w:rPr>
          <w:noProof/>
        </w:rPr>
        <w:t>20</w:t>
      </w:r>
      <w:r w:rsidR="007A14EA">
        <w:t>)</w:t>
      </w:r>
      <w:r w:rsidR="00F57EEB">
        <w:rPr>
          <w:rFonts w:eastAsiaTheme="minorEastAsia"/>
          <w:sz w:val="22"/>
        </w:rPr>
        <w:fldChar w:fldCharType="end"/>
      </w:r>
      <w:r>
        <w:rPr>
          <w:rFonts w:eastAsiaTheme="minorEastAsia"/>
          <w:sz w:val="22"/>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8B2BDE" w14:paraId="724BAFA7" w14:textId="77777777" w:rsidTr="00F32B87">
        <w:trPr>
          <w:trHeight w:val="990"/>
          <w:jc w:val="center"/>
        </w:trPr>
        <w:tc>
          <w:tcPr>
            <w:tcW w:w="8969" w:type="dxa"/>
            <w:vAlign w:val="center"/>
          </w:tcPr>
          <w:p w14:paraId="6E5A1244" w14:textId="77777777" w:rsidR="008B2BDE" w:rsidRDefault="008B2BDE" w:rsidP="00F32B87">
            <w:pPr>
              <w:jc w:val="center"/>
            </w:pPr>
            <m:oMathPara>
              <m:oMath>
                <m:r>
                  <w:rPr>
                    <w:rFonts w:ascii="Cambria Math" w:hAnsi="Cambria Math"/>
                  </w:rPr>
                  <m:t>L</m:t>
                </m:r>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k</m:t>
                        </m:r>
                      </m:sub>
                    </m:sSub>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sSub>
                          <m:sSubPr>
                            <m:ctrlPr>
                              <w:rPr>
                                <w:rFonts w:ascii="Cambria Math" w:hAnsi="Cambria Math"/>
                                <w:i/>
                              </w:rPr>
                            </m:ctrlPr>
                          </m:sSubPr>
                          <m:e>
                            <m:r>
                              <w:rPr>
                                <w:rFonts w:ascii="Cambria Math" w:hAnsi="Cambria Math"/>
                              </w:rPr>
                              <m:t>y</m:t>
                            </m:r>
                          </m:e>
                          <m:sub>
                            <m:r>
                              <w:rPr>
                                <w:rFonts w:ascii="Cambria Math" w:hAnsi="Cambria Math"/>
                              </w:rPr>
                              <m:t>it</m:t>
                            </m:r>
                          </m:sub>
                        </m:sSub>
                        <m:r>
                          <m:rPr>
                            <m:sty m:val="p"/>
                          </m:rPr>
                          <w:rPr>
                            <w:rFonts w:ascii="Cambria Math" w:hAnsi="Cambria Math"/>
                          </w:rPr>
                          <m:t>log⁡</m:t>
                        </m:r>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k</m:t>
                            </m:r>
                          </m:sub>
                        </m:sSub>
                        <m:r>
                          <w:rPr>
                            <w:rFonts w:ascii="Cambria Math" w:hAnsi="Cambria Math"/>
                          </w:rPr>
                          <m:t>)]</m:t>
                        </m:r>
                      </m:e>
                    </m:nary>
                  </m:e>
                </m:nary>
              </m:oMath>
            </m:oMathPara>
          </w:p>
        </w:tc>
        <w:tc>
          <w:tcPr>
            <w:tcW w:w="607" w:type="dxa"/>
            <w:vAlign w:val="center"/>
          </w:tcPr>
          <w:p w14:paraId="107BA3E8" w14:textId="451C3794" w:rsidR="008B2BDE" w:rsidRDefault="008B2BDE" w:rsidP="00F32B87">
            <w:bookmarkStart w:id="142" w:name="_Ref129790397"/>
            <w:r>
              <w:t>(</w:t>
            </w:r>
            <w:fldSimple w:instr=" SEQ Equation \* ARABIC ">
              <w:r w:rsidR="007A14EA">
                <w:rPr>
                  <w:noProof/>
                </w:rPr>
                <w:t>20</w:t>
              </w:r>
            </w:fldSimple>
            <w:r>
              <w:t>)</w:t>
            </w:r>
            <w:bookmarkEnd w:id="142"/>
          </w:p>
        </w:tc>
      </w:tr>
    </w:tbl>
    <w:p w14:paraId="5C9E9898" w14:textId="77777777" w:rsidR="008B2BDE" w:rsidRPr="00D852A6" w:rsidRDefault="008B2BDE" w:rsidP="008B2BDE">
      <w:pPr>
        <w:rPr>
          <w:rFonts w:eastAsiaTheme="minorEastAsia"/>
          <w:sz w:val="22"/>
        </w:rPr>
      </w:pPr>
      <w:r>
        <w:rPr>
          <w:rFonts w:eastAsiaTheme="minorEastAsia"/>
        </w:rPr>
        <w:t xml:space="preserve">The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hAnsi="Cambria Math"/>
            <w:sz w:val="22"/>
          </w:rPr>
          <m:t>=∑</m:t>
        </m:r>
        <m:sSub>
          <m:sSubPr>
            <m:ctrlPr>
              <w:rPr>
                <w:rFonts w:ascii="Cambria Math" w:hAnsi="Cambria Math"/>
                <w:i/>
                <w:sz w:val="22"/>
              </w:rPr>
            </m:ctrlPr>
          </m:sSubPr>
          <m:e>
            <m:r>
              <w:rPr>
                <w:rFonts w:ascii="Cambria Math" w:hAnsi="Cambria Math"/>
                <w:sz w:val="22"/>
              </w:rPr>
              <m:t>y</m:t>
            </m:r>
          </m:e>
          <m:sub>
            <m:r>
              <w:rPr>
                <w:rFonts w:ascii="Cambria Math" w:hAnsi="Cambria Math"/>
                <w:sz w:val="22"/>
              </w:rPr>
              <m:t>it</m:t>
            </m:r>
          </m:sub>
        </m:sSub>
      </m:oMath>
      <w:r>
        <w:rPr>
          <w:rFonts w:eastAsiaTheme="minorEastAsia"/>
          <w:sz w:val="22"/>
        </w:rPr>
        <w:t xml:space="preserve"> follows the multinomial distribution conditional on </w:t>
      </w:r>
      <m:oMath>
        <m:sSub>
          <m:sSubPr>
            <m:ctrlPr>
              <w:rPr>
                <w:rFonts w:ascii="Cambria Math" w:eastAsiaTheme="minorEastAsia" w:hAnsi="Cambria Math"/>
                <w:i/>
                <w:sz w:val="22"/>
              </w:rPr>
            </m:ctrlPr>
          </m:sSubPr>
          <m:e>
            <m:r>
              <w:rPr>
                <w:rFonts w:ascii="Cambria Math" w:eastAsiaTheme="minorEastAsia" w:hAnsi="Cambria Math"/>
                <w:sz w:val="22"/>
              </w:rPr>
              <m:t>n</m:t>
            </m:r>
          </m:e>
          <m:sub>
            <m:r>
              <w:rPr>
                <w:rFonts w:ascii="Cambria Math" w:eastAsiaTheme="minorEastAsia" w:hAnsi="Cambria Math"/>
                <w:sz w:val="22"/>
              </w:rPr>
              <m:t>i</m:t>
            </m:r>
          </m:sub>
        </m:sSub>
        <m:r>
          <w:rPr>
            <w:rFonts w:ascii="Cambria Math" w:eastAsiaTheme="minorEastAsia" w:hAnsi="Cambria Math"/>
            <w:sz w:val="22"/>
          </w:rPr>
          <m:t>=∑</m:t>
        </m:r>
        <m:sSub>
          <m:sSubPr>
            <m:ctrlPr>
              <w:rPr>
                <w:rFonts w:ascii="Cambria Math" w:eastAsiaTheme="minorEastAsia" w:hAnsi="Cambria Math"/>
                <w:i/>
                <w:sz w:val="22"/>
              </w:rPr>
            </m:ctrlPr>
          </m:sSubPr>
          <m:e>
            <m:r>
              <w:rPr>
                <w:rFonts w:ascii="Cambria Math" w:eastAsiaTheme="minorEastAsia" w:hAnsi="Cambria Math"/>
                <w:sz w:val="22"/>
              </w:rPr>
              <m:t>y</m:t>
            </m:r>
          </m:e>
          <m:sub>
            <m:r>
              <w:rPr>
                <w:rFonts w:ascii="Cambria Math" w:eastAsiaTheme="minorEastAsia" w:hAnsi="Cambria Math"/>
                <w:sz w:val="22"/>
              </w:rPr>
              <m:t>it</m:t>
            </m:r>
          </m:sub>
        </m:sSub>
        <m:r>
          <w:rPr>
            <w:rFonts w:ascii="Cambria Math" w:eastAsiaTheme="minorEastAsia" w:hAnsi="Cambria Math"/>
            <w:sz w:val="22"/>
          </w:rPr>
          <m:t xml:space="preserve">, </m:t>
        </m:r>
        <m:sSub>
          <m:sSubPr>
            <m:ctrlPr>
              <w:rPr>
                <w:rFonts w:ascii="Cambria Math" w:hAnsi="Cambria Math"/>
                <w:i/>
                <w:sz w:val="22"/>
              </w:rPr>
            </m:ctrlPr>
          </m:sSubPr>
          <m:e>
            <m:r>
              <w:rPr>
                <w:rFonts w:ascii="Cambria Math" w:hAnsi="Cambria Math"/>
                <w:sz w:val="22"/>
              </w:rPr>
              <m:t>β</m:t>
            </m:r>
          </m:e>
          <m:sub>
            <m:r>
              <w:rPr>
                <w:rFonts w:ascii="Cambria Math" w:hAnsi="Cambria Math"/>
                <w:sz w:val="22"/>
              </w:rPr>
              <m:t>0</m:t>
            </m:r>
          </m:sub>
        </m:sSub>
        <m:r>
          <w:rPr>
            <w:rFonts w:ascii="Cambria Math" w:hAnsi="Cambria Math"/>
            <w:sz w:val="22"/>
          </w:rPr>
          <m:t xml:space="preserve">, </m:t>
        </m:r>
        <m:sSub>
          <m:sSubPr>
            <m:ctrlPr>
              <w:rPr>
                <w:rFonts w:ascii="Cambria Math" w:hAnsi="Cambria Math"/>
                <w:i/>
                <w:sz w:val="22"/>
              </w:rPr>
            </m:ctrlPr>
          </m:sSubPr>
          <m:e>
            <m:r>
              <w:rPr>
                <w:rFonts w:ascii="Cambria Math" w:hAnsi="Cambria Math"/>
                <w:sz w:val="22"/>
              </w:rPr>
              <m:t>x</m:t>
            </m:r>
          </m:e>
          <m:sub>
            <m:r>
              <w:rPr>
                <w:rFonts w:ascii="Cambria Math" w:hAnsi="Cambria Math"/>
                <w:sz w:val="22"/>
              </w:rPr>
              <m:t>i</m:t>
            </m:r>
          </m:sub>
        </m:sSub>
        <m:r>
          <w:rPr>
            <w:rFonts w:ascii="Cambria Math" w:eastAsiaTheme="minorEastAsia" w:hAnsi="Cambria Math"/>
            <w:sz w:val="22"/>
          </w:rPr>
          <m:t>,</m:t>
        </m:r>
        <m:sSub>
          <m:sSubPr>
            <m:ctrlPr>
              <w:rPr>
                <w:rFonts w:ascii="Cambria Math" w:eastAsiaTheme="minorEastAsia" w:hAnsi="Cambria Math"/>
                <w:i/>
                <w:sz w:val="22"/>
              </w:rPr>
            </m:ctrlPr>
          </m:sSubPr>
          <m:e>
            <m:r>
              <w:rPr>
                <w:rFonts w:ascii="Cambria Math" w:eastAsiaTheme="minorEastAsia" w:hAnsi="Cambria Math"/>
                <w:sz w:val="22"/>
              </w:rPr>
              <m:t>c</m:t>
            </m:r>
          </m:e>
          <m:sub>
            <m:r>
              <w:rPr>
                <w:rFonts w:ascii="Cambria Math" w:eastAsiaTheme="minorEastAsia" w:hAnsi="Cambria Math"/>
                <w:sz w:val="22"/>
              </w:rPr>
              <m:t>i</m:t>
            </m:r>
          </m:sub>
        </m:sSub>
        <m:r>
          <w:rPr>
            <w:rFonts w:ascii="Cambria Math" w:eastAsiaTheme="minorEastAsia" w:hAnsi="Cambria Math"/>
            <w:sz w:val="22"/>
          </w:rPr>
          <m:t xml:space="preserve">, </m:t>
        </m:r>
        <m:sSub>
          <m:sSubPr>
            <m:ctrlPr>
              <w:rPr>
                <w:rFonts w:ascii="Cambria Math" w:eastAsiaTheme="minorEastAsia" w:hAnsi="Cambria Math"/>
                <w:i/>
                <w:sz w:val="22"/>
              </w:rPr>
            </m:ctrlPr>
          </m:sSubPr>
          <m:e>
            <m:r>
              <w:rPr>
                <w:rFonts w:ascii="Cambria Math" w:eastAsiaTheme="minorEastAsia" w:hAnsi="Cambria Math"/>
                <w:sz w:val="22"/>
              </w:rPr>
              <m:t>c</m:t>
            </m:r>
          </m:e>
          <m:sub>
            <m:r>
              <w:rPr>
                <w:rFonts w:ascii="Cambria Math" w:eastAsiaTheme="minorEastAsia" w:hAnsi="Cambria Math"/>
                <w:sz w:val="22"/>
              </w:rPr>
              <m:t>t</m:t>
            </m:r>
          </m:sub>
        </m:sSub>
      </m:oMath>
      <w:r>
        <w:rPr>
          <w:rFonts w:eastAsiaTheme="minorEastAsia"/>
          <w:sz w:val="22"/>
        </w:rPr>
        <w:t xml:space="preserve">, with each probability term being: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8B2BDE" w14:paraId="78C4F549" w14:textId="77777777" w:rsidTr="00F32B87">
        <w:trPr>
          <w:trHeight w:val="369"/>
          <w:jc w:val="center"/>
        </w:trPr>
        <w:tc>
          <w:tcPr>
            <w:tcW w:w="8969" w:type="dxa"/>
            <w:vAlign w:val="center"/>
          </w:tcPr>
          <w:p w14:paraId="4B50F408" w14:textId="77777777" w:rsidR="008B2BDE" w:rsidRDefault="00000000" w:rsidP="00F32B87">
            <m:oMathPara>
              <m:oMath>
                <m:sSub>
                  <m:sSubPr>
                    <m:ctrlPr>
                      <w:rPr>
                        <w:rFonts w:ascii="Cambria Math" w:hAnsi="Cambria Math"/>
                        <w:i/>
                      </w:rPr>
                    </m:ctrlPr>
                  </m:sSubPr>
                  <m:e>
                    <m:r>
                      <w:rPr>
                        <w:rFonts w:ascii="Cambria Math" w:hAnsi="Cambria Math"/>
                      </w:rPr>
                      <m:t>p</m:t>
                    </m:r>
                  </m:e>
                  <m:sub>
                    <m:r>
                      <w:rPr>
                        <w:rFonts w:ascii="Cambria Math" w:hAnsi="Cambria Math"/>
                      </w:rPr>
                      <m:t>t</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k</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i</m:t>
                        </m:r>
                      </m:sub>
                    </m:sSub>
                    <m:sSub>
                      <m:sSubPr>
                        <m:ctrlPr>
                          <w:rPr>
                            <w:rFonts w:ascii="Cambria Math" w:hAnsi="Cambria Math"/>
                            <w:i/>
                          </w:rPr>
                        </m:ctrlPr>
                      </m:sSubPr>
                      <m:e>
                        <m:r>
                          <w:rPr>
                            <w:rFonts w:ascii="Cambria Math" w:hAnsi="Cambria Math"/>
                          </w:rPr>
                          <m:t>c</m:t>
                        </m:r>
                      </m:e>
                      <m:sub>
                        <m:r>
                          <w:rPr>
                            <w:rFonts w:ascii="Cambria Math" w:hAnsi="Cambria Math"/>
                          </w:rPr>
                          <m:t>t</m:t>
                        </m:r>
                      </m:sub>
                    </m:sSub>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it</m:t>
                            </m:r>
                          </m:sub>
                        </m:sSub>
                        <m:sSub>
                          <m:sSubPr>
                            <m:ctrlPr>
                              <w:rPr>
                                <w:rFonts w:ascii="Cambria Math" w:hAnsi="Cambria Math"/>
                                <w:i/>
                              </w:rPr>
                            </m:ctrlPr>
                          </m:sSubPr>
                          <m:e>
                            <m:r>
                              <w:rPr>
                                <w:rFonts w:ascii="Cambria Math" w:hAnsi="Cambria Math"/>
                              </w:rPr>
                              <m:t>β</m:t>
                            </m:r>
                          </m:e>
                          <m:sub>
                            <m:r>
                              <w:rPr>
                                <w:rFonts w:ascii="Cambria Math" w:hAnsi="Cambria Math"/>
                              </w:rPr>
                              <m:t>k</m:t>
                            </m:r>
                          </m:sub>
                        </m:sSub>
                      </m:sup>
                    </m:sSup>
                  </m:num>
                  <m:den>
                    <m:sSub>
                      <m:sSubPr>
                        <m:ctrlPr>
                          <w:rPr>
                            <w:rFonts w:ascii="Cambria Math" w:hAnsi="Cambria Math"/>
                            <w:i/>
                          </w:rPr>
                        </m:ctrlPr>
                      </m:sSubPr>
                      <m:e>
                        <m:r>
                          <w:rPr>
                            <w:rFonts w:ascii="Cambria Math" w:hAnsi="Cambria Math"/>
                          </w:rPr>
                          <m:t>c</m:t>
                        </m:r>
                      </m:e>
                      <m:sub>
                        <m:r>
                          <w:rPr>
                            <w:rFonts w:ascii="Cambria Math" w:hAnsi="Cambria Math"/>
                          </w:rPr>
                          <m:t>i</m:t>
                        </m:r>
                      </m:sub>
                    </m:sSub>
                    <m:sSub>
                      <m:sSubPr>
                        <m:ctrlPr>
                          <w:rPr>
                            <w:rFonts w:ascii="Cambria Math" w:hAnsi="Cambria Math"/>
                            <w:i/>
                          </w:rPr>
                        </m:ctrlPr>
                      </m:sSubPr>
                      <m:e>
                        <m:r>
                          <w:rPr>
                            <w:rFonts w:ascii="Cambria Math" w:hAnsi="Cambria Math"/>
                          </w:rPr>
                          <m:t>c</m:t>
                        </m:r>
                      </m:e>
                      <m:sub>
                        <m:r>
                          <w:rPr>
                            <w:rFonts w:ascii="Cambria Math" w:hAnsi="Cambria Math"/>
                          </w:rPr>
                          <m:t>t</m:t>
                        </m:r>
                      </m:sub>
                    </m:sSub>
                    <m:nary>
                      <m:naryPr>
                        <m:chr m:val="∑"/>
                        <m:limLoc m:val="subSup"/>
                        <m:ctrlPr>
                          <w:rPr>
                            <w:rFonts w:ascii="Cambria Math" w:hAnsi="Cambria Math"/>
                            <w:i/>
                          </w:rPr>
                        </m:ctrlPr>
                      </m:naryPr>
                      <m:sub>
                        <m:r>
                          <w:rPr>
                            <w:rFonts w:ascii="Cambria Math" w:hAnsi="Cambria Math"/>
                          </w:rPr>
                          <m:t>s=1</m:t>
                        </m:r>
                      </m:sub>
                      <m:sup>
                        <m:r>
                          <w:rPr>
                            <w:rFonts w:ascii="Cambria Math" w:hAnsi="Cambria Math"/>
                          </w:rPr>
                          <m:t>T</m:t>
                        </m:r>
                      </m:sup>
                      <m:e>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is</m:t>
                                </m:r>
                              </m:sub>
                            </m:sSub>
                            <m:sSub>
                              <m:sSubPr>
                                <m:ctrlPr>
                                  <w:rPr>
                                    <w:rFonts w:ascii="Cambria Math" w:hAnsi="Cambria Math"/>
                                    <w:i/>
                                  </w:rPr>
                                </m:ctrlPr>
                              </m:sSubPr>
                              <m:e>
                                <m:r>
                                  <w:rPr>
                                    <w:rFonts w:ascii="Cambria Math" w:hAnsi="Cambria Math"/>
                                  </w:rPr>
                                  <m:t>β</m:t>
                                </m:r>
                              </m:e>
                              <m:sub>
                                <m:r>
                                  <w:rPr>
                                    <w:rFonts w:ascii="Cambria Math" w:hAnsi="Cambria Math"/>
                                  </w:rPr>
                                  <m:t>k</m:t>
                                </m:r>
                              </m:sub>
                            </m:sSub>
                          </m:sup>
                        </m:sSup>
                      </m:e>
                    </m:nary>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it</m:t>
                            </m:r>
                          </m:sub>
                        </m:sSub>
                        <m:sSub>
                          <m:sSubPr>
                            <m:ctrlPr>
                              <w:rPr>
                                <w:rFonts w:ascii="Cambria Math" w:hAnsi="Cambria Math"/>
                                <w:i/>
                              </w:rPr>
                            </m:ctrlPr>
                          </m:sSubPr>
                          <m:e>
                            <m:r>
                              <w:rPr>
                                <w:rFonts w:ascii="Cambria Math" w:hAnsi="Cambria Math"/>
                              </w:rPr>
                              <m:t>β</m:t>
                            </m:r>
                          </m:e>
                          <m:sub>
                            <m:r>
                              <w:rPr>
                                <w:rFonts w:ascii="Cambria Math" w:hAnsi="Cambria Math"/>
                              </w:rPr>
                              <m:t>k</m:t>
                            </m:r>
                          </m:sub>
                        </m:sSub>
                      </m:sup>
                    </m:sSup>
                  </m:num>
                  <m:den>
                    <m:nary>
                      <m:naryPr>
                        <m:chr m:val="∑"/>
                        <m:limLoc m:val="subSup"/>
                        <m:ctrlPr>
                          <w:rPr>
                            <w:rFonts w:ascii="Cambria Math" w:hAnsi="Cambria Math"/>
                            <w:i/>
                          </w:rPr>
                        </m:ctrlPr>
                      </m:naryPr>
                      <m:sub>
                        <m:r>
                          <w:rPr>
                            <w:rFonts w:ascii="Cambria Math" w:hAnsi="Cambria Math"/>
                          </w:rPr>
                          <m:t>s=1</m:t>
                        </m:r>
                      </m:sub>
                      <m:sup>
                        <m:r>
                          <w:rPr>
                            <w:rFonts w:ascii="Cambria Math" w:hAnsi="Cambria Math"/>
                          </w:rPr>
                          <m:t>T</m:t>
                        </m:r>
                      </m:sup>
                      <m:e>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is</m:t>
                                </m:r>
                              </m:sub>
                            </m:sSub>
                            <m:sSub>
                              <m:sSubPr>
                                <m:ctrlPr>
                                  <w:rPr>
                                    <w:rFonts w:ascii="Cambria Math" w:hAnsi="Cambria Math"/>
                                    <w:i/>
                                  </w:rPr>
                                </m:ctrlPr>
                              </m:sSubPr>
                              <m:e>
                                <m:r>
                                  <w:rPr>
                                    <w:rFonts w:ascii="Cambria Math" w:hAnsi="Cambria Math"/>
                                  </w:rPr>
                                  <m:t>β</m:t>
                                </m:r>
                              </m:e>
                              <m:sub>
                                <m:r>
                                  <w:rPr>
                                    <w:rFonts w:ascii="Cambria Math" w:hAnsi="Cambria Math"/>
                                  </w:rPr>
                                  <m:t>k</m:t>
                                </m:r>
                              </m:sub>
                            </m:sSub>
                          </m:sup>
                        </m:sSup>
                      </m:e>
                    </m:nary>
                  </m:den>
                </m:f>
              </m:oMath>
            </m:oMathPara>
          </w:p>
        </w:tc>
        <w:tc>
          <w:tcPr>
            <w:tcW w:w="607" w:type="dxa"/>
            <w:vAlign w:val="center"/>
          </w:tcPr>
          <w:p w14:paraId="7BAEB78F" w14:textId="1E4876B3" w:rsidR="008B2BDE" w:rsidRDefault="008B2BDE" w:rsidP="00F32B87">
            <w:bookmarkStart w:id="143" w:name="_Ref108014275"/>
            <w:r>
              <w:t>(</w:t>
            </w:r>
            <w:fldSimple w:instr=" SEQ Equation \* ARABIC ">
              <w:r w:rsidR="007A14EA">
                <w:rPr>
                  <w:noProof/>
                </w:rPr>
                <w:t>21</w:t>
              </w:r>
            </w:fldSimple>
            <w:r>
              <w:t>)</w:t>
            </w:r>
            <w:bookmarkEnd w:id="143"/>
          </w:p>
        </w:tc>
      </w:tr>
    </w:tbl>
    <w:p w14:paraId="3702F9F7" w14:textId="32393F12" w:rsidR="008B2BDE" w:rsidRPr="007155DD" w:rsidRDefault="008B2BDE" w:rsidP="008B2BDE">
      <w:pPr>
        <w:ind w:firstLine="720"/>
        <w:rPr>
          <w:rFonts w:eastAsiaTheme="minorEastAsia"/>
        </w:rPr>
      </w:pPr>
      <w:r>
        <w:rPr>
          <w:rFonts w:eastAsiaTheme="minorEastAsia"/>
        </w:rPr>
        <w:lastRenderedPageBreak/>
        <w:t xml:space="preserve">Since the fixed effects of each group are constant over time, they can be canceled out in </w:t>
      </w:r>
      <w:r w:rsidRPr="006A26BA">
        <w:rPr>
          <w:rFonts w:eastAsiaTheme="minorEastAsia"/>
          <w:b/>
          <w:bCs/>
        </w:rPr>
        <w:t>Equation</w:t>
      </w:r>
      <w:r>
        <w:rPr>
          <w:rFonts w:eastAsiaTheme="minorEastAsia"/>
        </w:rPr>
        <w:t xml:space="preserve"> </w:t>
      </w:r>
      <w:r>
        <w:rPr>
          <w:rFonts w:eastAsiaTheme="minorEastAsia"/>
        </w:rPr>
        <w:fldChar w:fldCharType="begin"/>
      </w:r>
      <w:r>
        <w:rPr>
          <w:rFonts w:eastAsiaTheme="minorEastAsia"/>
        </w:rPr>
        <w:instrText xml:space="preserve"> REF _Ref108014275 \h </w:instrText>
      </w:r>
      <w:r>
        <w:rPr>
          <w:rFonts w:eastAsiaTheme="minorEastAsia"/>
        </w:rPr>
      </w:r>
      <w:r>
        <w:rPr>
          <w:rFonts w:eastAsiaTheme="minorEastAsia"/>
        </w:rPr>
        <w:fldChar w:fldCharType="separate"/>
      </w:r>
      <w:r w:rsidR="007A14EA">
        <w:t>(</w:t>
      </w:r>
      <w:r w:rsidR="007A14EA">
        <w:rPr>
          <w:noProof/>
        </w:rPr>
        <w:t>21</w:t>
      </w:r>
      <w:r w:rsidR="007A14EA">
        <w:t>)</w:t>
      </w:r>
      <w:r>
        <w:rPr>
          <w:rFonts w:eastAsiaTheme="minorEastAsia"/>
        </w:rPr>
        <w:fldChar w:fldCharType="end"/>
      </w:r>
      <w:r>
        <w:rPr>
          <w:rFonts w:eastAsiaTheme="minorEastAsia"/>
        </w:rPr>
        <w:t xml:space="preserve">. Thus, akin to the differencing out effect in the Linear Fixed Effects model, this </w:t>
      </w:r>
      <w:r>
        <w:t xml:space="preserve">approach can alleviate the effects of confounding variables without measuring them directly, and it can even make causal inferences in the absence of random assignment </w:t>
      </w:r>
      <w:r>
        <w:fldChar w:fldCharType="begin"/>
      </w:r>
      <w:r w:rsidR="002A77B9">
        <w:instrText xml:space="preserve"> ADDIN EN.CITE &lt;EndNote&gt;&lt;Cite&gt;&lt;Author&gt;Halaby&lt;/Author&gt;&lt;Year&gt;2004&lt;/Year&gt;&lt;RecNum&gt;2&lt;/RecNum&gt;&lt;DisplayText&gt;(&lt;style face="italic"&gt;90; 96; 97&lt;/style&gt;)&lt;/DisplayText&gt;&lt;record&gt;&lt;rec-number&gt;2&lt;/rec-number&gt;&lt;foreign-keys&gt;&lt;key app="EN" db-id="z9xtx9aerewrv5ed2s8vwpxp95prawrat0zp" timestamp="1656963813"&gt;2&lt;/key&gt;&lt;/foreign-keys&gt;&lt;ref-type name="Journal Article"&gt;17&lt;/ref-type&gt;&lt;contributors&gt;&lt;authors&gt;&lt;author&gt;Halaby, Charles N.&lt;/author&gt;&lt;/authors&gt;&lt;/contributors&gt;&lt;titles&gt;&lt;title&gt;Panel models in sociological research: Theory into practice&lt;/title&gt;&lt;secondary-title&gt;Annual review of sociology&lt;/secondary-title&gt;&lt;/titles&gt;&lt;periodical&gt;&lt;full-title&gt;Annual review of sociology&lt;/full-title&gt;&lt;/periodical&gt;&lt;pages&gt;507-544 %@ 0360-0572&lt;/pages&gt;&lt;dates&gt;&lt;year&gt;2004&lt;/year&gt;&lt;/dates&gt;&lt;urls&gt;&lt;/urls&gt;&lt;/record&gt;&lt;/Cite&gt;&lt;Cite&gt;&lt;Author&gt;L Morgan&lt;/Author&gt;&lt;Year&gt;2007&lt;/Year&gt;&lt;RecNum&gt;4&lt;/RecNum&gt;&lt;record&gt;&lt;rec-number&gt;4&lt;/rec-number&gt;&lt;foreign-keys&gt;&lt;key app="EN" db-id="z9xtx9aerewrv5ed2s8vwpxp95prawrat0zp" timestamp="1656963829"&gt;4&lt;/key&gt;&lt;/foreign-keys&gt;&lt;ref-type name="Book"&gt;6&lt;/ref-type&gt;&lt;contributors&gt;&lt;authors&gt;&lt;author&gt;L Morgan, Stephen&lt;/author&gt;&lt;/authors&gt;&lt;/contributors&gt;&lt;titles&gt;&lt;title&gt;Handbook of causal analysis for social research&lt;/title&gt;&lt;/titles&gt;&lt;dates&gt;&lt;year&gt;2007&lt;/year&gt;&lt;/dates&gt;&lt;publisher&gt;Springer&lt;/publisher&gt;&lt;urls&gt;&lt;/urls&gt;&lt;/record&gt;&lt;/Cite&gt;&lt;Cite&gt;&lt;Author&gt;Wooldridge&lt;/Author&gt;&lt;Year&gt;2010&lt;/Year&gt;&lt;RecNum&gt;3&lt;/RecNum&gt;&lt;record&gt;&lt;rec-number&gt;3&lt;/rec-number&gt;&lt;foreign-keys&gt;&lt;key app="EN" db-id="z9xtx9aerewrv5ed2s8vwpxp95prawrat0zp" timestamp="1656963822"&gt;3&lt;/key&gt;&lt;/foreign-keys&gt;&lt;ref-type name="Book"&gt;6&lt;/ref-type&gt;&lt;contributors&gt;&lt;authors&gt;&lt;author&gt;Wooldridge, Jeffrey M.&lt;/author&gt;&lt;/authors&gt;&lt;/contributors&gt;&lt;titles&gt;&lt;title&gt;Econometric analysis of cross section and panel data&lt;/title&gt;&lt;/titles&gt;&lt;dates&gt;&lt;year&gt;2010&lt;/year&gt;&lt;/dates&gt;&lt;publisher&gt;MIT press&lt;/publisher&gt;&lt;urls&gt;&lt;/urls&gt;&lt;/record&gt;&lt;/Cite&gt;&lt;/EndNote&gt;</w:instrText>
      </w:r>
      <w:r>
        <w:fldChar w:fldCharType="separate"/>
      </w:r>
      <w:r w:rsidR="002A77B9">
        <w:rPr>
          <w:noProof/>
        </w:rPr>
        <w:t>(</w:t>
      </w:r>
      <w:r w:rsidR="002A77B9" w:rsidRPr="002A77B9">
        <w:rPr>
          <w:i/>
          <w:noProof/>
        </w:rPr>
        <w:t>90; 96; 97</w:t>
      </w:r>
      <w:r w:rsidR="002A77B9">
        <w:rPr>
          <w:noProof/>
        </w:rPr>
        <w:t>)</w:t>
      </w:r>
      <w:r>
        <w:fldChar w:fldCharType="end"/>
      </w:r>
      <w:r>
        <w:t xml:space="preserve">. </w:t>
      </w:r>
      <w:r>
        <w:rPr>
          <w:rFonts w:eastAsiaTheme="minorEastAsia"/>
        </w:rPr>
        <w:t xml:space="preserve">The distribution of </w:t>
      </w:r>
      <m:oMath>
        <m:sSub>
          <m:sSubPr>
            <m:ctrlPr>
              <w:rPr>
                <w:rFonts w:ascii="Cambria Math" w:hAnsi="Cambria Math"/>
                <w:i/>
                <w:sz w:val="22"/>
              </w:rPr>
            </m:ctrlPr>
          </m:sSubPr>
          <m:e>
            <m:r>
              <w:rPr>
                <w:rFonts w:ascii="Cambria Math" w:hAnsi="Cambria Math"/>
                <w:sz w:val="22"/>
              </w:rPr>
              <m:t>y</m:t>
            </m:r>
          </m:e>
          <m:sub>
            <m:r>
              <w:rPr>
                <w:rFonts w:ascii="Cambria Math" w:hAnsi="Cambria Math"/>
                <w:sz w:val="22"/>
              </w:rPr>
              <m:t>it</m:t>
            </m:r>
          </m:sub>
        </m:sSub>
      </m:oMath>
      <w:r>
        <w:rPr>
          <w:rFonts w:eastAsiaTheme="minorEastAsia"/>
          <w:sz w:val="22"/>
        </w:rPr>
        <w:t xml:space="preserve"> </w:t>
      </w:r>
      <w:r w:rsidRPr="001534CB">
        <w:rPr>
          <w:rFonts w:eastAsiaTheme="minorEastAsia"/>
        </w:rPr>
        <w:t>given</w:t>
      </w:r>
      <w:r>
        <w:rPr>
          <w:rFonts w:eastAsiaTheme="minorEastAsia"/>
          <w:sz w:val="22"/>
        </w:rPr>
        <w:t xml:space="preserve"> </w:t>
      </w:r>
      <m:oMath>
        <m:sSub>
          <m:sSubPr>
            <m:ctrlPr>
              <w:rPr>
                <w:rFonts w:ascii="Cambria Math" w:eastAsiaTheme="minorEastAsia" w:hAnsi="Cambria Math"/>
                <w:i/>
                <w:sz w:val="22"/>
              </w:rPr>
            </m:ctrlPr>
          </m:sSubPr>
          <m:e>
            <m:r>
              <w:rPr>
                <w:rFonts w:ascii="Cambria Math" w:hAnsi="Cambria Math"/>
                <w:sz w:val="22"/>
              </w:rPr>
              <m:t>x</m:t>
            </m:r>
            <m:ctrlPr>
              <w:rPr>
                <w:rFonts w:ascii="Cambria Math" w:hAnsi="Cambria Math"/>
                <w:i/>
                <w:sz w:val="22"/>
              </w:rPr>
            </m:ctrlPr>
          </m:e>
          <m:sub>
            <m:r>
              <w:rPr>
                <w:rFonts w:ascii="Cambria Math" w:eastAsiaTheme="minorEastAsia" w:hAnsi="Cambria Math"/>
                <w:sz w:val="22"/>
              </w:rPr>
              <m:t>it</m:t>
            </m:r>
          </m:sub>
        </m:sSub>
      </m:oMath>
      <w:r>
        <w:rPr>
          <w:rFonts w:eastAsiaTheme="minorEastAsia"/>
          <w:sz w:val="22"/>
        </w:rPr>
        <w:t xml:space="preserve"> </w:t>
      </w:r>
      <w:r w:rsidRPr="001534CB">
        <w:rPr>
          <w:rFonts w:eastAsiaTheme="minorEastAsia"/>
        </w:rPr>
        <w:t>and fixed effects</w:t>
      </w:r>
      <w:r>
        <w:rPr>
          <w:rFonts w:eastAsiaTheme="minorEastAsia"/>
          <w:sz w:val="22"/>
        </w:rPr>
        <w:t xml:space="preserve"> </w:t>
      </w:r>
      <m:oMath>
        <m:sSub>
          <m:sSubPr>
            <m:ctrlPr>
              <w:rPr>
                <w:rFonts w:ascii="Cambria Math" w:hAnsi="Cambria Math"/>
                <w:i/>
                <w:sz w:val="22"/>
              </w:rPr>
            </m:ctrlPr>
          </m:sSubPr>
          <m:e>
            <m:r>
              <w:rPr>
                <w:rFonts w:ascii="Cambria Math" w:hAnsi="Cambria Math"/>
                <w:sz w:val="22"/>
              </w:rPr>
              <m:t>c</m:t>
            </m:r>
          </m:e>
          <m:sub>
            <m:r>
              <w:rPr>
                <w:rFonts w:ascii="Cambria Math" w:hAnsi="Cambria Math"/>
                <w:sz w:val="22"/>
              </w:rPr>
              <m:t>i</m:t>
            </m:r>
          </m:sub>
        </m:sSub>
        <m:r>
          <w:rPr>
            <w:rFonts w:ascii="Cambria Math" w:hAnsi="Cambria Math"/>
            <w:sz w:val="22"/>
          </w:rPr>
          <m:t xml:space="preserve">, </m:t>
        </m:r>
        <m:sSub>
          <m:sSubPr>
            <m:ctrlPr>
              <w:rPr>
                <w:rFonts w:ascii="Cambria Math" w:hAnsi="Cambria Math"/>
                <w:i/>
                <w:sz w:val="22"/>
              </w:rPr>
            </m:ctrlPr>
          </m:sSubPr>
          <m:e>
            <m:r>
              <w:rPr>
                <w:rFonts w:ascii="Cambria Math" w:hAnsi="Cambria Math"/>
                <w:sz w:val="22"/>
              </w:rPr>
              <m:t>c</m:t>
            </m:r>
          </m:e>
          <m:sub>
            <m:r>
              <w:rPr>
                <w:rFonts w:ascii="Cambria Math" w:hAnsi="Cambria Math"/>
                <w:sz w:val="22"/>
              </w:rPr>
              <m:t>t</m:t>
            </m:r>
          </m:sub>
        </m:sSub>
      </m:oMath>
      <w:r>
        <w:rPr>
          <w:rFonts w:eastAsiaTheme="minorEastAsia"/>
          <w:sz w:val="22"/>
        </w:rPr>
        <w:t xml:space="preserve"> </w:t>
      </w:r>
      <w:r w:rsidRPr="001534CB">
        <w:rPr>
          <w:rFonts w:eastAsiaTheme="minorEastAsia"/>
        </w:rPr>
        <w:t>is unrestricted and allows the overdispersion or under dispersion</w:t>
      </w:r>
      <w:r>
        <w:rPr>
          <w:rFonts w:eastAsiaTheme="minorEastAsia"/>
          <w:sz w:val="22"/>
        </w:rPr>
        <w:t xml:space="preserve"> </w:t>
      </w:r>
      <w:r>
        <w:rPr>
          <w:rFonts w:eastAsiaTheme="minorEastAsia"/>
          <w:sz w:val="22"/>
        </w:rPr>
        <w:fldChar w:fldCharType="begin"/>
      </w:r>
      <w:r w:rsidR="002A77B9">
        <w:rPr>
          <w:rFonts w:eastAsiaTheme="minorEastAsia"/>
          <w:sz w:val="22"/>
        </w:rPr>
        <w:instrText xml:space="preserve"> ADDIN EN.CITE &lt;EndNote&gt;&lt;Cite&gt;&lt;Author&gt;Kaplan&lt;/Author&gt;&lt;Year&gt;2007&lt;/Year&gt;&lt;RecNum&gt;11&lt;/RecNum&gt;&lt;DisplayText&gt;(&lt;style face="italic"&gt;74; 98&lt;/style&gt;)&lt;/DisplayText&gt;&lt;record&gt;&lt;rec-number&gt;11&lt;/rec-number&gt;&lt;foreign-keys&gt;&lt;key app="EN" db-id="fwf0ftrej20vp6epxt6x25er00asd2wrezz2" timestamp="1657136701"&gt;11&lt;/key&gt;&lt;/foreign-keys&gt;&lt;ref-type name="Journal Article"&gt;17&lt;/ref-type&gt;&lt;contributors&gt;&lt;authors&gt;&lt;author&gt;Kaplan, Sigal&lt;/author&gt;&lt;author&gt;Prato, Carlo Giacomo&lt;/author&gt;&lt;/authors&gt;&lt;/contributors&gt;&lt;titles&gt;&lt;title&gt;Impact of BAC limit reduction on different population segments: a Poisson fixed effect analysis&lt;/title&gt;&lt;secondary-title&gt;Accident Analysis &amp;amp; Prevention&lt;/secondary-title&gt;&lt;/titles&gt;&lt;periodical&gt;&lt;full-title&gt;Accident Analysis &amp;amp; Prevention&lt;/full-title&gt;&lt;/periodical&gt;&lt;pages&gt;1146-1154 %@ 0001-4575&lt;/pages&gt;&lt;volume&gt;39&lt;/volume&gt;&lt;number&gt;6&lt;/number&gt;&lt;dates&gt;&lt;year&gt;2007&lt;/year&gt;&lt;/dates&gt;&lt;urls&gt;&lt;/urls&gt;&lt;/record&gt;&lt;/Cite&gt;&lt;Cite&gt;&lt;Author&gt;Tippetts&lt;/Author&gt;&lt;Year&gt;2005&lt;/Year&gt;&lt;RecNum&gt;10&lt;/RecNum&gt;&lt;record&gt;&lt;rec-number&gt;10&lt;/rec-number&gt;&lt;foreign-keys&gt;&lt;key app="EN" db-id="fwf0ftrej20vp6epxt6x25er00asd2wrezz2" timestamp="1657136693"&gt;10&lt;/key&gt;&lt;/foreign-keys&gt;&lt;ref-type name="Journal Article"&gt;17&lt;/ref-type&gt;&lt;contributors&gt;&lt;authors&gt;&lt;author&gt;Tippetts, A. Scott&lt;/author&gt;&lt;author&gt;Voas, Robert B.&lt;/author&gt;&lt;author&gt;Fell, James C.&lt;/author&gt;&lt;author&gt;Nichols, James L.&lt;/author&gt;&lt;/authors&gt;&lt;/contributors&gt;&lt;titles&gt;&lt;title&gt;A meta-analysis of. 08 BAC laws in 19 jurisdictions in the United States&lt;/title&gt;&lt;secondary-title&gt;Accident Analysis &amp;amp; Prevention&lt;/secondary-title&gt;&lt;/titles&gt;&lt;periodical&gt;&lt;full-title&gt;Accident Analysis &amp;amp; Prevention&lt;/full-title&gt;&lt;/periodical&gt;&lt;pages&gt;149-161 %@ 0001-4575&lt;/pages&gt;&lt;volume&gt;37&lt;/volume&gt;&lt;number&gt;1&lt;/number&gt;&lt;dates&gt;&lt;year&gt;2005&lt;/year&gt;&lt;/dates&gt;&lt;urls&gt;&lt;/urls&gt;&lt;/record&gt;&lt;/Cite&gt;&lt;/EndNote&gt;</w:instrText>
      </w:r>
      <w:r>
        <w:rPr>
          <w:rFonts w:eastAsiaTheme="minorEastAsia"/>
          <w:sz w:val="22"/>
        </w:rPr>
        <w:fldChar w:fldCharType="separate"/>
      </w:r>
      <w:r w:rsidR="002A77B9">
        <w:rPr>
          <w:rFonts w:eastAsiaTheme="minorEastAsia"/>
          <w:noProof/>
          <w:sz w:val="22"/>
        </w:rPr>
        <w:t>(</w:t>
      </w:r>
      <w:r w:rsidR="002A77B9" w:rsidRPr="002A77B9">
        <w:rPr>
          <w:rFonts w:eastAsiaTheme="minorEastAsia"/>
          <w:i/>
          <w:noProof/>
          <w:sz w:val="22"/>
        </w:rPr>
        <w:t>74; 98</w:t>
      </w:r>
      <w:r w:rsidR="002A77B9">
        <w:rPr>
          <w:rFonts w:eastAsiaTheme="minorEastAsia"/>
          <w:noProof/>
          <w:sz w:val="22"/>
        </w:rPr>
        <w:t>)</w:t>
      </w:r>
      <w:r>
        <w:rPr>
          <w:rFonts w:eastAsiaTheme="minorEastAsia"/>
          <w:sz w:val="22"/>
        </w:rPr>
        <w:fldChar w:fldCharType="end"/>
      </w:r>
      <w:r>
        <w:rPr>
          <w:rFonts w:eastAsiaTheme="minorEastAsia"/>
          <w:sz w:val="22"/>
        </w:rPr>
        <w:t xml:space="preserve">. </w:t>
      </w:r>
      <w:r>
        <w:rPr>
          <w:rFonts w:eastAsiaTheme="minorEastAsia"/>
        </w:rPr>
        <w:t xml:space="preserve">However, the PFER model treats the groups individually so heterogeneity across individuals is allowed </w:t>
      </w:r>
      <w:r>
        <w:rPr>
          <w:rFonts w:eastAsiaTheme="minorEastAsia"/>
        </w:rPr>
        <w:fldChar w:fldCharType="begin"/>
      </w:r>
      <w:r w:rsidR="002A77B9">
        <w:rPr>
          <w:rFonts w:eastAsiaTheme="minorEastAsia"/>
        </w:rPr>
        <w:instrText xml:space="preserve"> ADDIN EN.CITE &lt;EndNote&gt;&lt;Cite&gt;&lt;Author&gt;Allison&lt;/Author&gt;&lt;Year&gt;2002&lt;/Year&gt;&lt;RecNum&gt;5&lt;/RecNum&gt;&lt;DisplayText&gt;(&lt;style face="italic"&gt;99&lt;/style&gt;)&lt;/DisplayText&gt;&lt;record&gt;&lt;rec-number&gt;5&lt;/rec-number&gt;&lt;foreign-keys&gt;&lt;key app="EN" db-id="fwf0ftrej20vp6epxt6x25er00asd2wrezz2" timestamp="1657075484"&gt;5&lt;/key&gt;&lt;/foreign-keys&gt;&lt;ref-type name="Journal Article"&gt;17&lt;/ref-type&gt;&lt;contributors&gt;&lt;authors&gt;&lt;author&gt;Allison, Paul D.&lt;/author&gt;&lt;author&gt;Waterman, Richard P.&lt;/author&gt;&lt;/authors&gt;&lt;/contributors&gt;&lt;titles&gt;&lt;title&gt;Fixed effects negative binomial regression models&lt;/title&gt;&lt;secondary-title&gt;Sociological methodology&lt;/secondary-title&gt;&lt;/titles&gt;&lt;periodical&gt;&lt;full-title&gt;Sociological methodology&lt;/full-title&gt;&lt;/periodical&gt;&lt;pages&gt;247-265 %@ 0081-1750&lt;/pages&gt;&lt;volume&gt;32&lt;/volume&gt;&lt;number&gt;1&lt;/number&gt;&lt;dates&gt;&lt;year&gt;2002&lt;/year&gt;&lt;/dates&gt;&lt;urls&gt;&lt;/urls&gt;&lt;/record&gt;&lt;/Cite&gt;&lt;/EndNote&gt;</w:instrText>
      </w:r>
      <w:r>
        <w:rPr>
          <w:rFonts w:eastAsiaTheme="minorEastAsia"/>
        </w:rPr>
        <w:fldChar w:fldCharType="separate"/>
      </w:r>
      <w:r w:rsidR="002A77B9">
        <w:rPr>
          <w:rFonts w:eastAsiaTheme="minorEastAsia"/>
          <w:noProof/>
        </w:rPr>
        <w:t>(</w:t>
      </w:r>
      <w:r w:rsidR="002A77B9" w:rsidRPr="002A77B9">
        <w:rPr>
          <w:rFonts w:eastAsiaTheme="minorEastAsia"/>
          <w:i/>
          <w:noProof/>
        </w:rPr>
        <w:t>99</w:t>
      </w:r>
      <w:r w:rsidR="002A77B9">
        <w:rPr>
          <w:rFonts w:eastAsiaTheme="minorEastAsia"/>
          <w:noProof/>
        </w:rPr>
        <w:t>)</w:t>
      </w:r>
      <w:r>
        <w:rPr>
          <w:rFonts w:eastAsiaTheme="minorEastAsia"/>
        </w:rPr>
        <w:fldChar w:fldCharType="end"/>
      </w:r>
      <w:r>
        <w:rPr>
          <w:rFonts w:eastAsiaTheme="minorEastAsia"/>
        </w:rPr>
        <w:t>.</w:t>
      </w:r>
    </w:p>
    <w:p w14:paraId="083C49BB" w14:textId="77777777" w:rsidR="008B2BDE" w:rsidRDefault="008B2BDE" w:rsidP="004C7890">
      <w:pPr>
        <w:pStyle w:val="Heading3"/>
      </w:pPr>
      <w:bookmarkStart w:id="144" w:name="_Toc132988805"/>
      <w:r w:rsidRPr="00C974B9">
        <w:t>Model Assessment Criteria</w:t>
      </w:r>
      <w:bookmarkEnd w:id="144"/>
    </w:p>
    <w:bookmarkEnd w:id="141"/>
    <w:p w14:paraId="22D3F028" w14:textId="3ABD6269" w:rsidR="00BC3A0F" w:rsidRPr="00405D51" w:rsidRDefault="00BC3A0F" w:rsidP="00BC3A0F">
      <w:r>
        <w:t xml:space="preserve">To evaluate and compare different models, four statistics metrics are employed to measure the goodness of fit. </w:t>
      </w:r>
    </w:p>
    <w:p w14:paraId="37B0FE55" w14:textId="33FCEA6A" w:rsidR="00BC3A0F" w:rsidRDefault="00BC3A0F" w:rsidP="00BC3A0F">
      <m:oMath>
        <m:r>
          <m:rPr>
            <m:sty m:val="bi"/>
          </m:rPr>
          <w:rPr>
            <w:rFonts w:ascii="Cambria Math" w:hAnsi="Cambria Math"/>
          </w:rPr>
          <m:t>AICc</m:t>
        </m:r>
      </m:oMath>
      <w:r>
        <w:t xml:space="preserve"> is a corrected version of </w:t>
      </w:r>
      <m:oMath>
        <m:r>
          <w:rPr>
            <w:rFonts w:ascii="Cambria Math" w:hAnsi="Cambria Math"/>
          </w:rPr>
          <m:t>AIC</m:t>
        </m:r>
      </m:oMath>
      <w:r>
        <w:t xml:space="preserve"> beyond which the penalty is added to reduce the issue of the effects of overfitting </w:t>
      </w:r>
      <w:r>
        <w:fldChar w:fldCharType="begin"/>
      </w:r>
      <w:r w:rsidR="002A77B9">
        <w:instrText xml:space="preserve"> ADDIN EN.CITE &lt;EndNote&gt;&lt;Cite&gt;&lt;Author&gt;Cavanaugh&lt;/Author&gt;&lt;Year&gt;1997&lt;/Year&gt;&lt;RecNum&gt;64&lt;/RecNum&gt;&lt;DisplayText&gt;(&lt;style face="italic"&gt;100&lt;/style&gt;)&lt;/DisplayText&gt;&lt;record&gt;&lt;rec-number&gt;64&lt;/rec-number&gt;&lt;foreign-keys&gt;&lt;key app="EN" db-id="zrrsr5xr7e2vwnepfawpaz0v5r5zzw9ev2ra" timestamp="1679432252"&gt;64&lt;/key&gt;&lt;/foreign-keys&gt;&lt;ref-type name="Journal Article"&gt;17&lt;/ref-type&gt;&lt;contributors&gt;&lt;authors&gt;&lt;author&gt;Cavanaugh, Joseph E.&lt;/author&gt;&lt;/authors&gt;&lt;/contributors&gt;&lt;titles&gt;&lt;title&gt;Unifying the derivations for the Akaike and corrected Akaike information criteria&lt;/title&gt;&lt;secondary-title&gt;Statistics &amp;amp; Probability Letters&lt;/secondary-title&gt;&lt;/titles&gt;&lt;periodical&gt;&lt;full-title&gt;Statistics &amp;amp; Probability Letters&lt;/full-title&gt;&lt;/periodical&gt;&lt;pages&gt;201-208 %@ 0167-7152&lt;/pages&gt;&lt;volume&gt;33&lt;/volume&gt;&lt;number&gt;2&lt;/number&gt;&lt;dates&gt;&lt;year&gt;1997&lt;/year&gt;&lt;/dates&gt;&lt;urls&gt;&lt;/urls&gt;&lt;/record&gt;&lt;/Cite&gt;&lt;/EndNote&gt;</w:instrText>
      </w:r>
      <w:r>
        <w:fldChar w:fldCharType="separate"/>
      </w:r>
      <w:r w:rsidR="002A77B9">
        <w:rPr>
          <w:noProof/>
        </w:rPr>
        <w:t>(</w:t>
      </w:r>
      <w:r w:rsidR="002A77B9" w:rsidRPr="002A77B9">
        <w:rPr>
          <w:i/>
          <w:noProof/>
        </w:rPr>
        <w:t>100</w:t>
      </w:r>
      <w:r w:rsidR="002A77B9">
        <w:rPr>
          <w:noProof/>
        </w:rPr>
        <w:t>)</w:t>
      </w:r>
      <w:r>
        <w:fldChar w:fldCharType="end"/>
      </w:r>
      <w:r>
        <w:t xml:space="preserve"> for small</w:t>
      </w:r>
      <w:r w:rsidR="00267A7D">
        <w:t>-</w:t>
      </w:r>
      <w:r>
        <w:t xml:space="preserve">size data. The penalty comprises the sample size and the number of parameters to be estimated. The </w:t>
      </w:r>
      <m:oMath>
        <m:r>
          <w:rPr>
            <w:rFonts w:ascii="Cambria Math" w:hAnsi="Cambria Math"/>
          </w:rPr>
          <m:t>AICc</m:t>
        </m:r>
      </m:oMath>
      <w:r>
        <w:t xml:space="preserve"> formula is introduced in above </w:t>
      </w:r>
      <w:r w:rsidRPr="006A26BA">
        <w:rPr>
          <w:b/>
          <w:bCs/>
        </w:rPr>
        <w:t>Equatio</w:t>
      </w:r>
      <w:r w:rsidRPr="00871A08">
        <w:rPr>
          <w:b/>
          <w:bCs/>
        </w:rPr>
        <w:t xml:space="preserve">n </w:t>
      </w:r>
      <w:r w:rsidRPr="00871A08">
        <w:rPr>
          <w:b/>
          <w:bCs/>
        </w:rPr>
        <w:fldChar w:fldCharType="begin"/>
      </w:r>
      <w:r w:rsidRPr="00871A08">
        <w:rPr>
          <w:b/>
          <w:bCs/>
        </w:rPr>
        <w:instrText xml:space="preserve"> REF _Ref107844902 \h </w:instrText>
      </w:r>
      <w:r w:rsidR="00871A08" w:rsidRPr="00871A08">
        <w:rPr>
          <w:b/>
          <w:bCs/>
        </w:rPr>
        <w:instrText xml:space="preserve"> \* MERGEFORMAT </w:instrText>
      </w:r>
      <w:r w:rsidRPr="00871A08">
        <w:rPr>
          <w:b/>
          <w:bCs/>
        </w:rPr>
      </w:r>
      <w:r w:rsidRPr="00871A08">
        <w:rPr>
          <w:b/>
          <w:bCs/>
        </w:rPr>
        <w:fldChar w:fldCharType="separate"/>
      </w:r>
      <w:r w:rsidR="007A14EA" w:rsidRPr="007A14EA">
        <w:rPr>
          <w:b/>
          <w:bCs/>
        </w:rPr>
        <w:t>(</w:t>
      </w:r>
      <w:r w:rsidR="007A14EA" w:rsidRPr="007A14EA">
        <w:rPr>
          <w:b/>
          <w:bCs/>
          <w:noProof/>
        </w:rPr>
        <w:t>17</w:t>
      </w:r>
      <w:r w:rsidR="007A14EA" w:rsidRPr="007A14EA">
        <w:rPr>
          <w:b/>
          <w:bCs/>
        </w:rPr>
        <w:t>)</w:t>
      </w:r>
      <w:r w:rsidRPr="00871A08">
        <w:rPr>
          <w:b/>
          <w:bCs/>
        </w:rPr>
        <w:fldChar w:fldCharType="end"/>
      </w:r>
      <w:r>
        <w:t xml:space="preserve">. </w:t>
      </w:r>
    </w:p>
    <w:p w14:paraId="1C19C784" w14:textId="412E7AFC" w:rsidR="00BC3A0F" w:rsidRDefault="00BC3A0F" w:rsidP="00BC3A0F">
      <w:r w:rsidRPr="002B24E9">
        <w:rPr>
          <w:b/>
          <w:bCs/>
        </w:rPr>
        <w:t>R-squared for Poisson model</w:t>
      </w:r>
      <w:r>
        <w:rPr>
          <w:b/>
          <w:bCs/>
        </w:rPr>
        <w:t xml:space="preserve"> (</w:t>
      </w:r>
      <m:oMath>
        <m:sSubSup>
          <m:sSubSupPr>
            <m:ctrlPr>
              <w:rPr>
                <w:rFonts w:ascii="Cambria Math" w:hAnsi="Cambria Math"/>
                <w:b/>
                <w:bCs/>
                <w:i/>
              </w:rPr>
            </m:ctrlPr>
          </m:sSubSupPr>
          <m:e>
            <m:r>
              <m:rPr>
                <m:sty m:val="bi"/>
              </m:rPr>
              <w:rPr>
                <w:rFonts w:ascii="Cambria Math" w:hAnsi="Cambria Math"/>
              </w:rPr>
              <m:t>R</m:t>
            </m:r>
          </m:e>
          <m:sub>
            <m:r>
              <m:rPr>
                <m:sty m:val="bi"/>
              </m:rPr>
              <w:rPr>
                <w:rFonts w:ascii="Cambria Math" w:hAnsi="Cambria Math"/>
              </w:rPr>
              <m:t>poisson</m:t>
            </m:r>
          </m:sub>
          <m:sup>
            <m:r>
              <m:rPr>
                <m:sty m:val="bi"/>
              </m:rPr>
              <w:rPr>
                <w:rFonts w:ascii="Cambria Math" w:hAnsi="Cambria Math"/>
              </w:rPr>
              <m:t>2</m:t>
            </m:r>
          </m:sup>
        </m:sSubSup>
      </m:oMath>
      <w:r>
        <w:rPr>
          <w:b/>
          <w:bCs/>
        </w:rPr>
        <w:t>)</w:t>
      </w:r>
      <w:r w:rsidRPr="002B24E9">
        <w:t xml:space="preserve"> </w:t>
      </w:r>
      <w:r>
        <w:t>evaluates</w:t>
      </w:r>
      <w:r w:rsidRPr="002B24E9">
        <w:t xml:space="preserve"> how well the model fits the data using standardized residuals. </w:t>
      </w:r>
      <w:r>
        <w:t>A higher</w:t>
      </w:r>
      <w:r w:rsidRPr="002B24E9">
        <w:t xml:space="preserve"> </w:t>
      </w:r>
      <m:oMath>
        <m:sSubSup>
          <m:sSubSupPr>
            <m:ctrlPr>
              <w:rPr>
                <w:rFonts w:ascii="Cambria Math" w:hAnsi="Cambria Math"/>
                <w:i/>
              </w:rPr>
            </m:ctrlPr>
          </m:sSubSupPr>
          <m:e>
            <m:r>
              <w:rPr>
                <w:rFonts w:ascii="Cambria Math" w:hAnsi="Cambria Math"/>
              </w:rPr>
              <m:t>R</m:t>
            </m:r>
          </m:e>
          <m:sub>
            <m:r>
              <w:rPr>
                <w:rFonts w:ascii="Cambria Math" w:hAnsi="Cambria Math"/>
              </w:rPr>
              <m:t>poisson</m:t>
            </m:r>
          </m:sub>
          <m:sup>
            <m:r>
              <w:rPr>
                <w:rFonts w:ascii="Cambria Math" w:hAnsi="Cambria Math"/>
              </w:rPr>
              <m:t>2</m:t>
            </m:r>
          </m:sup>
        </m:sSubSup>
      </m:oMath>
      <w:r w:rsidRPr="002B24E9">
        <w:t xml:space="preserve"> </w:t>
      </w:r>
      <w:r>
        <w:t xml:space="preserve">(with a maximum of 1) </w:t>
      </w:r>
      <w:r w:rsidRPr="002B24E9">
        <w:t>indicate</w:t>
      </w:r>
      <w:r>
        <w:t>s a</w:t>
      </w:r>
      <w:r w:rsidRPr="002B24E9">
        <w:t xml:space="preserve"> better fit. </w:t>
      </w:r>
      <w:r>
        <w:t xml:space="preserve">It is defined as </w:t>
      </w:r>
      <w:r>
        <w:fldChar w:fldCharType="begin"/>
      </w:r>
      <w:r w:rsidR="002A77B9">
        <w:instrText xml:space="preserve"> ADDIN EN.CITE &lt;EndNote&gt;&lt;Cite&gt;&lt;Author&gt;Cameron&lt;/Author&gt;&lt;Year&gt;1996&lt;/Year&gt;&lt;RecNum&gt;39&lt;/RecNum&gt;&lt;DisplayText&gt;(&lt;style face="italic"&gt;101&lt;/style&gt;)&lt;/DisplayText&gt;&lt;record&gt;&lt;rec-number&gt;39&lt;/rec-number&gt;&lt;foreign-keys&gt;&lt;key app="EN" db-id="2v50sevt2pd59ierxs5pxre8savaf5we2z20" timestamp="1677870536"&gt;39&lt;/key&gt;&lt;/foreign-keys&gt;&lt;ref-type name="Journal Article"&gt;17&lt;/ref-type&gt;&lt;contributors&gt;&lt;authors&gt;&lt;author&gt;Cameron, A. Colin&lt;/author&gt;&lt;author&gt;Windmeijer, Frank A. G.&lt;/author&gt;&lt;/authors&gt;&lt;/contributors&gt;&lt;titles&gt;&lt;title&gt;R-squared measures for count data regression models with applications to health-care utilization&lt;/title&gt;&lt;secondary-title&gt;Journal of Business &amp;amp; Economic Statistics&lt;/secondary-title&gt;&lt;/titles&gt;&lt;periodical&gt;&lt;full-title&gt;Journal of Business &amp;amp; Economic Statistics&lt;/full-title&gt;&lt;/periodical&gt;&lt;pages&gt;209-220 %@ 0735-0015&lt;/pages&gt;&lt;volume&gt;14&lt;/volume&gt;&lt;number&gt;2&lt;/number&gt;&lt;dates&gt;&lt;year&gt;1996&lt;/year&gt;&lt;/dates&gt;&lt;urls&gt;&lt;/urls&gt;&lt;/record&gt;&lt;/Cite&gt;&lt;/EndNote&gt;</w:instrText>
      </w:r>
      <w:r>
        <w:fldChar w:fldCharType="separate"/>
      </w:r>
      <w:r w:rsidR="002A77B9">
        <w:rPr>
          <w:noProof/>
        </w:rPr>
        <w:t>(</w:t>
      </w:r>
      <w:r w:rsidR="002A77B9" w:rsidRPr="002A77B9">
        <w:rPr>
          <w:i/>
          <w:noProof/>
        </w:rPr>
        <w:t>101</w:t>
      </w:r>
      <w:r w:rsidR="002A77B9">
        <w:rPr>
          <w:noProof/>
        </w:rPr>
        <w:t>)</w:t>
      </w:r>
      <w:r>
        <w:fldChar w:fldCharType="end"/>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C3A0F" w14:paraId="7D69A1CF" w14:textId="77777777" w:rsidTr="00F32B87">
        <w:trPr>
          <w:trHeight w:val="369"/>
          <w:jc w:val="center"/>
        </w:trPr>
        <w:tc>
          <w:tcPr>
            <w:tcW w:w="8765" w:type="dxa"/>
            <w:vAlign w:val="center"/>
          </w:tcPr>
          <w:p w14:paraId="2407D51E" w14:textId="77777777" w:rsidR="00BC3A0F" w:rsidRDefault="00000000" w:rsidP="00F32B87">
            <w:pPr>
              <w:jc w:val="center"/>
            </w:pPr>
            <m:oMathPara>
              <m:oMath>
                <m:sSubSup>
                  <m:sSubSupPr>
                    <m:ctrlPr>
                      <w:rPr>
                        <w:rFonts w:ascii="Cambria Math" w:hAnsi="Cambria Math"/>
                        <w:i/>
                      </w:rPr>
                    </m:ctrlPr>
                  </m:sSubSupPr>
                  <m:e>
                    <m:r>
                      <w:rPr>
                        <w:rFonts w:ascii="Cambria Math" w:hAnsi="Cambria Math"/>
                      </w:rPr>
                      <m:t>R</m:t>
                    </m:r>
                  </m:e>
                  <m:sub>
                    <m:r>
                      <w:rPr>
                        <w:rFonts w:ascii="Cambria Math" w:hAnsi="Cambria Math"/>
                      </w:rPr>
                      <m:t>Poisson</m:t>
                    </m:r>
                  </m:sub>
                  <m:sup>
                    <m:r>
                      <w:rPr>
                        <w:rFonts w:ascii="Cambria Math" w:hAnsi="Cambria Math"/>
                      </w:rPr>
                      <m:t>2</m:t>
                    </m:r>
                  </m:sup>
                </m:sSubSup>
                <m:r>
                  <w:rPr>
                    <w:rFonts w:ascii="Cambria Math" w:hAnsi="Cambria Math"/>
                  </w:rPr>
                  <m:t>=1-</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trlPr>
                                      <w:rPr>
                                        <w:rFonts w:ascii="Cambria Math" w:hAnsi="Cambria Math"/>
                                        <w:i/>
                                      </w:rPr>
                                    </m:ctrlPr>
                                  </m:accPr>
                                  <m:e>
                                    <m:sSub>
                                      <m:sSubPr>
                                        <m:ctrlPr>
                                          <w:rPr>
                                            <w:rFonts w:ascii="Cambria Math" w:hAnsi="Cambria Math"/>
                                            <w:i/>
                                          </w:rPr>
                                        </m:ctrlPr>
                                      </m:sSubPr>
                                      <m:e>
                                        <m:r>
                                          <w:rPr>
                                            <w:rFonts w:ascii="Cambria Math" w:hAnsi="Cambria Math"/>
                                          </w:rPr>
                                          <m:t>y</m:t>
                                        </m:r>
                                      </m:e>
                                      <m:sub>
                                        <m:r>
                                          <w:rPr>
                                            <w:rFonts w:ascii="Cambria Math" w:hAnsi="Cambria Math"/>
                                          </w:rPr>
                                          <m:t>i</m:t>
                                        </m:r>
                                      </m:sub>
                                    </m:sSub>
                                  </m:e>
                                </m:acc>
                              </m:e>
                            </m:d>
                          </m:e>
                          <m:sup>
                            <m:r>
                              <w:rPr>
                                <w:rFonts w:ascii="Cambria Math" w:hAnsi="Cambria Math"/>
                              </w:rPr>
                              <m:t>2</m:t>
                            </m:r>
                          </m:sup>
                        </m:sSup>
                        <m:r>
                          <w:rPr>
                            <w:rFonts w:ascii="Cambria Math" w:hAnsi="Cambria Math"/>
                          </w:rPr>
                          <m:t>/</m:t>
                        </m:r>
                        <m:acc>
                          <m:accPr>
                            <m:ctrlPr>
                              <w:rPr>
                                <w:rFonts w:ascii="Cambria Math" w:hAnsi="Cambria Math"/>
                                <w:i/>
                              </w:rPr>
                            </m:ctrlPr>
                          </m:accPr>
                          <m:e>
                            <m:sSub>
                              <m:sSubPr>
                                <m:ctrlPr>
                                  <w:rPr>
                                    <w:rFonts w:ascii="Cambria Math" w:hAnsi="Cambria Math"/>
                                    <w:i/>
                                  </w:rPr>
                                </m:ctrlPr>
                              </m:sSubPr>
                              <m:e>
                                <m:r>
                                  <w:rPr>
                                    <w:rFonts w:ascii="Cambria Math" w:hAnsi="Cambria Math"/>
                                  </w:rPr>
                                  <m:t>y</m:t>
                                </m:r>
                              </m:e>
                              <m:sub>
                                <m:r>
                                  <w:rPr>
                                    <w:rFonts w:ascii="Cambria Math" w:hAnsi="Cambria Math"/>
                                  </w:rPr>
                                  <m:t>i</m:t>
                                </m:r>
                              </m:sub>
                            </m:sSub>
                          </m:e>
                        </m:acc>
                      </m:e>
                    </m:nary>
                  </m:num>
                  <m:den>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y</m:t>
                                    </m:r>
                                  </m:e>
                                </m:acc>
                              </m:e>
                            </m:d>
                          </m:e>
                          <m:sup>
                            <m:r>
                              <w:rPr>
                                <w:rFonts w:ascii="Cambria Math" w:hAnsi="Cambria Math"/>
                              </w:rPr>
                              <m:t>2</m:t>
                            </m:r>
                          </m:sup>
                        </m:sSup>
                        <m:r>
                          <w:rPr>
                            <w:rFonts w:ascii="Cambria Math" w:hAnsi="Cambria Math"/>
                          </w:rPr>
                          <m:t>/</m:t>
                        </m:r>
                        <m:acc>
                          <m:accPr>
                            <m:chr m:val="̅"/>
                            <m:ctrlPr>
                              <w:rPr>
                                <w:rFonts w:ascii="Cambria Math" w:hAnsi="Cambria Math"/>
                                <w:i/>
                              </w:rPr>
                            </m:ctrlPr>
                          </m:accPr>
                          <m:e>
                            <m:r>
                              <w:rPr>
                                <w:rFonts w:ascii="Cambria Math" w:hAnsi="Cambria Math"/>
                              </w:rPr>
                              <m:t>y</m:t>
                            </m:r>
                          </m:e>
                        </m:acc>
                        <m:r>
                          <w:rPr>
                            <w:rFonts w:ascii="Cambria Math" w:hAnsi="Cambria Math"/>
                          </w:rPr>
                          <m:t xml:space="preserve"> </m:t>
                        </m:r>
                      </m:e>
                    </m:nary>
                  </m:den>
                </m:f>
              </m:oMath>
            </m:oMathPara>
          </w:p>
        </w:tc>
        <w:tc>
          <w:tcPr>
            <w:tcW w:w="595" w:type="dxa"/>
            <w:vAlign w:val="center"/>
          </w:tcPr>
          <w:p w14:paraId="5B87A249" w14:textId="51AAD603" w:rsidR="00BC3A0F" w:rsidRDefault="00BC3A0F" w:rsidP="00F32B87">
            <w:r>
              <w:t>(</w:t>
            </w:r>
            <w:fldSimple w:instr=" SEQ Equation \* ARABIC ">
              <w:r w:rsidR="007A14EA">
                <w:rPr>
                  <w:noProof/>
                </w:rPr>
                <w:t>22</w:t>
              </w:r>
            </w:fldSimple>
            <w:r>
              <w:t>)</w:t>
            </w:r>
          </w:p>
        </w:tc>
      </w:tr>
    </w:tbl>
    <w:p w14:paraId="5871737D" w14:textId="77777777" w:rsidR="00BC3A0F" w:rsidRDefault="00BC3A0F" w:rsidP="00BC3A0F">
      <w:r>
        <w:t xml:space="preserve">Where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Pr>
          <w:rFonts w:eastAsiaTheme="minorEastAsia"/>
        </w:rPr>
        <w:t xml:space="preserve"> and  </w:t>
      </w:r>
      <m:oMath>
        <m:acc>
          <m:accPr>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ctrlPr>
              <w:rPr>
                <w:rFonts w:ascii="Cambria Math" w:hAnsi="Cambria Math"/>
                <w:i/>
              </w:rPr>
            </m:ctrlPr>
          </m:e>
        </m:acc>
      </m:oMath>
      <w:r>
        <w:rPr>
          <w:rFonts w:eastAsiaTheme="minorEastAsia"/>
        </w:rPr>
        <w:t xml:space="preserve"> are the observed and predicted number of flat tire events at location </w:t>
      </w:r>
      <w:r w:rsidRPr="008D4E49">
        <w:rPr>
          <w:rFonts w:eastAsiaTheme="minorEastAsia"/>
          <w:i/>
          <w:iCs/>
        </w:rPr>
        <w:t>i</w:t>
      </w:r>
      <w:r>
        <w:rPr>
          <w:rFonts w:eastAsiaTheme="minorEastAsia"/>
        </w:rPr>
        <w:t>, respectively. </w:t>
      </w:r>
      <m:oMath>
        <m:acc>
          <m:accPr>
            <m:chr m:val="̅"/>
            <m:ctrlPr>
              <w:rPr>
                <w:rFonts w:ascii="Cambria Math" w:eastAsiaTheme="minorEastAsia" w:hAnsi="Cambria Math"/>
                <w:i/>
              </w:rPr>
            </m:ctrlPr>
          </m:accPr>
          <m:e>
            <m:r>
              <w:rPr>
                <w:rFonts w:ascii="Cambria Math" w:eastAsiaTheme="minorEastAsia" w:hAnsi="Cambria Math"/>
              </w:rPr>
              <m:t>y</m:t>
            </m:r>
          </m:e>
        </m:acc>
      </m:oMath>
      <w:r>
        <w:rPr>
          <w:rFonts w:eastAsiaTheme="minorEastAsia"/>
        </w:rPr>
        <w:t xml:space="preserve"> is the average number of flat tire events. </w:t>
      </w:r>
    </w:p>
    <w:p w14:paraId="136874D4" w14:textId="340D1DB4" w:rsidR="00BC3A0F" w:rsidRPr="00407F17" w:rsidRDefault="00BC3A0F" w:rsidP="00BC3A0F">
      <w:pPr>
        <w:rPr>
          <w:rFonts w:eastAsiaTheme="minorEastAsia"/>
        </w:rPr>
      </w:pPr>
      <w:r w:rsidRPr="00407F17">
        <w:rPr>
          <w:rFonts w:eastAsiaTheme="minorEastAsia"/>
          <w:b/>
          <w:bCs/>
        </w:rPr>
        <w:t xml:space="preserve">Mean </w:t>
      </w:r>
      <w:r>
        <w:rPr>
          <w:rFonts w:eastAsiaTheme="minorEastAsia"/>
          <w:b/>
          <w:bCs/>
        </w:rPr>
        <w:t>A</w:t>
      </w:r>
      <w:r w:rsidRPr="00407F17">
        <w:rPr>
          <w:rFonts w:eastAsiaTheme="minorEastAsia"/>
          <w:b/>
          <w:bCs/>
        </w:rPr>
        <w:t xml:space="preserve">bsolute </w:t>
      </w:r>
      <w:r>
        <w:rPr>
          <w:rFonts w:eastAsiaTheme="minorEastAsia"/>
          <w:b/>
          <w:bCs/>
        </w:rPr>
        <w:t>E</w:t>
      </w:r>
      <w:r w:rsidRPr="00407F17">
        <w:rPr>
          <w:rFonts w:eastAsiaTheme="minorEastAsia"/>
          <w:b/>
          <w:bCs/>
        </w:rPr>
        <w:t xml:space="preserve">rror </w:t>
      </w:r>
      <w:r w:rsidR="00F03B94">
        <w:rPr>
          <w:rFonts w:eastAsiaTheme="minorEastAsia"/>
          <w:b/>
          <w:bCs/>
        </w:rPr>
        <w:fldChar w:fldCharType="begin"/>
      </w:r>
      <w:r w:rsidR="002A77B9">
        <w:rPr>
          <w:rFonts w:eastAsiaTheme="minorEastAsia"/>
          <w:b/>
          <w:bCs/>
        </w:rPr>
        <w:instrText xml:space="preserve"> ADDIN EN.CITE &lt;EndNote&gt;&lt;Cite ExcludeYear="1"&gt;&lt;Author&gt;Maeda&lt;/Author&gt;&lt;Year&gt;2021&lt;/Year&gt;&lt;RecNum&gt;27&lt;/RecNum&gt;&lt;DisplayText&gt;(&lt;style face="italic"&gt;37&lt;/style&gt;)&lt;/DisplayText&gt;&lt;record&gt;&lt;rec-number&gt;27&lt;/rec-number&gt;&lt;foreign-keys&gt;&lt;key app="EN" db-id="rwvx0dd9pwteeqe055jp2zsszef9p2v9wdtf" timestamp="1674056798"&gt;27&lt;/key&gt;&lt;/foreign-keys&gt;&lt;ref-type name="Journal Article"&gt;17&lt;/ref-type&gt;&lt;contributors&gt;&lt;authors&gt;&lt;author&gt;Maeda, Hiroya&lt;/author&gt;&lt;author&gt;Kashiyama, Takehiro&lt;/author&gt;&lt;author&gt;Sekimoto, Yoshihide&lt;/author&gt;&lt;author&gt;Seto, Toshikazu&lt;/author&gt;&lt;author&gt;Omata, Hiroshi&lt;/author&gt;&lt;/authors&gt;&lt;/contributors&gt;&lt;titles&gt;&lt;title&gt;Generative adversarial network for road damage detection&lt;/title&gt;&lt;secondary-title&gt;Computer-Aided Civil and Infrastructure Engineering&lt;/secondary-title&gt;&lt;/titles&gt;&lt;periodical&gt;&lt;full-title&gt;Computer-Aided Civil and Infrastructure Engineering&lt;/full-title&gt;&lt;/periodical&gt;&lt;pages&gt;47-60 %@ 1467-8667&lt;/pages&gt;&lt;volume&gt;36&lt;/volume&gt;&lt;number&gt;1&lt;/number&gt;&lt;dates&gt;&lt;year&gt;2021&lt;/year&gt;&lt;/dates&gt;&lt;urls&gt;&lt;/urls&gt;&lt;/record&gt;&lt;/Cite&gt;&lt;/EndNote&gt;</w:instrText>
      </w:r>
      <w:r w:rsidR="00F03B94">
        <w:rPr>
          <w:rFonts w:eastAsiaTheme="minorEastAsia"/>
          <w:b/>
          <w:bCs/>
        </w:rPr>
        <w:fldChar w:fldCharType="separate"/>
      </w:r>
      <w:r w:rsidR="002A77B9">
        <w:rPr>
          <w:rFonts w:eastAsiaTheme="minorEastAsia"/>
          <w:b/>
          <w:bCs/>
          <w:noProof/>
        </w:rPr>
        <w:t>(</w:t>
      </w:r>
      <w:r w:rsidR="002A77B9" w:rsidRPr="002A77B9">
        <w:rPr>
          <w:rFonts w:eastAsiaTheme="minorEastAsia"/>
          <w:b/>
          <w:bCs/>
          <w:i/>
          <w:noProof/>
        </w:rPr>
        <w:t>37</w:t>
      </w:r>
      <w:r w:rsidR="002A77B9">
        <w:rPr>
          <w:rFonts w:eastAsiaTheme="minorEastAsia"/>
          <w:b/>
          <w:bCs/>
          <w:noProof/>
        </w:rPr>
        <w:t>)</w:t>
      </w:r>
      <w:r w:rsidR="00F03B94">
        <w:rPr>
          <w:rFonts w:eastAsiaTheme="minorEastAsia"/>
          <w:b/>
          <w:bCs/>
        </w:rPr>
        <w:fldChar w:fldCharType="end"/>
      </w:r>
      <w:r>
        <w:rPr>
          <w:rFonts w:eastAsiaTheme="minorEastAsia"/>
        </w:rPr>
        <w:t xml:space="preserve"> quantifies the average absolute error between the predicted value and the actual observation. It gives the same weight to the individual difference. A smaller MAE indicates a better model estimation. It is defined by </w:t>
      </w:r>
      <w:r w:rsidRPr="006A26BA">
        <w:rPr>
          <w:rFonts w:eastAsiaTheme="minorEastAsia"/>
          <w:b/>
          <w:bCs/>
        </w:rPr>
        <w:t>Equation</w:t>
      </w:r>
      <w:r>
        <w:rPr>
          <w:rFonts w:eastAsiaTheme="minorEastAsia"/>
        </w:rPr>
        <w:t xml:space="preserve"> </w:t>
      </w:r>
      <w:r w:rsidRPr="00871A08">
        <w:rPr>
          <w:rFonts w:eastAsiaTheme="minorEastAsia"/>
          <w:b/>
          <w:bCs/>
        </w:rPr>
        <w:fldChar w:fldCharType="begin"/>
      </w:r>
      <w:r w:rsidRPr="00871A08">
        <w:rPr>
          <w:rFonts w:eastAsiaTheme="minorEastAsia"/>
          <w:b/>
          <w:bCs/>
        </w:rPr>
        <w:instrText xml:space="preserve"> REF _Ref107999609 \h </w:instrText>
      </w:r>
      <w:r w:rsidR="00871A08">
        <w:rPr>
          <w:rFonts w:eastAsiaTheme="minorEastAsia"/>
          <w:b/>
          <w:bCs/>
        </w:rPr>
        <w:instrText xml:space="preserve"> \* MERGEFORMAT </w:instrText>
      </w:r>
      <w:r w:rsidRPr="00871A08">
        <w:rPr>
          <w:rFonts w:eastAsiaTheme="minorEastAsia"/>
          <w:b/>
          <w:bCs/>
        </w:rPr>
      </w:r>
      <w:r w:rsidRPr="00871A08">
        <w:rPr>
          <w:rFonts w:eastAsiaTheme="minorEastAsia"/>
          <w:b/>
          <w:bCs/>
        </w:rPr>
        <w:fldChar w:fldCharType="separate"/>
      </w:r>
      <w:r w:rsidR="007A14EA" w:rsidRPr="007A14EA">
        <w:rPr>
          <w:rFonts w:eastAsiaTheme="minorEastAsia"/>
          <w:b/>
          <w:bCs/>
        </w:rPr>
        <w:t>(</w:t>
      </w:r>
      <w:r w:rsidR="007A14EA" w:rsidRPr="007A14EA">
        <w:rPr>
          <w:rFonts w:eastAsiaTheme="minorEastAsia"/>
          <w:b/>
          <w:bCs/>
          <w:noProof/>
        </w:rPr>
        <w:t>23</w:t>
      </w:r>
      <w:r w:rsidR="007A14EA" w:rsidRPr="007A14EA">
        <w:rPr>
          <w:rFonts w:eastAsiaTheme="minorEastAsia"/>
          <w:b/>
          <w:bCs/>
        </w:rPr>
        <w:t>)</w:t>
      </w:r>
      <w:r w:rsidRPr="00871A08">
        <w:rPr>
          <w:rFonts w:eastAsiaTheme="minorEastAsia"/>
          <w:b/>
          <w:bCs/>
        </w:rPr>
        <w:fldChar w:fldCharType="end"/>
      </w:r>
      <w:r>
        <w:rPr>
          <w:rFonts w:eastAsiaTheme="minorEastAsia"/>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C3A0F" w14:paraId="01CFCB5D" w14:textId="77777777" w:rsidTr="00F32B87">
        <w:trPr>
          <w:jc w:val="center"/>
        </w:trPr>
        <w:tc>
          <w:tcPr>
            <w:tcW w:w="9097" w:type="dxa"/>
            <w:vAlign w:val="center"/>
          </w:tcPr>
          <w:p w14:paraId="2956AA81" w14:textId="77777777" w:rsidR="00BC3A0F" w:rsidRDefault="00BC3A0F" w:rsidP="00F32B87">
            <w:pPr>
              <w:jc w:val="center"/>
            </w:pPr>
            <m:oMath>
              <m:r>
                <w:rPr>
                  <w:rFonts w:ascii="Cambria Math" w:hAnsi="Cambria Math"/>
                </w:rPr>
                <m:t>MAE=</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trlPr>
                                <w:rPr>
                                  <w:rFonts w:ascii="Cambria Math" w:hAnsi="Cambria Math"/>
                                  <w:i/>
                                </w:rPr>
                              </m:ctrlPr>
                            </m:accPr>
                            <m:e>
                              <m:sSub>
                                <m:sSubPr>
                                  <m:ctrlPr>
                                    <w:rPr>
                                      <w:rFonts w:ascii="Cambria Math" w:hAnsi="Cambria Math"/>
                                      <w:i/>
                                    </w:rPr>
                                  </m:ctrlPr>
                                </m:sSubPr>
                                <m:e>
                                  <m:r>
                                    <w:rPr>
                                      <w:rFonts w:ascii="Cambria Math" w:hAnsi="Cambria Math"/>
                                    </w:rPr>
                                    <m:t>y</m:t>
                                  </m:r>
                                </m:e>
                                <m:sub>
                                  <m:r>
                                    <w:rPr>
                                      <w:rFonts w:ascii="Cambria Math" w:hAnsi="Cambria Math"/>
                                    </w:rPr>
                                    <m:t>i</m:t>
                                  </m:r>
                                </m:sub>
                              </m:sSub>
                            </m:e>
                          </m:acc>
                        </m:e>
                      </m:d>
                    </m:e>
                  </m:nary>
                </m:num>
                <m:den>
                  <m:r>
                    <w:rPr>
                      <w:rFonts w:ascii="Cambria Math" w:hAnsi="Cambria Math"/>
                    </w:rPr>
                    <m:t>n</m:t>
                  </m:r>
                </m:den>
              </m:f>
            </m:oMath>
            <w:r>
              <w:rPr>
                <w:rFonts w:eastAsiaTheme="minorEastAsia"/>
              </w:rPr>
              <w:t xml:space="preserve">                                                                    </w:t>
            </w:r>
          </w:p>
        </w:tc>
        <w:tc>
          <w:tcPr>
            <w:tcW w:w="479" w:type="dxa"/>
            <w:vAlign w:val="center"/>
          </w:tcPr>
          <w:p w14:paraId="7CD7E742" w14:textId="263BAC0A" w:rsidR="00BC3A0F" w:rsidRDefault="00BC3A0F" w:rsidP="00F32B87">
            <w:bookmarkStart w:id="145" w:name="_Ref107999609"/>
            <w:r>
              <w:rPr>
                <w:rFonts w:eastAsiaTheme="minorEastAsia"/>
              </w:rPr>
              <w:t>(</w:t>
            </w:r>
            <w:r>
              <w:rPr>
                <w:rFonts w:eastAsiaTheme="minorEastAsia"/>
              </w:rPr>
              <w:fldChar w:fldCharType="begin"/>
            </w:r>
            <w:r>
              <w:rPr>
                <w:rFonts w:eastAsiaTheme="minorEastAsia"/>
              </w:rPr>
              <w:instrText xml:space="preserve"> SEQ Equation \* ARABIC </w:instrText>
            </w:r>
            <w:r>
              <w:rPr>
                <w:rFonts w:eastAsiaTheme="minorEastAsia"/>
              </w:rPr>
              <w:fldChar w:fldCharType="separate"/>
            </w:r>
            <w:r w:rsidR="007A14EA">
              <w:rPr>
                <w:rFonts w:eastAsiaTheme="minorEastAsia"/>
                <w:noProof/>
              </w:rPr>
              <w:t>23</w:t>
            </w:r>
            <w:r>
              <w:rPr>
                <w:rFonts w:eastAsiaTheme="minorEastAsia"/>
              </w:rPr>
              <w:fldChar w:fldCharType="end"/>
            </w:r>
            <w:r>
              <w:rPr>
                <w:rFonts w:eastAsiaTheme="minorEastAsia"/>
              </w:rPr>
              <w:t>)</w:t>
            </w:r>
            <w:bookmarkEnd w:id="145"/>
          </w:p>
        </w:tc>
      </w:tr>
    </w:tbl>
    <w:p w14:paraId="1BB94FFB" w14:textId="0921EBE9" w:rsidR="00BC3A0F" w:rsidRDefault="00BC3A0F" w:rsidP="00BC3A0F">
      <w:r w:rsidRPr="00393ED8">
        <w:rPr>
          <w:b/>
          <w:bCs/>
        </w:rPr>
        <w:t>Root Mean Squared Error (RMSE)</w:t>
      </w:r>
      <w:r>
        <w:t xml:space="preserve"> represents the square root of the average squared difference between the prediction and actual value. Different from MAE, RMSE is compatible with large errors and large variance of errors. Likewise, a smaller RMSE </w:t>
      </w:r>
      <w:r w:rsidR="006B693E">
        <w:t>suggests</w:t>
      </w:r>
      <w:r>
        <w:t xml:space="preserve"> a better model fit. It takes the form: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C3A0F" w14:paraId="357F85BB" w14:textId="77777777" w:rsidTr="00F32B87">
        <w:trPr>
          <w:jc w:val="center"/>
        </w:trPr>
        <w:tc>
          <w:tcPr>
            <w:tcW w:w="9097" w:type="dxa"/>
            <w:vAlign w:val="center"/>
          </w:tcPr>
          <w:p w14:paraId="2F3E1592" w14:textId="77777777" w:rsidR="00BC3A0F" w:rsidRDefault="00BC3A0F" w:rsidP="00F32B87">
            <w:pPr>
              <w:jc w:val="center"/>
            </w:pPr>
            <m:oMath>
              <m:r>
                <w:rPr>
                  <w:rFonts w:ascii="Cambria Math" w:hAnsi="Cambria Math"/>
                </w:rPr>
                <m:t>RMSE=</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d>
                                <m:dPr>
                                  <m:ctrlPr>
                                    <w:rPr>
                                      <w:rFonts w:ascii="Cambria Math" w:hAnsi="Cambria Math"/>
                                      <w:i/>
                                    </w:rPr>
                                  </m:ctrlPr>
                                </m:dPr>
                                <m:e>
                                  <m:r>
                                    <w:rPr>
                                      <w:rFonts w:ascii="Cambria Math" w:hAnsi="Cambria Math"/>
                                    </w:rPr>
                                    <m:t>y-</m:t>
                                  </m:r>
                                  <m:acc>
                                    <m:accPr>
                                      <m:ctrlPr>
                                        <w:rPr>
                                          <w:rFonts w:ascii="Cambria Math" w:hAnsi="Cambria Math"/>
                                          <w:i/>
                                        </w:rPr>
                                      </m:ctrlPr>
                                    </m:accPr>
                                    <m:e>
                                      <m:r>
                                        <w:rPr>
                                          <w:rFonts w:ascii="Cambria Math" w:hAnsi="Cambria Math"/>
                                        </w:rPr>
                                        <m:t>y</m:t>
                                      </m:r>
                                    </m:e>
                                  </m:acc>
                                </m:e>
                              </m:d>
                            </m:e>
                          </m:nary>
                        </m:e>
                        <m:sup>
                          <m:r>
                            <w:rPr>
                              <w:rFonts w:ascii="Cambria Math" w:hAnsi="Cambria Math"/>
                            </w:rPr>
                            <m:t>2</m:t>
                          </m:r>
                        </m:sup>
                      </m:sSup>
                    </m:num>
                    <m:den>
                      <m:r>
                        <w:rPr>
                          <w:rFonts w:ascii="Cambria Math" w:hAnsi="Cambria Math"/>
                        </w:rPr>
                        <m:t>n</m:t>
                      </m:r>
                    </m:den>
                  </m:f>
                </m:e>
              </m:rad>
            </m:oMath>
            <w:r>
              <w:rPr>
                <w:rFonts w:eastAsiaTheme="minorEastAsia"/>
              </w:rPr>
              <w:t xml:space="preserve">                                                                </w:t>
            </w:r>
          </w:p>
        </w:tc>
        <w:tc>
          <w:tcPr>
            <w:tcW w:w="479" w:type="dxa"/>
            <w:vAlign w:val="center"/>
          </w:tcPr>
          <w:p w14:paraId="7BCE5428" w14:textId="0F52C26F" w:rsidR="00BC3A0F" w:rsidRDefault="00BC3A0F" w:rsidP="00F32B87">
            <w:r>
              <w:rPr>
                <w:rFonts w:eastAsiaTheme="minorEastAsia"/>
              </w:rPr>
              <w:t>(</w:t>
            </w:r>
            <w:r>
              <w:rPr>
                <w:rFonts w:eastAsiaTheme="minorEastAsia"/>
              </w:rPr>
              <w:fldChar w:fldCharType="begin"/>
            </w:r>
            <w:r>
              <w:rPr>
                <w:rFonts w:eastAsiaTheme="minorEastAsia"/>
              </w:rPr>
              <w:instrText xml:space="preserve"> SEQ Equation \* ARABIC </w:instrText>
            </w:r>
            <w:r>
              <w:rPr>
                <w:rFonts w:eastAsiaTheme="minorEastAsia"/>
              </w:rPr>
              <w:fldChar w:fldCharType="separate"/>
            </w:r>
            <w:r w:rsidR="007A14EA">
              <w:rPr>
                <w:rFonts w:eastAsiaTheme="minorEastAsia"/>
                <w:noProof/>
              </w:rPr>
              <w:t>24</w:t>
            </w:r>
            <w:r>
              <w:rPr>
                <w:rFonts w:eastAsiaTheme="minorEastAsia"/>
              </w:rPr>
              <w:fldChar w:fldCharType="end"/>
            </w:r>
            <w:r>
              <w:rPr>
                <w:rFonts w:eastAsiaTheme="minorEastAsia"/>
              </w:rPr>
              <w:t>)</w:t>
            </w:r>
          </w:p>
        </w:tc>
      </w:tr>
    </w:tbl>
    <w:p w14:paraId="6278C2F2" w14:textId="783A32DE" w:rsidR="00E27E54" w:rsidRDefault="00E27E54" w:rsidP="00BC3A0F"/>
    <w:p w14:paraId="7CE7B9A1" w14:textId="3F10DD7A" w:rsidR="00E27E54" w:rsidRDefault="00E27E54" w:rsidP="000C2FDC">
      <w:pPr>
        <w:pStyle w:val="Heading2"/>
      </w:pPr>
      <w:bookmarkStart w:id="146" w:name="_Toc132988806"/>
      <w:r>
        <w:t>Data Description</w:t>
      </w:r>
      <w:bookmarkEnd w:id="146"/>
    </w:p>
    <w:p w14:paraId="78261E5D" w14:textId="45D916D8" w:rsidR="00E27E54" w:rsidRDefault="00E27E54" w:rsidP="004C7890">
      <w:pPr>
        <w:pStyle w:val="Heading3"/>
      </w:pPr>
      <w:bookmarkStart w:id="147" w:name="_Toc132988807"/>
      <w:r>
        <w:t>Data Source</w:t>
      </w:r>
      <w:bookmarkEnd w:id="147"/>
    </w:p>
    <w:p w14:paraId="5A5D46FA" w14:textId="76D0E95C" w:rsidR="00BC3A0F" w:rsidRDefault="00BC3A0F" w:rsidP="00BC3A0F">
      <w:pPr>
        <w:ind w:firstLine="720"/>
      </w:pPr>
      <w:r>
        <w:t xml:space="preserve">This study makes use of the operation notes from the Tennessee Department of Transportation Highway Help Truck. The flat tire events are extracted based on keywords such as “flat tires”, “tire change” and ‘ft tire’ on the operation notes. The pothole data is obtained through pothole reports from </w:t>
      </w:r>
      <w:r w:rsidRPr="002A377C">
        <w:rPr>
          <w:b/>
          <w:bCs/>
        </w:rPr>
        <w:t>Waze</w:t>
      </w:r>
      <w:r>
        <w:t xml:space="preserve"> </w:t>
      </w:r>
      <w:r>
        <w:fldChar w:fldCharType="begin"/>
      </w:r>
      <w:r w:rsidR="002A77B9">
        <w:instrText xml:space="preserve"> ADDIN EN.CITE &lt;EndNote&gt;&lt;Cite&gt;&lt;Author&gt;Waze&lt;/Author&gt;&lt;Year&gt;2016&lt;/Year&gt;&lt;RecNum&gt;5&lt;/RecNum&gt;&lt;DisplayText&gt;(&lt;style face="italic"&gt;63&lt;/style&gt;)&lt;/DisplayText&gt;&lt;record&gt;&lt;rec-number&gt;5&lt;/rec-number&gt;&lt;foreign-keys&gt;&lt;key app="EN" db-id="z9xtx9aerewrv5ed2s8vwpxp95prawrat0zp" timestamp="1656969027"&gt;5&lt;/key&gt;&lt;/foreign-keys&gt;&lt;ref-type name="Web Page"&gt;12&lt;/ref-type&gt;&lt;contributors&gt;&lt;authors&gt;&lt;author&gt;Waze&lt;/author&gt;&lt;/authors&gt;&lt;/contributors&gt;&lt;titles&gt;&lt;title&gt;Waze for Cities&lt;/title&gt;&lt;/titles&gt;&lt;volume&gt;2022&lt;/volume&gt;&lt;number&gt;07.04&lt;/number&gt;&lt;dates&gt;&lt;year&gt;2016&lt;/year&gt;&lt;/dates&gt;&lt;pub-location&gt;Wazeopedia&lt;/pub-location&gt;&lt;urls&gt;&lt;related-urls&gt;&lt;url&gt;https://wazeopedia.waze.com/wiki/USA/Waze_for_Cities&lt;/url&gt;&lt;/related-urls&gt;&lt;/urls&gt;&lt;/record&gt;&lt;/Cite&gt;&lt;/EndNote&gt;</w:instrText>
      </w:r>
      <w:r>
        <w:fldChar w:fldCharType="separate"/>
      </w:r>
      <w:r w:rsidR="002A77B9">
        <w:rPr>
          <w:noProof/>
        </w:rPr>
        <w:t>(</w:t>
      </w:r>
      <w:r w:rsidR="002A77B9" w:rsidRPr="002A77B9">
        <w:rPr>
          <w:i/>
          <w:noProof/>
        </w:rPr>
        <w:t>63</w:t>
      </w:r>
      <w:r w:rsidR="002A77B9">
        <w:rPr>
          <w:noProof/>
        </w:rPr>
        <w:t>)</w:t>
      </w:r>
      <w:r>
        <w:fldChar w:fldCharType="end"/>
      </w:r>
      <w:r>
        <w:t xml:space="preserve">. Each report contains a unique user ID, location (latitude and longitude), publication date, street description (e.g., I-40 W), and so </w:t>
      </w:r>
      <w:r>
        <w:lastRenderedPageBreak/>
        <w:t xml:space="preserve">on. The duplicate reports, that is, with the same user ID and publication date, are dropped before data aggregation. </w:t>
      </w:r>
    </w:p>
    <w:p w14:paraId="4778D390" w14:textId="426CCC75" w:rsidR="00BC3A0F" w:rsidRDefault="00BC3A0F" w:rsidP="00BC3A0F">
      <w:pPr>
        <w:ind w:firstLine="720"/>
        <w:rPr>
          <w:rFonts w:cs="Times New Roman"/>
        </w:rPr>
      </w:pPr>
      <w:r>
        <w:t>Besides, the built environment factors are prepared to al</w:t>
      </w:r>
      <w:r w:rsidR="00267A7D">
        <w:t>ig</w:t>
      </w:r>
      <w:r>
        <w:t xml:space="preserve">n with the previous findings, reporting that there are six common causes of flat tires </w:t>
      </w:r>
      <w:r>
        <w:fldChar w:fldCharType="begin"/>
      </w:r>
      <w:r w:rsidR="002A77B9">
        <w:instrText xml:space="preserve"> ADDIN EN.CITE &lt;EndNote&gt;&lt;Cite ExcludeAuth="1"&gt;&lt;Year&gt;2018&lt;/Year&gt;&lt;RecNum&gt;6&lt;/RecNum&gt;&lt;DisplayText&gt;(&lt;style face="italic"&gt;102&lt;/style&gt;)&lt;/DisplayText&gt;&lt;record&gt;&lt;rec-number&gt;6&lt;/rec-number&gt;&lt;foreign-keys&gt;&lt;key app="EN" db-id="z9xtx9aerewrv5ed2s8vwpxp95prawrat0zp" timestamp="1656969900"&gt;6&lt;/key&gt;&lt;/foreign-keys&gt;&lt;ref-type name="Web Page"&gt;12&lt;/ref-type&gt;&lt;contributors&gt;&lt;/contributors&gt;&lt;titles&gt;&lt;title&gt;6 Flat Tire Causes and How to Prevent Them&lt;/title&gt;&lt;/titles&gt;&lt;volume&gt;2022&lt;/volume&gt;&lt;number&gt;07.04&lt;/number&gt;&lt;dates&gt;&lt;year&gt;2018&lt;/year&gt;&lt;/dates&gt;&lt;pub-location&gt;Desjardins Insurance&lt;/pub-location&gt;&lt;urls&gt;&lt;related-urls&gt;&lt;url&gt;https://www.desjardinsgeneralinsurance.com/blog/-/6-flat-tire-causes-and-how-to-prevent-them&lt;/url&gt;&lt;/related-urls&gt;&lt;/urls&gt;&lt;/record&gt;&lt;/Cite&gt;&lt;/EndNote&gt;</w:instrText>
      </w:r>
      <w:r>
        <w:fldChar w:fldCharType="separate"/>
      </w:r>
      <w:r w:rsidR="002A77B9">
        <w:rPr>
          <w:noProof/>
        </w:rPr>
        <w:t>(</w:t>
      </w:r>
      <w:r w:rsidR="002A77B9" w:rsidRPr="002A77B9">
        <w:rPr>
          <w:i/>
          <w:noProof/>
        </w:rPr>
        <w:t>102</w:t>
      </w:r>
      <w:r w:rsidR="002A77B9">
        <w:rPr>
          <w:noProof/>
        </w:rPr>
        <w:t>)</w:t>
      </w:r>
      <w:r>
        <w:fldChar w:fldCharType="end"/>
      </w:r>
      <w:r>
        <w:t>: sharp objects like construction debris, bad road conditions such as potholes, and heat, which are collect</w:t>
      </w:r>
      <w:r w:rsidR="00267A7D">
        <w:t>i</w:t>
      </w:r>
      <w:r>
        <w:t xml:space="preserve">ble. </w:t>
      </w:r>
      <w:r w:rsidRPr="00215B1B">
        <w:t>In contrast, factors such as wear and tear, tire age, valve stem leakage, and driving habits are linked to individual drivers and are not easily obtainable</w:t>
      </w:r>
      <w:r>
        <w:t xml:space="preserve">. Therefore, this study collected road </w:t>
      </w:r>
      <w:r w:rsidRPr="00543513">
        <w:t xml:space="preserve">conditions data (e.g., represented potholes), and weather condition data </w:t>
      </w:r>
      <w:r>
        <w:t xml:space="preserve">from grid MET </w:t>
      </w:r>
      <w:r>
        <w:rPr>
          <w:rFonts w:cs="Times New Roman"/>
          <w:shd w:val="clear" w:color="auto" w:fill="FFFFFF"/>
        </w:rPr>
        <w:fldChar w:fldCharType="begin"/>
      </w:r>
      <w:r w:rsidR="002A77B9">
        <w:rPr>
          <w:rFonts w:cs="Times New Roman"/>
          <w:shd w:val="clear" w:color="auto" w:fill="FFFFFF"/>
        </w:rPr>
        <w:instrText xml:space="preserve"> ADDIN EN.CITE &lt;EndNote&gt;&lt;Cite&gt;&lt;Author&gt;Abatzoglou&lt;/Author&gt;&lt;Year&gt;2013&lt;/Year&gt;&lt;RecNum&gt;7&lt;/RecNum&gt;&lt;DisplayText&gt;(&lt;style face="italic"&gt;103&lt;/style&gt;)&lt;/DisplayText&gt;&lt;record&gt;&lt;rec-number&gt;7&lt;/rec-number&gt;&lt;foreign-keys&gt;&lt;key app="EN" db-id="z9xtx9aerewrv5ed2s8vwpxp95prawrat0zp" timestamp="1656972140"&gt;7&lt;/key&gt;&lt;/foreign-keys&gt;&lt;ref-type name="Journal Article"&gt;17&lt;/ref-type&gt;&lt;contributors&gt;&lt;authors&gt;&lt;author&gt;Abatzoglou, John T.&lt;/author&gt;&lt;/authors&gt;&lt;/contributors&gt;&lt;titles&gt;&lt;title&gt;Development of gridded surface meteorological data for ecological applications and modelling&lt;/title&gt;&lt;secondary-title&gt;International Journal of Climatology&lt;/secondary-title&gt;&lt;/titles&gt;&lt;periodical&gt;&lt;full-title&gt;International Journal of Climatology&lt;/full-title&gt;&lt;/periodical&gt;&lt;pages&gt;121-131 %@ 0899-8418&lt;/pages&gt;&lt;volume&gt;33&lt;/volume&gt;&lt;number&gt;1&lt;/number&gt;&lt;dates&gt;&lt;year&gt;2013&lt;/year&gt;&lt;/dates&gt;&lt;urls&gt;&lt;/urls&gt;&lt;/record&gt;&lt;/Cite&gt;&lt;/EndNote&gt;</w:instrText>
      </w:r>
      <w:r>
        <w:rPr>
          <w:rFonts w:cs="Times New Roman"/>
          <w:shd w:val="clear" w:color="auto" w:fill="FFFFFF"/>
        </w:rPr>
        <w:fldChar w:fldCharType="separate"/>
      </w:r>
      <w:r w:rsidR="002A77B9">
        <w:rPr>
          <w:rFonts w:cs="Times New Roman"/>
          <w:noProof/>
          <w:shd w:val="clear" w:color="auto" w:fill="FFFFFF"/>
        </w:rPr>
        <w:t>(</w:t>
      </w:r>
      <w:r w:rsidR="002A77B9" w:rsidRPr="002A77B9">
        <w:rPr>
          <w:rFonts w:cs="Times New Roman"/>
          <w:i/>
          <w:noProof/>
          <w:shd w:val="clear" w:color="auto" w:fill="FFFFFF"/>
        </w:rPr>
        <w:t>103</w:t>
      </w:r>
      <w:r w:rsidR="002A77B9">
        <w:rPr>
          <w:rFonts w:cs="Times New Roman"/>
          <w:noProof/>
          <w:shd w:val="clear" w:color="auto" w:fill="FFFFFF"/>
        </w:rPr>
        <w:t>)</w:t>
      </w:r>
      <w:r>
        <w:rPr>
          <w:rFonts w:cs="Times New Roman"/>
          <w:shd w:val="clear" w:color="auto" w:fill="FFFFFF"/>
        </w:rPr>
        <w:fldChar w:fldCharType="end"/>
      </w:r>
      <w:r w:rsidRPr="00543513">
        <w:t xml:space="preserve"> (e.g., represented by temperature). </w:t>
      </w:r>
      <w:bookmarkStart w:id="148" w:name="_Hlk119502781"/>
      <w:r w:rsidRPr="00543513">
        <w:t>Besides, serval factors that affect the pavement conditions are also considered, as they would cause flat tire events implicitly. Such factors are known as confounding variables, including</w:t>
      </w:r>
      <w:r>
        <w:t xml:space="preserve"> </w:t>
      </w:r>
      <w:r w:rsidRPr="00543513">
        <w:t xml:space="preserve">pavement maintenance, and pavement </w:t>
      </w:r>
      <w:r>
        <w:t xml:space="preserve">feat type </w:t>
      </w:r>
      <w:r>
        <w:rPr>
          <w:rFonts w:cs="Times New Roman"/>
        </w:rPr>
        <w:fldChar w:fldCharType="begin"/>
      </w:r>
      <w:r w:rsidR="002A77B9">
        <w:rPr>
          <w:rFonts w:cs="Times New Roman"/>
        </w:rPr>
        <w:instrText xml:space="preserve"> ADDIN EN.CITE &lt;EndNote&gt;&lt;Cite&gt;&lt;Author&gt;Adlinge&lt;/Author&gt;&lt;Year&gt;2013&lt;/Year&gt;&lt;RecNum&gt;2&lt;/RecNum&gt;&lt;DisplayText&gt;(&lt;style face="italic"&gt;104&lt;/style&gt;)&lt;/DisplayText&gt;&lt;record&gt;&lt;rec-number&gt;2&lt;/rec-number&gt;&lt;foreign-keys&gt;&lt;key app="EN" db-id="5sfet0293ewazcedv0lpv2ptsvst9z90w5zv" timestamp="1668628533"&gt;2&lt;/key&gt;&lt;/foreign-keys&gt;&lt;ref-type name="Journal Article"&gt;17&lt;/ref-type&gt;&lt;contributors&gt;&lt;authors&gt;&lt;author&gt;Adlinge, Sharad S.&lt;/author&gt;&lt;author&gt;Gupta, A. K.&lt;/author&gt;&lt;/authors&gt;&lt;/contributors&gt;&lt;titles&gt;&lt;title&gt;Pavement deterioration and its causes&lt;/title&gt;&lt;secondary-title&gt;International Journal of Innovative Research and Development&lt;/secondary-title&gt;&lt;/titles&gt;&lt;periodical&gt;&lt;full-title&gt;International Journal of Innovative Research and Development&lt;/full-title&gt;&lt;/periodical&gt;&lt;pages&gt;437-450&lt;/pages&gt;&lt;volume&gt;2&lt;/volume&gt;&lt;number&gt;4&lt;/number&gt;&lt;dates&gt;&lt;year&gt;2013&lt;/year&gt;&lt;/dates&gt;&lt;urls&gt;&lt;/urls&gt;&lt;/record&gt;&lt;/Cite&gt;&lt;/EndNote&gt;</w:instrText>
      </w:r>
      <w:r>
        <w:rPr>
          <w:rFonts w:cs="Times New Roman"/>
        </w:rPr>
        <w:fldChar w:fldCharType="separate"/>
      </w:r>
      <w:r w:rsidR="002A77B9">
        <w:rPr>
          <w:rFonts w:cs="Times New Roman"/>
          <w:noProof/>
        </w:rPr>
        <w:t>(</w:t>
      </w:r>
      <w:r w:rsidR="002A77B9" w:rsidRPr="002A77B9">
        <w:rPr>
          <w:rFonts w:cs="Times New Roman"/>
          <w:i/>
          <w:noProof/>
        </w:rPr>
        <w:t>104</w:t>
      </w:r>
      <w:r w:rsidR="002A77B9">
        <w:rPr>
          <w:rFonts w:cs="Times New Roman"/>
          <w:noProof/>
        </w:rPr>
        <w:t>)</w:t>
      </w:r>
      <w:r>
        <w:rPr>
          <w:rFonts w:cs="Times New Roman"/>
        </w:rPr>
        <w:fldChar w:fldCharType="end"/>
      </w:r>
      <w:r>
        <w:rPr>
          <w:rFonts w:cs="Times New Roman"/>
        </w:rPr>
        <w:t xml:space="preserve"> (</w:t>
      </w:r>
      <w:r w:rsidRPr="00183AA2">
        <w:rPr>
          <w:rFonts w:cs="Times New Roman"/>
        </w:rPr>
        <w:t xml:space="preserve">see </w:t>
      </w:r>
      <w:r w:rsidRPr="006A26BA">
        <w:rPr>
          <w:rFonts w:cs="Times New Roman"/>
          <w:b/>
          <w:bCs/>
        </w:rPr>
        <w:fldChar w:fldCharType="begin"/>
      </w:r>
      <w:r w:rsidRPr="006A26BA">
        <w:rPr>
          <w:rFonts w:cs="Times New Roman"/>
          <w:b/>
          <w:bCs/>
        </w:rPr>
        <w:instrText xml:space="preserve"> REF _Ref107849057 \h  \* MERGEFORMAT </w:instrText>
      </w:r>
      <w:r w:rsidRPr="006A26BA">
        <w:rPr>
          <w:rFonts w:cs="Times New Roman"/>
          <w:b/>
          <w:bCs/>
        </w:rPr>
      </w:r>
      <w:r w:rsidRPr="006A26BA">
        <w:rPr>
          <w:rFonts w:cs="Times New Roman"/>
          <w:b/>
          <w:bCs/>
        </w:rPr>
        <w:fldChar w:fldCharType="separate"/>
      </w:r>
      <w:r w:rsidR="007A14EA">
        <w:rPr>
          <w:rFonts w:cs="Times New Roman"/>
        </w:rPr>
        <w:t>Error! Reference source not found.</w:t>
      </w:r>
      <w:r w:rsidRPr="006A26BA">
        <w:rPr>
          <w:rFonts w:cs="Times New Roman"/>
          <w:b/>
          <w:bCs/>
        </w:rPr>
        <w:fldChar w:fldCharType="end"/>
      </w:r>
      <w:r>
        <w:rPr>
          <w:rFonts w:cs="Times New Roman"/>
        </w:rPr>
        <w:t>)</w:t>
      </w:r>
      <w:r w:rsidRPr="00183AA2">
        <w:rPr>
          <w:rFonts w:cs="Times New Roman"/>
        </w:rPr>
        <w:t>.</w:t>
      </w:r>
      <w:bookmarkEnd w:id="148"/>
      <w:r>
        <w:rPr>
          <w:rFonts w:cs="Times New Roman"/>
        </w:rPr>
        <w:t xml:space="preserve"> They are collected from </w:t>
      </w:r>
      <w:r w:rsidR="006B693E">
        <w:rPr>
          <w:rFonts w:cs="Times New Roman"/>
        </w:rPr>
        <w:t>the pavement</w:t>
      </w:r>
      <w:r>
        <w:rPr>
          <w:rFonts w:cs="Times New Roman"/>
        </w:rPr>
        <w:t xml:space="preserve"> maintenance system database. Please also </w:t>
      </w:r>
      <w:r w:rsidR="006B693E">
        <w:rPr>
          <w:rFonts w:cs="Times New Roman"/>
        </w:rPr>
        <w:t>note</w:t>
      </w:r>
      <w:r>
        <w:rPr>
          <w:rFonts w:cs="Times New Roman"/>
        </w:rPr>
        <w:t xml:space="preserve"> that traffic volume may also </w:t>
      </w:r>
      <w:r w:rsidR="006B693E">
        <w:rPr>
          <w:rFonts w:cs="Times New Roman"/>
        </w:rPr>
        <w:t>be confounded</w:t>
      </w:r>
      <w:r>
        <w:rPr>
          <w:rFonts w:cs="Times New Roman"/>
        </w:rPr>
        <w:t xml:space="preserve"> with flat tire events and pothole reports</w:t>
      </w:r>
      <w:r w:rsidRPr="002859E2">
        <w:rPr>
          <w:rFonts w:cs="Times New Roman"/>
        </w:rPr>
        <w:t>, and therefore, it is considered when normalizing the pothole reports.</w:t>
      </w:r>
      <w:r>
        <w:rPr>
          <w:rFonts w:cs="Times New Roman"/>
        </w:rPr>
        <w:t xml:space="preserve"> Traffic volume data is collected from </w:t>
      </w:r>
      <w:r w:rsidR="00F900A1">
        <w:rPr>
          <w:rFonts w:cs="Times New Roman"/>
        </w:rPr>
        <w:t xml:space="preserve">the </w:t>
      </w:r>
      <w:r>
        <w:rPr>
          <w:rFonts w:cs="Times New Roman"/>
        </w:rPr>
        <w:t xml:space="preserve">radar detector system. </w:t>
      </w:r>
    </w:p>
    <w:p w14:paraId="2A9668C9" w14:textId="492AF2EA" w:rsidR="00BC3A0F" w:rsidRPr="00BC3A0F" w:rsidRDefault="00BC3A0F" w:rsidP="00BC3A0F">
      <w:pPr>
        <w:ind w:firstLine="720"/>
      </w:pPr>
      <w:r>
        <w:t>The study area includes interstate highways 24, 40, 65, 440, and state route</w:t>
      </w:r>
      <w:r w:rsidR="00F900A1">
        <w:t>s</w:t>
      </w:r>
      <w:r>
        <w:t xml:space="preserve"> 6, </w:t>
      </w:r>
      <w:r w:rsidR="00F900A1">
        <w:t xml:space="preserve">and </w:t>
      </w:r>
      <w:r>
        <w:t>155 which constitute the backbone highway network of Nashville in Tennessee. The study period covers from August 2021 to May 2022.</w:t>
      </w:r>
    </w:p>
    <w:p w14:paraId="3D0EBFDE" w14:textId="54396C0F" w:rsidR="00E27E54" w:rsidRDefault="00E27E54" w:rsidP="004C7890">
      <w:pPr>
        <w:pStyle w:val="Heading3"/>
      </w:pPr>
      <w:bookmarkStart w:id="149" w:name="_Toc132988808"/>
      <w:r>
        <w:t>Data Aggregation</w:t>
      </w:r>
      <w:bookmarkEnd w:id="149"/>
    </w:p>
    <w:p w14:paraId="66770829" w14:textId="52C3C8FB" w:rsidR="00ED0714" w:rsidRDefault="00BC3A0F" w:rsidP="00F50A42">
      <w:r>
        <w:t xml:space="preserve">The goal of data aggregation is to segment the spatiotemporal data to create panel observations for regression. The spatial resolution of segments plays a vital role in correlation and causality analysis between flat tires and potholes. If the segment length is too small, many segments will have zero or small flat tire counts, making statistical inference invalid. In addition, Waze pothole reports tend to pop up downstream or upstream of actual potholes due to Waze users’ (Wazers) perceptions and the potential delay of reactions </w:t>
      </w:r>
      <w:r>
        <w:fldChar w:fldCharType="begin"/>
      </w:r>
      <w:r w:rsidR="002A77B9">
        <w:instrText xml:space="preserve"> ADDIN EN.CITE &lt;EndNote&gt;&lt;Cite&gt;&lt;Author&gt;Liu&lt;/Author&gt;&lt;Year&gt;2019&lt;/Year&gt;&lt;RecNum&gt;35&lt;/RecNum&gt;&lt;DisplayText&gt;(&lt;style face="italic"&gt;64&lt;/style&gt;)&lt;/DisplayText&gt;&lt;record&gt;&lt;rec-number&gt;35&lt;/rec-number&gt;&lt;foreign-keys&gt;&lt;key app="EN" db-id="zrrsr5xr7e2vwnepfawpaz0v5r5zzw9ev2ra" timestamp="1664999410"&gt;35&lt;/key&gt;&lt;/foreign-keys&gt;&lt;ref-type name="Journal Article"&gt;17&lt;/ref-type&gt;&lt;contributors&gt;&lt;authors&gt;&lt;author&gt;Liu, Yuandong&lt;/author&gt;&lt;author&gt;Hoseinzadeh, Nima&lt;/author&gt;&lt;author&gt;Han, Lee D.&lt;/author&gt;&lt;author&gt;Brakewood, Candace&lt;/author&gt;&lt;/authors&gt;&lt;/contributors&gt;&lt;titles&gt;&lt;title&gt;Evaluation of Crowdsourced Event Reports for Real Time IMplementationâ€”Spatial and Temporal Accuracy Analyses&lt;/title&gt;&lt;/titles&gt;&lt;dates&gt;&lt;year&gt;2019&lt;/year&gt;&lt;/dates&gt;&lt;urls&gt;&lt;/urls&gt;&lt;/record&gt;&lt;/Cite&gt;&lt;/EndNote&gt;</w:instrText>
      </w:r>
      <w:r>
        <w:fldChar w:fldCharType="separate"/>
      </w:r>
      <w:r w:rsidR="002A77B9">
        <w:rPr>
          <w:noProof/>
        </w:rPr>
        <w:t>(</w:t>
      </w:r>
      <w:r w:rsidR="002A77B9" w:rsidRPr="002A77B9">
        <w:rPr>
          <w:i/>
          <w:noProof/>
        </w:rPr>
        <w:t>64</w:t>
      </w:r>
      <w:r w:rsidR="002A77B9">
        <w:rPr>
          <w:noProof/>
        </w:rPr>
        <w:t>)</w:t>
      </w:r>
      <w:r>
        <w:fldChar w:fldCharType="end"/>
      </w:r>
      <w:r>
        <w:t xml:space="preserve">. This kind of spatial lag of pothole reports might cause a cross-dependency on flat tires longitudinally. On the contrary, large segments tend to </w:t>
      </w:r>
      <w:r w:rsidRPr="00421860">
        <w:t xml:space="preserve">obscure </w:t>
      </w:r>
      <w:r>
        <w:t xml:space="preserve">the correlation and causality as more uncertainties would be included. In view of these perspectives, spatial data resolution is mainly suggested by the spatial accuracy of Waze reports. One mile could encompass over 80% of Waze reports for the same event </w:t>
      </w:r>
      <w:r>
        <w:fldChar w:fldCharType="begin"/>
      </w:r>
      <w:r w:rsidR="00F13166">
        <w:instrText xml:space="preserve"> ADDIN EN.CITE &lt;EndNote&gt;&lt;Cite&gt;&lt;Author&gt;Liu&lt;/Author&gt;&lt;Year&gt;2020&lt;/Year&gt;&lt;RecNum&gt;9&lt;/RecNum&gt;&lt;DisplayText&gt;(&lt;style face="italic"&gt;13&lt;/style&gt;)&lt;/DisplayText&gt;&lt;record&gt;&lt;rec-number&gt;9&lt;/rec-number&gt;&lt;foreign-keys&gt;&lt;key app="EN" db-id="z9xtx9aerewrv5ed2s8vwpxp95prawrat0zp" timestamp="1657033560"&gt;9&lt;/key&gt;&lt;/foreign-keys&gt;&lt;ref-type name="Journal Article"&gt;17&lt;/ref-type&gt;&lt;contributors&gt;&lt;authors&gt;&lt;author&gt;Liu, Yuandong&lt;/author&gt;&lt;/authors&gt;&lt;/contributors&gt;&lt;titles&gt;&lt;title&gt;Real-time Traffic State Assessment using Multi-source Data&lt;/title&gt;&lt;/titles&gt;&lt;dates&gt;&lt;year&gt;2020&lt;/year&gt;&lt;/dates&gt;&lt;urls&gt;&lt;/urls&gt;&lt;/record&gt;&lt;/Cite&gt;&lt;/EndNote&gt;</w:instrText>
      </w:r>
      <w:r>
        <w:fldChar w:fldCharType="separate"/>
      </w:r>
      <w:r w:rsidR="00F13166">
        <w:rPr>
          <w:noProof/>
        </w:rPr>
        <w:t>(</w:t>
      </w:r>
      <w:r w:rsidR="00F13166" w:rsidRPr="00F13166">
        <w:rPr>
          <w:i/>
          <w:noProof/>
        </w:rPr>
        <w:t>13</w:t>
      </w:r>
      <w:r w:rsidR="00F13166">
        <w:rPr>
          <w:noProof/>
        </w:rPr>
        <w:t>)</w:t>
      </w:r>
      <w:r>
        <w:fldChar w:fldCharType="end"/>
      </w:r>
      <w:r>
        <w:t xml:space="preserve">, yet a necessary assumption is that other build environment factors are homogeneous within each one-mile segment. The temporal data </w:t>
      </w:r>
      <w:r w:rsidRPr="00E96FBF">
        <w:t xml:space="preserve">resolution is determined by the research of interest, as we intended to look at the monthly patterns. </w:t>
      </w:r>
      <w:r w:rsidR="006B693E" w:rsidRPr="00E96FBF">
        <w:t>Pothole</w:t>
      </w:r>
      <w:r w:rsidRPr="00E96FBF">
        <w:t xml:space="preserve"> report</w:t>
      </w:r>
      <w:r>
        <w:t xml:space="preserve"> frequency</w:t>
      </w:r>
      <w:r w:rsidRPr="00E96FBF">
        <w:t xml:space="preserve"> is associated with active Waze</w:t>
      </w:r>
      <w:r>
        <w:t>r</w:t>
      </w:r>
      <w:r w:rsidRPr="00E96FBF">
        <w:t>s on the road and is implicitly influenced by the traffic volume. Waze pothole reports at each segment are normalized by the traffic volume calculated by the average daily vehicles per section</w:t>
      </w:r>
      <w:r>
        <w:t xml:space="preserve">, which we call </w:t>
      </w:r>
      <w:r w:rsidRPr="00E96FBF">
        <w:t>Density of Waze Pothole Reports</w:t>
      </w:r>
      <w:r>
        <w:t xml:space="preserve"> (</w:t>
      </w:r>
      <w:r w:rsidRPr="00E96FBF">
        <w:t>DWPR) for simplicity</w:t>
      </w:r>
      <w:r>
        <w:rPr>
          <w:rStyle w:val="FootnoteReference"/>
        </w:rPr>
        <w:footnoteReference w:id="6"/>
      </w:r>
      <w:r w:rsidRPr="00E96FBF">
        <w:t xml:space="preserve">. </w:t>
      </w:r>
      <w:r w:rsidR="006A6CB2" w:rsidRPr="006A6CB2">
        <w:rPr>
          <w:b/>
          <w:bCs/>
        </w:rPr>
        <w:fldChar w:fldCharType="begin"/>
      </w:r>
      <w:r w:rsidR="006A6CB2" w:rsidRPr="006A6CB2">
        <w:rPr>
          <w:b/>
          <w:bCs/>
        </w:rPr>
        <w:instrText xml:space="preserve"> REF _Ref129790575 \h  \* MERGEFORMAT </w:instrText>
      </w:r>
      <w:r w:rsidR="006A6CB2" w:rsidRPr="006A6CB2">
        <w:rPr>
          <w:b/>
          <w:bCs/>
        </w:rPr>
      </w:r>
      <w:r w:rsidR="006A6CB2" w:rsidRPr="006A6CB2">
        <w:rPr>
          <w:b/>
          <w:bCs/>
        </w:rPr>
        <w:fldChar w:fldCharType="separate"/>
      </w:r>
      <w:r w:rsidR="007A14EA" w:rsidRPr="007A14EA">
        <w:rPr>
          <w:b/>
          <w:bCs/>
        </w:rPr>
        <w:t xml:space="preserve">Figure </w:t>
      </w:r>
      <w:r w:rsidR="007A14EA" w:rsidRPr="007A14EA">
        <w:rPr>
          <w:b/>
          <w:bCs/>
          <w:noProof/>
        </w:rPr>
        <w:t>13</w:t>
      </w:r>
      <w:r w:rsidR="006A6CB2" w:rsidRPr="006A6CB2">
        <w:rPr>
          <w:b/>
          <w:bCs/>
        </w:rPr>
        <w:fldChar w:fldCharType="end"/>
      </w:r>
      <w:r>
        <w:t xml:space="preserve"> demonstrates an example of spatiotemporal aggregation of point data (i.e., flat tires, potholes) for I-40. First, the original data with latitude and longitude are projected to </w:t>
      </w:r>
      <w:r w:rsidR="00F900A1">
        <w:t xml:space="preserve">a </w:t>
      </w:r>
      <w:r>
        <w:t xml:space="preserve">linear referencing system. </w:t>
      </w:r>
    </w:p>
    <w:p w14:paraId="36980F53" w14:textId="77777777" w:rsidR="00ED0714" w:rsidRDefault="00ED0714" w:rsidP="00ED0714">
      <w:pPr>
        <w:rPr>
          <w:rFonts w:cs="Times New Roman"/>
          <w:noProof/>
          <w:shd w:val="clear" w:color="auto" w:fill="FFFFFF"/>
        </w:rPr>
      </w:pPr>
      <w:r>
        <w:rPr>
          <w:noProof/>
        </w:rPr>
        <w:lastRenderedPageBreak/>
        <w:drawing>
          <wp:inline distT="0" distB="0" distL="0" distR="0" wp14:anchorId="039B65E0" wp14:editId="7B9FF088">
            <wp:extent cx="5486400" cy="4055243"/>
            <wp:effectExtent l="0" t="0" r="0" b="2540"/>
            <wp:docPr id="21" name="Picture 21"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ch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0" cy="4055243"/>
                    </a:xfrm>
                    <a:prstGeom prst="rect">
                      <a:avLst/>
                    </a:prstGeom>
                    <a:noFill/>
                  </pic:spPr>
                </pic:pic>
              </a:graphicData>
            </a:graphic>
          </wp:inline>
        </w:drawing>
      </w:r>
    </w:p>
    <w:p w14:paraId="0290AF22" w14:textId="138EEF95" w:rsidR="00ED0714" w:rsidRDefault="00ED0714" w:rsidP="00ED0714">
      <w:pPr>
        <w:pStyle w:val="Caption"/>
      </w:pPr>
      <w:bookmarkStart w:id="150" w:name="_Ref129790575"/>
      <w:bookmarkStart w:id="151" w:name="_Ref107913797"/>
      <w:bookmarkStart w:id="152" w:name="_Toc132988372"/>
      <w:r>
        <w:t xml:space="preserve">Figure </w:t>
      </w:r>
      <w:fldSimple w:instr=" SEQ Figure \* ARABIC ">
        <w:r w:rsidR="007A14EA">
          <w:rPr>
            <w:noProof/>
          </w:rPr>
          <w:t>13</w:t>
        </w:r>
      </w:fldSimple>
      <w:bookmarkEnd w:id="150"/>
      <w:r>
        <w:t>. Illustration of spatiotemporal aggregation</w:t>
      </w:r>
      <w:bookmarkEnd w:id="151"/>
      <w:r>
        <w:t xml:space="preserve"> of point data (example of I-40).</w:t>
      </w:r>
      <w:bookmarkEnd w:id="152"/>
    </w:p>
    <w:p w14:paraId="12D2416C" w14:textId="77777777" w:rsidR="00ED0714" w:rsidRDefault="00ED0714" w:rsidP="00F50A42"/>
    <w:p w14:paraId="41FE8FDA" w14:textId="77777777" w:rsidR="00ED0714" w:rsidRDefault="00ED0714" w:rsidP="00F50A42"/>
    <w:p w14:paraId="2FA3ED79" w14:textId="77777777" w:rsidR="00ED0714" w:rsidRDefault="00ED0714" w:rsidP="00F50A42"/>
    <w:p w14:paraId="50429D6F" w14:textId="77777777" w:rsidR="00ED0714" w:rsidRDefault="00ED0714" w:rsidP="00F50A42"/>
    <w:p w14:paraId="2CAC13CF" w14:textId="77777777" w:rsidR="00ED0714" w:rsidRDefault="00ED0714">
      <w:r>
        <w:br w:type="page"/>
      </w:r>
    </w:p>
    <w:p w14:paraId="1AE5488A" w14:textId="269E944D" w:rsidR="00F50A42" w:rsidRDefault="00F50A42" w:rsidP="00F50A42">
      <w:r>
        <w:lastRenderedPageBreak/>
        <w:t xml:space="preserve">Then the total number of flat tires and pothole reports are aggregated for each spatiotemporal unit (one mile and one month), making up the panel data. After the route segmentation is determined, other explanatory variables (e.g., pavement type) are assigned to the segment based on the spatial conflation using Geographic Information System tools. </w:t>
      </w:r>
    </w:p>
    <w:p w14:paraId="691C8410" w14:textId="1291542D" w:rsidR="00F50A42" w:rsidRDefault="00F50A42" w:rsidP="00F50A42">
      <w:pPr>
        <w:ind w:firstLine="720"/>
        <w:rPr>
          <w:rFonts w:cs="Times New Roman"/>
        </w:rPr>
      </w:pPr>
      <w:r w:rsidRPr="00975E3F">
        <w:rPr>
          <w:b/>
          <w:bCs/>
        </w:rPr>
        <w:fldChar w:fldCharType="begin"/>
      </w:r>
      <w:r w:rsidRPr="00975E3F">
        <w:rPr>
          <w:b/>
          <w:bCs/>
        </w:rPr>
        <w:instrText xml:space="preserve"> REF _Ref129790513 \h  \* MERGEFORMAT </w:instrText>
      </w:r>
      <w:r w:rsidRPr="00975E3F">
        <w:rPr>
          <w:b/>
          <w:bCs/>
        </w:rPr>
      </w:r>
      <w:r w:rsidRPr="00975E3F">
        <w:rPr>
          <w:b/>
          <w:bCs/>
        </w:rPr>
        <w:fldChar w:fldCharType="separate"/>
      </w:r>
      <w:r w:rsidR="007A14EA" w:rsidRPr="007A14EA">
        <w:rPr>
          <w:b/>
          <w:bCs/>
        </w:rPr>
        <w:t xml:space="preserve">Table </w:t>
      </w:r>
      <w:r w:rsidR="007A14EA" w:rsidRPr="007A14EA">
        <w:rPr>
          <w:b/>
          <w:bCs/>
          <w:noProof/>
        </w:rPr>
        <w:t>5</w:t>
      </w:r>
      <w:r w:rsidRPr="00975E3F">
        <w:rPr>
          <w:b/>
          <w:bCs/>
        </w:rPr>
        <w:fldChar w:fldCharType="end"/>
      </w:r>
      <w:r w:rsidRPr="00B95405">
        <w:t xml:space="preserve"> </w:t>
      </w:r>
      <w:r>
        <w:t xml:space="preserve">summarizes </w:t>
      </w:r>
      <w:r w:rsidRPr="00B95405">
        <w:t xml:space="preserve">the descriptive statistics of </w:t>
      </w:r>
      <w:r>
        <w:t xml:space="preserve">dependent and </w:t>
      </w:r>
      <w:r w:rsidRPr="00B95405">
        <w:t xml:space="preserve">explanatory variables. The total number of </w:t>
      </w:r>
      <w:r>
        <w:t>segmentations</w:t>
      </w:r>
      <w:r w:rsidRPr="00B95405">
        <w:t xml:space="preserve"> is 1410. As shown in the table, on average, there are 1.8 flat tire events at </w:t>
      </w:r>
      <w:r w:rsidR="00F900A1">
        <w:t xml:space="preserve">a </w:t>
      </w:r>
      <w:r w:rsidRPr="00B95405">
        <w:t xml:space="preserve">one-mile length segment. The severest location is the segment on which 13 flat tire events happened in a month. The average normalized </w:t>
      </w:r>
      <w:r w:rsidRPr="00E96FBF">
        <w:t>DWPR</w:t>
      </w:r>
      <w:r w:rsidRPr="00B95405">
        <w:t xml:space="preserve"> is 0.55</w:t>
      </w:r>
      <w:r>
        <w:t xml:space="preserve"> per vehicle per month</w:t>
      </w:r>
      <w:r w:rsidRPr="00B95405">
        <w:t xml:space="preserve">. Noticeably, </w:t>
      </w:r>
      <w:r w:rsidRPr="00E96FBF">
        <w:t>DWPR</w:t>
      </w:r>
      <w:r w:rsidRPr="00B95405">
        <w:t xml:space="preserve"> varies by segment substantially as the standard deviation (i.e., 1.35) is twice </w:t>
      </w:r>
      <w:r>
        <w:t>as large</w:t>
      </w:r>
      <w:r w:rsidRPr="00B95405">
        <w:t xml:space="preserve"> </w:t>
      </w:r>
      <w:r w:rsidR="00F900A1">
        <w:t>as</w:t>
      </w:r>
      <w:r w:rsidRPr="00B95405">
        <w:t xml:space="preserve"> the average value. A such large variance may reflect the uneven spatiotemporal distribution of potholes. </w:t>
      </w:r>
      <w:r>
        <w:t xml:space="preserve">The average percentage of cars in AADT is 92.8%. </w:t>
      </w:r>
      <w:r w:rsidRPr="00B95405">
        <w:t>The pavement maintenance data document the resurfacing activities before</w:t>
      </w:r>
      <w:r>
        <w:t xml:space="preserve"> the study period, and </w:t>
      </w:r>
      <w:r w:rsidRPr="00B95405">
        <w:t xml:space="preserve">they are used as proximate indicators to reflect the pavement </w:t>
      </w:r>
      <w:r>
        <w:t>repairment history</w:t>
      </w:r>
      <w:r w:rsidRPr="00B95405">
        <w:t xml:space="preserve">. </w:t>
      </w:r>
      <w:r>
        <w:t xml:space="preserve">According to the data, 94.3% of the segments had undergone resurfacing before the study period. </w:t>
      </w:r>
      <w:r w:rsidRPr="00912CAB">
        <w:rPr>
          <w:rFonts w:cs="Times New Roman"/>
        </w:rPr>
        <w:t>Most roadway segments (88.1%) are covered with asphalt pavement, while a smaller percentage is covered with concrete (6.3%)</w:t>
      </w:r>
      <w:r>
        <w:rPr>
          <w:rFonts w:cs="Times New Roman"/>
        </w:rPr>
        <w:t xml:space="preserve"> </w:t>
      </w:r>
      <w:r w:rsidRPr="00912CAB">
        <w:rPr>
          <w:rFonts w:cs="Times New Roman"/>
        </w:rPr>
        <w:t>or a combination of concrete and asphalt (5.6%).</w:t>
      </w:r>
    </w:p>
    <w:p w14:paraId="06034C6B" w14:textId="77777777" w:rsidR="00F50A42" w:rsidRDefault="00F50A42" w:rsidP="00F50A42">
      <w:pPr>
        <w:pStyle w:val="Heading3"/>
        <w:numPr>
          <w:ilvl w:val="0"/>
          <w:numId w:val="0"/>
        </w:numPr>
      </w:pPr>
      <w:bookmarkStart w:id="153" w:name="_Toc132988809"/>
      <w:r>
        <w:t>Data Explanatory Analysis</w:t>
      </w:r>
      <w:bookmarkEnd w:id="153"/>
    </w:p>
    <w:p w14:paraId="04995CAC" w14:textId="75F60726" w:rsidR="00F50A42" w:rsidRDefault="00F50A42" w:rsidP="00BC3A0F">
      <w:r w:rsidRPr="001934DB">
        <w:t>As shown in</w:t>
      </w:r>
      <w:r>
        <w:rPr>
          <w:b/>
          <w:bCs/>
        </w:rPr>
        <w:t xml:space="preserve"> </w:t>
      </w:r>
      <w:r w:rsidRPr="006A6CB2">
        <w:rPr>
          <w:b/>
          <w:bCs/>
        </w:rPr>
        <w:fldChar w:fldCharType="begin"/>
      </w:r>
      <w:r w:rsidRPr="006A6CB2">
        <w:rPr>
          <w:b/>
          <w:bCs/>
        </w:rPr>
        <w:instrText xml:space="preserve"> REF _Ref107925811 \h  \* MERGEFORMAT </w:instrText>
      </w:r>
      <w:r w:rsidRPr="006A6CB2">
        <w:rPr>
          <w:b/>
          <w:bCs/>
        </w:rPr>
      </w:r>
      <w:r w:rsidRPr="006A6CB2">
        <w:rPr>
          <w:b/>
          <w:bCs/>
        </w:rPr>
        <w:fldChar w:fldCharType="separate"/>
      </w:r>
      <w:r w:rsidR="005130AA" w:rsidRPr="005130AA">
        <w:rPr>
          <w:b/>
          <w:bCs/>
        </w:rPr>
        <w:t xml:space="preserve">Figure </w:t>
      </w:r>
      <w:r w:rsidR="005130AA" w:rsidRPr="005130AA">
        <w:rPr>
          <w:b/>
          <w:bCs/>
          <w:noProof/>
        </w:rPr>
        <w:t>14</w:t>
      </w:r>
      <w:r w:rsidRPr="006A6CB2">
        <w:rPr>
          <w:b/>
          <w:bCs/>
        </w:rPr>
        <w:fldChar w:fldCharType="end"/>
      </w:r>
      <w:r>
        <w:rPr>
          <w:b/>
          <w:bCs/>
        </w:rPr>
        <w:t xml:space="preserve">, </w:t>
      </w:r>
      <w:r w:rsidRPr="001934DB">
        <w:t xml:space="preserve">the frequency of pothole reports and flat tire </w:t>
      </w:r>
      <w:r w:rsidRPr="007700BA">
        <w:t>events</w:t>
      </w:r>
      <w:r w:rsidRPr="001934DB">
        <w:t xml:space="preserve"> on the study routes varies by month. </w:t>
      </w:r>
      <w:r>
        <w:t xml:space="preserve">As expected, there are more pothole complaints during the winter because of the increased frequency of snow and rainstorms. A similar seasonal pattern was observed for flat tire events (i.e., orange bars). </w:t>
      </w:r>
      <w:r w:rsidRPr="007700BA">
        <w:t>The occurrence of flat tire incidents was higher during winter and spring compared to other seasons, suggesting a correlation between potholes and flat tire events.</w:t>
      </w:r>
      <w:r>
        <w:t xml:space="preserve"> </w:t>
      </w:r>
      <w:r w:rsidRPr="00664FC4">
        <w:rPr>
          <w:b/>
          <w:bCs/>
        </w:rPr>
        <w:fldChar w:fldCharType="begin"/>
      </w:r>
      <w:r w:rsidRPr="00664FC4">
        <w:rPr>
          <w:b/>
          <w:bCs/>
        </w:rPr>
        <w:instrText xml:space="preserve"> REF _Ref107926728 \h  \* MERGEFORMAT </w:instrText>
      </w:r>
      <w:r w:rsidRPr="00664FC4">
        <w:rPr>
          <w:b/>
          <w:bCs/>
        </w:rPr>
      </w:r>
      <w:r w:rsidRPr="00664FC4">
        <w:rPr>
          <w:b/>
          <w:bCs/>
        </w:rPr>
        <w:fldChar w:fldCharType="separate"/>
      </w:r>
      <w:r w:rsidR="005130AA" w:rsidRPr="005130AA">
        <w:rPr>
          <w:b/>
          <w:bCs/>
        </w:rPr>
        <w:t xml:space="preserve">Figure </w:t>
      </w:r>
      <w:r w:rsidR="005130AA" w:rsidRPr="005130AA">
        <w:rPr>
          <w:b/>
          <w:bCs/>
          <w:noProof/>
        </w:rPr>
        <w:t>15</w:t>
      </w:r>
      <w:r w:rsidRPr="00664FC4">
        <w:rPr>
          <w:b/>
          <w:bCs/>
        </w:rPr>
        <w:fldChar w:fldCharType="end"/>
      </w:r>
      <w:r>
        <w:t xml:space="preserve"> shows the spatial distribution of flat tire events and pothole reports of study routes. </w:t>
      </w:r>
      <w:r w:rsidRPr="00633A86">
        <w:t>The frequency increases as the point gets redder.</w:t>
      </w:r>
      <w:r>
        <w:t xml:space="preserve"> The left figure </w:t>
      </w:r>
      <w:r w:rsidRPr="00701FF8">
        <w:t>reveals that potholes are frequently reported in the center of Nashville, as well as in the areas south of I-24 and I-64.</w:t>
      </w:r>
      <w:bookmarkStart w:id="154" w:name="OLE_LINK29"/>
      <w:r>
        <w:t xml:space="preserve"> The north and south part</w:t>
      </w:r>
      <w:r w:rsidR="00F900A1">
        <w:t>s</w:t>
      </w:r>
      <w:r>
        <w:t xml:space="preserve"> of SR-6, which are </w:t>
      </w:r>
      <w:r w:rsidR="00F900A1">
        <w:t>in</w:t>
      </w:r>
      <w:r>
        <w:t xml:space="preserve"> </w:t>
      </w:r>
      <w:r w:rsidR="00F900A1">
        <w:t xml:space="preserve">the </w:t>
      </w:r>
      <w:r>
        <w:t>city</w:t>
      </w:r>
      <w:r w:rsidR="00F900A1">
        <w:t>'s</w:t>
      </w:r>
      <w:r>
        <w:t xml:space="preserve"> peripheral area, do not receive any pothole reports during the study period. </w:t>
      </w:r>
      <w:r w:rsidRPr="00212741">
        <w:t>The figure on the right indicates that a significant number of flat tire events occurred in the central area of the city, as well as to the west of I-40</w:t>
      </w:r>
      <w:r>
        <w:t xml:space="preserve">, </w:t>
      </w:r>
      <w:r w:rsidRPr="00212741">
        <w:t>south of I-24</w:t>
      </w:r>
      <w:r w:rsidR="00F900A1">
        <w:t>,</w:t>
      </w:r>
      <w:r>
        <w:t xml:space="preserve"> and east of SR-155</w:t>
      </w:r>
      <w:r w:rsidRPr="00212741">
        <w:t>.</w:t>
      </w:r>
      <w:bookmarkEnd w:id="154"/>
      <w:r>
        <w:t xml:space="preserve"> </w:t>
      </w:r>
      <w:r w:rsidRPr="002B169C">
        <w:t>There are certain locations where both high frequencies of pothole reports and flat tires are observed, such as the central city area, as well as the areas to the south of I-24 and west of I-40.</w:t>
      </w:r>
      <w:r>
        <w:t xml:space="preserve"> This </w:t>
      </w:r>
      <w:r w:rsidRPr="00E44CFC">
        <w:t>coincidence</w:t>
      </w:r>
      <w:r>
        <w:t xml:space="preserve"> implies the spatial dependence of flat tire events on the pothole. </w:t>
      </w:r>
    </w:p>
    <w:p w14:paraId="09B3CAF1" w14:textId="77777777" w:rsidR="00ED0714" w:rsidRDefault="00ED0714" w:rsidP="00BC3A0F"/>
    <w:p w14:paraId="7F260FD3" w14:textId="14D3F551" w:rsidR="00ED0714" w:rsidRDefault="00574FBC" w:rsidP="00574FBC">
      <w:pPr>
        <w:pStyle w:val="Heading2"/>
      </w:pPr>
      <w:bookmarkStart w:id="155" w:name="_Toc132988810"/>
      <w:r>
        <w:t>Results</w:t>
      </w:r>
      <w:bookmarkEnd w:id="155"/>
    </w:p>
    <w:p w14:paraId="4F436EB9" w14:textId="26FB9B60" w:rsidR="00F50A42" w:rsidRPr="00F50A42" w:rsidRDefault="00ED0714" w:rsidP="00F50A42">
      <w:r>
        <w:t xml:space="preserve">The model was prescribed to select the explanatory variables that lead to the minimum </w:t>
      </w:r>
      <m:oMath>
        <m:r>
          <w:rPr>
            <w:rFonts w:ascii="Cambria Math" w:hAnsi="Cambria Math"/>
          </w:rPr>
          <m:t>AICc</m:t>
        </m:r>
      </m:oMath>
      <w:r>
        <w:t xml:space="preserve"> in the regular PR model. Then, the VIF (Variance Inflation Factor) was examined for selected explanatory variables, and the results show the maximum VIF value &lt; 5, which indicates that the selected variables do not have strong evidence of correlation </w:t>
      </w:r>
      <w:r>
        <w:fldChar w:fldCharType="begin"/>
      </w:r>
      <w:r w:rsidR="002A77B9">
        <w:instrText xml:space="preserve"> ADDIN EN.CITE &lt;EndNote&gt;&lt;Cite&gt;&lt;Author&gt;Miles&lt;/Author&gt;&lt;Year&gt;2014&lt;/Year&gt;&lt;RecNum&gt;21&lt;/RecNum&gt;&lt;DisplayText&gt;(&lt;style face="italic"&gt;105&lt;/style&gt;)&lt;/DisplayText&gt;&lt;record&gt;&lt;rec-number&gt;21&lt;/rec-number&gt;&lt;foreign-keys&gt;&lt;key app="EN" db-id="2v50sevt2pd59ierxs5pxre8savaf5we2z20" timestamp="1657234859"&gt;21&lt;/key&gt;&lt;/foreign-keys&gt;&lt;ref-type name="Journal Article"&gt;17&lt;/ref-type&gt;&lt;contributors&gt;&lt;authors&gt;&lt;author&gt;Miles, Jeremy&lt;/author&gt;&lt;/authors&gt;&lt;/contributors&gt;&lt;titles&gt;&lt;title&gt;Tolerance and variance inflation factor&lt;/title&gt;&lt;secondary-title&gt;Wiley statsref: statistics reference online&lt;/secondary-title&gt;&lt;/titles&gt;&lt;periodical&gt;&lt;full-title&gt;Wiley statsref: statistics reference online&lt;/full-title&gt;&lt;/periodical&gt;&lt;dates&gt;&lt;year&gt;2014&lt;/year&gt;&lt;/dates&gt;&lt;urls&gt;&lt;/urls&gt;&lt;/record&gt;&lt;/Cite&gt;&lt;/EndNote&gt;</w:instrText>
      </w:r>
      <w:r>
        <w:fldChar w:fldCharType="separate"/>
      </w:r>
      <w:r w:rsidR="002A77B9">
        <w:rPr>
          <w:noProof/>
        </w:rPr>
        <w:t>(</w:t>
      </w:r>
      <w:r w:rsidR="002A77B9" w:rsidRPr="002A77B9">
        <w:rPr>
          <w:i/>
          <w:noProof/>
        </w:rPr>
        <w:t>105</w:t>
      </w:r>
      <w:r w:rsidR="002A77B9">
        <w:rPr>
          <w:noProof/>
        </w:rPr>
        <w:t>)</w:t>
      </w:r>
      <w:r>
        <w:fldChar w:fldCharType="end"/>
      </w:r>
      <w:r>
        <w:t xml:space="preserve">. Thereafter, the GTWPR model was built and solved in </w:t>
      </w:r>
      <w:r w:rsidR="00AA0EB4">
        <w:t xml:space="preserve">a </w:t>
      </w:r>
      <w:r>
        <w:t xml:space="preserve">Python environment, and the PR and PFER models were solved through </w:t>
      </w:r>
      <w:r w:rsidRPr="00200786">
        <w:rPr>
          <w:i/>
          <w:iCs/>
        </w:rPr>
        <w:t>xtpoisson</w:t>
      </w:r>
      <w:r>
        <w:t xml:space="preserve"> function in </w:t>
      </w:r>
      <w:r w:rsidRPr="0023396A">
        <w:t>Stata softw</w:t>
      </w:r>
      <w:r w:rsidRPr="007D217D">
        <w:t xml:space="preserve">are </w:t>
      </w:r>
    </w:p>
    <w:p w14:paraId="66680D43" w14:textId="77777777" w:rsidR="00F50A42" w:rsidRDefault="00F50A42" w:rsidP="00F50A42">
      <w:r>
        <w:rPr>
          <w:noProof/>
        </w:rPr>
        <w:lastRenderedPageBreak/>
        <w:drawing>
          <wp:inline distT="0" distB="0" distL="0" distR="0" wp14:anchorId="4511B92D" wp14:editId="53F9C6BE">
            <wp:extent cx="5486400" cy="2105096"/>
            <wp:effectExtent l="0" t="0" r="0" b="9525"/>
            <wp:docPr id="74" name="Picture 7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pic:nvPicPr>
                  <pic:blipFill>
                    <a:blip r:embed="rId25"/>
                    <a:stretch>
                      <a:fillRect/>
                    </a:stretch>
                  </pic:blipFill>
                  <pic:spPr>
                    <a:xfrm>
                      <a:off x="0" y="0"/>
                      <a:ext cx="5486400" cy="2105096"/>
                    </a:xfrm>
                    <a:prstGeom prst="rect">
                      <a:avLst/>
                    </a:prstGeom>
                  </pic:spPr>
                </pic:pic>
              </a:graphicData>
            </a:graphic>
          </wp:inline>
        </w:drawing>
      </w:r>
    </w:p>
    <w:p w14:paraId="40D1A0C7" w14:textId="0882DACA" w:rsidR="00F50A42" w:rsidRDefault="00F50A42" w:rsidP="00F50A42">
      <w:pPr>
        <w:pStyle w:val="Caption"/>
      </w:pPr>
      <w:bookmarkStart w:id="156" w:name="_Ref107925811"/>
      <w:bookmarkStart w:id="157" w:name="_Ref107863274"/>
      <w:bookmarkStart w:id="158" w:name="_Toc132988373"/>
      <w:r>
        <w:t xml:space="preserve">Figure </w:t>
      </w:r>
      <w:fldSimple w:instr=" SEQ Figure \* ARABIC ">
        <w:r w:rsidR="007A14EA">
          <w:rPr>
            <w:noProof/>
          </w:rPr>
          <w:t>14</w:t>
        </w:r>
      </w:fldSimple>
      <w:bookmarkEnd w:id="156"/>
      <w:r>
        <w:t xml:space="preserve">. Monthly </w:t>
      </w:r>
      <w:bookmarkEnd w:id="157"/>
      <w:r>
        <w:t>number of pothole reports (NPR) and flat tires (NFT).</w:t>
      </w:r>
      <w:bookmarkEnd w:id="158"/>
    </w:p>
    <w:p w14:paraId="2526BAAF" w14:textId="77777777" w:rsidR="00F50A42" w:rsidRDefault="00F50A42" w:rsidP="00BC3A0F"/>
    <w:p w14:paraId="48C75FA2" w14:textId="77777777" w:rsidR="00F50A42" w:rsidRDefault="00F50A42" w:rsidP="00BC3A0F"/>
    <w:p w14:paraId="342FAB05" w14:textId="77777777" w:rsidR="00F50A42" w:rsidRDefault="00F50A42" w:rsidP="00BC3A0F"/>
    <w:p w14:paraId="6C69F290" w14:textId="77777777" w:rsidR="00ED0714" w:rsidRDefault="00ED0714" w:rsidP="00BC3A0F"/>
    <w:p w14:paraId="7C4DCD76" w14:textId="77777777" w:rsidR="00ED0714" w:rsidRDefault="00ED0714" w:rsidP="00BC3A0F"/>
    <w:p w14:paraId="54F11AB8" w14:textId="77777777" w:rsidR="00F50A42" w:rsidRDefault="00F50A42" w:rsidP="00F50A42">
      <w:pPr>
        <w:jc w:val="center"/>
      </w:pPr>
      <w:r>
        <w:rPr>
          <w:noProof/>
        </w:rPr>
        <w:drawing>
          <wp:inline distT="0" distB="0" distL="0" distR="0" wp14:anchorId="0F1814F7" wp14:editId="29E9027A">
            <wp:extent cx="5486400" cy="2728458"/>
            <wp:effectExtent l="19050" t="19050" r="19050" b="15240"/>
            <wp:docPr id="75" name="Picture 7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092" r="573"/>
                    <a:stretch/>
                  </pic:blipFill>
                  <pic:spPr bwMode="auto">
                    <a:xfrm>
                      <a:off x="0" y="0"/>
                      <a:ext cx="5486400" cy="272845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09ADAC9" w14:textId="13C31740" w:rsidR="00F50A42" w:rsidRDefault="00F50A42" w:rsidP="00F50A42">
      <w:pPr>
        <w:pStyle w:val="Caption"/>
      </w:pPr>
      <w:bookmarkStart w:id="159" w:name="_Ref107926728"/>
      <w:bookmarkStart w:id="160" w:name="_Toc132988374"/>
      <w:r>
        <w:t xml:space="preserve">Figure </w:t>
      </w:r>
      <w:fldSimple w:instr=" SEQ Figure \* ARABIC ">
        <w:r w:rsidR="007A14EA">
          <w:rPr>
            <w:noProof/>
          </w:rPr>
          <w:t>15</w:t>
        </w:r>
      </w:fldSimple>
      <w:bookmarkEnd w:id="159"/>
      <w:r>
        <w:t>. Spatial distribution of pothole reports and flat tires of Nashville, TN.</w:t>
      </w:r>
      <w:bookmarkEnd w:id="160"/>
    </w:p>
    <w:p w14:paraId="25748E81" w14:textId="1B262D23" w:rsidR="00925A8A" w:rsidRDefault="00925A8A" w:rsidP="00932644">
      <w:pPr>
        <w:rPr>
          <w:rFonts w:eastAsiaTheme="minorEastAsia"/>
        </w:rPr>
      </w:pPr>
    </w:p>
    <w:p w14:paraId="3238149D" w14:textId="77777777" w:rsidR="00F50A42" w:rsidRDefault="00F50A42" w:rsidP="00932644">
      <w:pPr>
        <w:rPr>
          <w:rFonts w:eastAsiaTheme="minorEastAsia"/>
        </w:rPr>
      </w:pPr>
    </w:p>
    <w:p w14:paraId="1DEF9CDE" w14:textId="77777777" w:rsidR="00F50A42" w:rsidRDefault="00F50A42" w:rsidP="00932644">
      <w:pPr>
        <w:rPr>
          <w:rFonts w:eastAsiaTheme="minorEastAsia"/>
        </w:rPr>
      </w:pPr>
    </w:p>
    <w:p w14:paraId="1D9C5ADA" w14:textId="77777777" w:rsidR="00F50A42" w:rsidRDefault="00F50A42" w:rsidP="00932644">
      <w:pPr>
        <w:rPr>
          <w:rFonts w:eastAsiaTheme="minorEastAsia"/>
        </w:rPr>
      </w:pPr>
    </w:p>
    <w:p w14:paraId="73CA462D" w14:textId="77777777" w:rsidR="00AA0EB4" w:rsidRDefault="00AA0EB4" w:rsidP="00932644">
      <w:pPr>
        <w:rPr>
          <w:rFonts w:eastAsiaTheme="minorEastAsia"/>
        </w:rPr>
      </w:pPr>
    </w:p>
    <w:p w14:paraId="0F2E5598" w14:textId="77777777" w:rsidR="00F50A42" w:rsidRDefault="00F50A42" w:rsidP="00932644">
      <w:pPr>
        <w:rPr>
          <w:rFonts w:eastAsiaTheme="minorEastAsia"/>
        </w:rPr>
      </w:pPr>
    </w:p>
    <w:p w14:paraId="1E6B9F99" w14:textId="77777777" w:rsidR="00925A8A" w:rsidRDefault="00925A8A" w:rsidP="00932644"/>
    <w:p w14:paraId="7C1B0C06" w14:textId="5C2CE040" w:rsidR="00E27E54" w:rsidRDefault="00871A08" w:rsidP="00657950">
      <w:pPr>
        <w:pStyle w:val="Caption"/>
      </w:pPr>
      <w:bookmarkStart w:id="161" w:name="_Ref129790513"/>
      <w:bookmarkStart w:id="162" w:name="_Toc132988351"/>
      <w:r>
        <w:lastRenderedPageBreak/>
        <w:t xml:space="preserve">Table </w:t>
      </w:r>
      <w:fldSimple w:instr=" SEQ Table \* ARABIC ">
        <w:r w:rsidR="007A14EA">
          <w:rPr>
            <w:noProof/>
          </w:rPr>
          <w:t>5</w:t>
        </w:r>
      </w:fldSimple>
      <w:bookmarkEnd w:id="161"/>
      <w:r>
        <w:t>.</w:t>
      </w:r>
      <w:r w:rsidR="00E27E54">
        <w:t xml:space="preserve"> Descriptive </w:t>
      </w:r>
      <w:r>
        <w:t>s</w:t>
      </w:r>
      <w:r w:rsidR="00E27E54">
        <w:t xml:space="preserve">tatistics of </w:t>
      </w:r>
      <w:r>
        <w:t>d</w:t>
      </w:r>
      <w:r w:rsidR="00E27E54">
        <w:t>ata</w:t>
      </w:r>
      <w:r w:rsidR="00932644">
        <w:t xml:space="preserve"> (</w:t>
      </w:r>
      <w:r>
        <w:t>total observations:</w:t>
      </w:r>
      <w:r w:rsidR="00932644">
        <w:t>1,410)</w:t>
      </w:r>
      <w:bookmarkEnd w:id="162"/>
    </w:p>
    <w:tbl>
      <w:tblPr>
        <w:tblStyle w:val="TableGrid"/>
        <w:tblW w:w="5153"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3"/>
        <w:gridCol w:w="3421"/>
        <w:gridCol w:w="846"/>
        <w:gridCol w:w="646"/>
        <w:gridCol w:w="664"/>
        <w:gridCol w:w="832"/>
        <w:gridCol w:w="1092"/>
      </w:tblGrid>
      <w:tr w:rsidR="005154D9" w:rsidRPr="0039177F" w14:paraId="4D9A94D5" w14:textId="77777777" w:rsidTr="00351769">
        <w:trPr>
          <w:trHeight w:val="288"/>
          <w:jc w:val="center"/>
        </w:trPr>
        <w:tc>
          <w:tcPr>
            <w:tcW w:w="788" w:type="pct"/>
            <w:tcBorders>
              <w:top w:val="single" w:sz="12" w:space="0" w:color="auto"/>
              <w:bottom w:val="single" w:sz="12" w:space="0" w:color="auto"/>
            </w:tcBorders>
            <w:noWrap/>
            <w:vAlign w:val="center"/>
            <w:hideMark/>
          </w:tcPr>
          <w:p w14:paraId="1948A59A" w14:textId="77777777" w:rsidR="005154D9" w:rsidRPr="0039177F" w:rsidRDefault="005154D9" w:rsidP="00F32B87">
            <w:pPr>
              <w:spacing w:before="120" w:line="259" w:lineRule="auto"/>
              <w:rPr>
                <w:b/>
                <w:bCs/>
              </w:rPr>
            </w:pPr>
            <w:r w:rsidRPr="0039177F">
              <w:rPr>
                <w:b/>
                <w:bCs/>
              </w:rPr>
              <w:t>Category</w:t>
            </w:r>
          </w:p>
        </w:tc>
        <w:tc>
          <w:tcPr>
            <w:tcW w:w="1921" w:type="pct"/>
            <w:tcBorders>
              <w:top w:val="single" w:sz="12" w:space="0" w:color="auto"/>
              <w:bottom w:val="single" w:sz="12" w:space="0" w:color="auto"/>
            </w:tcBorders>
            <w:noWrap/>
            <w:vAlign w:val="center"/>
            <w:hideMark/>
          </w:tcPr>
          <w:p w14:paraId="1305BD4B" w14:textId="77777777" w:rsidR="005154D9" w:rsidRPr="0039177F" w:rsidRDefault="005154D9" w:rsidP="00F32B87">
            <w:pPr>
              <w:spacing w:before="120" w:line="259" w:lineRule="auto"/>
              <w:rPr>
                <w:b/>
                <w:bCs/>
              </w:rPr>
            </w:pPr>
            <w:r w:rsidRPr="0039177F">
              <w:rPr>
                <w:b/>
                <w:bCs/>
              </w:rPr>
              <w:t>Variables</w:t>
            </w:r>
          </w:p>
        </w:tc>
        <w:tc>
          <w:tcPr>
            <w:tcW w:w="475" w:type="pct"/>
            <w:tcBorders>
              <w:top w:val="single" w:sz="12" w:space="0" w:color="auto"/>
              <w:bottom w:val="single" w:sz="12" w:space="0" w:color="auto"/>
            </w:tcBorders>
            <w:noWrap/>
            <w:vAlign w:val="center"/>
            <w:hideMark/>
          </w:tcPr>
          <w:p w14:paraId="5E3BB080" w14:textId="77777777" w:rsidR="005154D9" w:rsidRPr="0039177F" w:rsidRDefault="005154D9" w:rsidP="00F32B87">
            <w:pPr>
              <w:spacing w:before="120" w:line="259" w:lineRule="auto"/>
              <w:rPr>
                <w:b/>
                <w:bCs/>
              </w:rPr>
            </w:pPr>
            <w:r w:rsidRPr="0039177F">
              <w:rPr>
                <w:b/>
                <w:bCs/>
              </w:rPr>
              <w:t>Mean</w:t>
            </w:r>
          </w:p>
        </w:tc>
        <w:tc>
          <w:tcPr>
            <w:tcW w:w="363" w:type="pct"/>
            <w:tcBorders>
              <w:top w:val="single" w:sz="12" w:space="0" w:color="auto"/>
              <w:bottom w:val="single" w:sz="12" w:space="0" w:color="auto"/>
            </w:tcBorders>
            <w:noWrap/>
            <w:vAlign w:val="center"/>
            <w:hideMark/>
          </w:tcPr>
          <w:p w14:paraId="32EEF891" w14:textId="77777777" w:rsidR="005154D9" w:rsidRPr="0039177F" w:rsidRDefault="005154D9" w:rsidP="00F32B87">
            <w:pPr>
              <w:spacing w:before="120" w:line="259" w:lineRule="auto"/>
              <w:rPr>
                <w:b/>
                <w:bCs/>
              </w:rPr>
            </w:pPr>
            <w:r w:rsidRPr="0039177F">
              <w:rPr>
                <w:b/>
                <w:bCs/>
              </w:rPr>
              <w:t>Std.</w:t>
            </w:r>
          </w:p>
        </w:tc>
        <w:tc>
          <w:tcPr>
            <w:tcW w:w="373" w:type="pct"/>
            <w:tcBorders>
              <w:top w:val="single" w:sz="12" w:space="0" w:color="auto"/>
              <w:bottom w:val="single" w:sz="12" w:space="0" w:color="auto"/>
            </w:tcBorders>
            <w:noWrap/>
            <w:vAlign w:val="center"/>
            <w:hideMark/>
          </w:tcPr>
          <w:p w14:paraId="14C292E4" w14:textId="77777777" w:rsidR="005154D9" w:rsidRPr="0039177F" w:rsidRDefault="005154D9" w:rsidP="00F32B87">
            <w:pPr>
              <w:spacing w:before="120" w:line="259" w:lineRule="auto"/>
              <w:rPr>
                <w:b/>
                <w:bCs/>
              </w:rPr>
            </w:pPr>
            <w:r w:rsidRPr="0039177F">
              <w:rPr>
                <w:b/>
                <w:bCs/>
              </w:rPr>
              <w:t>Min</w:t>
            </w:r>
          </w:p>
        </w:tc>
        <w:tc>
          <w:tcPr>
            <w:tcW w:w="467" w:type="pct"/>
            <w:tcBorders>
              <w:top w:val="single" w:sz="12" w:space="0" w:color="auto"/>
              <w:bottom w:val="single" w:sz="12" w:space="0" w:color="auto"/>
            </w:tcBorders>
            <w:noWrap/>
            <w:vAlign w:val="center"/>
            <w:hideMark/>
          </w:tcPr>
          <w:p w14:paraId="078A01DC" w14:textId="77777777" w:rsidR="005154D9" w:rsidRPr="0039177F" w:rsidRDefault="005154D9" w:rsidP="00F32B87">
            <w:pPr>
              <w:spacing w:before="120" w:line="259" w:lineRule="auto"/>
              <w:rPr>
                <w:b/>
                <w:bCs/>
              </w:rPr>
            </w:pPr>
            <w:r w:rsidRPr="0039177F">
              <w:rPr>
                <w:b/>
                <w:bCs/>
              </w:rPr>
              <w:t>Max</w:t>
            </w:r>
          </w:p>
        </w:tc>
        <w:tc>
          <w:tcPr>
            <w:tcW w:w="613" w:type="pct"/>
            <w:tcBorders>
              <w:top w:val="single" w:sz="12" w:space="0" w:color="auto"/>
              <w:bottom w:val="single" w:sz="12" w:space="0" w:color="auto"/>
            </w:tcBorders>
          </w:tcPr>
          <w:p w14:paraId="5475FDE8" w14:textId="77777777" w:rsidR="005154D9" w:rsidRPr="0039177F" w:rsidRDefault="005154D9" w:rsidP="00F32B87">
            <w:pPr>
              <w:spacing w:before="120" w:line="259" w:lineRule="auto"/>
              <w:rPr>
                <w:b/>
                <w:bCs/>
              </w:rPr>
            </w:pPr>
            <w:r w:rsidRPr="0039177F">
              <w:rPr>
                <w:b/>
                <w:bCs/>
              </w:rPr>
              <w:t>Time-varying</w:t>
            </w:r>
          </w:p>
        </w:tc>
      </w:tr>
      <w:tr w:rsidR="005154D9" w:rsidRPr="0039177F" w14:paraId="436B2BEC" w14:textId="77777777" w:rsidTr="00351769">
        <w:trPr>
          <w:trHeight w:val="288"/>
          <w:jc w:val="center"/>
        </w:trPr>
        <w:tc>
          <w:tcPr>
            <w:tcW w:w="788" w:type="pct"/>
            <w:tcBorders>
              <w:top w:val="single" w:sz="12" w:space="0" w:color="auto"/>
            </w:tcBorders>
            <w:noWrap/>
            <w:vAlign w:val="center"/>
            <w:hideMark/>
          </w:tcPr>
          <w:p w14:paraId="3E4C8A44" w14:textId="77777777" w:rsidR="005154D9" w:rsidRPr="0039177F" w:rsidRDefault="005154D9" w:rsidP="00F32B87">
            <w:pPr>
              <w:spacing w:before="120" w:line="259" w:lineRule="auto"/>
            </w:pPr>
            <w:r w:rsidRPr="0039177F">
              <w:t xml:space="preserve">Dependent </w:t>
            </w:r>
          </w:p>
        </w:tc>
        <w:tc>
          <w:tcPr>
            <w:tcW w:w="1921" w:type="pct"/>
            <w:tcBorders>
              <w:top w:val="single" w:sz="12" w:space="0" w:color="auto"/>
            </w:tcBorders>
            <w:noWrap/>
            <w:vAlign w:val="center"/>
            <w:hideMark/>
          </w:tcPr>
          <w:p w14:paraId="19613935" w14:textId="77777777" w:rsidR="005154D9" w:rsidRPr="0039177F" w:rsidRDefault="005154D9" w:rsidP="00F32B87">
            <w:pPr>
              <w:spacing w:before="120" w:line="259" w:lineRule="auto"/>
            </w:pPr>
            <w:r w:rsidRPr="0039177F">
              <w:t>Number of flat tires</w:t>
            </w:r>
          </w:p>
        </w:tc>
        <w:tc>
          <w:tcPr>
            <w:tcW w:w="475" w:type="pct"/>
            <w:tcBorders>
              <w:top w:val="single" w:sz="12" w:space="0" w:color="auto"/>
            </w:tcBorders>
            <w:noWrap/>
            <w:vAlign w:val="center"/>
            <w:hideMark/>
          </w:tcPr>
          <w:p w14:paraId="41DC6C50" w14:textId="77777777" w:rsidR="005154D9" w:rsidRPr="0039177F" w:rsidRDefault="005154D9" w:rsidP="00F32B87">
            <w:pPr>
              <w:spacing w:before="120" w:line="259" w:lineRule="auto"/>
            </w:pPr>
            <w:r w:rsidRPr="0039177F">
              <w:t>1.8</w:t>
            </w:r>
          </w:p>
        </w:tc>
        <w:tc>
          <w:tcPr>
            <w:tcW w:w="363" w:type="pct"/>
            <w:tcBorders>
              <w:top w:val="single" w:sz="12" w:space="0" w:color="auto"/>
            </w:tcBorders>
            <w:noWrap/>
            <w:vAlign w:val="center"/>
            <w:hideMark/>
          </w:tcPr>
          <w:p w14:paraId="40340C88" w14:textId="77777777" w:rsidR="005154D9" w:rsidRPr="0039177F" w:rsidRDefault="005154D9" w:rsidP="00F32B87">
            <w:pPr>
              <w:spacing w:before="120" w:line="259" w:lineRule="auto"/>
            </w:pPr>
            <w:r w:rsidRPr="0039177F">
              <w:t>2.1</w:t>
            </w:r>
          </w:p>
        </w:tc>
        <w:tc>
          <w:tcPr>
            <w:tcW w:w="373" w:type="pct"/>
            <w:tcBorders>
              <w:top w:val="single" w:sz="12" w:space="0" w:color="auto"/>
            </w:tcBorders>
            <w:noWrap/>
            <w:vAlign w:val="center"/>
            <w:hideMark/>
          </w:tcPr>
          <w:p w14:paraId="27D1A496" w14:textId="77777777" w:rsidR="005154D9" w:rsidRPr="0039177F" w:rsidRDefault="005154D9" w:rsidP="00F32B87">
            <w:pPr>
              <w:spacing w:before="120" w:line="259" w:lineRule="auto"/>
            </w:pPr>
            <w:r w:rsidRPr="0039177F">
              <w:t>0</w:t>
            </w:r>
          </w:p>
        </w:tc>
        <w:tc>
          <w:tcPr>
            <w:tcW w:w="467" w:type="pct"/>
            <w:tcBorders>
              <w:top w:val="single" w:sz="12" w:space="0" w:color="auto"/>
            </w:tcBorders>
            <w:noWrap/>
            <w:vAlign w:val="center"/>
            <w:hideMark/>
          </w:tcPr>
          <w:p w14:paraId="30A3C68A" w14:textId="77777777" w:rsidR="005154D9" w:rsidRPr="0039177F" w:rsidRDefault="005154D9" w:rsidP="00F32B87">
            <w:pPr>
              <w:spacing w:before="120" w:line="259" w:lineRule="auto"/>
            </w:pPr>
            <w:r w:rsidRPr="0039177F">
              <w:t>13</w:t>
            </w:r>
          </w:p>
        </w:tc>
        <w:tc>
          <w:tcPr>
            <w:tcW w:w="613" w:type="pct"/>
            <w:tcBorders>
              <w:top w:val="single" w:sz="12" w:space="0" w:color="auto"/>
            </w:tcBorders>
          </w:tcPr>
          <w:p w14:paraId="160470E1" w14:textId="77777777" w:rsidR="005154D9" w:rsidRPr="0039177F" w:rsidRDefault="005154D9" w:rsidP="00F32B87">
            <w:pPr>
              <w:spacing w:before="120" w:line="259" w:lineRule="auto"/>
            </w:pPr>
            <w:r w:rsidRPr="0039177F">
              <w:t>Yes</w:t>
            </w:r>
          </w:p>
        </w:tc>
      </w:tr>
      <w:tr w:rsidR="005154D9" w:rsidRPr="0039177F" w14:paraId="4863C3AD" w14:textId="77777777" w:rsidTr="00F32B87">
        <w:trPr>
          <w:trHeight w:val="288"/>
          <w:jc w:val="center"/>
        </w:trPr>
        <w:tc>
          <w:tcPr>
            <w:tcW w:w="5000" w:type="pct"/>
            <w:gridSpan w:val="7"/>
            <w:noWrap/>
            <w:vAlign w:val="center"/>
          </w:tcPr>
          <w:p w14:paraId="0180E1D1" w14:textId="77777777" w:rsidR="005154D9" w:rsidRPr="0039177F" w:rsidRDefault="005154D9" w:rsidP="00F32B87">
            <w:r w:rsidRPr="0039177F">
              <w:rPr>
                <w:b/>
                <w:bCs/>
              </w:rPr>
              <w:t>Continuous Independent Variables</w:t>
            </w:r>
          </w:p>
        </w:tc>
      </w:tr>
      <w:tr w:rsidR="005154D9" w:rsidRPr="0039177F" w14:paraId="607C5999" w14:textId="77777777" w:rsidTr="00351769">
        <w:trPr>
          <w:trHeight w:val="288"/>
          <w:jc w:val="center"/>
        </w:trPr>
        <w:tc>
          <w:tcPr>
            <w:tcW w:w="788" w:type="pct"/>
            <w:noWrap/>
            <w:vAlign w:val="center"/>
            <w:hideMark/>
          </w:tcPr>
          <w:p w14:paraId="365698E5" w14:textId="77777777" w:rsidR="005154D9" w:rsidRPr="0039177F" w:rsidRDefault="005154D9" w:rsidP="00F32B87">
            <w:pPr>
              <w:spacing w:before="120" w:line="259" w:lineRule="auto"/>
            </w:pPr>
            <w:r w:rsidRPr="0039177F">
              <w:t>Time indicator</w:t>
            </w:r>
          </w:p>
        </w:tc>
        <w:tc>
          <w:tcPr>
            <w:tcW w:w="1921" w:type="pct"/>
            <w:noWrap/>
            <w:vAlign w:val="center"/>
            <w:hideMark/>
          </w:tcPr>
          <w:p w14:paraId="33344E5A" w14:textId="77777777" w:rsidR="005154D9" w:rsidRPr="0039177F" w:rsidRDefault="005154D9" w:rsidP="00F32B87">
            <w:pPr>
              <w:spacing w:before="120" w:line="259" w:lineRule="auto"/>
            </w:pPr>
            <w:r w:rsidRPr="0039177F">
              <w:t>Month</w:t>
            </w:r>
          </w:p>
        </w:tc>
        <w:tc>
          <w:tcPr>
            <w:tcW w:w="475" w:type="pct"/>
            <w:noWrap/>
            <w:vAlign w:val="center"/>
            <w:hideMark/>
          </w:tcPr>
          <w:p w14:paraId="78AE9F45" w14:textId="77777777" w:rsidR="005154D9" w:rsidRPr="0039177F" w:rsidRDefault="005154D9" w:rsidP="00F32B87">
            <w:pPr>
              <w:spacing w:before="120" w:line="259" w:lineRule="auto"/>
            </w:pPr>
            <w:r w:rsidRPr="0039177F">
              <w:t>6.5</w:t>
            </w:r>
          </w:p>
        </w:tc>
        <w:tc>
          <w:tcPr>
            <w:tcW w:w="363" w:type="pct"/>
            <w:noWrap/>
            <w:vAlign w:val="center"/>
            <w:hideMark/>
          </w:tcPr>
          <w:p w14:paraId="5E210C55" w14:textId="77777777" w:rsidR="005154D9" w:rsidRPr="0039177F" w:rsidRDefault="005154D9" w:rsidP="00F32B87">
            <w:pPr>
              <w:spacing w:before="120" w:line="259" w:lineRule="auto"/>
            </w:pPr>
            <w:r w:rsidRPr="0039177F">
              <w:t>3.8</w:t>
            </w:r>
          </w:p>
        </w:tc>
        <w:tc>
          <w:tcPr>
            <w:tcW w:w="373" w:type="pct"/>
            <w:noWrap/>
            <w:vAlign w:val="center"/>
            <w:hideMark/>
          </w:tcPr>
          <w:p w14:paraId="34E2F2DE" w14:textId="77777777" w:rsidR="005154D9" w:rsidRPr="0039177F" w:rsidRDefault="005154D9" w:rsidP="00F32B87">
            <w:pPr>
              <w:spacing w:before="120" w:line="259" w:lineRule="auto"/>
            </w:pPr>
            <w:r w:rsidRPr="0039177F">
              <w:t>1</w:t>
            </w:r>
          </w:p>
        </w:tc>
        <w:tc>
          <w:tcPr>
            <w:tcW w:w="467" w:type="pct"/>
            <w:noWrap/>
            <w:vAlign w:val="center"/>
            <w:hideMark/>
          </w:tcPr>
          <w:p w14:paraId="018C0E43" w14:textId="77777777" w:rsidR="005154D9" w:rsidRPr="0039177F" w:rsidRDefault="005154D9" w:rsidP="00F32B87">
            <w:pPr>
              <w:spacing w:before="120" w:line="259" w:lineRule="auto"/>
            </w:pPr>
            <w:r w:rsidRPr="0039177F">
              <w:t>12</w:t>
            </w:r>
          </w:p>
        </w:tc>
        <w:tc>
          <w:tcPr>
            <w:tcW w:w="613" w:type="pct"/>
            <w:vAlign w:val="center"/>
          </w:tcPr>
          <w:p w14:paraId="750BCB1F" w14:textId="77777777" w:rsidR="005154D9" w:rsidRPr="0039177F" w:rsidRDefault="005154D9" w:rsidP="00F32B87">
            <w:pPr>
              <w:spacing w:before="120" w:line="259" w:lineRule="auto"/>
            </w:pPr>
            <w:r w:rsidRPr="0039177F">
              <w:t>Yes</w:t>
            </w:r>
          </w:p>
        </w:tc>
      </w:tr>
      <w:tr w:rsidR="005154D9" w:rsidRPr="0039177F" w14:paraId="423938BD" w14:textId="77777777" w:rsidTr="00351769">
        <w:trPr>
          <w:jc w:val="center"/>
        </w:trPr>
        <w:tc>
          <w:tcPr>
            <w:tcW w:w="788" w:type="pct"/>
            <w:noWrap/>
            <w:vAlign w:val="center"/>
            <w:hideMark/>
          </w:tcPr>
          <w:p w14:paraId="1D863932" w14:textId="77777777" w:rsidR="005154D9" w:rsidRPr="00B95405" w:rsidRDefault="005154D9" w:rsidP="00F32B87">
            <w:pPr>
              <w:spacing w:before="120" w:line="259" w:lineRule="auto"/>
            </w:pPr>
            <w:r w:rsidRPr="00B95405">
              <w:t>Pavement Failure</w:t>
            </w:r>
          </w:p>
        </w:tc>
        <w:tc>
          <w:tcPr>
            <w:tcW w:w="1921" w:type="pct"/>
            <w:noWrap/>
            <w:vAlign w:val="center"/>
            <w:hideMark/>
          </w:tcPr>
          <w:p w14:paraId="414CFB3F" w14:textId="77777777" w:rsidR="005154D9" w:rsidRPr="00B95405" w:rsidRDefault="005154D9" w:rsidP="00F32B87">
            <w:pPr>
              <w:spacing w:before="120" w:line="259" w:lineRule="auto"/>
            </w:pPr>
            <w:r w:rsidRPr="00B95405">
              <w:t>Density of Waze Pothole Reports (reports/month/volume)</w:t>
            </w:r>
          </w:p>
        </w:tc>
        <w:tc>
          <w:tcPr>
            <w:tcW w:w="475" w:type="pct"/>
            <w:noWrap/>
            <w:vAlign w:val="center"/>
            <w:hideMark/>
          </w:tcPr>
          <w:p w14:paraId="414F6FB0" w14:textId="77777777" w:rsidR="005154D9" w:rsidRPr="00B95405" w:rsidRDefault="005154D9" w:rsidP="00F32B87">
            <w:pPr>
              <w:spacing w:before="120" w:line="259" w:lineRule="auto"/>
            </w:pPr>
            <w:r w:rsidRPr="00B95405">
              <w:t>0.55</w:t>
            </w:r>
          </w:p>
        </w:tc>
        <w:tc>
          <w:tcPr>
            <w:tcW w:w="363" w:type="pct"/>
            <w:noWrap/>
            <w:vAlign w:val="center"/>
            <w:hideMark/>
          </w:tcPr>
          <w:p w14:paraId="1F7C7793" w14:textId="77777777" w:rsidR="005154D9" w:rsidRPr="00B95405" w:rsidRDefault="005154D9" w:rsidP="00F32B87">
            <w:pPr>
              <w:spacing w:before="120" w:line="259" w:lineRule="auto"/>
            </w:pPr>
            <w:r w:rsidRPr="00B95405">
              <w:t>1.35</w:t>
            </w:r>
          </w:p>
        </w:tc>
        <w:tc>
          <w:tcPr>
            <w:tcW w:w="373" w:type="pct"/>
            <w:noWrap/>
            <w:vAlign w:val="center"/>
            <w:hideMark/>
          </w:tcPr>
          <w:p w14:paraId="05040491" w14:textId="77777777" w:rsidR="005154D9" w:rsidRPr="00B95405" w:rsidRDefault="005154D9" w:rsidP="00F32B87">
            <w:pPr>
              <w:spacing w:before="120" w:line="259" w:lineRule="auto"/>
            </w:pPr>
            <w:r w:rsidRPr="00B95405">
              <w:t>0</w:t>
            </w:r>
          </w:p>
        </w:tc>
        <w:tc>
          <w:tcPr>
            <w:tcW w:w="467" w:type="pct"/>
            <w:noWrap/>
            <w:vAlign w:val="center"/>
            <w:hideMark/>
          </w:tcPr>
          <w:p w14:paraId="062FF111" w14:textId="77777777" w:rsidR="005154D9" w:rsidRPr="00B95405" w:rsidRDefault="005154D9" w:rsidP="00F32B8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line="259" w:lineRule="auto"/>
              <w:rPr>
                <w:rFonts w:ascii="Times New Roman" w:eastAsiaTheme="minorHAnsi" w:hAnsi="Times New Roman" w:cstheme="minorBidi"/>
                <w:sz w:val="24"/>
                <w:szCs w:val="22"/>
              </w:rPr>
            </w:pPr>
            <w:r w:rsidRPr="00B95405">
              <w:rPr>
                <w:rFonts w:ascii="Times New Roman" w:eastAsiaTheme="minorHAnsi" w:hAnsi="Times New Roman" w:cstheme="minorBidi"/>
                <w:sz w:val="24"/>
                <w:szCs w:val="22"/>
              </w:rPr>
              <w:t>14.79</w:t>
            </w:r>
          </w:p>
        </w:tc>
        <w:tc>
          <w:tcPr>
            <w:tcW w:w="613" w:type="pct"/>
            <w:vAlign w:val="center"/>
          </w:tcPr>
          <w:p w14:paraId="783FCA1A" w14:textId="77777777" w:rsidR="005154D9" w:rsidRPr="00B95405" w:rsidRDefault="005154D9" w:rsidP="00F32B87">
            <w:pPr>
              <w:spacing w:before="120" w:line="259" w:lineRule="auto"/>
            </w:pPr>
            <w:r w:rsidRPr="00B95405">
              <w:t>Yes</w:t>
            </w:r>
          </w:p>
        </w:tc>
      </w:tr>
      <w:tr w:rsidR="005154D9" w:rsidRPr="0039177F" w14:paraId="694AABF2" w14:textId="77777777" w:rsidTr="00351769">
        <w:trPr>
          <w:trHeight w:val="288"/>
          <w:jc w:val="center"/>
        </w:trPr>
        <w:tc>
          <w:tcPr>
            <w:tcW w:w="788" w:type="pct"/>
            <w:vMerge w:val="restart"/>
            <w:noWrap/>
            <w:vAlign w:val="center"/>
            <w:hideMark/>
          </w:tcPr>
          <w:p w14:paraId="284276B7" w14:textId="77777777" w:rsidR="005154D9" w:rsidRPr="0039177F" w:rsidRDefault="005154D9" w:rsidP="00F32B87">
            <w:pPr>
              <w:spacing w:before="120" w:line="259" w:lineRule="auto"/>
            </w:pPr>
            <w:r w:rsidRPr="0039177F">
              <w:t>Weather Condition</w:t>
            </w:r>
          </w:p>
        </w:tc>
        <w:tc>
          <w:tcPr>
            <w:tcW w:w="1921" w:type="pct"/>
            <w:noWrap/>
            <w:vAlign w:val="center"/>
            <w:hideMark/>
          </w:tcPr>
          <w:p w14:paraId="18D10BF8" w14:textId="77777777" w:rsidR="005154D9" w:rsidRPr="0039177F" w:rsidRDefault="005154D9" w:rsidP="00F32B87">
            <w:pPr>
              <w:spacing w:before="120" w:line="259" w:lineRule="auto"/>
            </w:pPr>
            <w:r w:rsidRPr="0039177F">
              <w:t>Minimum daily temperature (</w:t>
            </w:r>
            <m:oMath>
              <m:r>
                <w:rPr>
                  <w:rFonts w:ascii="Cambria Math" w:hAnsi="Cambria Math"/>
                </w:rPr>
                <m:t>℉</m:t>
              </m:r>
            </m:oMath>
            <w:r w:rsidRPr="0039177F">
              <w:t>)</w:t>
            </w:r>
          </w:p>
        </w:tc>
        <w:tc>
          <w:tcPr>
            <w:tcW w:w="475" w:type="pct"/>
            <w:noWrap/>
            <w:vAlign w:val="center"/>
            <w:hideMark/>
          </w:tcPr>
          <w:p w14:paraId="26C4F97E" w14:textId="77777777" w:rsidR="005154D9" w:rsidRPr="0039177F" w:rsidRDefault="005154D9" w:rsidP="00F32B87">
            <w:pPr>
              <w:spacing w:before="120" w:line="259" w:lineRule="auto"/>
            </w:pPr>
            <w:r w:rsidRPr="0039177F">
              <w:t>7.6</w:t>
            </w:r>
          </w:p>
        </w:tc>
        <w:tc>
          <w:tcPr>
            <w:tcW w:w="363" w:type="pct"/>
            <w:noWrap/>
            <w:vAlign w:val="center"/>
            <w:hideMark/>
          </w:tcPr>
          <w:p w14:paraId="6DA42CCA" w14:textId="77777777" w:rsidR="005154D9" w:rsidRPr="0039177F" w:rsidRDefault="005154D9" w:rsidP="00F32B87">
            <w:pPr>
              <w:spacing w:before="120" w:line="259" w:lineRule="auto"/>
            </w:pPr>
            <w:r w:rsidRPr="0039177F">
              <w:t>7.6</w:t>
            </w:r>
          </w:p>
        </w:tc>
        <w:tc>
          <w:tcPr>
            <w:tcW w:w="373" w:type="pct"/>
            <w:noWrap/>
            <w:vAlign w:val="center"/>
            <w:hideMark/>
          </w:tcPr>
          <w:p w14:paraId="4E572F4D" w14:textId="77777777" w:rsidR="005154D9" w:rsidRPr="0039177F" w:rsidRDefault="005154D9" w:rsidP="00F32B87">
            <w:pPr>
              <w:spacing w:before="120" w:line="259" w:lineRule="auto"/>
            </w:pPr>
            <w:r w:rsidRPr="0039177F">
              <w:t>-5.7</w:t>
            </w:r>
          </w:p>
        </w:tc>
        <w:tc>
          <w:tcPr>
            <w:tcW w:w="467" w:type="pct"/>
            <w:noWrap/>
            <w:vAlign w:val="center"/>
            <w:hideMark/>
          </w:tcPr>
          <w:p w14:paraId="01BE88CC" w14:textId="77777777" w:rsidR="005154D9" w:rsidRPr="0039177F" w:rsidRDefault="005154D9" w:rsidP="00F32B87">
            <w:pPr>
              <w:spacing w:before="120" w:line="259" w:lineRule="auto"/>
            </w:pPr>
            <w:r w:rsidRPr="0039177F">
              <w:t>20.9</w:t>
            </w:r>
          </w:p>
        </w:tc>
        <w:tc>
          <w:tcPr>
            <w:tcW w:w="613" w:type="pct"/>
            <w:vAlign w:val="center"/>
          </w:tcPr>
          <w:p w14:paraId="0592BC33" w14:textId="77777777" w:rsidR="005154D9" w:rsidRPr="0039177F" w:rsidRDefault="005154D9" w:rsidP="00F32B87">
            <w:pPr>
              <w:spacing w:before="120" w:line="259" w:lineRule="auto"/>
            </w:pPr>
            <w:r w:rsidRPr="0039177F">
              <w:t>Yes</w:t>
            </w:r>
          </w:p>
        </w:tc>
      </w:tr>
      <w:tr w:rsidR="005154D9" w:rsidRPr="0039177F" w14:paraId="7C1B1973" w14:textId="77777777" w:rsidTr="00351769">
        <w:trPr>
          <w:trHeight w:val="288"/>
          <w:jc w:val="center"/>
        </w:trPr>
        <w:tc>
          <w:tcPr>
            <w:tcW w:w="788" w:type="pct"/>
            <w:vMerge/>
            <w:noWrap/>
            <w:vAlign w:val="center"/>
            <w:hideMark/>
          </w:tcPr>
          <w:p w14:paraId="70B35551" w14:textId="77777777" w:rsidR="005154D9" w:rsidRPr="0039177F" w:rsidRDefault="005154D9" w:rsidP="00F32B87">
            <w:pPr>
              <w:spacing w:before="120" w:line="259" w:lineRule="auto"/>
            </w:pPr>
          </w:p>
        </w:tc>
        <w:tc>
          <w:tcPr>
            <w:tcW w:w="1921" w:type="pct"/>
            <w:noWrap/>
            <w:vAlign w:val="center"/>
            <w:hideMark/>
          </w:tcPr>
          <w:p w14:paraId="2ADD035B" w14:textId="77777777" w:rsidR="005154D9" w:rsidRPr="0039177F" w:rsidRDefault="005154D9" w:rsidP="00F32B87">
            <w:pPr>
              <w:spacing w:before="120" w:line="259" w:lineRule="auto"/>
            </w:pPr>
            <w:r w:rsidRPr="0039177F">
              <w:t>Maximum daily temperature (</w:t>
            </w:r>
            <m:oMath>
              <m:r>
                <w:rPr>
                  <w:rFonts w:ascii="Cambria Math" w:hAnsi="Cambria Math"/>
                </w:rPr>
                <m:t>℉</m:t>
              </m:r>
            </m:oMath>
            <w:r w:rsidRPr="0039177F">
              <w:t xml:space="preserve">)  </w:t>
            </w:r>
          </w:p>
        </w:tc>
        <w:tc>
          <w:tcPr>
            <w:tcW w:w="475" w:type="pct"/>
            <w:noWrap/>
            <w:vAlign w:val="center"/>
            <w:hideMark/>
          </w:tcPr>
          <w:p w14:paraId="7BD68881" w14:textId="77777777" w:rsidR="005154D9" w:rsidRPr="0039177F" w:rsidRDefault="005154D9" w:rsidP="00F32B87">
            <w:pPr>
              <w:spacing w:before="120" w:line="259" w:lineRule="auto"/>
            </w:pPr>
            <w:r w:rsidRPr="0039177F">
              <w:t>19.9</w:t>
            </w:r>
          </w:p>
        </w:tc>
        <w:tc>
          <w:tcPr>
            <w:tcW w:w="363" w:type="pct"/>
            <w:noWrap/>
            <w:vAlign w:val="center"/>
            <w:hideMark/>
          </w:tcPr>
          <w:p w14:paraId="703FC3E2" w14:textId="77777777" w:rsidR="005154D9" w:rsidRPr="0039177F" w:rsidRDefault="005154D9" w:rsidP="00F32B87">
            <w:pPr>
              <w:spacing w:before="120" w:line="259" w:lineRule="auto"/>
            </w:pPr>
            <w:r w:rsidRPr="0039177F">
              <w:t>7.0</w:t>
            </w:r>
          </w:p>
        </w:tc>
        <w:tc>
          <w:tcPr>
            <w:tcW w:w="373" w:type="pct"/>
            <w:noWrap/>
            <w:vAlign w:val="center"/>
            <w:hideMark/>
          </w:tcPr>
          <w:p w14:paraId="594A9B3A" w14:textId="77777777" w:rsidR="005154D9" w:rsidRPr="0039177F" w:rsidRDefault="005154D9" w:rsidP="00F32B87">
            <w:pPr>
              <w:spacing w:before="120" w:line="259" w:lineRule="auto"/>
            </w:pPr>
            <w:r w:rsidRPr="0039177F">
              <w:t>6.8</w:t>
            </w:r>
          </w:p>
        </w:tc>
        <w:tc>
          <w:tcPr>
            <w:tcW w:w="467" w:type="pct"/>
            <w:noWrap/>
            <w:vAlign w:val="center"/>
            <w:hideMark/>
          </w:tcPr>
          <w:p w14:paraId="1E31F017" w14:textId="77777777" w:rsidR="005154D9" w:rsidRPr="0039177F" w:rsidRDefault="005154D9" w:rsidP="00F32B87">
            <w:pPr>
              <w:spacing w:before="120" w:line="259" w:lineRule="auto"/>
            </w:pPr>
            <w:r w:rsidRPr="0039177F">
              <w:t>31.3</w:t>
            </w:r>
          </w:p>
        </w:tc>
        <w:tc>
          <w:tcPr>
            <w:tcW w:w="613" w:type="pct"/>
            <w:vAlign w:val="center"/>
          </w:tcPr>
          <w:p w14:paraId="7CD46B08" w14:textId="77777777" w:rsidR="005154D9" w:rsidRPr="0039177F" w:rsidRDefault="005154D9" w:rsidP="00F32B87">
            <w:pPr>
              <w:spacing w:before="120" w:line="259" w:lineRule="auto"/>
            </w:pPr>
            <w:r w:rsidRPr="0039177F">
              <w:t>Yes</w:t>
            </w:r>
          </w:p>
        </w:tc>
      </w:tr>
      <w:tr w:rsidR="005154D9" w:rsidRPr="0039177F" w14:paraId="1BC92D4D" w14:textId="77777777" w:rsidTr="00351769">
        <w:trPr>
          <w:trHeight w:val="288"/>
          <w:jc w:val="center"/>
        </w:trPr>
        <w:tc>
          <w:tcPr>
            <w:tcW w:w="788" w:type="pct"/>
            <w:vMerge/>
            <w:noWrap/>
            <w:vAlign w:val="center"/>
            <w:hideMark/>
          </w:tcPr>
          <w:p w14:paraId="36AC413F" w14:textId="77777777" w:rsidR="005154D9" w:rsidRPr="0039177F" w:rsidRDefault="005154D9" w:rsidP="00F32B87">
            <w:pPr>
              <w:spacing w:before="120" w:line="259" w:lineRule="auto"/>
            </w:pPr>
          </w:p>
        </w:tc>
        <w:tc>
          <w:tcPr>
            <w:tcW w:w="1921" w:type="pct"/>
            <w:noWrap/>
            <w:vAlign w:val="center"/>
            <w:hideMark/>
          </w:tcPr>
          <w:p w14:paraId="094FDA18" w14:textId="77777777" w:rsidR="005154D9" w:rsidRPr="0039177F" w:rsidRDefault="005154D9" w:rsidP="00F32B87">
            <w:pPr>
              <w:spacing w:before="120" w:line="259" w:lineRule="auto"/>
            </w:pPr>
            <w:r w:rsidRPr="0039177F">
              <w:t>Precipitation (mm)</w:t>
            </w:r>
          </w:p>
        </w:tc>
        <w:tc>
          <w:tcPr>
            <w:tcW w:w="475" w:type="pct"/>
            <w:noWrap/>
            <w:vAlign w:val="center"/>
            <w:hideMark/>
          </w:tcPr>
          <w:p w14:paraId="576E73C7" w14:textId="77777777" w:rsidR="005154D9" w:rsidRPr="0039177F" w:rsidRDefault="005154D9" w:rsidP="00F32B87">
            <w:pPr>
              <w:spacing w:before="120" w:line="259" w:lineRule="auto"/>
            </w:pPr>
            <w:r w:rsidRPr="0039177F">
              <w:t>45.6</w:t>
            </w:r>
          </w:p>
        </w:tc>
        <w:tc>
          <w:tcPr>
            <w:tcW w:w="363" w:type="pct"/>
            <w:noWrap/>
            <w:vAlign w:val="center"/>
            <w:hideMark/>
          </w:tcPr>
          <w:p w14:paraId="435C87D0" w14:textId="77777777" w:rsidR="005154D9" w:rsidRPr="0039177F" w:rsidRDefault="005154D9" w:rsidP="00F32B87">
            <w:pPr>
              <w:spacing w:before="120" w:line="259" w:lineRule="auto"/>
            </w:pPr>
            <w:r w:rsidRPr="0039177F">
              <w:t>20.3</w:t>
            </w:r>
          </w:p>
        </w:tc>
        <w:tc>
          <w:tcPr>
            <w:tcW w:w="373" w:type="pct"/>
            <w:noWrap/>
            <w:vAlign w:val="center"/>
            <w:hideMark/>
          </w:tcPr>
          <w:p w14:paraId="4FD30D54" w14:textId="77777777" w:rsidR="005154D9" w:rsidRPr="0039177F" w:rsidRDefault="005154D9" w:rsidP="00F32B87">
            <w:pPr>
              <w:spacing w:before="120" w:line="259" w:lineRule="auto"/>
            </w:pPr>
            <w:r w:rsidRPr="0039177F">
              <w:t>12.5</w:t>
            </w:r>
          </w:p>
        </w:tc>
        <w:tc>
          <w:tcPr>
            <w:tcW w:w="467" w:type="pct"/>
            <w:noWrap/>
            <w:vAlign w:val="center"/>
            <w:hideMark/>
          </w:tcPr>
          <w:p w14:paraId="6EB33664" w14:textId="77777777" w:rsidR="005154D9" w:rsidRPr="0039177F" w:rsidRDefault="005154D9" w:rsidP="00F32B87">
            <w:pPr>
              <w:spacing w:before="120" w:line="259" w:lineRule="auto"/>
            </w:pPr>
            <w:r w:rsidRPr="0039177F">
              <w:t>94.7</w:t>
            </w:r>
          </w:p>
        </w:tc>
        <w:tc>
          <w:tcPr>
            <w:tcW w:w="613" w:type="pct"/>
            <w:vAlign w:val="center"/>
          </w:tcPr>
          <w:p w14:paraId="6C3A833A" w14:textId="77777777" w:rsidR="005154D9" w:rsidRPr="0039177F" w:rsidRDefault="005154D9" w:rsidP="00F32B87">
            <w:pPr>
              <w:spacing w:before="120" w:line="259" w:lineRule="auto"/>
            </w:pPr>
            <w:r w:rsidRPr="0039177F">
              <w:t>Yes</w:t>
            </w:r>
          </w:p>
        </w:tc>
      </w:tr>
      <w:tr w:rsidR="005154D9" w:rsidRPr="0039177F" w14:paraId="65FFA585" w14:textId="77777777" w:rsidTr="00351769">
        <w:trPr>
          <w:trHeight w:val="288"/>
          <w:jc w:val="center"/>
        </w:trPr>
        <w:tc>
          <w:tcPr>
            <w:tcW w:w="788" w:type="pct"/>
            <w:vMerge w:val="restart"/>
            <w:noWrap/>
            <w:vAlign w:val="center"/>
            <w:hideMark/>
          </w:tcPr>
          <w:p w14:paraId="0FDBA5BD" w14:textId="77777777" w:rsidR="005154D9" w:rsidRPr="0039177F" w:rsidRDefault="005154D9" w:rsidP="00F32B87">
            <w:pPr>
              <w:spacing w:before="120" w:line="259" w:lineRule="auto"/>
            </w:pPr>
            <w:r w:rsidRPr="0039177F">
              <w:t>Traffic Exposure</w:t>
            </w:r>
          </w:p>
        </w:tc>
        <w:tc>
          <w:tcPr>
            <w:tcW w:w="1921" w:type="pct"/>
            <w:noWrap/>
            <w:vAlign w:val="center"/>
            <w:hideMark/>
          </w:tcPr>
          <w:p w14:paraId="7871F110" w14:textId="77777777" w:rsidR="005154D9" w:rsidRPr="0039177F" w:rsidRDefault="005154D9" w:rsidP="00F32B87">
            <w:pPr>
              <w:spacing w:before="120" w:line="259" w:lineRule="auto"/>
            </w:pPr>
            <w:r w:rsidRPr="0039177F">
              <w:t>Percent of Car in AADT (%)</w:t>
            </w:r>
          </w:p>
        </w:tc>
        <w:tc>
          <w:tcPr>
            <w:tcW w:w="475" w:type="pct"/>
            <w:noWrap/>
            <w:vAlign w:val="center"/>
            <w:hideMark/>
          </w:tcPr>
          <w:p w14:paraId="4639F5DD" w14:textId="77777777" w:rsidR="005154D9" w:rsidRPr="0039177F" w:rsidRDefault="005154D9" w:rsidP="00F32B87">
            <w:pPr>
              <w:spacing w:before="120" w:line="259" w:lineRule="auto"/>
            </w:pPr>
            <w:r w:rsidRPr="0039177F">
              <w:t>92.8</w:t>
            </w:r>
          </w:p>
        </w:tc>
        <w:tc>
          <w:tcPr>
            <w:tcW w:w="363" w:type="pct"/>
            <w:noWrap/>
            <w:vAlign w:val="center"/>
            <w:hideMark/>
          </w:tcPr>
          <w:p w14:paraId="3899ED49" w14:textId="77777777" w:rsidR="005154D9" w:rsidRPr="0039177F" w:rsidRDefault="005154D9" w:rsidP="00F32B87">
            <w:pPr>
              <w:spacing w:before="120" w:line="259" w:lineRule="auto"/>
            </w:pPr>
            <w:r w:rsidRPr="0039177F">
              <w:t>0.6</w:t>
            </w:r>
          </w:p>
        </w:tc>
        <w:tc>
          <w:tcPr>
            <w:tcW w:w="373" w:type="pct"/>
            <w:noWrap/>
            <w:vAlign w:val="center"/>
            <w:hideMark/>
          </w:tcPr>
          <w:p w14:paraId="0430E6BC" w14:textId="77777777" w:rsidR="005154D9" w:rsidRPr="0039177F" w:rsidRDefault="005154D9" w:rsidP="00F32B87">
            <w:pPr>
              <w:spacing w:before="120" w:line="259" w:lineRule="auto"/>
            </w:pPr>
            <w:r w:rsidRPr="0039177F">
              <w:t>91</w:t>
            </w:r>
          </w:p>
        </w:tc>
        <w:tc>
          <w:tcPr>
            <w:tcW w:w="467" w:type="pct"/>
            <w:noWrap/>
            <w:vAlign w:val="center"/>
            <w:hideMark/>
          </w:tcPr>
          <w:p w14:paraId="63106C46" w14:textId="77777777" w:rsidR="005154D9" w:rsidRPr="0039177F" w:rsidRDefault="005154D9" w:rsidP="00F32B87">
            <w:pPr>
              <w:spacing w:before="120" w:line="259" w:lineRule="auto"/>
            </w:pPr>
            <w:r w:rsidRPr="0039177F">
              <w:t>93</w:t>
            </w:r>
          </w:p>
        </w:tc>
        <w:tc>
          <w:tcPr>
            <w:tcW w:w="613" w:type="pct"/>
            <w:vAlign w:val="center"/>
          </w:tcPr>
          <w:p w14:paraId="08169931" w14:textId="77777777" w:rsidR="005154D9" w:rsidRPr="0039177F" w:rsidRDefault="005154D9" w:rsidP="00F32B87">
            <w:pPr>
              <w:spacing w:before="120" w:line="259" w:lineRule="auto"/>
            </w:pPr>
            <w:r w:rsidRPr="0039177F">
              <w:t>No</w:t>
            </w:r>
          </w:p>
        </w:tc>
      </w:tr>
      <w:tr w:rsidR="005154D9" w:rsidRPr="0039177F" w14:paraId="3E204EED" w14:textId="77777777" w:rsidTr="00351769">
        <w:trPr>
          <w:trHeight w:val="288"/>
          <w:jc w:val="center"/>
        </w:trPr>
        <w:tc>
          <w:tcPr>
            <w:tcW w:w="788" w:type="pct"/>
            <w:vMerge/>
            <w:noWrap/>
            <w:vAlign w:val="center"/>
            <w:hideMark/>
          </w:tcPr>
          <w:p w14:paraId="1B7DCC6A" w14:textId="77777777" w:rsidR="005154D9" w:rsidRPr="0039177F" w:rsidRDefault="005154D9" w:rsidP="00F32B87">
            <w:pPr>
              <w:spacing w:before="120" w:line="259" w:lineRule="auto"/>
            </w:pPr>
          </w:p>
        </w:tc>
        <w:tc>
          <w:tcPr>
            <w:tcW w:w="1921" w:type="pct"/>
            <w:noWrap/>
            <w:vAlign w:val="center"/>
            <w:hideMark/>
          </w:tcPr>
          <w:p w14:paraId="4417C3F7" w14:textId="77777777" w:rsidR="005154D9" w:rsidRPr="0039177F" w:rsidRDefault="005154D9" w:rsidP="00F32B87">
            <w:pPr>
              <w:spacing w:before="120" w:line="259" w:lineRule="auto"/>
            </w:pPr>
            <w:r w:rsidRPr="0039177F">
              <w:t>Percent of Truck in AADT (%)</w:t>
            </w:r>
          </w:p>
        </w:tc>
        <w:tc>
          <w:tcPr>
            <w:tcW w:w="475" w:type="pct"/>
            <w:noWrap/>
            <w:vAlign w:val="center"/>
            <w:hideMark/>
          </w:tcPr>
          <w:p w14:paraId="5EC5C32E" w14:textId="77777777" w:rsidR="005154D9" w:rsidRPr="0039177F" w:rsidRDefault="005154D9" w:rsidP="00F32B87">
            <w:pPr>
              <w:spacing w:before="120" w:line="259" w:lineRule="auto"/>
            </w:pPr>
            <w:r w:rsidRPr="0039177F">
              <w:t>7.2</w:t>
            </w:r>
          </w:p>
        </w:tc>
        <w:tc>
          <w:tcPr>
            <w:tcW w:w="363" w:type="pct"/>
            <w:noWrap/>
            <w:vAlign w:val="center"/>
            <w:hideMark/>
          </w:tcPr>
          <w:p w14:paraId="63DD9D7E" w14:textId="77777777" w:rsidR="005154D9" w:rsidRPr="0039177F" w:rsidRDefault="005154D9" w:rsidP="00F32B87">
            <w:pPr>
              <w:spacing w:before="120" w:line="259" w:lineRule="auto"/>
            </w:pPr>
            <w:r w:rsidRPr="0039177F">
              <w:t>0.6</w:t>
            </w:r>
          </w:p>
        </w:tc>
        <w:tc>
          <w:tcPr>
            <w:tcW w:w="373" w:type="pct"/>
            <w:noWrap/>
            <w:vAlign w:val="center"/>
            <w:hideMark/>
          </w:tcPr>
          <w:p w14:paraId="47EFC630" w14:textId="77777777" w:rsidR="005154D9" w:rsidRPr="0039177F" w:rsidRDefault="005154D9" w:rsidP="00F32B87">
            <w:pPr>
              <w:spacing w:before="120" w:line="259" w:lineRule="auto"/>
            </w:pPr>
            <w:r w:rsidRPr="0039177F">
              <w:t>7</w:t>
            </w:r>
          </w:p>
        </w:tc>
        <w:tc>
          <w:tcPr>
            <w:tcW w:w="467" w:type="pct"/>
            <w:noWrap/>
            <w:vAlign w:val="center"/>
            <w:hideMark/>
          </w:tcPr>
          <w:p w14:paraId="5492E9FD" w14:textId="77777777" w:rsidR="005154D9" w:rsidRPr="0039177F" w:rsidRDefault="005154D9" w:rsidP="00F32B87">
            <w:pPr>
              <w:spacing w:before="120" w:line="259" w:lineRule="auto"/>
            </w:pPr>
            <w:r w:rsidRPr="0039177F">
              <w:t>9</w:t>
            </w:r>
          </w:p>
        </w:tc>
        <w:tc>
          <w:tcPr>
            <w:tcW w:w="613" w:type="pct"/>
            <w:vAlign w:val="center"/>
          </w:tcPr>
          <w:p w14:paraId="232784D9" w14:textId="77777777" w:rsidR="005154D9" w:rsidRPr="0039177F" w:rsidRDefault="005154D9" w:rsidP="00F32B87">
            <w:pPr>
              <w:spacing w:before="120" w:line="259" w:lineRule="auto"/>
            </w:pPr>
            <w:r w:rsidRPr="0039177F">
              <w:t>No</w:t>
            </w:r>
          </w:p>
        </w:tc>
      </w:tr>
      <w:tr w:rsidR="005154D9" w:rsidRPr="0039177F" w14:paraId="7AD1C362" w14:textId="77777777" w:rsidTr="00F32B87">
        <w:trPr>
          <w:trHeight w:val="288"/>
          <w:jc w:val="center"/>
        </w:trPr>
        <w:tc>
          <w:tcPr>
            <w:tcW w:w="5000" w:type="pct"/>
            <w:gridSpan w:val="7"/>
            <w:tcBorders>
              <w:top w:val="nil"/>
              <w:bottom w:val="single" w:sz="12" w:space="0" w:color="auto"/>
            </w:tcBorders>
            <w:noWrap/>
            <w:vAlign w:val="center"/>
          </w:tcPr>
          <w:p w14:paraId="7880A89F" w14:textId="77777777" w:rsidR="005154D9" w:rsidRPr="0039177F" w:rsidRDefault="005154D9" w:rsidP="00F32B87">
            <w:r w:rsidRPr="0039177F">
              <w:rPr>
                <w:b/>
                <w:bCs/>
              </w:rPr>
              <w:t>Categorical Independent Variables</w:t>
            </w:r>
          </w:p>
        </w:tc>
      </w:tr>
      <w:tr w:rsidR="005154D9" w:rsidRPr="0039177F" w14:paraId="2EF76AEF" w14:textId="77777777" w:rsidTr="00351769">
        <w:trPr>
          <w:trHeight w:val="288"/>
          <w:jc w:val="center"/>
        </w:trPr>
        <w:tc>
          <w:tcPr>
            <w:tcW w:w="2709" w:type="pct"/>
            <w:gridSpan w:val="2"/>
            <w:tcBorders>
              <w:top w:val="single" w:sz="12" w:space="0" w:color="auto"/>
            </w:tcBorders>
            <w:noWrap/>
            <w:vAlign w:val="center"/>
          </w:tcPr>
          <w:p w14:paraId="5C418EE5" w14:textId="77777777" w:rsidR="005154D9" w:rsidRPr="0039177F" w:rsidRDefault="005154D9" w:rsidP="00F32B87">
            <w:pPr>
              <w:rPr>
                <w:b/>
                <w:bCs/>
              </w:rPr>
            </w:pPr>
          </w:p>
        </w:tc>
        <w:tc>
          <w:tcPr>
            <w:tcW w:w="837" w:type="pct"/>
            <w:gridSpan w:val="2"/>
            <w:tcBorders>
              <w:top w:val="single" w:sz="12" w:space="0" w:color="auto"/>
            </w:tcBorders>
            <w:noWrap/>
            <w:vAlign w:val="center"/>
          </w:tcPr>
          <w:p w14:paraId="5A13D09D" w14:textId="77777777" w:rsidR="005154D9" w:rsidRDefault="005154D9" w:rsidP="00F32B87">
            <w:r w:rsidRPr="0039177F">
              <w:rPr>
                <w:b/>
                <w:bCs/>
              </w:rPr>
              <w:t xml:space="preserve">Frequency </w:t>
            </w:r>
            <w:r>
              <w:rPr>
                <w:b/>
                <w:bCs/>
              </w:rPr>
              <w:t>(=1)</w:t>
            </w:r>
          </w:p>
        </w:tc>
        <w:tc>
          <w:tcPr>
            <w:tcW w:w="840" w:type="pct"/>
            <w:gridSpan w:val="2"/>
            <w:tcBorders>
              <w:top w:val="single" w:sz="12" w:space="0" w:color="auto"/>
            </w:tcBorders>
            <w:noWrap/>
            <w:vAlign w:val="center"/>
          </w:tcPr>
          <w:p w14:paraId="453706AE" w14:textId="77777777" w:rsidR="005154D9" w:rsidRPr="0039177F" w:rsidRDefault="005154D9" w:rsidP="00F32B87">
            <w:pPr>
              <w:spacing w:line="259" w:lineRule="auto"/>
              <w:rPr>
                <w:b/>
                <w:bCs/>
              </w:rPr>
            </w:pPr>
            <w:r w:rsidRPr="0039177F">
              <w:rPr>
                <w:b/>
                <w:bCs/>
              </w:rPr>
              <w:t xml:space="preserve">Frequency </w:t>
            </w:r>
            <w:r>
              <w:rPr>
                <w:b/>
                <w:bCs/>
              </w:rPr>
              <w:t>(=0)</w:t>
            </w:r>
          </w:p>
        </w:tc>
        <w:tc>
          <w:tcPr>
            <w:tcW w:w="613" w:type="pct"/>
            <w:tcBorders>
              <w:top w:val="single" w:sz="12" w:space="0" w:color="auto"/>
            </w:tcBorders>
            <w:vAlign w:val="center"/>
          </w:tcPr>
          <w:p w14:paraId="6B080D69" w14:textId="77777777" w:rsidR="005154D9" w:rsidRPr="0039177F" w:rsidRDefault="005154D9" w:rsidP="00F32B87"/>
        </w:tc>
      </w:tr>
      <w:tr w:rsidR="005154D9" w:rsidRPr="0039177F" w14:paraId="604E7877" w14:textId="77777777" w:rsidTr="00351769">
        <w:trPr>
          <w:trHeight w:val="288"/>
          <w:jc w:val="center"/>
        </w:trPr>
        <w:tc>
          <w:tcPr>
            <w:tcW w:w="788" w:type="pct"/>
            <w:vMerge w:val="restart"/>
            <w:noWrap/>
            <w:vAlign w:val="center"/>
          </w:tcPr>
          <w:p w14:paraId="64CE1AFA" w14:textId="77777777" w:rsidR="005154D9" w:rsidRPr="0039177F" w:rsidRDefault="005154D9" w:rsidP="00F32B87">
            <w:pPr>
              <w:rPr>
                <w:b/>
                <w:bCs/>
              </w:rPr>
            </w:pPr>
            <w:r w:rsidRPr="0039177F">
              <w:t>Pavement Maintenance</w:t>
            </w:r>
          </w:p>
        </w:tc>
        <w:tc>
          <w:tcPr>
            <w:tcW w:w="1921" w:type="pct"/>
            <w:noWrap/>
            <w:vAlign w:val="center"/>
          </w:tcPr>
          <w:p w14:paraId="51EDE5F3" w14:textId="77777777" w:rsidR="005154D9" w:rsidRPr="0039177F" w:rsidRDefault="005154D9" w:rsidP="00F32B87">
            <w:r w:rsidRPr="0039177F">
              <w:t xml:space="preserve">Resurfacing </w:t>
            </w:r>
            <w:r>
              <w:t>(1 if the pavement is resurfaced at least one time, 0 otherwise)</w:t>
            </w:r>
          </w:p>
        </w:tc>
        <w:tc>
          <w:tcPr>
            <w:tcW w:w="837" w:type="pct"/>
            <w:gridSpan w:val="2"/>
            <w:noWrap/>
            <w:vAlign w:val="center"/>
          </w:tcPr>
          <w:p w14:paraId="2E9B8228" w14:textId="77777777" w:rsidR="005154D9" w:rsidRPr="0039177F" w:rsidRDefault="005154D9" w:rsidP="00F32B87">
            <w:r w:rsidRPr="0039177F">
              <w:t>1329</w:t>
            </w:r>
          </w:p>
        </w:tc>
        <w:tc>
          <w:tcPr>
            <w:tcW w:w="840" w:type="pct"/>
            <w:gridSpan w:val="2"/>
            <w:noWrap/>
            <w:vAlign w:val="center"/>
          </w:tcPr>
          <w:p w14:paraId="1EDCFB12" w14:textId="77777777" w:rsidR="005154D9" w:rsidRPr="0039177F" w:rsidRDefault="005154D9" w:rsidP="00F32B87">
            <w:r w:rsidRPr="0039177F">
              <w:t>81</w:t>
            </w:r>
          </w:p>
        </w:tc>
        <w:tc>
          <w:tcPr>
            <w:tcW w:w="613" w:type="pct"/>
          </w:tcPr>
          <w:p w14:paraId="1E98A068" w14:textId="77777777" w:rsidR="005154D9" w:rsidRPr="0039177F" w:rsidRDefault="005154D9" w:rsidP="00F32B87">
            <w:r w:rsidRPr="0039177F">
              <w:t>No</w:t>
            </w:r>
          </w:p>
        </w:tc>
      </w:tr>
      <w:tr w:rsidR="005154D9" w:rsidRPr="0039177F" w14:paraId="29C50ECA" w14:textId="77777777" w:rsidTr="00351769">
        <w:trPr>
          <w:trHeight w:val="288"/>
          <w:jc w:val="center"/>
        </w:trPr>
        <w:tc>
          <w:tcPr>
            <w:tcW w:w="788" w:type="pct"/>
            <w:vMerge/>
            <w:noWrap/>
            <w:vAlign w:val="center"/>
          </w:tcPr>
          <w:p w14:paraId="3D706065" w14:textId="77777777" w:rsidR="005154D9" w:rsidRPr="0039177F" w:rsidRDefault="005154D9" w:rsidP="00F32B87">
            <w:pPr>
              <w:rPr>
                <w:b/>
                <w:bCs/>
              </w:rPr>
            </w:pPr>
          </w:p>
        </w:tc>
        <w:tc>
          <w:tcPr>
            <w:tcW w:w="1921" w:type="pct"/>
            <w:noWrap/>
            <w:vAlign w:val="center"/>
          </w:tcPr>
          <w:p w14:paraId="1B2EE380" w14:textId="77777777" w:rsidR="005154D9" w:rsidRPr="0039177F" w:rsidRDefault="005154D9" w:rsidP="00F32B87">
            <w:r w:rsidRPr="0039177F">
              <w:t>Reconstruction</w:t>
            </w:r>
            <w:r>
              <w:t xml:space="preserve"> (1 if the pavement is reconstructed at least one time, 0 otherwise)</w:t>
            </w:r>
          </w:p>
        </w:tc>
        <w:tc>
          <w:tcPr>
            <w:tcW w:w="837" w:type="pct"/>
            <w:gridSpan w:val="2"/>
            <w:noWrap/>
            <w:vAlign w:val="center"/>
          </w:tcPr>
          <w:p w14:paraId="70DA730C" w14:textId="77777777" w:rsidR="005154D9" w:rsidRPr="0039177F" w:rsidRDefault="005154D9" w:rsidP="00F32B87">
            <w:r w:rsidRPr="0039177F">
              <w:t>419</w:t>
            </w:r>
          </w:p>
        </w:tc>
        <w:tc>
          <w:tcPr>
            <w:tcW w:w="840" w:type="pct"/>
            <w:gridSpan w:val="2"/>
            <w:noWrap/>
            <w:vAlign w:val="center"/>
          </w:tcPr>
          <w:p w14:paraId="077C937E" w14:textId="77777777" w:rsidR="005154D9" w:rsidRPr="0039177F" w:rsidRDefault="005154D9" w:rsidP="00F32B87">
            <w:r w:rsidRPr="0039177F">
              <w:t>991</w:t>
            </w:r>
          </w:p>
        </w:tc>
        <w:tc>
          <w:tcPr>
            <w:tcW w:w="613" w:type="pct"/>
          </w:tcPr>
          <w:p w14:paraId="5132ED43" w14:textId="77777777" w:rsidR="005154D9" w:rsidRPr="0039177F" w:rsidRDefault="005154D9" w:rsidP="00F32B87">
            <w:r w:rsidRPr="0039177F">
              <w:t>No</w:t>
            </w:r>
          </w:p>
        </w:tc>
      </w:tr>
      <w:tr w:rsidR="005154D9" w:rsidRPr="0039177F" w14:paraId="7AB78608" w14:textId="77777777" w:rsidTr="00351769">
        <w:trPr>
          <w:trHeight w:val="233"/>
          <w:jc w:val="center"/>
        </w:trPr>
        <w:tc>
          <w:tcPr>
            <w:tcW w:w="788" w:type="pct"/>
            <w:vMerge w:val="restart"/>
            <w:noWrap/>
            <w:vAlign w:val="center"/>
          </w:tcPr>
          <w:p w14:paraId="07D520FF" w14:textId="77777777" w:rsidR="005154D9" w:rsidRPr="0039177F" w:rsidRDefault="005154D9" w:rsidP="00F32B87">
            <w:pPr>
              <w:rPr>
                <w:b/>
                <w:bCs/>
              </w:rPr>
            </w:pPr>
            <w:r w:rsidRPr="0039177F">
              <w:t>Pavement Feat Type</w:t>
            </w:r>
          </w:p>
        </w:tc>
        <w:tc>
          <w:tcPr>
            <w:tcW w:w="1921" w:type="pct"/>
            <w:noWrap/>
            <w:vAlign w:val="center"/>
          </w:tcPr>
          <w:p w14:paraId="165F804D" w14:textId="77777777" w:rsidR="005154D9" w:rsidRPr="0039177F" w:rsidRDefault="005154D9" w:rsidP="00F32B87">
            <w:r w:rsidRPr="0039177F">
              <w:t>Asphalt</w:t>
            </w:r>
            <w:r>
              <w:t xml:space="preserve"> (1 f yes, 0 otherwise)</w:t>
            </w:r>
          </w:p>
        </w:tc>
        <w:tc>
          <w:tcPr>
            <w:tcW w:w="837" w:type="pct"/>
            <w:gridSpan w:val="2"/>
            <w:noWrap/>
            <w:vAlign w:val="center"/>
          </w:tcPr>
          <w:p w14:paraId="68C9BD26" w14:textId="77777777" w:rsidR="005154D9" w:rsidRPr="0039177F" w:rsidRDefault="005154D9" w:rsidP="00F32B87">
            <w:r w:rsidRPr="0039177F">
              <w:t>1242</w:t>
            </w:r>
          </w:p>
        </w:tc>
        <w:tc>
          <w:tcPr>
            <w:tcW w:w="840" w:type="pct"/>
            <w:gridSpan w:val="2"/>
            <w:noWrap/>
            <w:vAlign w:val="center"/>
          </w:tcPr>
          <w:p w14:paraId="1E6A36F8" w14:textId="77777777" w:rsidR="005154D9" w:rsidRPr="0039177F" w:rsidRDefault="005154D9" w:rsidP="00F32B87">
            <w:r w:rsidRPr="0039177F">
              <w:t>168</w:t>
            </w:r>
          </w:p>
        </w:tc>
        <w:tc>
          <w:tcPr>
            <w:tcW w:w="613" w:type="pct"/>
          </w:tcPr>
          <w:p w14:paraId="6BCB8B9A" w14:textId="77777777" w:rsidR="005154D9" w:rsidRPr="0039177F" w:rsidRDefault="005154D9" w:rsidP="00F32B87">
            <w:r w:rsidRPr="0039177F">
              <w:t>No</w:t>
            </w:r>
          </w:p>
        </w:tc>
      </w:tr>
      <w:tr w:rsidR="005154D9" w:rsidRPr="0039177F" w14:paraId="70D0D33D" w14:textId="77777777" w:rsidTr="00351769">
        <w:trPr>
          <w:trHeight w:val="288"/>
          <w:jc w:val="center"/>
        </w:trPr>
        <w:tc>
          <w:tcPr>
            <w:tcW w:w="788" w:type="pct"/>
            <w:vMerge/>
            <w:noWrap/>
            <w:vAlign w:val="center"/>
          </w:tcPr>
          <w:p w14:paraId="6D9DE11B" w14:textId="77777777" w:rsidR="005154D9" w:rsidRPr="0039177F" w:rsidRDefault="005154D9" w:rsidP="00F32B87">
            <w:pPr>
              <w:rPr>
                <w:b/>
                <w:bCs/>
              </w:rPr>
            </w:pPr>
          </w:p>
        </w:tc>
        <w:tc>
          <w:tcPr>
            <w:tcW w:w="1921" w:type="pct"/>
            <w:noWrap/>
            <w:vAlign w:val="center"/>
          </w:tcPr>
          <w:p w14:paraId="5CD1C0EB" w14:textId="77777777" w:rsidR="005154D9" w:rsidRPr="0039177F" w:rsidRDefault="005154D9" w:rsidP="00F32B87">
            <w:r w:rsidRPr="0039177F">
              <w:t>Concrete</w:t>
            </w:r>
            <w:r>
              <w:t xml:space="preserve"> (1 f yes, 0 otherwise)</w:t>
            </w:r>
          </w:p>
        </w:tc>
        <w:tc>
          <w:tcPr>
            <w:tcW w:w="837" w:type="pct"/>
            <w:gridSpan w:val="2"/>
            <w:noWrap/>
            <w:vAlign w:val="center"/>
          </w:tcPr>
          <w:p w14:paraId="75E2D7CD" w14:textId="77777777" w:rsidR="005154D9" w:rsidRPr="0039177F" w:rsidRDefault="005154D9" w:rsidP="00F32B87">
            <w:r w:rsidRPr="0039177F">
              <w:t>89</w:t>
            </w:r>
          </w:p>
        </w:tc>
        <w:tc>
          <w:tcPr>
            <w:tcW w:w="840" w:type="pct"/>
            <w:gridSpan w:val="2"/>
            <w:noWrap/>
            <w:vAlign w:val="center"/>
          </w:tcPr>
          <w:p w14:paraId="1A7DCAE9" w14:textId="77777777" w:rsidR="005154D9" w:rsidRPr="0039177F" w:rsidRDefault="005154D9" w:rsidP="00F32B87">
            <w:r w:rsidRPr="0039177F">
              <w:t>1321</w:t>
            </w:r>
          </w:p>
        </w:tc>
        <w:tc>
          <w:tcPr>
            <w:tcW w:w="613" w:type="pct"/>
          </w:tcPr>
          <w:p w14:paraId="66DE14CC" w14:textId="77777777" w:rsidR="005154D9" w:rsidRPr="0039177F" w:rsidRDefault="005154D9" w:rsidP="00F32B87">
            <w:r w:rsidRPr="0039177F">
              <w:t>No</w:t>
            </w:r>
          </w:p>
        </w:tc>
      </w:tr>
      <w:tr w:rsidR="005154D9" w:rsidRPr="0039177F" w14:paraId="46370718" w14:textId="77777777" w:rsidTr="00351769">
        <w:trPr>
          <w:trHeight w:val="288"/>
          <w:jc w:val="center"/>
        </w:trPr>
        <w:tc>
          <w:tcPr>
            <w:tcW w:w="788" w:type="pct"/>
            <w:vMerge/>
            <w:noWrap/>
            <w:vAlign w:val="center"/>
          </w:tcPr>
          <w:p w14:paraId="1644B20A" w14:textId="77777777" w:rsidR="005154D9" w:rsidRPr="0039177F" w:rsidRDefault="005154D9" w:rsidP="00F32B87">
            <w:pPr>
              <w:rPr>
                <w:b/>
                <w:bCs/>
              </w:rPr>
            </w:pPr>
          </w:p>
        </w:tc>
        <w:tc>
          <w:tcPr>
            <w:tcW w:w="1921" w:type="pct"/>
            <w:noWrap/>
            <w:vAlign w:val="center"/>
          </w:tcPr>
          <w:p w14:paraId="646EEC3E" w14:textId="77777777" w:rsidR="005154D9" w:rsidRPr="0039177F" w:rsidRDefault="005154D9" w:rsidP="00F32B87">
            <w:r>
              <w:t>Composite (1 f yes, 0 otherwise)</w:t>
            </w:r>
          </w:p>
        </w:tc>
        <w:tc>
          <w:tcPr>
            <w:tcW w:w="837" w:type="pct"/>
            <w:gridSpan w:val="2"/>
            <w:noWrap/>
            <w:vAlign w:val="center"/>
          </w:tcPr>
          <w:p w14:paraId="0E69F2B9" w14:textId="77777777" w:rsidR="005154D9" w:rsidRPr="0039177F" w:rsidRDefault="005154D9" w:rsidP="00F32B87">
            <w:r w:rsidRPr="0039177F">
              <w:t>79</w:t>
            </w:r>
          </w:p>
        </w:tc>
        <w:tc>
          <w:tcPr>
            <w:tcW w:w="840" w:type="pct"/>
            <w:gridSpan w:val="2"/>
            <w:noWrap/>
            <w:vAlign w:val="center"/>
          </w:tcPr>
          <w:p w14:paraId="119161C6" w14:textId="77777777" w:rsidR="005154D9" w:rsidRPr="0039177F" w:rsidRDefault="005154D9" w:rsidP="00F32B87">
            <w:r w:rsidRPr="0039177F">
              <w:t>1331</w:t>
            </w:r>
          </w:p>
        </w:tc>
        <w:tc>
          <w:tcPr>
            <w:tcW w:w="613" w:type="pct"/>
          </w:tcPr>
          <w:p w14:paraId="1160B61C" w14:textId="77777777" w:rsidR="005154D9" w:rsidRPr="0039177F" w:rsidRDefault="005154D9" w:rsidP="00F32B87">
            <w:r w:rsidRPr="0039177F">
              <w:t>No</w:t>
            </w:r>
          </w:p>
        </w:tc>
      </w:tr>
    </w:tbl>
    <w:p w14:paraId="5839EC54" w14:textId="4613E8EE" w:rsidR="00925A8A" w:rsidRDefault="00925A8A" w:rsidP="00892299"/>
    <w:p w14:paraId="564F94FF" w14:textId="1EC7880A" w:rsidR="00925A8A" w:rsidRPr="00925A8A" w:rsidRDefault="00925A8A" w:rsidP="00925A8A">
      <w:pPr>
        <w:rPr>
          <w:b/>
          <w:bCs/>
          <w:i/>
        </w:rPr>
      </w:pPr>
      <w:r>
        <w:br w:type="page"/>
      </w:r>
    </w:p>
    <w:p w14:paraId="0B0C290B" w14:textId="21E9E990" w:rsidR="00ED0714" w:rsidRDefault="00ED0714" w:rsidP="00ED0714">
      <w:r w:rsidRPr="007D217D">
        <w:lastRenderedPageBreak/>
        <w:t>(</w:t>
      </w:r>
      <w:hyperlink r:id="rId27" w:history="1">
        <w:r w:rsidRPr="00402C66">
          <w:rPr>
            <w:rStyle w:val="Hyperlink"/>
          </w:rPr>
          <w:t>https://www.stata.com/</w:t>
        </w:r>
      </w:hyperlink>
      <w:r w:rsidRPr="00402C66">
        <w:t>).</w:t>
      </w:r>
      <w:r>
        <w:t xml:space="preserve"> The spatiotemporal bandwidth is 60 after parameter tuning.</w:t>
      </w:r>
      <w:r>
        <w:rPr>
          <w:rStyle w:val="Hyperlink"/>
        </w:rPr>
        <w:t xml:space="preserve"> </w:t>
      </w:r>
      <w:r w:rsidRPr="006A26BA">
        <w:rPr>
          <w:b/>
          <w:bCs/>
        </w:rPr>
        <w:fldChar w:fldCharType="begin"/>
      </w:r>
      <w:r w:rsidRPr="006A26BA">
        <w:rPr>
          <w:b/>
          <w:bCs/>
        </w:rPr>
        <w:instrText xml:space="preserve"> REF _Ref108113032 \h </w:instrText>
      </w:r>
      <w:r>
        <w:rPr>
          <w:b/>
          <w:bCs/>
        </w:rPr>
        <w:instrText xml:space="preserve"> \* MERGEFORMAT </w:instrText>
      </w:r>
      <w:r w:rsidRPr="006A26BA">
        <w:rPr>
          <w:b/>
          <w:bCs/>
        </w:rPr>
      </w:r>
      <w:r w:rsidRPr="006A26BA">
        <w:rPr>
          <w:b/>
          <w:bCs/>
        </w:rPr>
        <w:fldChar w:fldCharType="separate"/>
      </w:r>
      <w:r w:rsidR="00553D4D" w:rsidRPr="00553D4D">
        <w:rPr>
          <w:b/>
          <w:bCs/>
        </w:rPr>
        <w:t xml:space="preserve">Table </w:t>
      </w:r>
      <w:r w:rsidR="00553D4D" w:rsidRPr="00553D4D">
        <w:rPr>
          <w:b/>
          <w:bCs/>
          <w:noProof/>
        </w:rPr>
        <w:t>6</w:t>
      </w:r>
      <w:r w:rsidRPr="006A26BA">
        <w:rPr>
          <w:b/>
          <w:bCs/>
        </w:rPr>
        <w:fldChar w:fldCharType="end"/>
      </w:r>
      <w:r>
        <w:t xml:space="preserve"> presents the estimation results for global PR, PFER, and GTWPR of which the global PR is viewed as a baseline model. In the following sections, the modeling results are described and discussed.</w:t>
      </w:r>
    </w:p>
    <w:p w14:paraId="68C9644C" w14:textId="57484857" w:rsidR="00C53624" w:rsidRDefault="00C53624" w:rsidP="00C53624">
      <w:pPr>
        <w:pStyle w:val="Heading3"/>
      </w:pPr>
      <w:bookmarkStart w:id="163" w:name="_Toc132988811"/>
      <w:r>
        <w:t>Global PR</w:t>
      </w:r>
      <w:bookmarkEnd w:id="163"/>
    </w:p>
    <w:p w14:paraId="458C6F67" w14:textId="3ED4747B" w:rsidR="00C53624" w:rsidRDefault="00C53624" w:rsidP="00C53624">
      <w:pPr>
        <w:rPr>
          <w:rFonts w:eastAsiaTheme="minorEastAsia"/>
        </w:rPr>
      </w:pPr>
      <w:r w:rsidRPr="00BF0A46">
        <w:t>The PR estimate results</w:t>
      </w:r>
      <w:r>
        <w:t xml:space="preserve"> </w:t>
      </w:r>
      <w:r w:rsidRPr="00BF0A46">
        <w:t xml:space="preserve">in </w:t>
      </w:r>
      <w:r w:rsidRPr="006A26BA">
        <w:rPr>
          <w:b/>
          <w:bCs/>
        </w:rPr>
        <w:fldChar w:fldCharType="begin"/>
      </w:r>
      <w:r w:rsidRPr="006A26BA">
        <w:rPr>
          <w:b/>
          <w:bCs/>
        </w:rPr>
        <w:instrText xml:space="preserve"> REF _Ref108113032 \h  \* MERGEFORMAT </w:instrText>
      </w:r>
      <w:r w:rsidRPr="006A26BA">
        <w:rPr>
          <w:b/>
          <w:bCs/>
        </w:rPr>
      </w:r>
      <w:r w:rsidRPr="006A26BA">
        <w:rPr>
          <w:b/>
          <w:bCs/>
        </w:rPr>
        <w:fldChar w:fldCharType="separate"/>
      </w:r>
      <w:r w:rsidR="005130AA" w:rsidRPr="005130AA">
        <w:rPr>
          <w:b/>
          <w:bCs/>
        </w:rPr>
        <w:t xml:space="preserve">Table </w:t>
      </w:r>
      <w:r w:rsidR="005130AA" w:rsidRPr="005130AA">
        <w:rPr>
          <w:b/>
          <w:bCs/>
          <w:noProof/>
        </w:rPr>
        <w:t>6</w:t>
      </w:r>
      <w:r w:rsidRPr="006A26BA">
        <w:rPr>
          <w:b/>
          <w:bCs/>
        </w:rPr>
        <w:fldChar w:fldCharType="end"/>
      </w:r>
      <w:r w:rsidRPr="00BF0A46">
        <w:t xml:space="preserve"> indicate that all involved explanatory variables</w:t>
      </w:r>
      <w:r>
        <w:t xml:space="preserve"> -</w:t>
      </w:r>
      <w:r w:rsidRPr="00BF0A46">
        <w:t xml:space="preserve"> except the “</w:t>
      </w:r>
      <w:r>
        <w:t>composite pavement type</w:t>
      </w:r>
      <w:r w:rsidRPr="00BF0A46">
        <w:t xml:space="preserve">” </w:t>
      </w:r>
      <w:r>
        <w:t xml:space="preserve">- </w:t>
      </w:r>
      <w:r w:rsidRPr="00BF0A46">
        <w:t xml:space="preserve">are statistically significant in explaining the relationship </w:t>
      </w:r>
      <w:r>
        <w:t>to</w:t>
      </w:r>
      <w:r w:rsidRPr="00BF0A46">
        <w:t xml:space="preserve"> flat tire</w:t>
      </w:r>
      <w:r>
        <w:t xml:space="preserve"> frequency</w:t>
      </w:r>
      <w:r w:rsidRPr="00BF0A46">
        <w:t>. Several factor</w:t>
      </w:r>
      <w:r>
        <w:t xml:space="preserve">s have </w:t>
      </w:r>
      <w:r w:rsidR="00F50A42">
        <w:t>a positive</w:t>
      </w:r>
      <w:r>
        <w:t xml:space="preserve"> effect on</w:t>
      </w:r>
      <w:r w:rsidRPr="00BF0A46">
        <w:t xml:space="preserve"> the </w:t>
      </w:r>
      <w:r w:rsidRPr="0023396A">
        <w:t xml:space="preserve">occurrence of flat tires. For instance, </w:t>
      </w:r>
      <w:r w:rsidR="004203E1" w:rsidRPr="0023396A">
        <w:t>one</w:t>
      </w:r>
      <w:r w:rsidR="004203E1">
        <w:t>-unit</w:t>
      </w:r>
      <w:r w:rsidRPr="0023396A">
        <w:t xml:space="preserve"> additional DWPR </w:t>
      </w:r>
      <w:r>
        <w:t xml:space="preserve">contributes to </w:t>
      </w:r>
      <w:r w:rsidR="00F50A42">
        <w:rPr>
          <w:rFonts w:eastAsiaTheme="minorEastAsia"/>
        </w:rPr>
        <w:t>a 9.5</w:t>
      </w:r>
      <w:r w:rsidRPr="0023396A">
        <w:rPr>
          <w:rFonts w:eastAsiaTheme="minorEastAsia"/>
        </w:rPr>
        <w:t xml:space="preserve">% increase in </w:t>
      </w:r>
      <w:r w:rsidRPr="0023396A">
        <w:t>flat tire frequency</w:t>
      </w:r>
      <w:r w:rsidRPr="0023396A">
        <w:rPr>
          <w:rFonts w:eastAsiaTheme="minorEastAsia"/>
        </w:rPr>
        <w:t>. High temperatures also appear to have a non-negligible impact on flat tire occurrence. With the maximum temperature increasing by 1</w:t>
      </w:r>
      <w:r>
        <w:rPr>
          <w:rFonts w:eastAsiaTheme="minorEastAsia"/>
        </w:rPr>
        <w:t>0</w:t>
      </w:r>
      <w:r w:rsidRPr="0023396A">
        <w:rPr>
          <w:rFonts w:eastAsiaTheme="minorEastAsia"/>
        </w:rPr>
        <w:t xml:space="preserve">° </w:t>
      </w:r>
      <w:r w:rsidRPr="0023396A">
        <w:rPr>
          <w:rFonts w:eastAsiaTheme="minorEastAsia"/>
          <w:b/>
          <w:bCs/>
        </w:rPr>
        <w:t>F</w:t>
      </w:r>
      <w:r w:rsidRPr="0023396A">
        <w:rPr>
          <w:rFonts w:eastAsiaTheme="minorEastAsia"/>
        </w:rPr>
        <w:t xml:space="preserve">, the flat tire frequency could increase by 9%. </w:t>
      </w:r>
      <w:r>
        <w:rPr>
          <w:rFonts w:eastAsiaTheme="minorEastAsia"/>
        </w:rPr>
        <w:t xml:space="preserve">It should be highlighted that </w:t>
      </w:r>
      <w:r w:rsidRPr="0023396A">
        <w:rPr>
          <w:rFonts w:eastAsiaTheme="minorEastAsia"/>
        </w:rPr>
        <w:t>flat tires are more likely to happen to passenger cars than trucks, as the coefficient is significantly greater than 0 (i.e., 2.</w:t>
      </w:r>
      <w:r>
        <w:rPr>
          <w:rFonts w:eastAsiaTheme="minorEastAsia"/>
        </w:rPr>
        <w:t>364</w:t>
      </w:r>
      <w:r w:rsidRPr="0023396A">
        <w:rPr>
          <w:rFonts w:eastAsiaTheme="minorEastAsia"/>
        </w:rPr>
        <w:t xml:space="preserve">). </w:t>
      </w:r>
      <w:r w:rsidRPr="007F28AB">
        <w:rPr>
          <w:rFonts w:eastAsiaTheme="minorEastAsia"/>
        </w:rPr>
        <w:t xml:space="preserve">Moreover, it has been observed that flat tires are more frequent on concrete pavement, resulting in a </w:t>
      </w:r>
      <w:r w:rsidRPr="00562DB1">
        <w:rPr>
          <w:rFonts w:cs="Times New Roman"/>
        </w:rPr>
        <w:t>32.4%</w:t>
      </w:r>
      <w:r>
        <w:rPr>
          <w:rFonts w:cs="Times New Roman"/>
        </w:rPr>
        <w:t xml:space="preserve"> </w:t>
      </w:r>
      <w:r w:rsidRPr="007F28AB">
        <w:rPr>
          <w:rFonts w:eastAsiaTheme="minorEastAsia"/>
        </w:rPr>
        <w:t>higher incidence rate compared to asphalt pavement</w:t>
      </w:r>
      <w:r>
        <w:rPr>
          <w:rFonts w:eastAsiaTheme="minorEastAsia"/>
        </w:rPr>
        <w:t>. By comparison</w:t>
      </w:r>
      <w:r w:rsidRPr="0023396A">
        <w:rPr>
          <w:rFonts w:eastAsiaTheme="minorEastAsia"/>
        </w:rPr>
        <w:t xml:space="preserve">, </w:t>
      </w:r>
      <w:r>
        <w:rPr>
          <w:rFonts w:eastAsiaTheme="minorEastAsia"/>
        </w:rPr>
        <w:t>composite</w:t>
      </w:r>
      <w:r w:rsidRPr="0023396A">
        <w:rPr>
          <w:rFonts w:eastAsiaTheme="minorEastAsia"/>
        </w:rPr>
        <w:t xml:space="preserve"> pavement does not </w:t>
      </w:r>
      <w:r>
        <w:rPr>
          <w:rFonts w:eastAsiaTheme="minorEastAsia"/>
        </w:rPr>
        <w:t xml:space="preserve">have an evident association with flat tire events (i.e., p-value &gt;0.1). The correlation </w:t>
      </w:r>
      <w:r w:rsidR="00AA0EB4">
        <w:rPr>
          <w:rFonts w:eastAsiaTheme="minorEastAsia"/>
        </w:rPr>
        <w:t>between</w:t>
      </w:r>
      <w:r>
        <w:rPr>
          <w:rFonts w:eastAsiaTheme="minorEastAsia"/>
        </w:rPr>
        <w:t xml:space="preserve"> concrete and </w:t>
      </w:r>
      <w:r>
        <w:t>composite</w:t>
      </w:r>
      <w:r w:rsidR="00AA0EB4">
        <w:t>-</w:t>
      </w:r>
      <w:r>
        <w:rPr>
          <w:rFonts w:eastAsiaTheme="minorEastAsia"/>
        </w:rPr>
        <w:t xml:space="preserve">type pavement supports the existing opinion that </w:t>
      </w:r>
      <w:r w:rsidRPr="00BF0A46">
        <w:rPr>
          <w:rFonts w:eastAsiaTheme="minorEastAsia"/>
        </w:rPr>
        <w:t xml:space="preserve">asphalt pavement could create soft contact with tires </w:t>
      </w:r>
      <w:r>
        <w:rPr>
          <w:rFonts w:eastAsiaTheme="minorEastAsia"/>
        </w:rPr>
        <w:t>and grip tire</w:t>
      </w:r>
      <w:r w:rsidR="00AA0EB4">
        <w:rPr>
          <w:rFonts w:eastAsiaTheme="minorEastAsia"/>
        </w:rPr>
        <w:t>s</w:t>
      </w:r>
      <w:r w:rsidRPr="00BF0A46">
        <w:rPr>
          <w:rFonts w:eastAsiaTheme="minorEastAsia"/>
        </w:rPr>
        <w:t xml:space="preserve"> better than concrete or </w:t>
      </w:r>
      <w:r>
        <w:t xml:space="preserve">composite </w:t>
      </w:r>
      <w:r w:rsidRPr="00BF0A46">
        <w:rPr>
          <w:rFonts w:eastAsiaTheme="minorEastAsia"/>
        </w:rPr>
        <w:t xml:space="preserve">pavement </w:t>
      </w:r>
      <w:r>
        <w:rPr>
          <w:rFonts w:eastAsiaTheme="minorEastAsia"/>
        </w:rPr>
        <w:t xml:space="preserve">and a part of </w:t>
      </w:r>
      <w:r w:rsidR="00AA0EB4">
        <w:rPr>
          <w:rFonts w:eastAsiaTheme="minorEastAsia"/>
        </w:rPr>
        <w:t xml:space="preserve">the </w:t>
      </w:r>
      <w:r>
        <w:rPr>
          <w:rFonts w:eastAsiaTheme="minorEastAsia"/>
        </w:rPr>
        <w:t xml:space="preserve">cracked </w:t>
      </w:r>
      <w:r w:rsidRPr="00BF0A46">
        <w:rPr>
          <w:rFonts w:eastAsiaTheme="minorEastAsia"/>
        </w:rPr>
        <w:t xml:space="preserve">concrete pavement </w:t>
      </w:r>
      <w:r>
        <w:rPr>
          <w:rFonts w:eastAsiaTheme="minorEastAsia"/>
        </w:rPr>
        <w:t>of</w:t>
      </w:r>
      <w:r w:rsidR="00AA0EB4">
        <w:rPr>
          <w:rFonts w:eastAsiaTheme="minorEastAsia"/>
        </w:rPr>
        <w:t xml:space="preserve"> </w:t>
      </w:r>
      <w:r>
        <w:rPr>
          <w:rFonts w:eastAsiaTheme="minorEastAsia"/>
        </w:rPr>
        <w:t>the road are</w:t>
      </w:r>
      <w:r w:rsidRPr="00BF0A46">
        <w:rPr>
          <w:rFonts w:eastAsiaTheme="minorEastAsia"/>
        </w:rPr>
        <w:t xml:space="preserve"> more rigid and sharp</w:t>
      </w:r>
      <w:r>
        <w:rPr>
          <w:rFonts w:eastAsiaTheme="minorEastAsia"/>
        </w:rPr>
        <w:t>er</w:t>
      </w:r>
      <w:r w:rsidRPr="00BF0A46">
        <w:rPr>
          <w:rFonts w:eastAsiaTheme="minorEastAsia"/>
        </w:rPr>
        <w:t xml:space="preserve"> than asphalt pavement</w:t>
      </w:r>
      <w:r>
        <w:rPr>
          <w:rFonts w:eastAsiaTheme="minorEastAsia"/>
        </w:rPr>
        <w:t xml:space="preserve"> </w:t>
      </w:r>
      <w:r w:rsidRPr="00BF0A46">
        <w:rPr>
          <w:rFonts w:eastAsiaTheme="minorEastAsia"/>
        </w:rPr>
        <w:fldChar w:fldCharType="begin"/>
      </w:r>
      <w:r w:rsidR="002A77B9">
        <w:rPr>
          <w:rFonts w:eastAsiaTheme="minorEastAsia"/>
        </w:rPr>
        <w:instrText xml:space="preserve"> ADDIN EN.CITE &lt;EndNote&gt;&lt;Cite&gt;&lt;Author&gt;Ann Myers&lt;/Author&gt;&lt;Year&gt;1999&lt;/Year&gt;&lt;RecNum&gt;22&lt;/RecNum&gt;&lt;DisplayText&gt;(&lt;style face="italic"&gt;18&lt;/style&gt;)&lt;/DisplayText&gt;&lt;record&gt;&lt;rec-number&gt;22&lt;/rec-number&gt;&lt;foreign-keys&gt;&lt;key app="EN" db-id="2v50sevt2pd59ierxs5pxre8savaf5we2z20" timestamp="1657241759"&gt;22&lt;/key&gt;&lt;/foreign-keys&gt;&lt;ref-type name="Journal Article"&gt;17&lt;/ref-type&gt;&lt;contributors&gt;&lt;authors&gt;&lt;author&gt;Ann Myers, Leslie&lt;/author&gt;&lt;author&gt;Roque, Reynaldo&lt;/author&gt;&lt;author&gt;Ruth, Byron E.&lt;/author&gt;&lt;author&gt;Drakos, Christos&lt;/author&gt;&lt;/authors&gt;&lt;/contributors&gt;&lt;titles&gt;&lt;title&gt;Measurement of contact stresses for different truck tire types to evaluate their influence on near-surface cracking and rutting&lt;/title&gt;&lt;secondary-title&gt;Transportation Research Record&lt;/secondary-title&gt;&lt;/titles&gt;&lt;periodical&gt;&lt;full-title&gt;Transportation Research Record&lt;/full-title&gt;&lt;/periodical&gt;&lt;pages&gt;175-184 %@ 0361-1981&lt;/pages&gt;&lt;volume&gt;1655&lt;/volume&gt;&lt;number&gt;1&lt;/number&gt;&lt;dates&gt;&lt;year&gt;1999&lt;/year&gt;&lt;/dates&gt;&lt;urls&gt;&lt;/urls&gt;&lt;/record&gt;&lt;/Cite&gt;&lt;/EndNote&gt;</w:instrText>
      </w:r>
      <w:r w:rsidRPr="00BF0A46">
        <w:rPr>
          <w:rFonts w:eastAsiaTheme="minorEastAsia"/>
        </w:rPr>
        <w:fldChar w:fldCharType="separate"/>
      </w:r>
      <w:r w:rsidR="002A77B9">
        <w:rPr>
          <w:rFonts w:eastAsiaTheme="minorEastAsia"/>
          <w:noProof/>
        </w:rPr>
        <w:t>(</w:t>
      </w:r>
      <w:r w:rsidR="002A77B9" w:rsidRPr="002A77B9">
        <w:rPr>
          <w:rFonts w:eastAsiaTheme="minorEastAsia"/>
          <w:i/>
          <w:noProof/>
        </w:rPr>
        <w:t>18</w:t>
      </w:r>
      <w:r w:rsidR="002A77B9">
        <w:rPr>
          <w:rFonts w:eastAsiaTheme="minorEastAsia"/>
          <w:noProof/>
        </w:rPr>
        <w:t>)</w:t>
      </w:r>
      <w:r w:rsidRPr="00BF0A46">
        <w:rPr>
          <w:rFonts w:eastAsiaTheme="minorEastAsia"/>
        </w:rPr>
        <w:fldChar w:fldCharType="end"/>
      </w:r>
      <w:r w:rsidRPr="00BF0A46">
        <w:rPr>
          <w:rFonts w:eastAsiaTheme="minorEastAsia"/>
        </w:rPr>
        <w:t xml:space="preserve">. </w:t>
      </w:r>
      <w:r>
        <w:rPr>
          <w:rFonts w:eastAsiaTheme="minorEastAsia"/>
        </w:rPr>
        <w:t>Roadway r</w:t>
      </w:r>
      <w:r w:rsidRPr="00BF0A46">
        <w:rPr>
          <w:rFonts w:eastAsiaTheme="minorEastAsia"/>
        </w:rPr>
        <w:t>esurfacing</w:t>
      </w:r>
      <w:r>
        <w:rPr>
          <w:rFonts w:eastAsiaTheme="minorEastAsia"/>
        </w:rPr>
        <w:t xml:space="preserve"> also correlates with</w:t>
      </w:r>
      <w:r w:rsidRPr="00BF0A46">
        <w:rPr>
          <w:rFonts w:eastAsiaTheme="minorEastAsia"/>
        </w:rPr>
        <w:t xml:space="preserve"> flat tire incidents</w:t>
      </w:r>
      <w:r>
        <w:rPr>
          <w:rFonts w:eastAsiaTheme="minorEastAsia"/>
        </w:rPr>
        <w:t xml:space="preserve">: a </w:t>
      </w:r>
      <w:r w:rsidRPr="00BF0A46">
        <w:rPr>
          <w:rFonts w:eastAsiaTheme="minorEastAsia"/>
        </w:rPr>
        <w:t xml:space="preserve">flat tire incident is </w:t>
      </w:r>
      <w:r>
        <w:rPr>
          <w:rFonts w:eastAsiaTheme="minorEastAsia"/>
        </w:rPr>
        <w:t>31.5</w:t>
      </w:r>
      <w:r w:rsidRPr="00BF0A46">
        <w:rPr>
          <w:rFonts w:eastAsiaTheme="minorEastAsia"/>
        </w:rPr>
        <w:t>% less likely to happen in resurfaced areas than in un-resurfaced area</w:t>
      </w:r>
      <w:r>
        <w:rPr>
          <w:rFonts w:eastAsiaTheme="minorEastAsia"/>
        </w:rPr>
        <w:t xml:space="preserve">s. It makes sense that resurfaced pavement is more resistant to pavement distress. </w:t>
      </w:r>
    </w:p>
    <w:p w14:paraId="00034A24" w14:textId="4AD4173E" w:rsidR="008F6C22" w:rsidRDefault="008F6C22" w:rsidP="004C7890">
      <w:pPr>
        <w:pStyle w:val="Heading3"/>
        <w:rPr>
          <w:rFonts w:eastAsiaTheme="minorEastAsia"/>
        </w:rPr>
      </w:pPr>
      <w:bookmarkStart w:id="164" w:name="_Toc132988812"/>
      <w:r>
        <w:rPr>
          <w:rFonts w:eastAsiaTheme="minorEastAsia"/>
        </w:rPr>
        <w:t>PFER</w:t>
      </w:r>
      <w:bookmarkEnd w:id="164"/>
      <w:r>
        <w:rPr>
          <w:rFonts w:eastAsiaTheme="minorEastAsia"/>
        </w:rPr>
        <w:t xml:space="preserve"> </w:t>
      </w:r>
    </w:p>
    <w:p w14:paraId="62815E85" w14:textId="11A595F7" w:rsidR="008F6C22" w:rsidRPr="009724F2" w:rsidRDefault="008F6C22" w:rsidP="0000386A">
      <w:pPr>
        <w:rPr>
          <w:rFonts w:eastAsiaTheme="minorEastAsia"/>
        </w:rPr>
      </w:pPr>
      <w:r>
        <w:t xml:space="preserve">The PFER model contains only two time-varying factors as other time-invariant factors are constant and controlled within </w:t>
      </w:r>
      <w:r w:rsidR="00AA0EB4">
        <w:t xml:space="preserve">the </w:t>
      </w:r>
      <w:r>
        <w:t xml:space="preserve">individual </w:t>
      </w:r>
      <w:r w:rsidR="00735E8C">
        <w:t>segments</w:t>
      </w:r>
      <w:r>
        <w:t xml:space="preserve"> to allow heterogeneity of flat tire occurrences. The results suggest a significant causal relationship between potholes and flat tire frequency, and a higher number of potholes significantly results in a larger number of flat tire incidents. We also should note that the estimates of potholes in the PFER are larger than the global PR model, which not only corroborates the association between potholes and flat tire frequency but also indicates a more intensive causal effect. The result shows that flat tire events will increase by 19.2% for one unit increase of DWPR reports. Besides, higher maximum daily temperature could also cause an increase in flat tire frequency, with </w:t>
      </w:r>
      <w:r w:rsidR="00AA0EB4">
        <w:t xml:space="preserve">a </w:t>
      </w:r>
      <w:r>
        <w:t xml:space="preserve">10 </w:t>
      </w:r>
      <m:oMath>
        <m:r>
          <w:rPr>
            <w:rFonts w:ascii="Cambria Math" w:hAnsi="Cambria Math"/>
          </w:rPr>
          <m:t>℉</m:t>
        </m:r>
      </m:oMath>
      <w:r>
        <w:rPr>
          <w:rFonts w:eastAsiaTheme="minorEastAsia"/>
        </w:rPr>
        <w:t xml:space="preserve"> increase in temperature associated with a 9% increase in flat tire frequency. </w:t>
      </w:r>
      <w:bookmarkStart w:id="165" w:name="OLE_LINK31"/>
      <w:r>
        <w:rPr>
          <w:rFonts w:eastAsiaTheme="minorEastAsia"/>
        </w:rPr>
        <w:t xml:space="preserve">The temperature effect is consistent with </w:t>
      </w:r>
      <w:r w:rsidR="00735E8C">
        <w:rPr>
          <w:rFonts w:eastAsiaTheme="minorEastAsia"/>
        </w:rPr>
        <w:t>the estimate</w:t>
      </w:r>
      <w:r>
        <w:rPr>
          <w:rFonts w:eastAsiaTheme="minorEastAsia"/>
        </w:rPr>
        <w:t xml:space="preserve"> generated by the PR model. </w:t>
      </w:r>
      <w:bookmarkEnd w:id="165"/>
    </w:p>
    <w:p w14:paraId="2BB67361" w14:textId="77777777" w:rsidR="0000386A" w:rsidRDefault="0000386A" w:rsidP="004C7890">
      <w:pPr>
        <w:pStyle w:val="Heading3"/>
      </w:pPr>
      <w:bookmarkStart w:id="166" w:name="_Toc132988813"/>
      <w:r>
        <w:t>GTWPR</w:t>
      </w:r>
      <w:bookmarkEnd w:id="166"/>
    </w:p>
    <w:p w14:paraId="6F71F8C7" w14:textId="2D4D747D" w:rsidR="008F6C22" w:rsidRDefault="008F6C22" w:rsidP="008F6C22">
      <w:r w:rsidRPr="00F433D1">
        <w:t>For each</w:t>
      </w:r>
      <w:r>
        <w:t xml:space="preserve"> factor</w:t>
      </w:r>
      <w:r w:rsidRPr="00F433D1">
        <w:t>, the mean, 25th percentile, and 75th percentile values are summarized, and a spatial non-stationary test is performed</w:t>
      </w:r>
      <w:r>
        <w:t>. The results show that all factors except for the composite pavement passed the test, i</w:t>
      </w:r>
      <w:r w:rsidRPr="009D6931">
        <w:t>ndicating that the influence of covariates exhibits significant spatial and temporal variability.</w:t>
      </w:r>
      <w:r w:rsidRPr="008F0E0E">
        <w:t xml:space="preserve"> </w:t>
      </w:r>
      <w:r w:rsidRPr="00796C50">
        <w:t>The GTWPR model produces a lower mean correlation of DWPR compared to both the PR and FEPR models</w:t>
      </w:r>
      <w:r>
        <w:t xml:space="preserve">, with one unit </w:t>
      </w:r>
      <w:r>
        <w:lastRenderedPageBreak/>
        <w:t xml:space="preserve">increase in DWPR associating with 7.2% more flat tire incidents. </w:t>
      </w:r>
      <w:r w:rsidRPr="00DB6F37">
        <w:t xml:space="preserve">The </w:t>
      </w:r>
      <w:r>
        <w:t xml:space="preserve">DWPR </w:t>
      </w:r>
      <w:r w:rsidRPr="00DB6F37">
        <w:t>estimate at the 7</w:t>
      </w:r>
      <w:r>
        <w:t>5</w:t>
      </w:r>
      <w:r w:rsidRPr="009F5B3C">
        <w:rPr>
          <w:vertAlign w:val="superscript"/>
        </w:rPr>
        <w:t>th</w:t>
      </w:r>
      <w:r w:rsidRPr="00DB6F37">
        <w:t xml:space="preserve"> percentile is slightly higher than the estimate obtained from the PR model, but still significantly smaller than that of the FEPR model.</w:t>
      </w:r>
      <w:r>
        <w:t xml:space="preserve"> By contrast, the average effect of maximum daily temperature is slightly overestimated in GTWPR compared to PR and FEPR model</w:t>
      </w:r>
      <w:r w:rsidR="00A72747">
        <w:t>s</w:t>
      </w:r>
      <w:r>
        <w:t xml:space="preserve">. Although </w:t>
      </w:r>
      <w:r w:rsidR="00A72747">
        <w:t xml:space="preserve">the </w:t>
      </w:r>
      <w:r>
        <w:t xml:space="preserve">average effects of other factors such as car proportion, concrete pavement, and pavement resurface are close to the estimate from </w:t>
      </w:r>
      <w:r w:rsidR="00A72747">
        <w:t xml:space="preserve">the </w:t>
      </w:r>
      <w:r>
        <w:t>PR model, the 25</w:t>
      </w:r>
      <w:r w:rsidRPr="004E0008">
        <w:rPr>
          <w:vertAlign w:val="superscript"/>
        </w:rPr>
        <w:t>th</w:t>
      </w:r>
      <w:r>
        <w:t xml:space="preserve"> and 75</w:t>
      </w:r>
      <w:r w:rsidRPr="004E0008">
        <w:rPr>
          <w:vertAlign w:val="superscript"/>
        </w:rPr>
        <w:t>th</w:t>
      </w:r>
      <w:r>
        <w:t xml:space="preserve"> in GTWPR can </w:t>
      </w:r>
      <w:r w:rsidR="00735E8C">
        <w:t>reveal</w:t>
      </w:r>
      <w:r>
        <w:t xml:space="preserve"> </w:t>
      </w:r>
      <w:r w:rsidR="00A72747">
        <w:t>a</w:t>
      </w:r>
      <w:r>
        <w:t xml:space="preserve"> smaller or larger correlation.</w:t>
      </w:r>
    </w:p>
    <w:p w14:paraId="0261E09C" w14:textId="5EF35056" w:rsidR="008F6C22" w:rsidRDefault="008F6C22" w:rsidP="008F6C22">
      <w:pPr>
        <w:ind w:firstLine="720"/>
      </w:pPr>
      <w:r w:rsidRPr="006A26BA">
        <w:rPr>
          <w:b/>
          <w:bCs/>
        </w:rPr>
        <w:fldChar w:fldCharType="begin"/>
      </w:r>
      <w:r w:rsidRPr="006A26BA">
        <w:rPr>
          <w:b/>
          <w:bCs/>
        </w:rPr>
        <w:instrText xml:space="preserve"> REF _Ref108123431 \h </w:instrText>
      </w:r>
      <w:r>
        <w:rPr>
          <w:b/>
          <w:bCs/>
        </w:rPr>
        <w:instrText xml:space="preserve"> \* MERGEFORMAT </w:instrText>
      </w:r>
      <w:r w:rsidRPr="006A26BA">
        <w:rPr>
          <w:b/>
          <w:bCs/>
        </w:rPr>
      </w:r>
      <w:r w:rsidRPr="006A26BA">
        <w:rPr>
          <w:b/>
          <w:bCs/>
        </w:rPr>
        <w:fldChar w:fldCharType="separate"/>
      </w:r>
      <w:r w:rsidR="005130AA" w:rsidRPr="005130AA">
        <w:rPr>
          <w:b/>
          <w:bCs/>
        </w:rPr>
        <w:t xml:space="preserve">Figure </w:t>
      </w:r>
      <w:r w:rsidR="005130AA" w:rsidRPr="005130AA">
        <w:rPr>
          <w:b/>
          <w:bCs/>
          <w:noProof/>
        </w:rPr>
        <w:t>16</w:t>
      </w:r>
      <w:r w:rsidRPr="006A26BA">
        <w:rPr>
          <w:b/>
          <w:bCs/>
        </w:rPr>
        <w:fldChar w:fldCharType="end"/>
      </w:r>
      <w:r>
        <w:t xml:space="preserve"> illustrates the spatial distribution of the coefficients that are statistically significant at </w:t>
      </w:r>
      <w:r w:rsidR="00A72747">
        <w:t xml:space="preserve">a </w:t>
      </w:r>
      <w:r>
        <w:t xml:space="preserve">90% confidence interval. </w:t>
      </w:r>
      <w:r w:rsidRPr="008F0E0E">
        <w:t xml:space="preserve">Each point represents the centroid of the segment, and the color highlights the average effects: the redder dots, the </w:t>
      </w:r>
      <w:r>
        <w:t xml:space="preserve">higher correlation, </w:t>
      </w:r>
      <w:r w:rsidRPr="008F0E0E">
        <w:t>which is as opposed to greener points. Focusing on DWPR reports (</w:t>
      </w:r>
      <w:r w:rsidRPr="008F0E0E">
        <w:rPr>
          <w:b/>
          <w:bCs/>
        </w:rPr>
        <w:fldChar w:fldCharType="begin"/>
      </w:r>
      <w:r w:rsidRPr="008F0E0E">
        <w:rPr>
          <w:b/>
          <w:bCs/>
        </w:rPr>
        <w:instrText xml:space="preserve"> REF _Ref108123431 \h  \* MERGEFORMAT </w:instrText>
      </w:r>
      <w:r w:rsidRPr="008F0E0E">
        <w:rPr>
          <w:b/>
          <w:bCs/>
        </w:rPr>
      </w:r>
      <w:r w:rsidRPr="008F0E0E">
        <w:rPr>
          <w:b/>
          <w:bCs/>
        </w:rPr>
        <w:fldChar w:fldCharType="separate"/>
      </w:r>
      <w:r w:rsidR="005130AA" w:rsidRPr="005130AA">
        <w:rPr>
          <w:b/>
          <w:bCs/>
        </w:rPr>
        <w:t xml:space="preserve">Figure </w:t>
      </w:r>
      <w:r w:rsidR="005130AA" w:rsidRPr="005130AA">
        <w:rPr>
          <w:b/>
          <w:bCs/>
          <w:noProof/>
        </w:rPr>
        <w:t>16</w:t>
      </w:r>
      <w:r w:rsidRPr="008F0E0E">
        <w:rPr>
          <w:b/>
          <w:bCs/>
        </w:rPr>
        <w:fldChar w:fldCharType="end"/>
      </w:r>
      <w:r w:rsidRPr="008F0E0E">
        <w:rPr>
          <w:b/>
          <w:bCs/>
        </w:rPr>
        <w:t xml:space="preserve">. a), </w:t>
      </w:r>
      <w:r>
        <w:t>it is observed that the coefficients are positive everywhere, which naturally reflects that d</w:t>
      </w:r>
      <w:r w:rsidRPr="002F73C1">
        <w:t xml:space="preserve">riving over </w:t>
      </w:r>
      <w:r>
        <w:t xml:space="preserve">pothole areas is exposed to </w:t>
      </w:r>
      <w:r w:rsidR="00A72747">
        <w:t xml:space="preserve">a </w:t>
      </w:r>
      <w:r>
        <w:t xml:space="preserve">higher chance of </w:t>
      </w:r>
      <w:r w:rsidRPr="004D0D24">
        <w:t>puncturing</w:t>
      </w:r>
      <w:r>
        <w:t xml:space="preserve"> </w:t>
      </w:r>
      <w:r w:rsidRPr="002F73C1">
        <w:t>vehicle tires.</w:t>
      </w:r>
      <w:r>
        <w:t xml:space="preserve"> Intuitively, the correlation of Nashville</w:t>
      </w:r>
      <w:r w:rsidR="00A72747">
        <w:t>'s</w:t>
      </w:r>
      <w:r>
        <w:t xml:space="preserve"> central areas, as well as highway interchange areas (e.g., I-40 and I-65, I-40 and I-24, SR-155 and I-40) are much higher than other areas.</w:t>
      </w:r>
      <w:r w:rsidRPr="00A63BD7">
        <w:t xml:space="preserve"> </w:t>
      </w:r>
      <w:r w:rsidRPr="00477040">
        <w:t xml:space="preserve">One possible reason for this is that these areas experience a high volume of daily traffic, which in turn increases the number of vehicles that are </w:t>
      </w:r>
      <w:r>
        <w:t>susceptible</w:t>
      </w:r>
      <w:r w:rsidRPr="00477040">
        <w:t xml:space="preserve"> to damage from potholes.</w:t>
      </w:r>
      <w:r>
        <w:t xml:space="preserve"> As a result, </w:t>
      </w:r>
      <w:r w:rsidRPr="00740923">
        <w:t>it is crucial to carry out prompt repairs of potholes that occur in these areas</w:t>
      </w:r>
      <w:r>
        <w:t xml:space="preserve"> to reduce the harm caused to vehicles. Likewise, the temperature is observed to have </w:t>
      </w:r>
      <w:r w:rsidR="00A72747">
        <w:t xml:space="preserve">a </w:t>
      </w:r>
      <w:r>
        <w:t>significantly positive correlation with flat tires almost everywhere except for the west of I-40. It is worth noting that temperature has the highest correlation with flat tire incident</w:t>
      </w:r>
      <w:r w:rsidR="00A72747">
        <w:t>s</w:t>
      </w:r>
      <w:r>
        <w:t xml:space="preserve"> on the northeast interchange area of bypass SR-155 and SR6, SR-155</w:t>
      </w:r>
      <w:r w:rsidR="00A72747">
        <w:t>,</w:t>
      </w:r>
      <w:r>
        <w:t xml:space="preserve"> and I-65, followed by the Nashville central area (</w:t>
      </w:r>
      <w:bookmarkStart w:id="167" w:name="OLE_LINK34"/>
      <w:r w:rsidRPr="00A544F6">
        <w:rPr>
          <w:b/>
          <w:bCs/>
        </w:rPr>
        <w:fldChar w:fldCharType="begin"/>
      </w:r>
      <w:r w:rsidRPr="00A544F6">
        <w:rPr>
          <w:b/>
          <w:bCs/>
        </w:rPr>
        <w:instrText xml:space="preserve"> REF _Ref108123431 \h  \* MERGEFORMAT </w:instrText>
      </w:r>
      <w:r w:rsidRPr="00A544F6">
        <w:rPr>
          <w:b/>
          <w:bCs/>
        </w:rPr>
      </w:r>
      <w:r w:rsidRPr="00A544F6">
        <w:rPr>
          <w:b/>
          <w:bCs/>
        </w:rPr>
        <w:fldChar w:fldCharType="separate"/>
      </w:r>
      <w:r w:rsidR="007A14EA" w:rsidRPr="007A14EA">
        <w:rPr>
          <w:b/>
          <w:bCs/>
        </w:rPr>
        <w:t xml:space="preserve">Figure </w:t>
      </w:r>
      <w:r w:rsidR="007A14EA" w:rsidRPr="007A14EA">
        <w:rPr>
          <w:b/>
          <w:bCs/>
          <w:noProof/>
        </w:rPr>
        <w:t>16</w:t>
      </w:r>
      <w:r w:rsidRPr="00A544F6">
        <w:rPr>
          <w:b/>
          <w:bCs/>
        </w:rPr>
        <w:fldChar w:fldCharType="end"/>
      </w:r>
      <w:r w:rsidRPr="00A544F6">
        <w:rPr>
          <w:b/>
          <w:bCs/>
        </w:rPr>
        <w:t>.</w:t>
      </w:r>
      <w:r w:rsidR="00A72747">
        <w:rPr>
          <w:b/>
          <w:bCs/>
        </w:rPr>
        <w:t xml:space="preserve"> </w:t>
      </w:r>
      <w:r w:rsidRPr="00A544F6">
        <w:rPr>
          <w:b/>
          <w:bCs/>
        </w:rPr>
        <w:t>b</w:t>
      </w:r>
      <w:bookmarkEnd w:id="167"/>
      <w:r>
        <w:t xml:space="preserve">). Although the temperature may not vary considerably across a city, the contemporaneous effect </w:t>
      </w:r>
      <w:r w:rsidR="00A72747">
        <w:t>of</w:t>
      </w:r>
      <w:r>
        <w:t xml:space="preserve"> traffic load may amplify the association of temperature with flat tire events. </w:t>
      </w:r>
      <w:r w:rsidR="00A72747">
        <w:t>A</w:t>
      </w:r>
      <w:r>
        <w:t xml:space="preserve"> similar spatial correlation pattern was observed for passenger car proportion, as </w:t>
      </w:r>
      <w:r w:rsidRPr="00A544F6">
        <w:rPr>
          <w:b/>
          <w:bCs/>
        </w:rPr>
        <w:fldChar w:fldCharType="begin"/>
      </w:r>
      <w:r w:rsidRPr="00A544F6">
        <w:rPr>
          <w:b/>
          <w:bCs/>
        </w:rPr>
        <w:instrText xml:space="preserve"> REF _Ref108123431 \h  \* MERGEFORMAT </w:instrText>
      </w:r>
      <w:r w:rsidRPr="00A544F6">
        <w:rPr>
          <w:b/>
          <w:bCs/>
        </w:rPr>
      </w:r>
      <w:r w:rsidRPr="00A544F6">
        <w:rPr>
          <w:b/>
          <w:bCs/>
        </w:rPr>
        <w:fldChar w:fldCharType="separate"/>
      </w:r>
      <w:r w:rsidR="007A14EA" w:rsidRPr="007A14EA">
        <w:rPr>
          <w:b/>
          <w:bCs/>
        </w:rPr>
        <w:t xml:space="preserve">Figure </w:t>
      </w:r>
      <w:r w:rsidR="007A14EA" w:rsidRPr="007A14EA">
        <w:rPr>
          <w:b/>
          <w:bCs/>
          <w:noProof/>
        </w:rPr>
        <w:t>16</w:t>
      </w:r>
      <w:r w:rsidRPr="00A544F6">
        <w:rPr>
          <w:b/>
          <w:bCs/>
        </w:rPr>
        <w:fldChar w:fldCharType="end"/>
      </w:r>
      <w:r w:rsidRPr="00A544F6">
        <w:rPr>
          <w:b/>
          <w:bCs/>
        </w:rPr>
        <w:t>.</w:t>
      </w:r>
      <w:r w:rsidR="00A72747">
        <w:rPr>
          <w:b/>
          <w:bCs/>
        </w:rPr>
        <w:t xml:space="preserve"> </w:t>
      </w:r>
      <w:r w:rsidRPr="00A544F6">
        <w:rPr>
          <w:b/>
          <w:bCs/>
        </w:rPr>
        <w:t>c</w:t>
      </w:r>
      <w:r>
        <w:rPr>
          <w:b/>
          <w:bCs/>
        </w:rPr>
        <w:t xml:space="preserve"> </w:t>
      </w:r>
      <w:r w:rsidRPr="00EB10D8">
        <w:t>shows.</w:t>
      </w:r>
      <w:r>
        <w:rPr>
          <w:b/>
          <w:bCs/>
        </w:rPr>
        <w:t xml:space="preserve"> </w:t>
      </w:r>
      <w:bookmarkStart w:id="168" w:name="OLE_LINK36"/>
      <w:r>
        <w:t xml:space="preserve">The coefficient takes the greatest around </w:t>
      </w:r>
      <w:r w:rsidR="00735E8C">
        <w:t>central</w:t>
      </w:r>
      <w:r>
        <w:t xml:space="preserve"> Nashville, decaying towards </w:t>
      </w:r>
      <w:r w:rsidR="00A72747">
        <w:t xml:space="preserve">the </w:t>
      </w:r>
      <w:r>
        <w:t>city</w:t>
      </w:r>
      <w:r w:rsidR="00A72747">
        <w:t>'s</w:t>
      </w:r>
      <w:r>
        <w:t xml:space="preserve"> peripheral area</w:t>
      </w:r>
      <w:bookmarkEnd w:id="168"/>
      <w:r>
        <w:t xml:space="preserve">, which conforms to the fact that there are mainly commercial areas in </w:t>
      </w:r>
      <w:r w:rsidR="00A72747">
        <w:t xml:space="preserve">the </w:t>
      </w:r>
      <w:r>
        <w:t xml:space="preserve">central city. On the other hand, </w:t>
      </w:r>
      <w:r w:rsidR="00735E8C">
        <w:t>trucks are</w:t>
      </w:r>
      <w:r>
        <w:t xml:space="preserve"> less likely to encounter flat tire</w:t>
      </w:r>
      <w:r w:rsidR="00A72747">
        <w:t>s</w:t>
      </w:r>
      <w:r>
        <w:t xml:space="preserve"> than passenger cars. </w:t>
      </w:r>
      <w:bookmarkStart w:id="169" w:name="OLE_LINK35"/>
      <w:r w:rsidRPr="002F12D9">
        <w:t>Trucks are designed with heavy bodies and long travel suspensions that can provide a smoother ride and more stability, which is likely why they are better equipped to handle rough pavement</w:t>
      </w:r>
      <w:r>
        <w:t xml:space="preserve"> than passenger cars. </w:t>
      </w:r>
      <w:bookmarkEnd w:id="169"/>
      <w:r w:rsidRPr="00A544F6">
        <w:rPr>
          <w:b/>
          <w:bCs/>
        </w:rPr>
        <w:fldChar w:fldCharType="begin"/>
      </w:r>
      <w:r w:rsidRPr="00A544F6">
        <w:rPr>
          <w:b/>
          <w:bCs/>
        </w:rPr>
        <w:instrText xml:space="preserve"> REF _Ref108123431 \h  \* MERGEFORMAT </w:instrText>
      </w:r>
      <w:r w:rsidRPr="00A544F6">
        <w:rPr>
          <w:b/>
          <w:bCs/>
        </w:rPr>
      </w:r>
      <w:r w:rsidRPr="00A544F6">
        <w:rPr>
          <w:b/>
          <w:bCs/>
        </w:rPr>
        <w:fldChar w:fldCharType="separate"/>
      </w:r>
      <w:r w:rsidR="007A14EA" w:rsidRPr="007A14EA">
        <w:rPr>
          <w:b/>
          <w:bCs/>
        </w:rPr>
        <w:t xml:space="preserve">Figure </w:t>
      </w:r>
      <w:r w:rsidR="007A14EA" w:rsidRPr="007A14EA">
        <w:rPr>
          <w:b/>
          <w:bCs/>
          <w:noProof/>
        </w:rPr>
        <w:t>16</w:t>
      </w:r>
      <w:r w:rsidRPr="00A544F6">
        <w:rPr>
          <w:b/>
          <w:bCs/>
        </w:rPr>
        <w:fldChar w:fldCharType="end"/>
      </w:r>
      <w:r w:rsidRPr="00A544F6">
        <w:rPr>
          <w:b/>
          <w:bCs/>
        </w:rPr>
        <w:t>.d</w:t>
      </w:r>
      <w:r>
        <w:rPr>
          <w:b/>
          <w:bCs/>
        </w:rPr>
        <w:t xml:space="preserve"> </w:t>
      </w:r>
      <w:r>
        <w:t>shows</w:t>
      </w:r>
      <w:r w:rsidRPr="00656F19">
        <w:t xml:space="preserve"> the distribution of the coefficients for pavement resurfacing. </w:t>
      </w:r>
      <w:r>
        <w:t xml:space="preserve">It is expected that resurfaced pavement is associated with lower flat tire events for all significant estimates. The coefficients reach the minimum in the interchange area of SR-155 and SR-6 and SR-155 and I-65, indicating resurfacing pavement in these areas can comparatively gain a larger benefit than other areas. </w:t>
      </w:r>
      <w:r w:rsidRPr="00292EAC">
        <w:t xml:space="preserve">It </w:t>
      </w:r>
      <w:r>
        <w:t xml:space="preserve">turns out </w:t>
      </w:r>
      <w:r w:rsidRPr="00292EAC">
        <w:t xml:space="preserve">that </w:t>
      </w:r>
      <w:r>
        <w:t>these</w:t>
      </w:r>
      <w:r w:rsidRPr="00292EAC">
        <w:t xml:space="preserve"> interchange area</w:t>
      </w:r>
      <w:r>
        <w:t>s</w:t>
      </w:r>
      <w:r w:rsidRPr="00292EAC">
        <w:t xml:space="preserve"> </w:t>
      </w:r>
      <w:r>
        <w:t xml:space="preserve">tend to be </w:t>
      </w:r>
      <w:r w:rsidRPr="00292EAC">
        <w:t>a sensitive location for flat tires</w:t>
      </w:r>
      <w:r>
        <w:t xml:space="preserve"> as we also notice that the design of concrete pavement in this area has the largest positive association with flat tire incidents as compared to asphalt pavement (</w:t>
      </w:r>
      <w:r w:rsidRPr="00A544F6">
        <w:rPr>
          <w:b/>
          <w:bCs/>
        </w:rPr>
        <w:fldChar w:fldCharType="begin"/>
      </w:r>
      <w:r w:rsidRPr="00A544F6">
        <w:rPr>
          <w:b/>
          <w:bCs/>
        </w:rPr>
        <w:instrText xml:space="preserve"> REF _Ref108123431 \h  \* MERGEFORMAT </w:instrText>
      </w:r>
      <w:r w:rsidRPr="00A544F6">
        <w:rPr>
          <w:b/>
          <w:bCs/>
        </w:rPr>
      </w:r>
      <w:r w:rsidRPr="00A544F6">
        <w:rPr>
          <w:b/>
          <w:bCs/>
        </w:rPr>
        <w:fldChar w:fldCharType="separate"/>
      </w:r>
      <w:r w:rsidR="007A14EA" w:rsidRPr="007A14EA">
        <w:rPr>
          <w:b/>
          <w:bCs/>
        </w:rPr>
        <w:t xml:space="preserve">Figure </w:t>
      </w:r>
      <w:r w:rsidR="007A14EA" w:rsidRPr="007A14EA">
        <w:rPr>
          <w:b/>
          <w:bCs/>
          <w:noProof/>
        </w:rPr>
        <w:t>16</w:t>
      </w:r>
      <w:r w:rsidRPr="00A544F6">
        <w:rPr>
          <w:b/>
          <w:bCs/>
        </w:rPr>
        <w:fldChar w:fldCharType="end"/>
      </w:r>
      <w:r w:rsidRPr="00A544F6">
        <w:rPr>
          <w:b/>
          <w:bCs/>
        </w:rPr>
        <w:t>.</w:t>
      </w:r>
      <w:r w:rsidR="00A72747">
        <w:rPr>
          <w:b/>
          <w:bCs/>
        </w:rPr>
        <w:t xml:space="preserve"> </w:t>
      </w:r>
      <w:r w:rsidRPr="00A544F6">
        <w:rPr>
          <w:b/>
          <w:bCs/>
        </w:rPr>
        <w:t>e</w:t>
      </w:r>
      <w:r>
        <w:t xml:space="preserve">). Lastly, the composite pavement has </w:t>
      </w:r>
      <w:r w:rsidR="00A72747">
        <w:t xml:space="preserve">a </w:t>
      </w:r>
      <w:r>
        <w:t>significant</w:t>
      </w:r>
      <w:r w:rsidR="00A72747">
        <w:t>ly</w:t>
      </w:r>
      <w:r>
        <w:t xml:space="preserve"> negative effect on flat tire incidents only at the interchanges of I-440 and I-65, and I-440 and I-24 which conforms to the fact that composite pavement is relatively employed in Nashville highways as </w:t>
      </w:r>
      <w:r w:rsidR="00011240" w:rsidRPr="00011240">
        <w:rPr>
          <w:b/>
          <w:bCs/>
        </w:rPr>
        <w:fldChar w:fldCharType="begin"/>
      </w:r>
      <w:r w:rsidR="00011240" w:rsidRPr="00011240">
        <w:rPr>
          <w:b/>
          <w:bCs/>
        </w:rPr>
        <w:instrText xml:space="preserve"> REF _Ref129790513 \h  \* MERGEFORMAT </w:instrText>
      </w:r>
      <w:r w:rsidR="00011240" w:rsidRPr="00011240">
        <w:rPr>
          <w:b/>
          <w:bCs/>
        </w:rPr>
      </w:r>
      <w:r w:rsidR="00011240" w:rsidRPr="00011240">
        <w:rPr>
          <w:b/>
          <w:bCs/>
        </w:rPr>
        <w:fldChar w:fldCharType="separate"/>
      </w:r>
      <w:r w:rsidR="007A14EA" w:rsidRPr="007A14EA">
        <w:rPr>
          <w:b/>
          <w:bCs/>
        </w:rPr>
        <w:t xml:space="preserve">Table </w:t>
      </w:r>
      <w:r w:rsidR="007A14EA" w:rsidRPr="007A14EA">
        <w:rPr>
          <w:b/>
          <w:bCs/>
          <w:noProof/>
        </w:rPr>
        <w:t>5</w:t>
      </w:r>
      <w:r w:rsidR="00011240" w:rsidRPr="00011240">
        <w:rPr>
          <w:b/>
          <w:bCs/>
        </w:rPr>
        <w:fldChar w:fldCharType="end"/>
      </w:r>
      <w:r>
        <w:t xml:space="preserve"> shows. Hence, applying composite pavement in interchange areas </w:t>
      </w:r>
      <w:r w:rsidR="00A72747">
        <w:t>that</w:t>
      </w:r>
      <w:r>
        <w:t xml:space="preserve"> carry heavy traffic may provide a more tire-friendly surface for passenger cars. </w:t>
      </w:r>
    </w:p>
    <w:bookmarkStart w:id="170" w:name="OLE_LINK33"/>
    <w:p w14:paraId="2F094451" w14:textId="1EC2BF8E" w:rsidR="0000386A" w:rsidRDefault="008F6C22" w:rsidP="008F6C22">
      <w:pPr>
        <w:ind w:firstLine="720"/>
        <w:rPr>
          <w:b/>
          <w:bCs/>
        </w:rPr>
      </w:pPr>
      <w:r w:rsidRPr="006A26BA">
        <w:rPr>
          <w:b/>
          <w:bCs/>
        </w:rPr>
        <w:lastRenderedPageBreak/>
        <w:fldChar w:fldCharType="begin"/>
      </w:r>
      <w:r w:rsidRPr="006A26BA">
        <w:rPr>
          <w:b/>
          <w:bCs/>
        </w:rPr>
        <w:instrText xml:space="preserve"> REF _Ref108124623 \h  \* MERGEFORMAT </w:instrText>
      </w:r>
      <w:r w:rsidRPr="006A26BA">
        <w:rPr>
          <w:b/>
          <w:bCs/>
        </w:rPr>
      </w:r>
      <w:r w:rsidRPr="006A26BA">
        <w:rPr>
          <w:b/>
          <w:bCs/>
        </w:rPr>
        <w:fldChar w:fldCharType="separate"/>
      </w:r>
      <w:r w:rsidR="007A14EA" w:rsidRPr="007A14EA">
        <w:rPr>
          <w:b/>
          <w:bCs/>
        </w:rPr>
        <w:t xml:space="preserve">Figure </w:t>
      </w:r>
      <w:r w:rsidR="007A14EA" w:rsidRPr="007A14EA">
        <w:rPr>
          <w:b/>
          <w:bCs/>
          <w:noProof/>
        </w:rPr>
        <w:t>17</w:t>
      </w:r>
      <w:r w:rsidRPr="006A26BA">
        <w:rPr>
          <w:b/>
          <w:bCs/>
        </w:rPr>
        <w:fldChar w:fldCharType="end"/>
      </w:r>
      <w:bookmarkEnd w:id="170"/>
      <w:r>
        <w:t xml:space="preserve"> shows the monthly variation of coefficients that are statistically significant at a 90% confidence interval. The height of a rectangle box represents the interquartile range of coefficients at a month. It is observed that many factors, such as potholes, maximum daily temperature, and so forth, have a longish box, which further corroborates their varying spatial effects on flat tire frequency. The median value of coefficients, highlighted by the </w:t>
      </w:r>
      <w:r w:rsidRPr="00772F9C">
        <w:t>notch</w:t>
      </w:r>
      <w:r>
        <w:t xml:space="preserve"> of each box, fluctuates across the month, reflecting varying temporal dependency of factors. Potholes, car proportion, and pavement resurfacing are associated with flat tire incidents every month, </w:t>
      </w:r>
      <w:r w:rsidRPr="00B200E7">
        <w:t>while temperatures and pavement types are only found to be correlated with flat tire frequencies in specific months.</w:t>
      </w:r>
      <w:r>
        <w:t xml:space="preserve"> During winter seasons, freeze-thaw cycles coming aftermath </w:t>
      </w:r>
      <w:r w:rsidR="00A72747">
        <w:t xml:space="preserve">of </w:t>
      </w:r>
      <w:r>
        <w:t xml:space="preserve">heavy snow or rain can create many potholes, increasing the chance of hitting potholes. Therefore, </w:t>
      </w:r>
      <w:r w:rsidRPr="006A26BA">
        <w:rPr>
          <w:b/>
          <w:bCs/>
        </w:rPr>
        <w:fldChar w:fldCharType="begin"/>
      </w:r>
      <w:r w:rsidRPr="006A26BA">
        <w:rPr>
          <w:b/>
          <w:bCs/>
        </w:rPr>
        <w:instrText xml:space="preserve"> REF _Ref108124623 \h  \* MERGEFORMAT </w:instrText>
      </w:r>
      <w:r w:rsidRPr="006A26BA">
        <w:rPr>
          <w:b/>
          <w:bCs/>
        </w:rPr>
      </w:r>
      <w:r w:rsidRPr="006A26BA">
        <w:rPr>
          <w:b/>
          <w:bCs/>
        </w:rPr>
        <w:fldChar w:fldCharType="separate"/>
      </w:r>
      <w:r w:rsidR="007A14EA" w:rsidRPr="007A14EA">
        <w:rPr>
          <w:b/>
          <w:bCs/>
        </w:rPr>
        <w:t xml:space="preserve">Figure </w:t>
      </w:r>
      <w:r w:rsidR="007A14EA" w:rsidRPr="007A14EA">
        <w:rPr>
          <w:b/>
          <w:bCs/>
          <w:noProof/>
        </w:rPr>
        <w:t>17</w:t>
      </w:r>
      <w:r w:rsidRPr="006A26BA">
        <w:rPr>
          <w:b/>
          <w:bCs/>
        </w:rPr>
        <w:fldChar w:fldCharType="end"/>
      </w:r>
      <w:r w:rsidR="007A40FC">
        <w:rPr>
          <w:b/>
          <w:bCs/>
        </w:rPr>
        <w:t>.</w:t>
      </w:r>
      <w:r w:rsidR="00E728E8">
        <w:rPr>
          <w:b/>
          <w:bCs/>
        </w:rPr>
        <w:t xml:space="preserve"> </w:t>
      </w:r>
      <w:r w:rsidR="007A40FC">
        <w:rPr>
          <w:b/>
          <w:bCs/>
        </w:rPr>
        <w:t xml:space="preserve">a </w:t>
      </w:r>
      <w:r>
        <w:t xml:space="preserve">reveals that pothole has </w:t>
      </w:r>
      <w:r w:rsidR="00A72747">
        <w:t>a</w:t>
      </w:r>
      <w:r>
        <w:t xml:space="preserve"> comparatively large association with flat tire incidents during winter months (e.g., December, January, and February). </w:t>
      </w:r>
      <w:r w:rsidRPr="00C9569C">
        <w:t>It should be noted that there is a significant correlation between pothole incidents and flat tire occurrences during August.</w:t>
      </w:r>
      <w:r>
        <w:t xml:space="preserve"> One possible explanation is that potholes </w:t>
      </w:r>
      <w:r w:rsidR="00E728E8">
        <w:t>that</w:t>
      </w:r>
      <w:r>
        <w:t xml:space="preserve"> are not repaired by pavement crews during winter may continue to grow and deteriorate over time, which can cause </w:t>
      </w:r>
      <w:r w:rsidR="00735E8C">
        <w:t>greater</w:t>
      </w:r>
      <w:r>
        <w:t xml:space="preserve"> damage to vehicle tires during </w:t>
      </w:r>
      <w:r w:rsidR="00E728E8">
        <w:t xml:space="preserve">the </w:t>
      </w:r>
      <w:r>
        <w:t xml:space="preserve">summer period. </w:t>
      </w:r>
      <w:bookmarkStart w:id="171" w:name="OLE_LINK38"/>
      <w:r>
        <w:t xml:space="preserve">High temperature, on the one hand, </w:t>
      </w:r>
      <w:bookmarkStart w:id="172" w:name="OLE_LINK37"/>
      <w:r w:rsidRPr="00511F5C">
        <w:t xml:space="preserve">particularly during summer, can impact the air pressure inside a tire, resulting in a potential blowout or leakage. </w:t>
      </w:r>
      <w:bookmarkEnd w:id="171"/>
      <w:bookmarkEnd w:id="172"/>
      <w:r w:rsidRPr="000B5AE4">
        <w:t>On the other hand, high temperatures during winter and spring can accelerate the melting of ice on the roads, which can cause the road surface to heave and crack, thereby expediting the formation of potholes and increasing the risk of flat tires. However, the study found that maximum daily temperatures had a significant correlation only during the winter and spring seasons</w:t>
      </w:r>
      <w:r>
        <w:t xml:space="preserve"> (see </w:t>
      </w:r>
      <w:r w:rsidRPr="006A26BA">
        <w:rPr>
          <w:b/>
          <w:bCs/>
        </w:rPr>
        <w:fldChar w:fldCharType="begin"/>
      </w:r>
      <w:r w:rsidRPr="006A26BA">
        <w:rPr>
          <w:b/>
          <w:bCs/>
        </w:rPr>
        <w:instrText xml:space="preserve"> REF _Ref108124623 \h  \* MERGEFORMAT </w:instrText>
      </w:r>
      <w:r w:rsidRPr="006A26BA">
        <w:rPr>
          <w:b/>
          <w:bCs/>
        </w:rPr>
      </w:r>
      <w:r w:rsidRPr="006A26BA">
        <w:rPr>
          <w:b/>
          <w:bCs/>
        </w:rPr>
        <w:fldChar w:fldCharType="separate"/>
      </w:r>
      <w:r w:rsidR="007A14EA" w:rsidRPr="007A14EA">
        <w:rPr>
          <w:b/>
          <w:bCs/>
        </w:rPr>
        <w:t xml:space="preserve">Figure </w:t>
      </w:r>
      <w:r w:rsidR="007A14EA" w:rsidRPr="007A14EA">
        <w:rPr>
          <w:b/>
          <w:bCs/>
          <w:noProof/>
        </w:rPr>
        <w:t>17</w:t>
      </w:r>
      <w:r w:rsidRPr="006A26BA">
        <w:rPr>
          <w:b/>
          <w:bCs/>
        </w:rPr>
        <w:fldChar w:fldCharType="end"/>
      </w:r>
      <w:r>
        <w:rPr>
          <w:b/>
          <w:bCs/>
        </w:rPr>
        <w:t>.</w:t>
      </w:r>
      <w:r w:rsidR="00E728E8">
        <w:rPr>
          <w:b/>
          <w:bCs/>
        </w:rPr>
        <w:t xml:space="preserve"> </w:t>
      </w:r>
      <w:r>
        <w:rPr>
          <w:b/>
          <w:bCs/>
        </w:rPr>
        <w:t>b</w:t>
      </w:r>
      <w:r>
        <w:t>)</w:t>
      </w:r>
      <w:r w:rsidRPr="000B5AE4">
        <w:t>, supporting the latter point.</w:t>
      </w:r>
      <w:r>
        <w:t xml:space="preserve"> </w:t>
      </w:r>
      <w:r w:rsidRPr="006A26BA">
        <w:rPr>
          <w:b/>
          <w:bCs/>
        </w:rPr>
        <w:fldChar w:fldCharType="begin"/>
      </w:r>
      <w:r w:rsidRPr="006A26BA">
        <w:rPr>
          <w:b/>
          <w:bCs/>
        </w:rPr>
        <w:instrText xml:space="preserve"> REF _Ref108124623 \h  \* MERGEFORMAT </w:instrText>
      </w:r>
      <w:r w:rsidRPr="006A26BA">
        <w:rPr>
          <w:b/>
          <w:bCs/>
        </w:rPr>
      </w:r>
      <w:r w:rsidRPr="006A26BA">
        <w:rPr>
          <w:b/>
          <w:bCs/>
        </w:rPr>
        <w:fldChar w:fldCharType="separate"/>
      </w:r>
      <w:r w:rsidR="007A14EA" w:rsidRPr="007A14EA">
        <w:rPr>
          <w:b/>
          <w:bCs/>
        </w:rPr>
        <w:t xml:space="preserve">Figure </w:t>
      </w:r>
      <w:r w:rsidR="007A14EA" w:rsidRPr="007A14EA">
        <w:rPr>
          <w:b/>
          <w:bCs/>
          <w:noProof/>
        </w:rPr>
        <w:t>17</w:t>
      </w:r>
      <w:r w:rsidRPr="006A26BA">
        <w:rPr>
          <w:b/>
          <w:bCs/>
        </w:rPr>
        <w:fldChar w:fldCharType="end"/>
      </w:r>
      <w:r>
        <w:rPr>
          <w:b/>
          <w:bCs/>
        </w:rPr>
        <w:t>.</w:t>
      </w:r>
      <w:r w:rsidR="00E728E8">
        <w:rPr>
          <w:b/>
          <w:bCs/>
        </w:rPr>
        <w:t xml:space="preserve"> </w:t>
      </w:r>
      <w:r>
        <w:rPr>
          <w:b/>
          <w:bCs/>
        </w:rPr>
        <w:t xml:space="preserve">c </w:t>
      </w:r>
      <w:r w:rsidR="004203E1" w:rsidRPr="00E80D9C">
        <w:t>gives</w:t>
      </w:r>
      <w:r w:rsidRPr="00E80D9C">
        <w:t xml:space="preserve"> the monthly variation of the coefficient for car proportions.</w:t>
      </w:r>
      <w:r>
        <w:t xml:space="preserve"> The correlation stays large before December and gradually decreases since January. The reason is likely to be related to the fact that TDOT started resurfacing and patching potholes </w:t>
      </w:r>
      <w:r w:rsidR="00E728E8">
        <w:t>at</w:t>
      </w:r>
      <w:r>
        <w:t xml:space="preserve"> the beginning of January </w:t>
      </w:r>
      <w:r>
        <w:fldChar w:fldCharType="begin"/>
      </w:r>
      <w:r w:rsidR="002A77B9">
        <w:instrText xml:space="preserve"> ADDIN EN.CITE &lt;EndNote&gt;&lt;Cite&gt;&lt;Author&gt;TDOT&lt;/Author&gt;&lt;Year&gt;2022&lt;/Year&gt;&lt;RecNum&gt;40&lt;/RecNum&gt;&lt;DisplayText&gt;(&lt;style face="italic"&gt;106&lt;/style&gt;)&lt;/DisplayText&gt;&lt;record&gt;&lt;rec-number&gt;40&lt;/rec-number&gt;&lt;foreign-keys&gt;&lt;key app="EN" db-id="2v50sevt2pd59ierxs5pxre8savaf5we2z20" timestamp="1678028531"&gt;40&lt;/key&gt;&lt;/foreign-keys&gt;&lt;ref-type name="Web Page"&gt;12&lt;/ref-type&gt;&lt;contributors&gt;&lt;authors&gt;&lt;author&gt;TDOT&lt;/author&gt;&lt;/authors&gt;&lt;/contributors&gt;&lt;titles&gt;&lt;title&gt;TDOT Launches Plan for Pothole Repair&lt;/title&gt;&lt;/titles&gt;&lt;volume&gt;2023&lt;/volume&gt;&lt;number&gt;March 5&lt;/number&gt;&lt;dates&gt;&lt;year&gt;2022&lt;/year&gt;&lt;/dates&gt;&lt;urls&gt;&lt;related-urls&gt;&lt;url&gt;https://www.tn.gov/tdot/news/2022/1/21/tdot-launches-plan-for-pothole-repair.html&lt;/url&gt;&lt;/related-urls&gt;&lt;/urls&gt;&lt;/record&gt;&lt;/Cite&gt;&lt;/EndNote&gt;</w:instrText>
      </w:r>
      <w:r>
        <w:fldChar w:fldCharType="separate"/>
      </w:r>
      <w:r w:rsidR="002A77B9">
        <w:rPr>
          <w:noProof/>
        </w:rPr>
        <w:t>(</w:t>
      </w:r>
      <w:r w:rsidR="002A77B9" w:rsidRPr="002A77B9">
        <w:rPr>
          <w:i/>
          <w:noProof/>
        </w:rPr>
        <w:t>106</w:t>
      </w:r>
      <w:r w:rsidR="002A77B9">
        <w:rPr>
          <w:noProof/>
        </w:rPr>
        <w:t>)</w:t>
      </w:r>
      <w:r>
        <w:fldChar w:fldCharType="end"/>
      </w:r>
      <w:r>
        <w:t xml:space="preserve">, which undoubtedly reduced the pothole exposure to passenger cars. </w:t>
      </w:r>
      <w:bookmarkStart w:id="173" w:name="OLE_LINK39"/>
      <w:r>
        <w:t>Following</w:t>
      </w:r>
      <w:r w:rsidRPr="00B758DB">
        <w:t xml:space="preserve"> </w:t>
      </w:r>
      <w:r w:rsidRPr="006A26BA">
        <w:rPr>
          <w:b/>
          <w:bCs/>
        </w:rPr>
        <w:fldChar w:fldCharType="begin"/>
      </w:r>
      <w:r w:rsidRPr="006A26BA">
        <w:rPr>
          <w:b/>
          <w:bCs/>
        </w:rPr>
        <w:instrText xml:space="preserve"> REF _Ref108124623 \h  \* MERGEFORMAT </w:instrText>
      </w:r>
      <w:r w:rsidRPr="006A26BA">
        <w:rPr>
          <w:b/>
          <w:bCs/>
        </w:rPr>
      </w:r>
      <w:r w:rsidRPr="006A26BA">
        <w:rPr>
          <w:b/>
          <w:bCs/>
        </w:rPr>
        <w:fldChar w:fldCharType="separate"/>
      </w:r>
      <w:r w:rsidR="007A14EA" w:rsidRPr="007A14EA">
        <w:rPr>
          <w:b/>
          <w:bCs/>
        </w:rPr>
        <w:t xml:space="preserve">Figure </w:t>
      </w:r>
      <w:r w:rsidR="007A14EA" w:rsidRPr="007A14EA">
        <w:rPr>
          <w:b/>
          <w:bCs/>
          <w:noProof/>
        </w:rPr>
        <w:t>17</w:t>
      </w:r>
      <w:r w:rsidRPr="006A26BA">
        <w:rPr>
          <w:b/>
          <w:bCs/>
        </w:rPr>
        <w:fldChar w:fldCharType="end"/>
      </w:r>
      <w:r>
        <w:rPr>
          <w:b/>
          <w:bCs/>
        </w:rPr>
        <w:t>.</w:t>
      </w:r>
      <w:r>
        <w:t>d</w:t>
      </w:r>
      <w:r w:rsidRPr="00B758DB">
        <w:t xml:space="preserve">, </w:t>
      </w:r>
      <w:r>
        <w:t>t</w:t>
      </w:r>
      <w:r w:rsidRPr="000C7217">
        <w:t xml:space="preserve">he coefficient for resurfacing displays a monthly pattern that suggests </w:t>
      </w:r>
      <w:r w:rsidR="00E728E8">
        <w:t xml:space="preserve">that </w:t>
      </w:r>
      <w:r w:rsidRPr="000C7217">
        <w:t>resurfaced pavement can offer advantages in preventing flat tires, particularly during the winter season.</w:t>
      </w:r>
      <w:r>
        <w:t xml:space="preserve"> This makes sense as the resurfaced pavement is less likely to </w:t>
      </w:r>
      <w:r w:rsidR="004203E1">
        <w:t>cause</w:t>
      </w:r>
      <w:r>
        <w:t xml:space="preserve"> pothole</w:t>
      </w:r>
      <w:r w:rsidR="00E728E8">
        <w:t>s</w:t>
      </w:r>
      <w:r>
        <w:t xml:space="preserve"> again in </w:t>
      </w:r>
      <w:r w:rsidR="00735E8C">
        <w:t>the short</w:t>
      </w:r>
      <w:r>
        <w:t xml:space="preserve"> term and can provide an even and smooth surface for vehicle tires.</w:t>
      </w:r>
      <w:bookmarkEnd w:id="173"/>
      <w:r>
        <w:rPr>
          <w:b/>
          <w:bCs/>
        </w:rPr>
        <w:t xml:space="preserve"> </w:t>
      </w:r>
      <w:r w:rsidRPr="00D827E8">
        <w:rPr>
          <w:b/>
          <w:bCs/>
        </w:rPr>
        <w:fldChar w:fldCharType="begin"/>
      </w:r>
      <w:r w:rsidRPr="00D827E8">
        <w:rPr>
          <w:b/>
          <w:bCs/>
        </w:rPr>
        <w:instrText xml:space="preserve"> REF _Ref108124623 \h  \* MERGEFORMAT </w:instrText>
      </w:r>
      <w:r w:rsidRPr="00D827E8">
        <w:rPr>
          <w:b/>
          <w:bCs/>
        </w:rPr>
      </w:r>
      <w:r w:rsidRPr="00D827E8">
        <w:rPr>
          <w:b/>
          <w:bCs/>
        </w:rPr>
        <w:fldChar w:fldCharType="separate"/>
      </w:r>
      <w:r w:rsidR="007A14EA" w:rsidRPr="007A14EA">
        <w:rPr>
          <w:b/>
          <w:bCs/>
        </w:rPr>
        <w:t xml:space="preserve">Figure </w:t>
      </w:r>
      <w:r w:rsidR="007A14EA" w:rsidRPr="007A14EA">
        <w:rPr>
          <w:b/>
          <w:bCs/>
          <w:noProof/>
        </w:rPr>
        <w:t>17</w:t>
      </w:r>
      <w:r w:rsidRPr="00D827E8">
        <w:rPr>
          <w:b/>
          <w:bCs/>
        </w:rPr>
        <w:fldChar w:fldCharType="end"/>
      </w:r>
      <w:r w:rsidRPr="00D827E8">
        <w:rPr>
          <w:b/>
          <w:bCs/>
        </w:rPr>
        <w:t>.</w:t>
      </w:r>
      <w:r w:rsidR="00E728E8">
        <w:rPr>
          <w:b/>
          <w:bCs/>
        </w:rPr>
        <w:t xml:space="preserve"> </w:t>
      </w:r>
      <w:r w:rsidRPr="00D827E8">
        <w:rPr>
          <w:b/>
          <w:bCs/>
        </w:rPr>
        <w:t>e</w:t>
      </w:r>
      <w:r w:rsidRPr="004A6B48">
        <w:t xml:space="preserve"> indicates that the coefficient for concrete pavement suggests a higher risk of flat tires</w:t>
      </w:r>
      <w:r>
        <w:t xml:space="preserve"> on concrete pavement compar</w:t>
      </w:r>
      <w:r w:rsidR="00E728E8">
        <w:t>ed</w:t>
      </w:r>
      <w:r>
        <w:t xml:space="preserve"> </w:t>
      </w:r>
      <w:r w:rsidR="00E728E8">
        <w:t>to</w:t>
      </w:r>
      <w:r>
        <w:t xml:space="preserve"> asphalt pavement</w:t>
      </w:r>
      <w:r w:rsidRPr="004A6B48">
        <w:t xml:space="preserve">, </w:t>
      </w:r>
      <w:r w:rsidR="00E728E8">
        <w:t>except for</w:t>
      </w:r>
      <w:r w:rsidRPr="004A6B48">
        <w:t xml:space="preserve"> the winter months </w:t>
      </w:r>
      <w:r>
        <w:t>in which</w:t>
      </w:r>
      <w:r w:rsidRPr="004A6B48">
        <w:t xml:space="preserve"> fewer significant coefficients are observed.</w:t>
      </w:r>
      <w:r>
        <w:t xml:space="preserve"> On the contrary, composite</w:t>
      </w:r>
      <w:r w:rsidR="00735E8C">
        <w:t xml:space="preserve"> </w:t>
      </w:r>
      <w:r>
        <w:t>pavement is related to fewer flat tire incidents during February and March compared to asphalt pavement, as</w:t>
      </w:r>
      <w:r w:rsidRPr="00D827E8">
        <w:rPr>
          <w:b/>
          <w:bCs/>
        </w:rPr>
        <w:t xml:space="preserve"> </w:t>
      </w:r>
      <w:r w:rsidRPr="00D827E8">
        <w:rPr>
          <w:b/>
          <w:bCs/>
        </w:rPr>
        <w:fldChar w:fldCharType="begin"/>
      </w:r>
      <w:r w:rsidRPr="00D827E8">
        <w:rPr>
          <w:b/>
          <w:bCs/>
        </w:rPr>
        <w:instrText xml:space="preserve"> REF _Ref108124623 \h </w:instrText>
      </w:r>
      <w:r>
        <w:rPr>
          <w:b/>
          <w:bCs/>
        </w:rPr>
        <w:instrText xml:space="preserve"> \* MERGEFORMAT </w:instrText>
      </w:r>
      <w:r w:rsidRPr="00D827E8">
        <w:rPr>
          <w:b/>
          <w:bCs/>
        </w:rPr>
      </w:r>
      <w:r w:rsidRPr="00D827E8">
        <w:rPr>
          <w:b/>
          <w:bCs/>
        </w:rPr>
        <w:fldChar w:fldCharType="separate"/>
      </w:r>
      <w:r w:rsidR="007A14EA" w:rsidRPr="007A14EA">
        <w:rPr>
          <w:b/>
          <w:bCs/>
        </w:rPr>
        <w:t xml:space="preserve">Figure </w:t>
      </w:r>
      <w:r w:rsidR="007A14EA" w:rsidRPr="007A14EA">
        <w:rPr>
          <w:b/>
          <w:bCs/>
          <w:noProof/>
        </w:rPr>
        <w:t>17</w:t>
      </w:r>
      <w:r w:rsidRPr="00D827E8">
        <w:rPr>
          <w:b/>
          <w:bCs/>
        </w:rPr>
        <w:fldChar w:fldCharType="end"/>
      </w:r>
      <w:r w:rsidRPr="00D827E8">
        <w:rPr>
          <w:b/>
          <w:bCs/>
        </w:rPr>
        <w:t>.</w:t>
      </w:r>
      <w:r w:rsidR="00E728E8">
        <w:rPr>
          <w:b/>
          <w:bCs/>
        </w:rPr>
        <w:t xml:space="preserve"> </w:t>
      </w:r>
      <w:r w:rsidRPr="00D827E8">
        <w:rPr>
          <w:b/>
          <w:bCs/>
        </w:rPr>
        <w:t xml:space="preserve">f </w:t>
      </w:r>
      <w:r w:rsidRPr="00D827E8">
        <w:t>shows.</w:t>
      </w:r>
      <w:r>
        <w:rPr>
          <w:b/>
          <w:bCs/>
        </w:rPr>
        <w:t xml:space="preserve"> </w:t>
      </w:r>
    </w:p>
    <w:p w14:paraId="4354FB7F" w14:textId="77777777" w:rsidR="00735E8C" w:rsidRDefault="00735E8C" w:rsidP="00735E8C">
      <w:pPr>
        <w:rPr>
          <w:b/>
          <w:bCs/>
        </w:rPr>
      </w:pPr>
    </w:p>
    <w:p w14:paraId="2E410331" w14:textId="77777777" w:rsidR="00735E8C" w:rsidRPr="00B31AF7" w:rsidRDefault="00735E8C" w:rsidP="00735E8C">
      <w:pPr>
        <w:pStyle w:val="Heading2"/>
      </w:pPr>
      <w:bookmarkStart w:id="174" w:name="_Toc132988814"/>
      <w:r>
        <w:t>Limitations</w:t>
      </w:r>
      <w:bookmarkEnd w:id="174"/>
    </w:p>
    <w:p w14:paraId="0F24304B" w14:textId="6FB48B74" w:rsidR="00735E8C" w:rsidRPr="008452C8" w:rsidRDefault="00735E8C" w:rsidP="00735E8C">
      <w:r w:rsidRPr="0099686C">
        <w:t xml:space="preserve">This study </w:t>
      </w:r>
      <w:r>
        <w:t xml:space="preserve">examined </w:t>
      </w:r>
      <w:r w:rsidRPr="0099686C">
        <w:t>the association and causality between potholes and flat tire frequencies.</w:t>
      </w:r>
      <w:r>
        <w:t xml:space="preserve"> Nonetheless, there are several limitations. First, the segmentation of potholes and flat tires </w:t>
      </w:r>
      <w:r w:rsidRPr="003B456E">
        <w:t>eliminate</w:t>
      </w:r>
      <w:r>
        <w:t xml:space="preserve">d the direction. This might affect the model’s interpretation if the flat tires and potholes have directional distribution. Second, </w:t>
      </w:r>
      <w:bookmarkStart w:id="175" w:name="OLE_LINK25"/>
      <w:r w:rsidRPr="00E2557C">
        <w:t xml:space="preserve">Wazers who are not familiar with pavement distress terminology may mistakenly identify any kind of discomforting </w:t>
      </w:r>
      <w:r w:rsidRPr="00E2557C">
        <w:lastRenderedPageBreak/>
        <w:t>pavement damage, such as cracks and ruts, as potholes.</w:t>
      </w:r>
      <w:r>
        <w:t xml:space="preserve"> Thereby, </w:t>
      </w:r>
      <w:bookmarkEnd w:id="175"/>
      <w:r w:rsidRPr="00EB6CB1">
        <w:t>other types of pavement damage may also be implicated</w:t>
      </w:r>
      <w:r>
        <w:t xml:space="preserve"> in the occurrence of flat tire incidents. Although previous studies claim that spatiotemporal accuracy could be acceptable for statistical modeling for transportation analysis </w:t>
      </w:r>
      <w:r>
        <w:fldChar w:fldCharType="begin">
          <w:fldData xml:space="preserve">PEVuZE5vdGU+PENpdGU+PEF1dGhvcj5MaXU8L0F1dGhvcj48WWVhcj4yMDE5PC9ZZWFyPjxSZWNO
dW0+MzU8L1JlY051bT48RGlzcGxheVRleHQ+KDxzdHlsZSBmYWNlPSJpdGFsaWMiPjEyOyA1NTsg
NjQ8L3N0eWxlPik8L0Rpc3BsYXlUZXh0PjxyZWNvcmQ+PHJlYy1udW1iZXI+MzU8L3JlYy1udW1i
ZXI+PGZvcmVpZ24ta2V5cz48a2V5IGFwcD0iRU4iIGRiLWlkPSJ6cnJzcjV4cjdlMnZ3bmVwZmF3
cGF6MHY1cjV6enc5ZXYycmEiIHRpbWVzdGFtcD0iMTY2NDk5OTQxMCI+MzU8L2tleT48L2ZvcmVp
Z24ta2V5cz48cmVmLXR5cGUgbmFtZT0iSm91cm5hbCBBcnRpY2xlIj4xNzwvcmVmLXR5cGU+PGNv
bnRyaWJ1dG9ycz48YXV0aG9ycz48YXV0aG9yPkxpdSwgWXVhbmRvbmc8L2F1dGhvcj48YXV0aG9y
Pkhvc2VpbnphZGVoLCBOaW1hPC9hdXRob3I+PGF1dGhvcj5IYW4sIExlZSBELjwvYXV0aG9yPjxh
dXRob3I+QnJha2V3b29kLCBDYW5kYWNlPC9hdXRob3I+PC9hdXRob3JzPjwvY29udHJpYnV0b3Jz
Pjx0aXRsZXM+PHRpdGxlPkV2YWx1YXRpb24gb2YgQ3Jvd2Rzb3VyY2VkIEV2ZW50IFJlcG9ydHMg
Zm9yIFJlYWwgVGltZSBJTXBsZW1lbnRhdGlvbsOi4oKs4oCdU3BhdGlhbCBhbmQgVGVtcG9yYWwg
QWNjdXJhY3kgQW5hbHlzZXM8L3RpdGxlPjwvdGl0bGVzPjxkYXRlcz48eWVhcj4yMDE5PC95ZWFy
PjwvZGF0ZXM+PHVybHM+PC91cmxzPjwvcmVjb3JkPjwvQ2l0ZT48Q2l0ZT48QXV0aG9yPkFtaW4t
TmFzZXJpPC9BdXRob3I+PFllYXI+MjAxODwvWWVhcj48UmVjTnVtPjIzPC9SZWNOdW0+PHJlY29y
ZD48cmVjLW51bWJlcj4yMzwvcmVjLW51bWJlcj48Zm9yZWlnbi1rZXlzPjxrZXkgYXBwPSJFTiIg
ZGItaWQ9InJ3dngwZGQ5cHd0ZWVxZTA1NWpwMnpzc3plZjlwMnY5d2R0ZiIgdGltZXN0YW1wPSIx
NjcyMjYwMDYwIj4yMzwva2V5PjwvZm9yZWlnbi1rZXlzPjxyZWYtdHlwZSBuYW1lPSJKb3VybmFs
IEFydGljbGUiPjE3PC9yZWYtdHlwZT48Y29udHJpYnV0b3JzPjxhdXRob3JzPjxhdXRob3I+QW1p
bi1OYXNlcmksIE1vc3RhZmE8L2F1dGhvcj48YXV0aG9yPkNoYWtyYWJvcnR5LCBQcmFuYW1lc2g8
L2F1dGhvcj48YXV0aG9yPlNoYXJtYSwgQW51ajwvYXV0aG9yPjxhdXRob3I+R2lsYmVydCwgU3Rl
cGhlbiBCLjwvYXV0aG9yPjxhdXRob3I+SG9uZywgTWluZ3lpPC9hdXRob3I+PC9hdXRob3JzPjwv
Y29udHJpYnV0b3JzPjx0aXRsZXM+PHRpdGxlPkV2YWx1YXRpbmcgdGhlIHJlbGlhYmlsaXR5LCBj
b3ZlcmFnZSwgYW5kIGFkZGVkIHZhbHVlIG9mIGNyb3dkc291cmNlZCB0cmFmZmljIGluY2lkZW50
IHJlcG9ydHMgZnJvbSBXYXplPC90aXRsZT48c2Vjb25kYXJ5LXRpdGxlPlRyYW5zcG9ydGF0aW9u
IHJlc2VhcmNoIHJlY29yZDwvc2Vjb25kYXJ5LXRpdGxlPjwvdGl0bGVzPjxwZXJpb2RpY2FsPjxm
dWxsLXRpdGxlPlRyYW5zcG9ydGF0aW9uIFJlc2VhcmNoIFJlY29yZDwvZnVsbC10aXRsZT48L3Bl
cmlvZGljYWw+PHBhZ2VzPjM0LTQzICVAIDAzNjEtMTk4MTwvcGFnZXM+PHZvbHVtZT4yNjcyPC92
b2x1bWU+PG51bWJlcj40MzwvbnVtYmVyPjxkYXRlcz48eWVhcj4yMDE4PC95ZWFyPjwvZGF0ZXM+
PHVybHM+PC91cmxzPjwvcmVjb3JkPjwvQ2l0ZT48Q2l0ZT48QXV0aG9yPkdvb2RhbGw8L0F1dGhv
cj48WWVhcj4yMDE5PC9ZZWFyPjxSZWNOdW0+MzQ8L1JlY051bT48cmVjb3JkPjxyZWMtbnVtYmVy
PjM0PC9yZWMtbnVtYmVyPjxmb3JlaWduLWtleXM+PGtleSBhcHA9IkVOIiBkYi1pZD0ienJyc3I1
eHI3ZTJ2d25lcGZhd3BhejB2NXI1enp3OWV2MnJhIiB0aW1lc3RhbXA9IjE2NjQ5OTkzNzIiPjM0
PC9rZXk+PC9mb3JlaWduLWtleXM+PHJlZi10eXBlIG5hbWU9IkpvdXJuYWwgQXJ0aWNsZSI+MTc8
L3JlZi10eXBlPjxjb250cmlidXRvcnM+PGF1dGhvcnM+PGF1dGhvcj5Hb29kYWxsLCBOb2FoPC9h
dXRob3I+PGF1dGhvcj5MZWUsIEV1bjwvYXV0aG9yPjwvYXV0aG9ycz48L2NvbnRyaWJ1dG9ycz48
dGl0bGVzPjx0aXRsZT5Db21wYXJpc29uIG9mIFdhemUgY3Jhc2ggYW5kIGRpc2FibGVkIHZlaGlj
bGUgcmVjb3JkcyB3aXRoIHZpZGVvIGdyb3VuZCB0cnV0aDwvdGl0bGU+PHNlY29uZGFyeS10aXRs
ZT5UcmFuc3BvcnRhdGlvbiByZXNlYXJjaCBpbnRlcmRpc2NpcGxpbmFyeSBwZXJzcGVjdGl2ZXM8
L3NlY29uZGFyeS10aXRsZT48L3RpdGxlcz48cGVyaW9kaWNhbD48ZnVsbC10aXRsZT5UcmFuc3Bv
cnRhdGlvbiByZXNlYXJjaCBpbnRlcmRpc2NpcGxpbmFyeSBwZXJzcGVjdGl2ZXM8L2Z1bGwtdGl0
bGU+PC9wZXJpb2RpY2FsPjxwYWdlcz4xMDAwMTkgJUAgMjU5MC0xOTgyPC9wYWdlcz48dm9sdW1l
PjE8L3ZvbHVtZT48ZGF0ZXM+PHllYXI+MjAxOTwveWVhcj48L2RhdGVzPjx1cmxzPjwvdXJscz48
L3JlY29yZD48L0NpdGU+PC9FbmROb3RlPgB=
</w:fldData>
        </w:fldChar>
      </w:r>
      <w:r w:rsidR="002A77B9">
        <w:instrText xml:space="preserve"> ADDIN EN.CITE </w:instrText>
      </w:r>
      <w:r w:rsidR="002A77B9">
        <w:fldChar w:fldCharType="begin">
          <w:fldData xml:space="preserve">PEVuZE5vdGU+PENpdGU+PEF1dGhvcj5MaXU8L0F1dGhvcj48WWVhcj4yMDE5PC9ZZWFyPjxSZWNO
dW0+MzU8L1JlY051bT48RGlzcGxheVRleHQ+KDxzdHlsZSBmYWNlPSJpdGFsaWMiPjEyOyA1NTsg
NjQ8L3N0eWxlPik8L0Rpc3BsYXlUZXh0PjxyZWNvcmQ+PHJlYy1udW1iZXI+MzU8L3JlYy1udW1i
ZXI+PGZvcmVpZ24ta2V5cz48a2V5IGFwcD0iRU4iIGRiLWlkPSJ6cnJzcjV4cjdlMnZ3bmVwZmF3
cGF6MHY1cjV6enc5ZXYycmEiIHRpbWVzdGFtcD0iMTY2NDk5OTQxMCI+MzU8L2tleT48L2ZvcmVp
Z24ta2V5cz48cmVmLXR5cGUgbmFtZT0iSm91cm5hbCBBcnRpY2xlIj4xNzwvcmVmLXR5cGU+PGNv
bnRyaWJ1dG9ycz48YXV0aG9ycz48YXV0aG9yPkxpdSwgWXVhbmRvbmc8L2F1dGhvcj48YXV0aG9y
Pkhvc2VpbnphZGVoLCBOaW1hPC9hdXRob3I+PGF1dGhvcj5IYW4sIExlZSBELjwvYXV0aG9yPjxh
dXRob3I+QnJha2V3b29kLCBDYW5kYWNlPC9hdXRob3I+PC9hdXRob3JzPjwvY29udHJpYnV0b3Jz
Pjx0aXRsZXM+PHRpdGxlPkV2YWx1YXRpb24gb2YgQ3Jvd2Rzb3VyY2VkIEV2ZW50IFJlcG9ydHMg
Zm9yIFJlYWwgVGltZSBJTXBsZW1lbnRhdGlvbsOi4oKs4oCdU3BhdGlhbCBhbmQgVGVtcG9yYWwg
QWNjdXJhY3kgQW5hbHlzZXM8L3RpdGxlPjwvdGl0bGVzPjxkYXRlcz48eWVhcj4yMDE5PC95ZWFy
PjwvZGF0ZXM+PHVybHM+PC91cmxzPjwvcmVjb3JkPjwvQ2l0ZT48Q2l0ZT48QXV0aG9yPkFtaW4t
TmFzZXJpPC9BdXRob3I+PFllYXI+MjAxODwvWWVhcj48UmVjTnVtPjIzPC9SZWNOdW0+PHJlY29y
ZD48cmVjLW51bWJlcj4yMzwvcmVjLW51bWJlcj48Zm9yZWlnbi1rZXlzPjxrZXkgYXBwPSJFTiIg
ZGItaWQ9InJ3dngwZGQ5cHd0ZWVxZTA1NWpwMnpzc3plZjlwMnY5d2R0ZiIgdGltZXN0YW1wPSIx
NjcyMjYwMDYwIj4yMzwva2V5PjwvZm9yZWlnbi1rZXlzPjxyZWYtdHlwZSBuYW1lPSJKb3VybmFs
IEFydGljbGUiPjE3PC9yZWYtdHlwZT48Y29udHJpYnV0b3JzPjxhdXRob3JzPjxhdXRob3I+QW1p
bi1OYXNlcmksIE1vc3RhZmE8L2F1dGhvcj48YXV0aG9yPkNoYWtyYWJvcnR5LCBQcmFuYW1lc2g8
L2F1dGhvcj48YXV0aG9yPlNoYXJtYSwgQW51ajwvYXV0aG9yPjxhdXRob3I+R2lsYmVydCwgU3Rl
cGhlbiBCLjwvYXV0aG9yPjxhdXRob3I+SG9uZywgTWluZ3lpPC9hdXRob3I+PC9hdXRob3JzPjwv
Y29udHJpYnV0b3JzPjx0aXRsZXM+PHRpdGxlPkV2YWx1YXRpbmcgdGhlIHJlbGlhYmlsaXR5LCBj
b3ZlcmFnZSwgYW5kIGFkZGVkIHZhbHVlIG9mIGNyb3dkc291cmNlZCB0cmFmZmljIGluY2lkZW50
IHJlcG9ydHMgZnJvbSBXYXplPC90aXRsZT48c2Vjb25kYXJ5LXRpdGxlPlRyYW5zcG9ydGF0aW9u
IHJlc2VhcmNoIHJlY29yZDwvc2Vjb25kYXJ5LXRpdGxlPjwvdGl0bGVzPjxwZXJpb2RpY2FsPjxm
dWxsLXRpdGxlPlRyYW5zcG9ydGF0aW9uIFJlc2VhcmNoIFJlY29yZDwvZnVsbC10aXRsZT48L3Bl
cmlvZGljYWw+PHBhZ2VzPjM0LTQzICVAIDAzNjEtMTk4MTwvcGFnZXM+PHZvbHVtZT4yNjcyPC92
b2x1bWU+PG51bWJlcj40MzwvbnVtYmVyPjxkYXRlcz48eWVhcj4yMDE4PC95ZWFyPjwvZGF0ZXM+
PHVybHM+PC91cmxzPjwvcmVjb3JkPjwvQ2l0ZT48Q2l0ZT48QXV0aG9yPkdvb2RhbGw8L0F1dGhv
cj48WWVhcj4yMDE5PC9ZZWFyPjxSZWNOdW0+MzQ8L1JlY051bT48cmVjb3JkPjxyZWMtbnVtYmVy
PjM0PC9yZWMtbnVtYmVyPjxmb3JlaWduLWtleXM+PGtleSBhcHA9IkVOIiBkYi1pZD0ienJyc3I1
eHI3ZTJ2d25lcGZhd3BhejB2NXI1enp3OWV2MnJhIiB0aW1lc3RhbXA9IjE2NjQ5OTkzNzIiPjM0
PC9rZXk+PC9mb3JlaWduLWtleXM+PHJlZi10eXBlIG5hbWU9IkpvdXJuYWwgQXJ0aWNsZSI+MTc8
L3JlZi10eXBlPjxjb250cmlidXRvcnM+PGF1dGhvcnM+PGF1dGhvcj5Hb29kYWxsLCBOb2FoPC9h
dXRob3I+PGF1dGhvcj5MZWUsIEV1bjwvYXV0aG9yPjwvYXV0aG9ycz48L2NvbnRyaWJ1dG9ycz48
dGl0bGVzPjx0aXRsZT5Db21wYXJpc29uIG9mIFdhemUgY3Jhc2ggYW5kIGRpc2FibGVkIHZlaGlj
bGUgcmVjb3JkcyB3aXRoIHZpZGVvIGdyb3VuZCB0cnV0aDwvdGl0bGU+PHNlY29uZGFyeS10aXRs
ZT5UcmFuc3BvcnRhdGlvbiByZXNlYXJjaCBpbnRlcmRpc2NpcGxpbmFyeSBwZXJzcGVjdGl2ZXM8
L3NlY29uZGFyeS10aXRsZT48L3RpdGxlcz48cGVyaW9kaWNhbD48ZnVsbC10aXRsZT5UcmFuc3Bv
cnRhdGlvbiByZXNlYXJjaCBpbnRlcmRpc2NpcGxpbmFyeSBwZXJzcGVjdGl2ZXM8L2Z1bGwtdGl0
bGU+PC9wZXJpb2RpY2FsPjxwYWdlcz4xMDAwMTkgJUAgMjU5MC0xOTgyPC9wYWdlcz48dm9sdW1l
PjE8L3ZvbHVtZT48ZGF0ZXM+PHllYXI+MjAxOTwveWVhcj48L2RhdGVzPjx1cmxzPjwvdXJscz48
L3JlY29yZD48L0NpdGU+PC9FbmROb3RlPgB=
</w:fldData>
        </w:fldChar>
      </w:r>
      <w:r w:rsidR="002A77B9">
        <w:instrText xml:space="preserve"> ADDIN EN.CITE.DATA </w:instrText>
      </w:r>
      <w:r w:rsidR="002A77B9">
        <w:fldChar w:fldCharType="end"/>
      </w:r>
      <w:r>
        <w:fldChar w:fldCharType="separate"/>
      </w:r>
      <w:r w:rsidR="002A77B9">
        <w:rPr>
          <w:noProof/>
        </w:rPr>
        <w:t>(</w:t>
      </w:r>
      <w:r w:rsidR="002A77B9" w:rsidRPr="002A77B9">
        <w:rPr>
          <w:i/>
          <w:noProof/>
        </w:rPr>
        <w:t>12; 55; 64</w:t>
      </w:r>
      <w:r w:rsidR="002A77B9">
        <w:rPr>
          <w:noProof/>
        </w:rPr>
        <w:t>)</w:t>
      </w:r>
      <w:r>
        <w:fldChar w:fldCharType="end"/>
      </w:r>
      <w:r>
        <w:t xml:space="preserve">, the false pothole reports </w:t>
      </w:r>
      <w:r>
        <w:fldChar w:fldCharType="begin"/>
      </w:r>
      <w:r>
        <w:instrText xml:space="preserve"> ADDIN EN.CITE &lt;EndNote&gt;&lt;Cite&gt;&lt;Author&gt;Liu&lt;/Author&gt;&lt;Year&gt;2020&lt;/Year&gt;&lt;RecNum&gt;23&lt;/RecNum&gt;&lt;DisplayText&gt;(&lt;style face="italic"&gt;13&lt;/style&gt;)&lt;/DisplayText&gt;&lt;record&gt;&lt;rec-number&gt;23&lt;/rec-number&gt;&lt;foreign-keys&gt;&lt;key app="EN" db-id="t9ww5pxaiest25evae8p252xdsp5vrrafeta" timestamp="1657289194"&gt;23&lt;/key&gt;&lt;/foreign-keys&gt;&lt;ref-type name="Journal Article"&gt;17&lt;/ref-type&gt;&lt;contributors&gt;&lt;authors&gt;&lt;author&gt;Liu, Yuandong&lt;/author&gt;&lt;/authors&gt;&lt;/contributors&gt;&lt;titles&gt;&lt;title&gt;Real-time Traffic State Assessment using Multi-source Data&lt;/title&gt;&lt;/titles&gt;&lt;dates&gt;&lt;year&gt;2020&lt;/year&gt;&lt;/dates&gt;&lt;urls&gt;&lt;/urls&gt;&lt;/record&gt;&lt;/Cite&gt;&lt;/EndNote&gt;</w:instrText>
      </w:r>
      <w:r>
        <w:fldChar w:fldCharType="separate"/>
      </w:r>
      <w:r>
        <w:rPr>
          <w:noProof/>
        </w:rPr>
        <w:t>(</w:t>
      </w:r>
      <w:r w:rsidRPr="00F13166">
        <w:rPr>
          <w:i/>
          <w:noProof/>
        </w:rPr>
        <w:t>13</w:t>
      </w:r>
      <w:r>
        <w:rPr>
          <w:noProof/>
        </w:rPr>
        <w:t>)</w:t>
      </w:r>
      <w:r>
        <w:fldChar w:fldCharType="end"/>
      </w:r>
      <w:r>
        <w:t xml:space="preserve"> might distract the parameter estimation. </w:t>
      </w:r>
      <w:r w:rsidRPr="00060D38">
        <w:t>Due to the difficulty of collecting unique potholes</w:t>
      </w:r>
      <w:r>
        <w:t xml:space="preserve"> over time</w:t>
      </w:r>
      <w:r w:rsidRPr="00060D38">
        <w:t xml:space="preserve">, we use aggregated and normalized Waze pothole reports to serve as a surrogate measure of pothole severity. Hence, all the findings are concluded based on such pothole severity instead of individual potholes. Third, the </w:t>
      </w:r>
      <w:r>
        <w:t>basic</w:t>
      </w:r>
      <w:r w:rsidRPr="00060D38">
        <w:t xml:space="preserve"> model we used is Poisson Regression, which cannot </w:t>
      </w:r>
      <w:r>
        <w:t xml:space="preserve">accommodate excessive zeros counts. Alternatively, a zero-inflated Poisson model could be considered to improve the model estimation </w:t>
      </w:r>
      <w:r>
        <w:fldChar w:fldCharType="begin"/>
      </w:r>
      <w:r w:rsidR="002A77B9">
        <w:instrText xml:space="preserve"> ADDIN EN.CITE &lt;EndNote&gt;&lt;Cite&gt;&lt;Author&gt;Agarwal&lt;/Author&gt;&lt;Year&gt;2002&lt;/Year&gt;&lt;RecNum&gt;28&lt;/RecNum&gt;&lt;DisplayText&gt;(&lt;style face="italic"&gt;107&lt;/style&gt;)&lt;/DisplayText&gt;&lt;record&gt;&lt;rec-number&gt;28&lt;/rec-number&gt;&lt;foreign-keys&gt;&lt;key app="EN" db-id="2v50sevt2pd59ierxs5pxre8savaf5we2z20" timestamp="1657307770"&gt;28&lt;/key&gt;&lt;/foreign-keys&gt;&lt;ref-type name="Journal Article"&gt;17&lt;/ref-type&gt;&lt;contributors&gt;&lt;authors&gt;&lt;author&gt;Agarwal, Deepak K.&lt;/author&gt;&lt;author&gt;Gelfand, Alan E.&lt;/author&gt;&lt;author&gt;Citron-Pousty, Steven&lt;/author&gt;&lt;/authors&gt;&lt;/contributors&gt;&lt;titles&gt;&lt;title&gt;Zero-inflated models with application to spatial count data&lt;/title&gt;&lt;secondary-title&gt;Environmental and Ecological statistics&lt;/secondary-title&gt;&lt;/titles&gt;&lt;periodical&gt;&lt;full-title&gt;Environmental and Ecological statistics&lt;/full-title&gt;&lt;/periodical&gt;&lt;pages&gt;341-355 %@ 1573-3009&lt;/pages&gt;&lt;volume&gt;9&lt;/volume&gt;&lt;number&gt;4&lt;/number&gt;&lt;dates&gt;&lt;year&gt;2002&lt;/year&gt;&lt;/dates&gt;&lt;urls&gt;&lt;/urls&gt;&lt;/record&gt;&lt;/Cite&gt;&lt;/EndNote&gt;</w:instrText>
      </w:r>
      <w:r>
        <w:fldChar w:fldCharType="separate"/>
      </w:r>
      <w:r w:rsidR="002A77B9">
        <w:rPr>
          <w:noProof/>
        </w:rPr>
        <w:t>(</w:t>
      </w:r>
      <w:r w:rsidR="002A77B9" w:rsidRPr="002A77B9">
        <w:rPr>
          <w:i/>
          <w:noProof/>
        </w:rPr>
        <w:t>107</w:t>
      </w:r>
      <w:r w:rsidR="002A77B9">
        <w:rPr>
          <w:noProof/>
        </w:rPr>
        <w:t>)</w:t>
      </w:r>
      <w:r>
        <w:fldChar w:fldCharType="end"/>
      </w:r>
      <w:r>
        <w:t xml:space="preserve">. </w:t>
      </w:r>
    </w:p>
    <w:p w14:paraId="7A5D5747" w14:textId="77777777" w:rsidR="00735E8C" w:rsidRPr="00144DEB" w:rsidRDefault="00735E8C" w:rsidP="00735E8C"/>
    <w:p w14:paraId="69EA3B2C" w14:textId="77777777" w:rsidR="00735E8C" w:rsidRDefault="00735E8C" w:rsidP="00735E8C">
      <w:pPr>
        <w:pStyle w:val="Heading2"/>
      </w:pPr>
      <w:bookmarkStart w:id="176" w:name="_Toc132988815"/>
      <w:r>
        <w:t>Conclusion</w:t>
      </w:r>
      <w:bookmarkEnd w:id="176"/>
    </w:p>
    <w:p w14:paraId="59ECF4E7" w14:textId="77777777" w:rsidR="00735E8C" w:rsidRDefault="00735E8C" w:rsidP="00735E8C">
      <w:r>
        <w:t xml:space="preserve">Potholes can puncture tires and even lead to crash hazards. This study attempts to examine the association and causality between them by using incident operation notes and crowdsourced Waze data. Because both flat tire events and pothole occurrences entail spatial and temporal variation. GTWPR and PFER models were employed together to deal with the panel data effectively in addition to the baseline PR model. </w:t>
      </w:r>
    </w:p>
    <w:p w14:paraId="20F0B43E" w14:textId="717D51B5" w:rsidR="00735E8C" w:rsidRDefault="00735E8C" w:rsidP="00DC27E9">
      <w:pPr>
        <w:ind w:firstLine="720"/>
      </w:pPr>
      <w:r>
        <w:t xml:space="preserve">The first model geographically and temporally weighted Poisson regression model, fits the panel data locally and outperforms the baseline PR model by accounting for effects of unobserved factors related to space and time. The GTWPR model reveals that pothole is positively correlated with flat tire incidents and one unit increase of DWPR is associated with 7.2% more flat tire incidents on average. The average effect of potholes in </w:t>
      </w:r>
      <w:r w:rsidR="00656977">
        <w:t xml:space="preserve">the </w:t>
      </w:r>
      <w:r>
        <w:t>GTWPR model is close to the global PR model’s estimate, yet the GTWPR gives a more comprehensive understanding o</w:t>
      </w:r>
      <w:r w:rsidR="00656977">
        <w:t>f</w:t>
      </w:r>
      <w:r>
        <w:t xml:space="preserve"> the impact of potholes across space and over time. From the spatial perspective, the correlation of Nashville</w:t>
      </w:r>
      <w:r w:rsidR="00656977">
        <w:t>'s</w:t>
      </w:r>
      <w:r>
        <w:t xml:space="preserve"> central areas, as well as highway interchange areas (e.g., I-40 and I-65, I-40 and I-24, SR-155 and I-40) are much higher than other areas. From the temporal perspective, GTWPR reveals that pothole has </w:t>
      </w:r>
      <w:r w:rsidR="00656977">
        <w:t>a</w:t>
      </w:r>
      <w:r>
        <w:t xml:space="preserve"> larger positive association with flat tire incidents during winter months, which naturally reflects the pothole outbreak period. In addition to pothole</w:t>
      </w:r>
      <w:r w:rsidR="00656977">
        <w:t>s</w:t>
      </w:r>
      <w:r>
        <w:t xml:space="preserve">, the increment in the daily maximum temperature is revealed to be positively correlated with the flat tire frequencies. Besides, it is found flat tire </w:t>
      </w:r>
      <w:r w:rsidR="00DC27E9">
        <w:t>incidents are</w:t>
      </w:r>
      <w:r>
        <w:t xml:space="preserve"> less likely to occur on resurfaced pavement and asphalt pavement. </w:t>
      </w:r>
      <w:r w:rsidRPr="00181645">
        <w:t xml:space="preserve">These findings are valuable </w:t>
      </w:r>
      <w:r>
        <w:t>for practitioners to intentionally fix potholes to reduce the property loss caused by flat tires. In addition, other vital factors show a strong spatial correlation with flat tire events, such as pavement type, resurfacing, reconstruction, and so on. The findings of this study recognize tangible connections of how pavement conditions influence flat tire events, and they can pave the way towards prioritizing infrastructural investment decisions related to roadway maintenance.</w:t>
      </w:r>
    </w:p>
    <w:p w14:paraId="4D3F6E23" w14:textId="517F5475" w:rsidR="00735E8C" w:rsidRDefault="00735E8C" w:rsidP="00735E8C">
      <w:pPr>
        <w:ind w:firstLine="720"/>
      </w:pPr>
      <w:r>
        <w:t xml:space="preserve">Potholes are not the sole reason for flat tires. Both </w:t>
      </w:r>
      <w:r w:rsidR="00656977">
        <w:t xml:space="preserve">the </w:t>
      </w:r>
      <w:r>
        <w:t>PR and GTWPR model</w:t>
      </w:r>
      <w:r w:rsidR="00656977">
        <w:t>s</w:t>
      </w:r>
      <w:r>
        <w:t xml:space="preserve"> cannot rule out the impact </w:t>
      </w:r>
      <w:r w:rsidR="00656977">
        <w:t>of</w:t>
      </w:r>
      <w:r>
        <w:t xml:space="preserve"> other unobserved confounding factors, such as the pavement type in the GTWPR model. Thus, Poisson Fixed Effects Regression is employed to infer the causal relationship between potholes and flat tire incidents. PFER eliminated the segments with zero counts throughout the study area and controlled the group effects and time effects. FEPR produced a higher correlation between potholes and flat tire frequency </w:t>
      </w:r>
      <w:r>
        <w:lastRenderedPageBreak/>
        <w:t xml:space="preserve">compared to PR and GTWPR models. The small p-value suggests that more potholes can cause more flat tire incidents. </w:t>
      </w:r>
    </w:p>
    <w:p w14:paraId="157116B9" w14:textId="19C96AB1" w:rsidR="00735E8C" w:rsidRDefault="00735E8C" w:rsidP="00735E8C">
      <w:pPr>
        <w:ind w:firstLine="720"/>
      </w:pPr>
      <w:r>
        <w:t xml:space="preserve">It is worth noting that GTWPR and PFER treat the spatial and temporal effects differently. In GTWPR, the spatial and temporal effects are reflected by the local regression. The smaller the proximity in the time-space 3D sphere, the higher weight of the observations. Thus, both spatial and temporal dependency heterogeneity is allowed. In comparison, the PFER model controlled the time and group effects by relying on the variation of observations within the group. The time and group effects cannot be estimated, yet they are allowed to vary across </w:t>
      </w:r>
      <w:r w:rsidR="00DC27E9">
        <w:t>space</w:t>
      </w:r>
      <w:r>
        <w:t xml:space="preserve">. More importantly, the fixed time and group effects represent the unobserved factors. Thus, PFER can account for the spatial and temporal unobserved heterogeneity. </w:t>
      </w:r>
    </w:p>
    <w:p w14:paraId="2E81812A" w14:textId="4D57C025" w:rsidR="00735E8C" w:rsidRDefault="00735E8C" w:rsidP="00735E8C">
      <w:pPr>
        <w:ind w:firstLine="720"/>
      </w:pPr>
      <w:r>
        <w:t xml:space="preserve">In addition to empirical contributions, this study also makes methodological contributions. This study is among the first to compare the geographically and temporally weighted and fixed effects models. Both models take spatial and temporal variation into account. By contrast, the former model is only able to capture the correlation, and the latter model can claim the causality. The findings from the two models could provide rigorous reasoning for making countermeasures for practice. Future research could consider more performant machine learning methods such as </w:t>
      </w:r>
      <w:r w:rsidR="00656977">
        <w:t xml:space="preserve">the </w:t>
      </w:r>
      <w:r>
        <w:t xml:space="preserve">geographical random forest model </w:t>
      </w:r>
      <w:r>
        <w:fldChar w:fldCharType="begin"/>
      </w:r>
      <w:r w:rsidR="002A77B9">
        <w:instrText xml:space="preserve"> ADDIN EN.CITE &lt;EndNote&gt;&lt;Cite&gt;&lt;Author&gt;Gu&lt;/Author&gt;&lt;Year&gt;2023&lt;/Year&gt;&lt;RecNum&gt;41&lt;/RecNum&gt;&lt;DisplayText&gt;(&lt;style face="italic"&gt;108&lt;/style&gt;)&lt;/DisplayText&gt;&lt;record&gt;&lt;rec-number&gt;41&lt;/rec-number&gt;&lt;foreign-keys&gt;&lt;key app="EN" db-id="zrrsr5xr7e2vwnepfawpaz0v5r5zzw9ev2ra" timestamp="1669671326"&gt;41&lt;/key&gt;&lt;/foreign-keys&gt;&lt;ref-type name="Journal Article"&gt;17&lt;/ref-type&gt;&lt;contributors&gt;&lt;authors&gt;&lt;author&gt;Gu, Yangsong&lt;/author&gt;&lt;author&gt;Liu, Diyi&lt;/author&gt;&lt;author&gt;Arvin, Ramin&lt;/author&gt;&lt;author&gt;Khattak, Asad J.&lt;/author&gt;&lt;author&gt;Han, Lee D.&lt;/author&gt;&lt;/authors&gt;&lt;/contributors&gt;&lt;titles&gt;&lt;title&gt;Predicting intersection crash frequency using connected vehicle data: A framework for geographical random forest&lt;/title&gt;&lt;secondary-title&gt;Accident Analysis &amp;amp; Prevention&lt;/secondary-title&gt;&lt;/titles&gt;&lt;periodical&gt;&lt;full-title&gt;Accident Analysis &amp;amp; Prevention&lt;/full-title&gt;&lt;/periodical&gt;&lt;pages&gt;106880 %@ 0001-4575&lt;/pages&gt;&lt;volume&gt;179&lt;/volume&gt;&lt;dates&gt;&lt;year&gt;2023&lt;/year&gt;&lt;/dates&gt;&lt;urls&gt;&lt;/urls&gt;&lt;/record&gt;&lt;/Cite&gt;&lt;/EndNote&gt;</w:instrText>
      </w:r>
      <w:r>
        <w:fldChar w:fldCharType="separate"/>
      </w:r>
      <w:r w:rsidR="002A77B9">
        <w:rPr>
          <w:noProof/>
        </w:rPr>
        <w:t>(</w:t>
      </w:r>
      <w:r w:rsidR="002A77B9" w:rsidRPr="002A77B9">
        <w:rPr>
          <w:i/>
          <w:noProof/>
        </w:rPr>
        <w:t>108</w:t>
      </w:r>
      <w:r w:rsidR="002A77B9">
        <w:rPr>
          <w:noProof/>
        </w:rPr>
        <w:t>)</w:t>
      </w:r>
      <w:r>
        <w:fldChar w:fldCharType="end"/>
      </w:r>
      <w:r>
        <w:t xml:space="preserve"> to tackle the potential non-linear relationship as the method utilized in this paper only produce a linear relationship for explaining flat tire frequency. </w:t>
      </w:r>
    </w:p>
    <w:p w14:paraId="087B31F7" w14:textId="1174A7C5" w:rsidR="00735E8C" w:rsidRPr="0000386A" w:rsidRDefault="00735E8C" w:rsidP="00735E8C">
      <w:pPr>
        <w:sectPr w:rsidR="00735E8C" w:rsidRPr="0000386A" w:rsidSect="009A63DD">
          <w:headerReference w:type="default" r:id="rId28"/>
          <w:footerReference w:type="default" r:id="rId29"/>
          <w:pgSz w:w="12240" w:h="15840" w:code="1"/>
          <w:pgMar w:top="1440" w:right="1800" w:bottom="1872" w:left="1800" w:header="720" w:footer="1440" w:gutter="0"/>
          <w:cols w:space="720"/>
          <w:noEndnote/>
          <w:docGrid w:linePitch="360"/>
        </w:sectPr>
      </w:pPr>
    </w:p>
    <w:p w14:paraId="6FF1CDDE" w14:textId="294D57C8" w:rsidR="0000386A" w:rsidRDefault="0000386A" w:rsidP="00657950">
      <w:pPr>
        <w:pStyle w:val="Caption"/>
      </w:pPr>
      <w:bookmarkStart w:id="177" w:name="_Ref108113032"/>
      <w:bookmarkStart w:id="178" w:name="_Ref108113003"/>
      <w:bookmarkStart w:id="179" w:name="_Toc132988352"/>
      <w:r w:rsidRPr="005B4EA3">
        <w:lastRenderedPageBreak/>
        <w:t xml:space="preserve">Table </w:t>
      </w:r>
      <w:fldSimple w:instr=" SEQ Table \* ARABIC ">
        <w:r w:rsidR="007A14EA">
          <w:rPr>
            <w:noProof/>
          </w:rPr>
          <w:t>6</w:t>
        </w:r>
      </w:fldSimple>
      <w:bookmarkEnd w:id="177"/>
      <w:r w:rsidR="002D6071">
        <w:rPr>
          <w:noProof/>
        </w:rPr>
        <w:t>.</w:t>
      </w:r>
      <w:r w:rsidRPr="005B4EA3">
        <w:t xml:space="preserve"> Model </w:t>
      </w:r>
      <w:r w:rsidR="002D6071">
        <w:t>r</w:t>
      </w:r>
      <w:r w:rsidRPr="005B4EA3">
        <w:t xml:space="preserve">egression </w:t>
      </w:r>
      <w:r w:rsidR="002D6071">
        <w:t>r</w:t>
      </w:r>
      <w:r w:rsidRPr="005B4EA3">
        <w:t>esults</w:t>
      </w:r>
      <w:bookmarkEnd w:id="178"/>
      <w:bookmarkEnd w:id="179"/>
    </w:p>
    <w:tbl>
      <w:tblPr>
        <w:tblStyle w:val="TableGrid"/>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1332"/>
        <w:gridCol w:w="1210"/>
        <w:gridCol w:w="1490"/>
        <w:gridCol w:w="1198"/>
        <w:gridCol w:w="1213"/>
        <w:gridCol w:w="1177"/>
        <w:gridCol w:w="1542"/>
      </w:tblGrid>
      <w:tr w:rsidR="008F6C22" w:rsidRPr="00562DB1" w14:paraId="6BC2C83E" w14:textId="77777777" w:rsidTr="00F32B87">
        <w:trPr>
          <w:jc w:val="center"/>
        </w:trPr>
        <w:tc>
          <w:tcPr>
            <w:tcW w:w="1465" w:type="pct"/>
            <w:vMerge w:val="restart"/>
            <w:tcBorders>
              <w:top w:val="single" w:sz="12" w:space="0" w:color="auto"/>
              <w:bottom w:val="nil"/>
            </w:tcBorders>
            <w:vAlign w:val="center"/>
          </w:tcPr>
          <w:p w14:paraId="7132ED1B" w14:textId="77777777" w:rsidR="008F6C22" w:rsidRPr="00562DB1" w:rsidRDefault="008F6C22" w:rsidP="00F32B87">
            <w:pPr>
              <w:rPr>
                <w:rFonts w:cs="Times New Roman"/>
              </w:rPr>
            </w:pPr>
            <w:r w:rsidRPr="00562DB1">
              <w:rPr>
                <w:rFonts w:cs="Times New Roman"/>
              </w:rPr>
              <w:t>Predictors</w:t>
            </w:r>
          </w:p>
        </w:tc>
        <w:tc>
          <w:tcPr>
            <w:tcW w:w="514" w:type="pct"/>
            <w:vMerge w:val="restart"/>
            <w:tcBorders>
              <w:top w:val="single" w:sz="12" w:space="0" w:color="auto"/>
              <w:bottom w:val="nil"/>
            </w:tcBorders>
            <w:vAlign w:val="center"/>
          </w:tcPr>
          <w:p w14:paraId="49BF1174" w14:textId="77777777" w:rsidR="008F6C22" w:rsidRPr="00562DB1" w:rsidRDefault="008F6C22" w:rsidP="00F32B87">
            <w:pPr>
              <w:rPr>
                <w:rFonts w:cs="Times New Roman"/>
              </w:rPr>
            </w:pPr>
            <w:r w:rsidRPr="00562DB1">
              <w:rPr>
                <w:rFonts w:cs="Times New Roman"/>
              </w:rPr>
              <w:t>PR</w:t>
            </w:r>
          </w:p>
        </w:tc>
        <w:tc>
          <w:tcPr>
            <w:tcW w:w="467" w:type="pct"/>
            <w:vMerge w:val="restart"/>
            <w:tcBorders>
              <w:top w:val="single" w:sz="12" w:space="0" w:color="auto"/>
              <w:bottom w:val="nil"/>
            </w:tcBorders>
            <w:vAlign w:val="center"/>
          </w:tcPr>
          <w:p w14:paraId="420D77AA" w14:textId="77777777" w:rsidR="008F6C22" w:rsidRPr="00562DB1" w:rsidRDefault="008F6C22" w:rsidP="00F32B87">
            <w:pPr>
              <w:rPr>
                <w:rFonts w:cs="Times New Roman"/>
              </w:rPr>
            </w:pPr>
            <w:r w:rsidRPr="00562DB1">
              <w:rPr>
                <w:rFonts w:cs="Times New Roman"/>
              </w:rPr>
              <w:t>PFER</w:t>
            </w:r>
          </w:p>
        </w:tc>
        <w:tc>
          <w:tcPr>
            <w:tcW w:w="1959" w:type="pct"/>
            <w:gridSpan w:val="4"/>
            <w:tcBorders>
              <w:top w:val="single" w:sz="12" w:space="0" w:color="auto"/>
              <w:bottom w:val="nil"/>
            </w:tcBorders>
          </w:tcPr>
          <w:p w14:paraId="19B49D83" w14:textId="77777777" w:rsidR="008F6C22" w:rsidRPr="00562DB1" w:rsidRDefault="008F6C22" w:rsidP="00F32B87">
            <w:pPr>
              <w:jc w:val="center"/>
              <w:rPr>
                <w:rFonts w:cs="Times New Roman"/>
              </w:rPr>
            </w:pPr>
            <w:r w:rsidRPr="00562DB1">
              <w:rPr>
                <w:rFonts w:cs="Times New Roman"/>
              </w:rPr>
              <w:t>GTWPR</w:t>
            </w:r>
          </w:p>
        </w:tc>
        <w:tc>
          <w:tcPr>
            <w:tcW w:w="595" w:type="pct"/>
            <w:vMerge w:val="restart"/>
            <w:tcBorders>
              <w:top w:val="single" w:sz="12" w:space="0" w:color="auto"/>
              <w:bottom w:val="single" w:sz="12" w:space="0" w:color="auto"/>
            </w:tcBorders>
          </w:tcPr>
          <w:p w14:paraId="410B5B85" w14:textId="77777777" w:rsidR="008F6C22" w:rsidRPr="00562DB1" w:rsidRDefault="008F6C22" w:rsidP="00F32B87">
            <w:pPr>
              <w:rPr>
                <w:rFonts w:cs="Times New Roman"/>
              </w:rPr>
            </w:pPr>
            <w:r>
              <w:rPr>
                <w:rFonts w:cs="Times New Roman"/>
              </w:rPr>
              <w:t xml:space="preserve">     </w:t>
            </w:r>
            <w:r w:rsidRPr="00562DB1">
              <w:rPr>
                <w:rFonts w:cs="Times New Roman"/>
              </w:rPr>
              <w:t>Non-stationarity</w:t>
            </w:r>
          </w:p>
        </w:tc>
      </w:tr>
      <w:tr w:rsidR="008F6C22" w:rsidRPr="00562DB1" w14:paraId="6BECF486" w14:textId="77777777" w:rsidTr="00F32B87">
        <w:trPr>
          <w:jc w:val="center"/>
        </w:trPr>
        <w:tc>
          <w:tcPr>
            <w:tcW w:w="1465" w:type="pct"/>
            <w:vMerge/>
            <w:tcBorders>
              <w:top w:val="nil"/>
              <w:bottom w:val="single" w:sz="12" w:space="0" w:color="auto"/>
            </w:tcBorders>
          </w:tcPr>
          <w:p w14:paraId="2A88E4F1" w14:textId="77777777" w:rsidR="008F6C22" w:rsidRPr="00562DB1" w:rsidRDefault="008F6C22" w:rsidP="00F32B87">
            <w:pPr>
              <w:rPr>
                <w:rFonts w:cs="Times New Roman"/>
              </w:rPr>
            </w:pPr>
          </w:p>
        </w:tc>
        <w:tc>
          <w:tcPr>
            <w:tcW w:w="514" w:type="pct"/>
            <w:vMerge/>
            <w:tcBorders>
              <w:top w:val="nil"/>
              <w:bottom w:val="single" w:sz="12" w:space="0" w:color="auto"/>
            </w:tcBorders>
          </w:tcPr>
          <w:p w14:paraId="60C3B31D" w14:textId="77777777" w:rsidR="008F6C22" w:rsidRPr="00562DB1" w:rsidRDefault="008F6C22" w:rsidP="00F32B87">
            <w:pPr>
              <w:rPr>
                <w:rFonts w:cs="Times New Roman"/>
              </w:rPr>
            </w:pPr>
          </w:p>
        </w:tc>
        <w:tc>
          <w:tcPr>
            <w:tcW w:w="467" w:type="pct"/>
            <w:vMerge/>
            <w:tcBorders>
              <w:top w:val="nil"/>
              <w:bottom w:val="single" w:sz="12" w:space="0" w:color="auto"/>
            </w:tcBorders>
          </w:tcPr>
          <w:p w14:paraId="4EBB36E7" w14:textId="77777777" w:rsidR="008F6C22" w:rsidRPr="00562DB1" w:rsidRDefault="008F6C22" w:rsidP="00F32B87">
            <w:pPr>
              <w:rPr>
                <w:rFonts w:cs="Times New Roman"/>
              </w:rPr>
            </w:pPr>
          </w:p>
        </w:tc>
        <w:tc>
          <w:tcPr>
            <w:tcW w:w="575" w:type="pct"/>
            <w:tcBorders>
              <w:top w:val="nil"/>
              <w:bottom w:val="single" w:sz="12" w:space="0" w:color="auto"/>
            </w:tcBorders>
          </w:tcPr>
          <w:p w14:paraId="7F360DD0" w14:textId="77777777" w:rsidR="008F6C22" w:rsidRPr="00562DB1" w:rsidRDefault="008F6C22" w:rsidP="00F32B87">
            <w:pPr>
              <w:rPr>
                <w:rFonts w:cs="Times New Roman"/>
              </w:rPr>
            </w:pPr>
            <w:r w:rsidRPr="00562DB1">
              <w:rPr>
                <w:rFonts w:cs="Times New Roman"/>
              </w:rPr>
              <w:t>Mean</w:t>
            </w:r>
          </w:p>
        </w:tc>
        <w:tc>
          <w:tcPr>
            <w:tcW w:w="462" w:type="pct"/>
            <w:tcBorders>
              <w:top w:val="nil"/>
              <w:bottom w:val="single" w:sz="12" w:space="0" w:color="auto"/>
            </w:tcBorders>
          </w:tcPr>
          <w:p w14:paraId="57BCD2DB" w14:textId="77777777" w:rsidR="008F6C22" w:rsidRPr="00562DB1" w:rsidRDefault="008F6C22" w:rsidP="00F32B87">
            <w:pPr>
              <w:rPr>
                <w:rFonts w:cs="Times New Roman"/>
              </w:rPr>
            </w:pPr>
            <w:r w:rsidRPr="00562DB1">
              <w:rPr>
                <w:rFonts w:cs="Times New Roman"/>
              </w:rPr>
              <w:t>25</w:t>
            </w:r>
            <w:r w:rsidRPr="00562DB1">
              <w:rPr>
                <w:rFonts w:cs="Times New Roman"/>
                <w:vertAlign w:val="superscript"/>
              </w:rPr>
              <w:t>th</w:t>
            </w:r>
            <w:r w:rsidRPr="00562DB1">
              <w:rPr>
                <w:rFonts w:cs="Times New Roman"/>
              </w:rPr>
              <w:t xml:space="preserve"> </w:t>
            </w:r>
          </w:p>
        </w:tc>
        <w:tc>
          <w:tcPr>
            <w:tcW w:w="468" w:type="pct"/>
            <w:tcBorders>
              <w:top w:val="nil"/>
              <w:bottom w:val="single" w:sz="12" w:space="0" w:color="auto"/>
            </w:tcBorders>
          </w:tcPr>
          <w:p w14:paraId="01F203CA" w14:textId="77777777" w:rsidR="008F6C22" w:rsidRPr="00562DB1" w:rsidRDefault="008F6C22" w:rsidP="00F32B87">
            <w:pPr>
              <w:rPr>
                <w:rFonts w:cs="Times New Roman"/>
              </w:rPr>
            </w:pPr>
            <w:r w:rsidRPr="00562DB1">
              <w:rPr>
                <w:rFonts w:cs="Times New Roman"/>
              </w:rPr>
              <w:t>75</w:t>
            </w:r>
            <w:r w:rsidRPr="00562DB1">
              <w:rPr>
                <w:rFonts w:cs="Times New Roman"/>
                <w:vertAlign w:val="superscript"/>
              </w:rPr>
              <w:t>th</w:t>
            </w:r>
            <w:r w:rsidRPr="00562DB1">
              <w:rPr>
                <w:rFonts w:cs="Times New Roman"/>
              </w:rPr>
              <w:t xml:space="preserve"> </w:t>
            </w:r>
          </w:p>
        </w:tc>
        <w:tc>
          <w:tcPr>
            <w:tcW w:w="454" w:type="pct"/>
            <w:tcBorders>
              <w:top w:val="nil"/>
              <w:bottom w:val="single" w:sz="12" w:space="0" w:color="auto"/>
            </w:tcBorders>
          </w:tcPr>
          <w:p w14:paraId="3C8802E6" w14:textId="77777777" w:rsidR="008F6C22" w:rsidRPr="00562DB1" w:rsidRDefault="008F6C22" w:rsidP="00F32B87">
            <w:pPr>
              <w:rPr>
                <w:rFonts w:cs="Times New Roman"/>
              </w:rPr>
            </w:pPr>
            <w:r w:rsidRPr="00562DB1">
              <w:rPr>
                <w:rFonts w:cs="Times New Roman"/>
              </w:rPr>
              <w:t>Max |Z|</w:t>
            </w:r>
          </w:p>
        </w:tc>
        <w:tc>
          <w:tcPr>
            <w:tcW w:w="595" w:type="pct"/>
            <w:vMerge/>
            <w:tcBorders>
              <w:top w:val="nil"/>
              <w:bottom w:val="single" w:sz="12" w:space="0" w:color="auto"/>
            </w:tcBorders>
          </w:tcPr>
          <w:p w14:paraId="48E3F2F8" w14:textId="77777777" w:rsidR="008F6C22" w:rsidRPr="00562DB1" w:rsidRDefault="008F6C22" w:rsidP="00F32B87">
            <w:pPr>
              <w:rPr>
                <w:rFonts w:cs="Times New Roman"/>
              </w:rPr>
            </w:pPr>
          </w:p>
        </w:tc>
      </w:tr>
      <w:tr w:rsidR="008F6C22" w:rsidRPr="00562DB1" w14:paraId="639D7CF3" w14:textId="77777777" w:rsidTr="00F32B87">
        <w:trPr>
          <w:jc w:val="center"/>
        </w:trPr>
        <w:tc>
          <w:tcPr>
            <w:tcW w:w="1465" w:type="pct"/>
            <w:tcBorders>
              <w:top w:val="single" w:sz="12" w:space="0" w:color="auto"/>
            </w:tcBorders>
          </w:tcPr>
          <w:p w14:paraId="7C6DB01D" w14:textId="77777777" w:rsidR="008F6C22" w:rsidRPr="00562DB1" w:rsidRDefault="008F6C22" w:rsidP="00F32B87">
            <w:pPr>
              <w:rPr>
                <w:rFonts w:cs="Times New Roman"/>
                <w:b/>
                <w:bCs/>
              </w:rPr>
            </w:pPr>
            <w:r w:rsidRPr="00562DB1">
              <w:rPr>
                <w:rFonts w:cs="Times New Roman"/>
                <w:b/>
                <w:bCs/>
              </w:rPr>
              <w:t>Pothole Severity</w:t>
            </w:r>
          </w:p>
        </w:tc>
        <w:tc>
          <w:tcPr>
            <w:tcW w:w="514" w:type="pct"/>
            <w:tcBorders>
              <w:top w:val="single" w:sz="12" w:space="0" w:color="auto"/>
            </w:tcBorders>
          </w:tcPr>
          <w:p w14:paraId="170A370F" w14:textId="77777777" w:rsidR="008F6C22" w:rsidRPr="00562DB1" w:rsidRDefault="008F6C22" w:rsidP="00F32B87">
            <w:pPr>
              <w:rPr>
                <w:rFonts w:cs="Times New Roman"/>
              </w:rPr>
            </w:pPr>
            <w:r w:rsidRPr="00562DB1">
              <w:rPr>
                <w:rFonts w:cs="Times New Roman"/>
              </w:rPr>
              <w:t>0.090</w:t>
            </w:r>
            <w:r>
              <w:rPr>
                <w:rFonts w:cs="Times New Roman"/>
              </w:rPr>
              <w:t>***</w:t>
            </w:r>
          </w:p>
        </w:tc>
        <w:tc>
          <w:tcPr>
            <w:tcW w:w="467" w:type="pct"/>
            <w:tcBorders>
              <w:top w:val="single" w:sz="12" w:space="0" w:color="auto"/>
            </w:tcBorders>
          </w:tcPr>
          <w:p w14:paraId="7DEEEAED" w14:textId="77777777" w:rsidR="008F6C22" w:rsidRPr="00562DB1" w:rsidRDefault="008F6C22" w:rsidP="00F32B87">
            <w:pPr>
              <w:rPr>
                <w:rFonts w:cs="Times New Roman"/>
              </w:rPr>
            </w:pPr>
            <w:r w:rsidRPr="00562DB1">
              <w:rPr>
                <w:rFonts w:cs="Times New Roman"/>
              </w:rPr>
              <w:t>0.176***</w:t>
            </w:r>
          </w:p>
        </w:tc>
        <w:tc>
          <w:tcPr>
            <w:tcW w:w="575" w:type="pct"/>
            <w:tcBorders>
              <w:top w:val="single" w:sz="12" w:space="0" w:color="auto"/>
            </w:tcBorders>
          </w:tcPr>
          <w:p w14:paraId="51B773F1" w14:textId="77777777" w:rsidR="008F6C22" w:rsidRPr="00562DB1" w:rsidRDefault="008F6C22" w:rsidP="00F32B87">
            <w:pPr>
              <w:rPr>
                <w:rFonts w:cs="Times New Roman"/>
              </w:rPr>
            </w:pPr>
            <w:r w:rsidRPr="00562DB1">
              <w:rPr>
                <w:rFonts w:cs="Times New Roman"/>
              </w:rPr>
              <w:t>0.070</w:t>
            </w:r>
          </w:p>
        </w:tc>
        <w:tc>
          <w:tcPr>
            <w:tcW w:w="462" w:type="pct"/>
            <w:tcBorders>
              <w:top w:val="single" w:sz="12" w:space="0" w:color="auto"/>
            </w:tcBorders>
            <w:shd w:val="clear" w:color="auto" w:fill="auto"/>
            <w:vAlign w:val="bottom"/>
          </w:tcPr>
          <w:p w14:paraId="05E7C97C" w14:textId="77777777" w:rsidR="008F6C22" w:rsidRPr="00562DB1" w:rsidRDefault="008F6C22" w:rsidP="00F32B87">
            <w:pPr>
              <w:rPr>
                <w:rFonts w:cs="Times New Roman"/>
              </w:rPr>
            </w:pPr>
            <w:r w:rsidRPr="00562DB1">
              <w:rPr>
                <w:rFonts w:cs="Times New Roman"/>
                <w:color w:val="000000"/>
              </w:rPr>
              <w:t>0.068</w:t>
            </w:r>
          </w:p>
        </w:tc>
        <w:tc>
          <w:tcPr>
            <w:tcW w:w="468" w:type="pct"/>
            <w:tcBorders>
              <w:top w:val="single" w:sz="12" w:space="0" w:color="auto"/>
            </w:tcBorders>
            <w:shd w:val="clear" w:color="auto" w:fill="auto"/>
            <w:vAlign w:val="bottom"/>
          </w:tcPr>
          <w:p w14:paraId="282940DD" w14:textId="77777777" w:rsidR="008F6C22" w:rsidRPr="00562DB1" w:rsidRDefault="008F6C22" w:rsidP="00F32B87">
            <w:pPr>
              <w:rPr>
                <w:rFonts w:cs="Times New Roman"/>
              </w:rPr>
            </w:pPr>
            <w:r w:rsidRPr="00562DB1">
              <w:rPr>
                <w:rFonts w:cs="Times New Roman"/>
                <w:color w:val="000000"/>
              </w:rPr>
              <w:t>0.094</w:t>
            </w:r>
          </w:p>
        </w:tc>
        <w:tc>
          <w:tcPr>
            <w:tcW w:w="454" w:type="pct"/>
            <w:tcBorders>
              <w:top w:val="single" w:sz="12" w:space="0" w:color="auto"/>
            </w:tcBorders>
          </w:tcPr>
          <w:p w14:paraId="51AA1535" w14:textId="77777777" w:rsidR="008F6C22" w:rsidRPr="00562DB1" w:rsidRDefault="008F6C22" w:rsidP="00F32B87">
            <w:pPr>
              <w:rPr>
                <w:rFonts w:cs="Times New Roman"/>
              </w:rPr>
            </w:pPr>
            <w:r w:rsidRPr="00562DB1">
              <w:rPr>
                <w:rFonts w:cs="Times New Roman"/>
              </w:rPr>
              <w:t>5.675</w:t>
            </w:r>
          </w:p>
        </w:tc>
        <w:tc>
          <w:tcPr>
            <w:tcW w:w="595" w:type="pct"/>
            <w:tcBorders>
              <w:top w:val="single" w:sz="12" w:space="0" w:color="auto"/>
            </w:tcBorders>
          </w:tcPr>
          <w:p w14:paraId="04FC7191" w14:textId="77777777" w:rsidR="008F6C22" w:rsidRPr="00562DB1" w:rsidRDefault="008F6C22" w:rsidP="00F32B87">
            <w:pPr>
              <w:jc w:val="center"/>
              <w:rPr>
                <w:rFonts w:cs="Times New Roman"/>
              </w:rPr>
            </w:pPr>
            <w:r w:rsidRPr="00562DB1">
              <w:rPr>
                <w:rFonts w:cs="Times New Roman"/>
              </w:rPr>
              <w:t>Yes</w:t>
            </w:r>
          </w:p>
        </w:tc>
      </w:tr>
      <w:tr w:rsidR="008F6C22" w:rsidRPr="00562DB1" w14:paraId="0D4E815F" w14:textId="77777777" w:rsidTr="00F32B87">
        <w:trPr>
          <w:jc w:val="center"/>
        </w:trPr>
        <w:tc>
          <w:tcPr>
            <w:tcW w:w="1465" w:type="pct"/>
          </w:tcPr>
          <w:p w14:paraId="2BCF55BD" w14:textId="77777777" w:rsidR="008F6C22" w:rsidRPr="00562DB1" w:rsidRDefault="008F6C22" w:rsidP="00F32B87">
            <w:pPr>
              <w:rPr>
                <w:rFonts w:cs="Times New Roman"/>
                <w:i/>
                <w:iCs/>
              </w:rPr>
            </w:pPr>
            <w:r w:rsidRPr="00562DB1">
              <w:rPr>
                <w:rFonts w:cs="Times New Roman"/>
                <w:i/>
                <w:iCs/>
              </w:rPr>
              <w:t>Marginal Effects</w:t>
            </w:r>
          </w:p>
        </w:tc>
        <w:tc>
          <w:tcPr>
            <w:tcW w:w="514" w:type="pct"/>
          </w:tcPr>
          <w:p w14:paraId="4C18F6DF" w14:textId="77777777" w:rsidR="008F6C22" w:rsidRPr="00562DB1" w:rsidRDefault="008F6C22" w:rsidP="00F32B87">
            <w:pPr>
              <w:rPr>
                <w:rFonts w:cs="Times New Roman"/>
              </w:rPr>
            </w:pPr>
            <w:r w:rsidRPr="00562DB1">
              <w:rPr>
                <w:rFonts w:cs="Times New Roman"/>
              </w:rPr>
              <w:t>9.5%</w:t>
            </w:r>
          </w:p>
        </w:tc>
        <w:tc>
          <w:tcPr>
            <w:tcW w:w="467" w:type="pct"/>
          </w:tcPr>
          <w:p w14:paraId="74C3A03A" w14:textId="77777777" w:rsidR="008F6C22" w:rsidRPr="00562DB1" w:rsidRDefault="008F6C22" w:rsidP="00F32B87">
            <w:pPr>
              <w:rPr>
                <w:rFonts w:cs="Times New Roman"/>
              </w:rPr>
            </w:pPr>
            <w:r w:rsidRPr="00562DB1">
              <w:rPr>
                <w:rFonts w:cs="Times New Roman"/>
              </w:rPr>
              <w:t>19.2%</w:t>
            </w:r>
          </w:p>
        </w:tc>
        <w:tc>
          <w:tcPr>
            <w:tcW w:w="575" w:type="pct"/>
          </w:tcPr>
          <w:p w14:paraId="0FE6BB66" w14:textId="77777777" w:rsidR="008F6C22" w:rsidRPr="00562DB1" w:rsidRDefault="008F6C22" w:rsidP="00F32B87">
            <w:pPr>
              <w:rPr>
                <w:rFonts w:cs="Times New Roman"/>
                <w:color w:val="000000"/>
              </w:rPr>
            </w:pPr>
            <w:r w:rsidRPr="00562DB1">
              <w:rPr>
                <w:rFonts w:cs="Times New Roman"/>
                <w:color w:val="000000"/>
              </w:rPr>
              <w:t>7.2%</w:t>
            </w:r>
          </w:p>
        </w:tc>
        <w:tc>
          <w:tcPr>
            <w:tcW w:w="462" w:type="pct"/>
            <w:shd w:val="clear" w:color="auto" w:fill="auto"/>
            <w:vAlign w:val="bottom"/>
          </w:tcPr>
          <w:p w14:paraId="21AFE1F1" w14:textId="77777777" w:rsidR="008F6C22" w:rsidRPr="00562DB1" w:rsidRDefault="008F6C22" w:rsidP="00F32B87">
            <w:pPr>
              <w:rPr>
                <w:rFonts w:cs="Times New Roman"/>
              </w:rPr>
            </w:pPr>
            <w:r w:rsidRPr="00562DB1">
              <w:rPr>
                <w:rFonts w:cs="Times New Roman"/>
                <w:color w:val="000000"/>
              </w:rPr>
              <w:t>7.0%</w:t>
            </w:r>
          </w:p>
        </w:tc>
        <w:tc>
          <w:tcPr>
            <w:tcW w:w="468" w:type="pct"/>
            <w:shd w:val="clear" w:color="auto" w:fill="auto"/>
            <w:vAlign w:val="bottom"/>
          </w:tcPr>
          <w:p w14:paraId="737BA2A1" w14:textId="77777777" w:rsidR="008F6C22" w:rsidRPr="00562DB1" w:rsidRDefault="008F6C22" w:rsidP="00F32B87">
            <w:pPr>
              <w:rPr>
                <w:rFonts w:cs="Times New Roman"/>
              </w:rPr>
            </w:pPr>
            <w:r w:rsidRPr="00562DB1">
              <w:rPr>
                <w:rFonts w:cs="Times New Roman"/>
                <w:color w:val="000000"/>
              </w:rPr>
              <w:t>9.9%</w:t>
            </w:r>
          </w:p>
        </w:tc>
        <w:tc>
          <w:tcPr>
            <w:tcW w:w="454" w:type="pct"/>
          </w:tcPr>
          <w:p w14:paraId="691AF0A6" w14:textId="77777777" w:rsidR="008F6C22" w:rsidRPr="00562DB1" w:rsidRDefault="008F6C22" w:rsidP="00F32B87">
            <w:pPr>
              <w:rPr>
                <w:rFonts w:cs="Times New Roman"/>
              </w:rPr>
            </w:pPr>
          </w:p>
        </w:tc>
        <w:tc>
          <w:tcPr>
            <w:tcW w:w="595" w:type="pct"/>
          </w:tcPr>
          <w:p w14:paraId="498EFB61" w14:textId="77777777" w:rsidR="008F6C22" w:rsidRPr="00562DB1" w:rsidRDefault="008F6C22" w:rsidP="00F32B87">
            <w:pPr>
              <w:jc w:val="center"/>
              <w:rPr>
                <w:rFonts w:cs="Times New Roman"/>
              </w:rPr>
            </w:pPr>
          </w:p>
        </w:tc>
      </w:tr>
      <w:tr w:rsidR="008F6C22" w:rsidRPr="00562DB1" w14:paraId="00D93874" w14:textId="77777777" w:rsidTr="00F32B87">
        <w:trPr>
          <w:jc w:val="center"/>
        </w:trPr>
        <w:tc>
          <w:tcPr>
            <w:tcW w:w="1465" w:type="pct"/>
          </w:tcPr>
          <w:p w14:paraId="17C5D7C8" w14:textId="77777777" w:rsidR="008F6C22" w:rsidRPr="00562DB1" w:rsidRDefault="008F6C22" w:rsidP="00F32B87">
            <w:pPr>
              <w:rPr>
                <w:rFonts w:cs="Times New Roman"/>
                <w:b/>
                <w:bCs/>
              </w:rPr>
            </w:pPr>
            <w:r w:rsidRPr="00562DB1">
              <w:rPr>
                <w:rFonts w:cs="Times New Roman"/>
                <w:b/>
                <w:bCs/>
              </w:rPr>
              <w:t>Maximum Daily Temperature (</w:t>
            </w:r>
            <m:oMath>
              <m:r>
                <m:rPr>
                  <m:sty m:val="bi"/>
                </m:rPr>
                <w:rPr>
                  <w:rFonts w:ascii="Cambria Math" w:hAnsi="Cambria Math" w:cs="Times New Roman"/>
                </w:rPr>
                <m:t>℉</m:t>
              </m:r>
            </m:oMath>
            <w:r w:rsidRPr="00562DB1">
              <w:rPr>
                <w:rFonts w:cs="Times New Roman"/>
                <w:b/>
                <w:bCs/>
              </w:rPr>
              <w:t>)</w:t>
            </w:r>
          </w:p>
        </w:tc>
        <w:tc>
          <w:tcPr>
            <w:tcW w:w="514" w:type="pct"/>
          </w:tcPr>
          <w:p w14:paraId="1BF3C4F6" w14:textId="77777777" w:rsidR="008F6C22" w:rsidRPr="00562DB1" w:rsidRDefault="008F6C22" w:rsidP="00F32B87">
            <w:pPr>
              <w:rPr>
                <w:rFonts w:cs="Times New Roman"/>
              </w:rPr>
            </w:pPr>
            <w:r w:rsidRPr="00562DB1">
              <w:rPr>
                <w:rFonts w:cs="Times New Roman"/>
              </w:rPr>
              <w:t>0.009</w:t>
            </w:r>
            <w:r>
              <w:rPr>
                <w:rFonts w:cs="Times New Roman"/>
              </w:rPr>
              <w:t>***</w:t>
            </w:r>
          </w:p>
        </w:tc>
        <w:tc>
          <w:tcPr>
            <w:tcW w:w="467" w:type="pct"/>
          </w:tcPr>
          <w:p w14:paraId="71D7D8C5" w14:textId="77777777" w:rsidR="008F6C22" w:rsidRPr="00562DB1" w:rsidRDefault="008F6C22" w:rsidP="00F32B87">
            <w:pPr>
              <w:rPr>
                <w:rFonts w:cs="Times New Roman"/>
                <w:vertAlign w:val="superscript"/>
              </w:rPr>
            </w:pPr>
            <w:r w:rsidRPr="00562DB1">
              <w:rPr>
                <w:rFonts w:cs="Times New Roman"/>
              </w:rPr>
              <w:t>0.009**</w:t>
            </w:r>
          </w:p>
        </w:tc>
        <w:tc>
          <w:tcPr>
            <w:tcW w:w="575" w:type="pct"/>
          </w:tcPr>
          <w:p w14:paraId="00A401BE" w14:textId="77777777" w:rsidR="008F6C22" w:rsidRPr="00562DB1" w:rsidRDefault="008F6C22" w:rsidP="00F32B87">
            <w:pPr>
              <w:rPr>
                <w:rFonts w:cs="Times New Roman"/>
              </w:rPr>
            </w:pPr>
            <w:r w:rsidRPr="00562DB1">
              <w:rPr>
                <w:rFonts w:cs="Times New Roman"/>
              </w:rPr>
              <w:t>0.011</w:t>
            </w:r>
          </w:p>
        </w:tc>
        <w:tc>
          <w:tcPr>
            <w:tcW w:w="462" w:type="pct"/>
            <w:shd w:val="clear" w:color="auto" w:fill="auto"/>
            <w:vAlign w:val="bottom"/>
          </w:tcPr>
          <w:p w14:paraId="2EE39963" w14:textId="77777777" w:rsidR="008F6C22" w:rsidRPr="00562DB1" w:rsidRDefault="008F6C22" w:rsidP="00F32B87">
            <w:pPr>
              <w:rPr>
                <w:rFonts w:cs="Times New Roman"/>
              </w:rPr>
            </w:pPr>
            <w:r w:rsidRPr="00562DB1">
              <w:rPr>
                <w:rFonts w:cs="Times New Roman"/>
                <w:color w:val="000000"/>
              </w:rPr>
              <w:t>0.004</w:t>
            </w:r>
          </w:p>
        </w:tc>
        <w:tc>
          <w:tcPr>
            <w:tcW w:w="468" w:type="pct"/>
            <w:shd w:val="clear" w:color="auto" w:fill="auto"/>
            <w:vAlign w:val="bottom"/>
          </w:tcPr>
          <w:p w14:paraId="6C8029C1" w14:textId="77777777" w:rsidR="008F6C22" w:rsidRPr="00562DB1" w:rsidRDefault="008F6C22" w:rsidP="00F32B87">
            <w:pPr>
              <w:rPr>
                <w:rFonts w:cs="Times New Roman"/>
              </w:rPr>
            </w:pPr>
            <w:r w:rsidRPr="00562DB1">
              <w:rPr>
                <w:rFonts w:cs="Times New Roman"/>
                <w:color w:val="000000"/>
              </w:rPr>
              <w:t>0.018</w:t>
            </w:r>
          </w:p>
        </w:tc>
        <w:tc>
          <w:tcPr>
            <w:tcW w:w="454" w:type="pct"/>
          </w:tcPr>
          <w:p w14:paraId="0BCEBEB3" w14:textId="77777777" w:rsidR="008F6C22" w:rsidRPr="00562DB1" w:rsidRDefault="008F6C22" w:rsidP="00F32B87">
            <w:pPr>
              <w:rPr>
                <w:rFonts w:cs="Times New Roman"/>
              </w:rPr>
            </w:pPr>
            <w:r w:rsidRPr="00562DB1">
              <w:rPr>
                <w:rFonts w:cs="Times New Roman"/>
              </w:rPr>
              <w:t>3.598</w:t>
            </w:r>
          </w:p>
        </w:tc>
        <w:tc>
          <w:tcPr>
            <w:tcW w:w="595" w:type="pct"/>
          </w:tcPr>
          <w:p w14:paraId="1576925A" w14:textId="77777777" w:rsidR="008F6C22" w:rsidRPr="00562DB1" w:rsidRDefault="008F6C22" w:rsidP="00F32B87">
            <w:pPr>
              <w:jc w:val="center"/>
              <w:rPr>
                <w:rFonts w:cs="Times New Roman"/>
              </w:rPr>
            </w:pPr>
            <w:r w:rsidRPr="00562DB1">
              <w:rPr>
                <w:rFonts w:cs="Times New Roman"/>
              </w:rPr>
              <w:t>Yes</w:t>
            </w:r>
          </w:p>
        </w:tc>
      </w:tr>
      <w:tr w:rsidR="008F6C22" w:rsidRPr="00562DB1" w14:paraId="39C06258" w14:textId="77777777" w:rsidTr="00F32B87">
        <w:trPr>
          <w:jc w:val="center"/>
        </w:trPr>
        <w:tc>
          <w:tcPr>
            <w:tcW w:w="1465" w:type="pct"/>
          </w:tcPr>
          <w:p w14:paraId="28575EA2" w14:textId="77777777" w:rsidR="008F6C22" w:rsidRPr="00562DB1" w:rsidRDefault="008F6C22" w:rsidP="00F32B87">
            <w:pPr>
              <w:rPr>
                <w:rFonts w:cs="Times New Roman"/>
                <w:i/>
                <w:iCs/>
              </w:rPr>
            </w:pPr>
            <w:r w:rsidRPr="00562DB1">
              <w:rPr>
                <w:rFonts w:cs="Times New Roman"/>
                <w:i/>
                <w:iCs/>
              </w:rPr>
              <w:t>Marginal Effects</w:t>
            </w:r>
          </w:p>
        </w:tc>
        <w:tc>
          <w:tcPr>
            <w:tcW w:w="514" w:type="pct"/>
          </w:tcPr>
          <w:p w14:paraId="3AD631F0" w14:textId="77777777" w:rsidR="008F6C22" w:rsidRPr="00562DB1" w:rsidRDefault="008F6C22" w:rsidP="00F32B87">
            <w:pPr>
              <w:rPr>
                <w:rFonts w:cs="Times New Roman"/>
              </w:rPr>
            </w:pPr>
            <w:r w:rsidRPr="00562DB1">
              <w:rPr>
                <w:rFonts w:cs="Times New Roman"/>
              </w:rPr>
              <w:t>0.9%</w:t>
            </w:r>
          </w:p>
        </w:tc>
        <w:tc>
          <w:tcPr>
            <w:tcW w:w="467" w:type="pct"/>
          </w:tcPr>
          <w:p w14:paraId="4646954C" w14:textId="77777777" w:rsidR="008F6C22" w:rsidRPr="00562DB1" w:rsidRDefault="008F6C22" w:rsidP="00F32B87">
            <w:pPr>
              <w:rPr>
                <w:rFonts w:cs="Times New Roman"/>
              </w:rPr>
            </w:pPr>
            <w:r w:rsidRPr="00562DB1">
              <w:rPr>
                <w:rFonts w:cs="Times New Roman"/>
              </w:rPr>
              <w:t>0.9%</w:t>
            </w:r>
          </w:p>
        </w:tc>
        <w:tc>
          <w:tcPr>
            <w:tcW w:w="575" w:type="pct"/>
          </w:tcPr>
          <w:p w14:paraId="1CDA6352" w14:textId="77777777" w:rsidR="008F6C22" w:rsidRPr="00562DB1" w:rsidRDefault="008F6C22" w:rsidP="00F32B87">
            <w:pPr>
              <w:rPr>
                <w:rFonts w:cs="Times New Roman"/>
              </w:rPr>
            </w:pPr>
            <w:r w:rsidRPr="00562DB1">
              <w:rPr>
                <w:rFonts w:cs="Times New Roman"/>
              </w:rPr>
              <w:t>1.1%</w:t>
            </w:r>
          </w:p>
        </w:tc>
        <w:tc>
          <w:tcPr>
            <w:tcW w:w="462" w:type="pct"/>
            <w:shd w:val="clear" w:color="auto" w:fill="auto"/>
            <w:vAlign w:val="bottom"/>
          </w:tcPr>
          <w:p w14:paraId="01210B0C" w14:textId="77777777" w:rsidR="008F6C22" w:rsidRPr="00562DB1" w:rsidRDefault="008F6C22" w:rsidP="00F32B87">
            <w:pPr>
              <w:rPr>
                <w:rFonts w:cs="Times New Roman"/>
              </w:rPr>
            </w:pPr>
            <w:r w:rsidRPr="00562DB1">
              <w:rPr>
                <w:rFonts w:cs="Times New Roman"/>
                <w:color w:val="000000"/>
              </w:rPr>
              <w:t>0.4%</w:t>
            </w:r>
          </w:p>
        </w:tc>
        <w:tc>
          <w:tcPr>
            <w:tcW w:w="468" w:type="pct"/>
            <w:shd w:val="clear" w:color="auto" w:fill="auto"/>
            <w:vAlign w:val="bottom"/>
          </w:tcPr>
          <w:p w14:paraId="6BB17F0F" w14:textId="77777777" w:rsidR="008F6C22" w:rsidRPr="00562DB1" w:rsidRDefault="008F6C22" w:rsidP="00F32B87">
            <w:pPr>
              <w:rPr>
                <w:rFonts w:cs="Times New Roman"/>
              </w:rPr>
            </w:pPr>
            <w:r w:rsidRPr="00562DB1">
              <w:rPr>
                <w:rFonts w:cs="Times New Roman"/>
                <w:color w:val="000000"/>
              </w:rPr>
              <w:t>1.8%</w:t>
            </w:r>
          </w:p>
        </w:tc>
        <w:tc>
          <w:tcPr>
            <w:tcW w:w="454" w:type="pct"/>
          </w:tcPr>
          <w:p w14:paraId="13644908" w14:textId="77777777" w:rsidR="008F6C22" w:rsidRPr="00562DB1" w:rsidRDefault="008F6C22" w:rsidP="00F32B87">
            <w:pPr>
              <w:rPr>
                <w:rFonts w:cs="Times New Roman"/>
              </w:rPr>
            </w:pPr>
          </w:p>
        </w:tc>
        <w:tc>
          <w:tcPr>
            <w:tcW w:w="595" w:type="pct"/>
          </w:tcPr>
          <w:p w14:paraId="09526A30" w14:textId="77777777" w:rsidR="008F6C22" w:rsidRPr="00562DB1" w:rsidRDefault="008F6C22" w:rsidP="00F32B87">
            <w:pPr>
              <w:jc w:val="center"/>
              <w:rPr>
                <w:rFonts w:cs="Times New Roman"/>
              </w:rPr>
            </w:pPr>
          </w:p>
        </w:tc>
      </w:tr>
      <w:tr w:rsidR="008F6C22" w:rsidRPr="00562DB1" w14:paraId="4859CBF0" w14:textId="77777777" w:rsidTr="00F32B87">
        <w:trPr>
          <w:jc w:val="center"/>
        </w:trPr>
        <w:tc>
          <w:tcPr>
            <w:tcW w:w="1465" w:type="pct"/>
          </w:tcPr>
          <w:p w14:paraId="24899892" w14:textId="77777777" w:rsidR="008F6C22" w:rsidRPr="00562DB1" w:rsidRDefault="008F6C22" w:rsidP="00F32B87">
            <w:pPr>
              <w:rPr>
                <w:rFonts w:cs="Times New Roman"/>
                <w:b/>
                <w:bCs/>
              </w:rPr>
            </w:pPr>
            <w:r w:rsidRPr="00562DB1">
              <w:rPr>
                <w:rFonts w:cs="Times New Roman"/>
                <w:b/>
                <w:bCs/>
              </w:rPr>
              <w:t>Percent of Car in AADT (%)</w:t>
            </w:r>
          </w:p>
        </w:tc>
        <w:tc>
          <w:tcPr>
            <w:tcW w:w="514" w:type="pct"/>
          </w:tcPr>
          <w:p w14:paraId="4DAEE145" w14:textId="77777777" w:rsidR="008F6C22" w:rsidRPr="00562DB1" w:rsidRDefault="008F6C22" w:rsidP="00F32B87">
            <w:pPr>
              <w:rPr>
                <w:rFonts w:cs="Times New Roman"/>
              </w:rPr>
            </w:pPr>
            <w:r w:rsidRPr="00562DB1">
              <w:rPr>
                <w:rFonts w:cs="Times New Roman"/>
              </w:rPr>
              <w:t>2.364</w:t>
            </w:r>
            <w:r>
              <w:rPr>
                <w:rFonts w:cs="Times New Roman"/>
              </w:rPr>
              <w:t>***</w:t>
            </w:r>
          </w:p>
        </w:tc>
        <w:tc>
          <w:tcPr>
            <w:tcW w:w="467" w:type="pct"/>
          </w:tcPr>
          <w:p w14:paraId="4904F1CD" w14:textId="77777777" w:rsidR="008F6C22" w:rsidRPr="00562DB1" w:rsidRDefault="008F6C22" w:rsidP="00F32B87">
            <w:pPr>
              <w:rPr>
                <w:rFonts w:cs="Times New Roman"/>
              </w:rPr>
            </w:pPr>
          </w:p>
        </w:tc>
        <w:tc>
          <w:tcPr>
            <w:tcW w:w="575" w:type="pct"/>
          </w:tcPr>
          <w:p w14:paraId="5DBD283A" w14:textId="77777777" w:rsidR="008F6C22" w:rsidRPr="00562DB1" w:rsidRDefault="008F6C22" w:rsidP="00F32B87">
            <w:pPr>
              <w:rPr>
                <w:rFonts w:cs="Times New Roman"/>
                <w:color w:val="000000"/>
                <w:lang w:eastAsia="zh-CN"/>
              </w:rPr>
            </w:pPr>
            <w:r w:rsidRPr="00474D0E">
              <w:rPr>
                <w:rFonts w:cs="Times New Roman"/>
                <w:color w:val="000000"/>
                <w:lang w:eastAsia="zh-CN"/>
              </w:rPr>
              <w:t>2.755</w:t>
            </w:r>
          </w:p>
        </w:tc>
        <w:tc>
          <w:tcPr>
            <w:tcW w:w="462" w:type="pct"/>
            <w:shd w:val="clear" w:color="auto" w:fill="auto"/>
            <w:vAlign w:val="bottom"/>
          </w:tcPr>
          <w:p w14:paraId="3CBD2258" w14:textId="77777777" w:rsidR="008F6C22" w:rsidRPr="00562DB1" w:rsidRDefault="008F6C22" w:rsidP="00F32B87">
            <w:pPr>
              <w:rPr>
                <w:rFonts w:cs="Times New Roman"/>
              </w:rPr>
            </w:pPr>
            <w:r w:rsidRPr="00562DB1">
              <w:rPr>
                <w:rFonts w:cs="Times New Roman"/>
                <w:color w:val="000000"/>
              </w:rPr>
              <w:t>2.35</w:t>
            </w:r>
          </w:p>
        </w:tc>
        <w:tc>
          <w:tcPr>
            <w:tcW w:w="468" w:type="pct"/>
            <w:shd w:val="clear" w:color="auto" w:fill="auto"/>
            <w:vAlign w:val="bottom"/>
          </w:tcPr>
          <w:p w14:paraId="3EDB6BAD" w14:textId="77777777" w:rsidR="008F6C22" w:rsidRPr="00562DB1" w:rsidRDefault="008F6C22" w:rsidP="00F32B87">
            <w:pPr>
              <w:rPr>
                <w:rFonts w:cs="Times New Roman"/>
              </w:rPr>
            </w:pPr>
            <w:r w:rsidRPr="00562DB1">
              <w:rPr>
                <w:rFonts w:cs="Times New Roman"/>
                <w:color w:val="000000"/>
              </w:rPr>
              <w:t>3.119</w:t>
            </w:r>
          </w:p>
        </w:tc>
        <w:tc>
          <w:tcPr>
            <w:tcW w:w="454" w:type="pct"/>
          </w:tcPr>
          <w:p w14:paraId="02BEA04C" w14:textId="77777777" w:rsidR="008F6C22" w:rsidRPr="00562DB1" w:rsidRDefault="008F6C22" w:rsidP="00F32B87">
            <w:pPr>
              <w:rPr>
                <w:rFonts w:cs="Times New Roman"/>
              </w:rPr>
            </w:pPr>
            <w:r w:rsidRPr="00562DB1">
              <w:rPr>
                <w:rFonts w:cs="Times New Roman"/>
              </w:rPr>
              <w:t>5.242</w:t>
            </w:r>
          </w:p>
        </w:tc>
        <w:tc>
          <w:tcPr>
            <w:tcW w:w="595" w:type="pct"/>
          </w:tcPr>
          <w:p w14:paraId="66182BEB" w14:textId="77777777" w:rsidR="008F6C22" w:rsidRPr="00562DB1" w:rsidRDefault="008F6C22" w:rsidP="00F32B87">
            <w:pPr>
              <w:jc w:val="center"/>
              <w:rPr>
                <w:rFonts w:cs="Times New Roman"/>
              </w:rPr>
            </w:pPr>
            <w:r w:rsidRPr="00562DB1">
              <w:rPr>
                <w:rFonts w:cs="Times New Roman"/>
              </w:rPr>
              <w:t>Yes</w:t>
            </w:r>
          </w:p>
        </w:tc>
      </w:tr>
      <w:tr w:rsidR="008F6C22" w:rsidRPr="00562DB1" w14:paraId="4CE18750" w14:textId="77777777" w:rsidTr="00F32B87">
        <w:trPr>
          <w:jc w:val="center"/>
        </w:trPr>
        <w:tc>
          <w:tcPr>
            <w:tcW w:w="1465" w:type="pct"/>
          </w:tcPr>
          <w:p w14:paraId="37F18071" w14:textId="77777777" w:rsidR="008F6C22" w:rsidRPr="00562DB1" w:rsidRDefault="008F6C22" w:rsidP="00F32B87">
            <w:pPr>
              <w:rPr>
                <w:rFonts w:cs="Times New Roman"/>
                <w:i/>
                <w:iCs/>
              </w:rPr>
            </w:pPr>
            <w:r w:rsidRPr="00562DB1">
              <w:rPr>
                <w:rFonts w:cs="Times New Roman"/>
                <w:i/>
                <w:iCs/>
              </w:rPr>
              <w:t>Marginal Effects</w:t>
            </w:r>
          </w:p>
        </w:tc>
        <w:tc>
          <w:tcPr>
            <w:tcW w:w="514" w:type="pct"/>
          </w:tcPr>
          <w:p w14:paraId="46D9491D" w14:textId="77777777" w:rsidR="008F6C22" w:rsidRPr="00562DB1" w:rsidRDefault="008F6C22" w:rsidP="00F32B87">
            <w:pPr>
              <w:rPr>
                <w:rFonts w:cs="Times New Roman"/>
              </w:rPr>
            </w:pPr>
            <w:r w:rsidRPr="00562DB1">
              <w:rPr>
                <w:rFonts w:cs="Times New Roman"/>
              </w:rPr>
              <w:t>963.3%</w:t>
            </w:r>
          </w:p>
        </w:tc>
        <w:tc>
          <w:tcPr>
            <w:tcW w:w="467" w:type="pct"/>
          </w:tcPr>
          <w:p w14:paraId="18D6C41D" w14:textId="77777777" w:rsidR="008F6C22" w:rsidRPr="00562DB1" w:rsidRDefault="008F6C22" w:rsidP="00F32B87">
            <w:pPr>
              <w:rPr>
                <w:rFonts w:cs="Times New Roman"/>
              </w:rPr>
            </w:pPr>
          </w:p>
        </w:tc>
        <w:tc>
          <w:tcPr>
            <w:tcW w:w="575" w:type="pct"/>
          </w:tcPr>
          <w:p w14:paraId="022E5991" w14:textId="77777777" w:rsidR="008F6C22" w:rsidRPr="00562DB1" w:rsidRDefault="008F6C22" w:rsidP="00F32B87">
            <w:pPr>
              <w:ind w:right="330"/>
              <w:rPr>
                <w:rFonts w:cs="Times New Roman"/>
                <w:color w:val="000000"/>
                <w:lang w:eastAsia="zh-CN"/>
              </w:rPr>
            </w:pPr>
            <w:r w:rsidRPr="00474D0E">
              <w:rPr>
                <w:rFonts w:cs="Times New Roman"/>
                <w:color w:val="000000"/>
                <w:lang w:eastAsia="zh-CN"/>
              </w:rPr>
              <w:t>1472.1%</w:t>
            </w:r>
          </w:p>
        </w:tc>
        <w:tc>
          <w:tcPr>
            <w:tcW w:w="462" w:type="pct"/>
            <w:shd w:val="clear" w:color="auto" w:fill="auto"/>
            <w:vAlign w:val="bottom"/>
          </w:tcPr>
          <w:p w14:paraId="472EB8A9" w14:textId="77777777" w:rsidR="008F6C22" w:rsidRPr="00562DB1" w:rsidRDefault="008F6C22" w:rsidP="00F32B87">
            <w:pPr>
              <w:rPr>
                <w:rFonts w:cs="Times New Roman"/>
              </w:rPr>
            </w:pPr>
            <w:r w:rsidRPr="00562DB1">
              <w:rPr>
                <w:rFonts w:cs="Times New Roman"/>
                <w:color w:val="000000"/>
              </w:rPr>
              <w:t>954.6%</w:t>
            </w:r>
          </w:p>
        </w:tc>
        <w:tc>
          <w:tcPr>
            <w:tcW w:w="468" w:type="pct"/>
            <w:shd w:val="clear" w:color="auto" w:fill="auto"/>
            <w:vAlign w:val="bottom"/>
          </w:tcPr>
          <w:p w14:paraId="666F12F2" w14:textId="77777777" w:rsidR="008F6C22" w:rsidRPr="00562DB1" w:rsidRDefault="008F6C22" w:rsidP="00F32B87">
            <w:pPr>
              <w:rPr>
                <w:rFonts w:cs="Times New Roman"/>
              </w:rPr>
            </w:pPr>
            <w:r w:rsidRPr="00562DB1">
              <w:rPr>
                <w:rFonts w:cs="Times New Roman"/>
                <w:color w:val="000000"/>
              </w:rPr>
              <w:t>2163.1%</w:t>
            </w:r>
          </w:p>
        </w:tc>
        <w:tc>
          <w:tcPr>
            <w:tcW w:w="454" w:type="pct"/>
          </w:tcPr>
          <w:p w14:paraId="4E36BFCE" w14:textId="77777777" w:rsidR="008F6C22" w:rsidRPr="00562DB1" w:rsidRDefault="008F6C22" w:rsidP="00F32B87">
            <w:pPr>
              <w:rPr>
                <w:rFonts w:cs="Times New Roman"/>
              </w:rPr>
            </w:pPr>
          </w:p>
        </w:tc>
        <w:tc>
          <w:tcPr>
            <w:tcW w:w="595" w:type="pct"/>
          </w:tcPr>
          <w:p w14:paraId="25691F46" w14:textId="77777777" w:rsidR="008F6C22" w:rsidRPr="00562DB1" w:rsidRDefault="008F6C22" w:rsidP="00F32B87">
            <w:pPr>
              <w:jc w:val="center"/>
              <w:rPr>
                <w:rFonts w:cs="Times New Roman"/>
              </w:rPr>
            </w:pPr>
          </w:p>
        </w:tc>
      </w:tr>
      <w:tr w:rsidR="008F6C22" w:rsidRPr="00562DB1" w14:paraId="38BFF7B6" w14:textId="77777777" w:rsidTr="00F32B87">
        <w:trPr>
          <w:jc w:val="center"/>
        </w:trPr>
        <w:tc>
          <w:tcPr>
            <w:tcW w:w="5000" w:type="pct"/>
            <w:gridSpan w:val="8"/>
          </w:tcPr>
          <w:p w14:paraId="0310DB76" w14:textId="77777777" w:rsidR="008F6C22" w:rsidRPr="00562DB1" w:rsidRDefault="008F6C22" w:rsidP="00F32B87">
            <w:pPr>
              <w:rPr>
                <w:rFonts w:cs="Times New Roman"/>
                <w:b/>
                <w:bCs/>
              </w:rPr>
            </w:pPr>
            <w:r w:rsidRPr="00562DB1">
              <w:rPr>
                <w:rFonts w:cs="Times New Roman"/>
                <w:b/>
                <w:bCs/>
              </w:rPr>
              <w:t>Pavement Type (base: asphalt)</w:t>
            </w:r>
          </w:p>
        </w:tc>
      </w:tr>
      <w:tr w:rsidR="008F6C22" w:rsidRPr="00562DB1" w14:paraId="3FB2B073" w14:textId="77777777" w:rsidTr="00F32B87">
        <w:trPr>
          <w:jc w:val="center"/>
        </w:trPr>
        <w:tc>
          <w:tcPr>
            <w:tcW w:w="1465" w:type="pct"/>
          </w:tcPr>
          <w:p w14:paraId="378EE3A7" w14:textId="77777777" w:rsidR="008F6C22" w:rsidRPr="00562DB1" w:rsidRDefault="008F6C22" w:rsidP="00F32B87">
            <w:pPr>
              <w:rPr>
                <w:rFonts w:cs="Times New Roman"/>
                <w:b/>
                <w:bCs/>
              </w:rPr>
            </w:pPr>
            <w:r w:rsidRPr="00562DB1">
              <w:rPr>
                <w:rFonts w:cs="Times New Roman"/>
                <w:b/>
                <w:bCs/>
              </w:rPr>
              <w:t>Concrete</w:t>
            </w:r>
          </w:p>
        </w:tc>
        <w:tc>
          <w:tcPr>
            <w:tcW w:w="514" w:type="pct"/>
          </w:tcPr>
          <w:p w14:paraId="7FC042AC" w14:textId="77777777" w:rsidR="008F6C22" w:rsidRPr="00562DB1" w:rsidRDefault="008F6C22" w:rsidP="00F32B87">
            <w:pPr>
              <w:rPr>
                <w:rFonts w:cs="Times New Roman"/>
              </w:rPr>
            </w:pPr>
            <w:r w:rsidRPr="00562DB1">
              <w:rPr>
                <w:rFonts w:cs="Times New Roman"/>
              </w:rPr>
              <w:t>0.281</w:t>
            </w:r>
            <w:r>
              <w:rPr>
                <w:rFonts w:cs="Times New Roman"/>
              </w:rPr>
              <w:t>***</w:t>
            </w:r>
          </w:p>
        </w:tc>
        <w:tc>
          <w:tcPr>
            <w:tcW w:w="467" w:type="pct"/>
          </w:tcPr>
          <w:p w14:paraId="0DCACBDB" w14:textId="77777777" w:rsidR="008F6C22" w:rsidRPr="00562DB1" w:rsidRDefault="008F6C22" w:rsidP="00F32B87">
            <w:pPr>
              <w:rPr>
                <w:rFonts w:cs="Times New Roman"/>
              </w:rPr>
            </w:pPr>
          </w:p>
        </w:tc>
        <w:tc>
          <w:tcPr>
            <w:tcW w:w="575" w:type="pct"/>
          </w:tcPr>
          <w:p w14:paraId="37FB3E57" w14:textId="77777777" w:rsidR="008F6C22" w:rsidRPr="00562DB1" w:rsidRDefault="008F6C22" w:rsidP="00F32B87">
            <w:pPr>
              <w:rPr>
                <w:rFonts w:cs="Times New Roman"/>
                <w:color w:val="000000"/>
              </w:rPr>
            </w:pPr>
            <w:r w:rsidRPr="00562DB1">
              <w:rPr>
                <w:rFonts w:cs="Times New Roman"/>
                <w:color w:val="000000"/>
              </w:rPr>
              <w:t>0.230</w:t>
            </w:r>
          </w:p>
        </w:tc>
        <w:tc>
          <w:tcPr>
            <w:tcW w:w="462" w:type="pct"/>
            <w:shd w:val="clear" w:color="auto" w:fill="auto"/>
            <w:vAlign w:val="bottom"/>
          </w:tcPr>
          <w:p w14:paraId="3C9368C5" w14:textId="77777777" w:rsidR="008F6C22" w:rsidRPr="00562DB1" w:rsidRDefault="008F6C22" w:rsidP="00F32B87">
            <w:pPr>
              <w:rPr>
                <w:rFonts w:cs="Times New Roman"/>
              </w:rPr>
            </w:pPr>
            <w:r w:rsidRPr="00562DB1">
              <w:rPr>
                <w:rFonts w:cs="Times New Roman"/>
                <w:color w:val="000000"/>
              </w:rPr>
              <w:t>0.079</w:t>
            </w:r>
          </w:p>
        </w:tc>
        <w:tc>
          <w:tcPr>
            <w:tcW w:w="468" w:type="pct"/>
            <w:shd w:val="clear" w:color="auto" w:fill="auto"/>
            <w:vAlign w:val="bottom"/>
          </w:tcPr>
          <w:p w14:paraId="7E272D3F" w14:textId="77777777" w:rsidR="008F6C22" w:rsidRPr="00562DB1" w:rsidRDefault="008F6C22" w:rsidP="00F32B87">
            <w:pPr>
              <w:rPr>
                <w:rFonts w:cs="Times New Roman"/>
              </w:rPr>
            </w:pPr>
            <w:r w:rsidRPr="00562DB1">
              <w:rPr>
                <w:rFonts w:cs="Times New Roman"/>
                <w:color w:val="000000"/>
              </w:rPr>
              <w:t>0.341</w:t>
            </w:r>
          </w:p>
        </w:tc>
        <w:tc>
          <w:tcPr>
            <w:tcW w:w="454" w:type="pct"/>
          </w:tcPr>
          <w:p w14:paraId="3FFFC85E" w14:textId="77777777" w:rsidR="008F6C22" w:rsidRPr="00562DB1" w:rsidRDefault="008F6C22" w:rsidP="00F32B87">
            <w:pPr>
              <w:rPr>
                <w:rFonts w:cs="Times New Roman"/>
              </w:rPr>
            </w:pPr>
            <w:r w:rsidRPr="00562DB1">
              <w:rPr>
                <w:rFonts w:cs="Times New Roman"/>
              </w:rPr>
              <w:t>3.594</w:t>
            </w:r>
          </w:p>
        </w:tc>
        <w:tc>
          <w:tcPr>
            <w:tcW w:w="595" w:type="pct"/>
          </w:tcPr>
          <w:p w14:paraId="52B68900" w14:textId="77777777" w:rsidR="008F6C22" w:rsidRPr="00562DB1" w:rsidRDefault="008F6C22" w:rsidP="00F32B87">
            <w:pPr>
              <w:jc w:val="center"/>
              <w:rPr>
                <w:rFonts w:cs="Times New Roman"/>
              </w:rPr>
            </w:pPr>
            <w:r w:rsidRPr="00562DB1">
              <w:rPr>
                <w:rFonts w:cs="Times New Roman"/>
              </w:rPr>
              <w:t>Yes</w:t>
            </w:r>
          </w:p>
        </w:tc>
      </w:tr>
      <w:tr w:rsidR="008F6C22" w:rsidRPr="00562DB1" w14:paraId="458E5AB3" w14:textId="77777777" w:rsidTr="00F32B87">
        <w:trPr>
          <w:jc w:val="center"/>
        </w:trPr>
        <w:tc>
          <w:tcPr>
            <w:tcW w:w="1465" w:type="pct"/>
          </w:tcPr>
          <w:p w14:paraId="4527F163" w14:textId="77777777" w:rsidR="008F6C22" w:rsidRPr="00562DB1" w:rsidRDefault="008F6C22" w:rsidP="00F32B87">
            <w:pPr>
              <w:rPr>
                <w:rFonts w:cs="Times New Roman"/>
                <w:i/>
                <w:iCs/>
              </w:rPr>
            </w:pPr>
            <w:r w:rsidRPr="00562DB1">
              <w:rPr>
                <w:rFonts w:cs="Times New Roman"/>
                <w:i/>
                <w:iCs/>
              </w:rPr>
              <w:t>Marginal Effects</w:t>
            </w:r>
          </w:p>
        </w:tc>
        <w:tc>
          <w:tcPr>
            <w:tcW w:w="514" w:type="pct"/>
          </w:tcPr>
          <w:p w14:paraId="286432FD" w14:textId="77777777" w:rsidR="008F6C22" w:rsidRPr="00562DB1" w:rsidRDefault="008F6C22" w:rsidP="00F32B87">
            <w:pPr>
              <w:rPr>
                <w:rFonts w:cs="Times New Roman"/>
              </w:rPr>
            </w:pPr>
            <w:r w:rsidRPr="00562DB1">
              <w:rPr>
                <w:rFonts w:cs="Times New Roman"/>
              </w:rPr>
              <w:t>32.4%</w:t>
            </w:r>
          </w:p>
        </w:tc>
        <w:tc>
          <w:tcPr>
            <w:tcW w:w="467" w:type="pct"/>
          </w:tcPr>
          <w:p w14:paraId="2704ED74" w14:textId="77777777" w:rsidR="008F6C22" w:rsidRPr="00562DB1" w:rsidRDefault="008F6C22" w:rsidP="00F32B87">
            <w:pPr>
              <w:rPr>
                <w:rFonts w:cs="Times New Roman"/>
              </w:rPr>
            </w:pPr>
          </w:p>
        </w:tc>
        <w:tc>
          <w:tcPr>
            <w:tcW w:w="575" w:type="pct"/>
          </w:tcPr>
          <w:p w14:paraId="031630F1" w14:textId="77777777" w:rsidR="008F6C22" w:rsidRPr="00562DB1" w:rsidRDefault="008F6C22" w:rsidP="00F32B87">
            <w:pPr>
              <w:rPr>
                <w:rFonts w:cs="Times New Roman"/>
                <w:color w:val="000000"/>
              </w:rPr>
            </w:pPr>
            <w:r w:rsidRPr="00562DB1">
              <w:rPr>
                <w:rFonts w:cs="Times New Roman"/>
                <w:color w:val="000000"/>
              </w:rPr>
              <w:t>25.9%</w:t>
            </w:r>
          </w:p>
        </w:tc>
        <w:tc>
          <w:tcPr>
            <w:tcW w:w="462" w:type="pct"/>
            <w:shd w:val="clear" w:color="auto" w:fill="auto"/>
            <w:vAlign w:val="bottom"/>
          </w:tcPr>
          <w:p w14:paraId="05605111" w14:textId="77777777" w:rsidR="008F6C22" w:rsidRPr="00562DB1" w:rsidRDefault="008F6C22" w:rsidP="00F32B87">
            <w:pPr>
              <w:rPr>
                <w:rFonts w:cs="Times New Roman"/>
              </w:rPr>
            </w:pPr>
            <w:r w:rsidRPr="00562DB1">
              <w:rPr>
                <w:rFonts w:cs="Times New Roman"/>
                <w:color w:val="000000"/>
              </w:rPr>
              <w:t xml:space="preserve">  8.2%</w:t>
            </w:r>
          </w:p>
        </w:tc>
        <w:tc>
          <w:tcPr>
            <w:tcW w:w="468" w:type="pct"/>
            <w:shd w:val="clear" w:color="auto" w:fill="auto"/>
            <w:vAlign w:val="bottom"/>
          </w:tcPr>
          <w:p w14:paraId="5B129F8A" w14:textId="77777777" w:rsidR="008F6C22" w:rsidRPr="00562DB1" w:rsidRDefault="008F6C22" w:rsidP="00F32B87">
            <w:pPr>
              <w:rPr>
                <w:rFonts w:cs="Times New Roman"/>
              </w:rPr>
            </w:pPr>
            <w:r w:rsidRPr="00562DB1">
              <w:rPr>
                <w:rFonts w:cs="Times New Roman"/>
                <w:color w:val="000000"/>
              </w:rPr>
              <w:t>40.6%</w:t>
            </w:r>
          </w:p>
        </w:tc>
        <w:tc>
          <w:tcPr>
            <w:tcW w:w="454" w:type="pct"/>
          </w:tcPr>
          <w:p w14:paraId="747F61F6" w14:textId="77777777" w:rsidR="008F6C22" w:rsidRPr="00562DB1" w:rsidRDefault="008F6C22" w:rsidP="00F32B87">
            <w:pPr>
              <w:rPr>
                <w:rFonts w:cs="Times New Roman"/>
              </w:rPr>
            </w:pPr>
          </w:p>
        </w:tc>
        <w:tc>
          <w:tcPr>
            <w:tcW w:w="595" w:type="pct"/>
          </w:tcPr>
          <w:p w14:paraId="55DE206A" w14:textId="77777777" w:rsidR="008F6C22" w:rsidRPr="00562DB1" w:rsidRDefault="008F6C22" w:rsidP="00F32B87">
            <w:pPr>
              <w:jc w:val="center"/>
              <w:rPr>
                <w:rFonts w:cs="Times New Roman"/>
              </w:rPr>
            </w:pPr>
          </w:p>
        </w:tc>
      </w:tr>
      <w:tr w:rsidR="008F6C22" w:rsidRPr="00562DB1" w14:paraId="511230E1" w14:textId="77777777" w:rsidTr="00F32B87">
        <w:trPr>
          <w:jc w:val="center"/>
        </w:trPr>
        <w:tc>
          <w:tcPr>
            <w:tcW w:w="1465" w:type="pct"/>
          </w:tcPr>
          <w:p w14:paraId="013A56DA" w14:textId="77777777" w:rsidR="008F6C22" w:rsidRPr="00562DB1" w:rsidRDefault="008F6C22" w:rsidP="00F32B87">
            <w:pPr>
              <w:rPr>
                <w:rFonts w:cs="Times New Roman"/>
                <w:b/>
                <w:bCs/>
              </w:rPr>
            </w:pPr>
            <w:r w:rsidRPr="004D4031">
              <w:rPr>
                <w:rFonts w:cs="Times New Roman"/>
                <w:b/>
                <w:bCs/>
              </w:rPr>
              <w:t>Composite</w:t>
            </w:r>
          </w:p>
        </w:tc>
        <w:tc>
          <w:tcPr>
            <w:tcW w:w="514" w:type="pct"/>
          </w:tcPr>
          <w:p w14:paraId="3622AA29" w14:textId="77777777" w:rsidR="008F6C22" w:rsidRPr="00562DB1" w:rsidRDefault="008F6C22" w:rsidP="00F32B87">
            <w:pPr>
              <w:rPr>
                <w:rFonts w:cs="Times New Roman"/>
              </w:rPr>
            </w:pPr>
            <w:r w:rsidRPr="00562DB1">
              <w:rPr>
                <w:rFonts w:cs="Times New Roman"/>
              </w:rPr>
              <w:t>0.058</w:t>
            </w:r>
          </w:p>
        </w:tc>
        <w:tc>
          <w:tcPr>
            <w:tcW w:w="467" w:type="pct"/>
          </w:tcPr>
          <w:p w14:paraId="6AE6ACE0" w14:textId="77777777" w:rsidR="008F6C22" w:rsidRPr="00562DB1" w:rsidRDefault="008F6C22" w:rsidP="00F32B87">
            <w:pPr>
              <w:rPr>
                <w:rFonts w:cs="Times New Roman"/>
              </w:rPr>
            </w:pPr>
          </w:p>
        </w:tc>
        <w:tc>
          <w:tcPr>
            <w:tcW w:w="575" w:type="pct"/>
          </w:tcPr>
          <w:p w14:paraId="2E830BB5" w14:textId="77777777" w:rsidR="008F6C22" w:rsidRPr="00562DB1" w:rsidRDefault="008F6C22" w:rsidP="00F32B87">
            <w:pPr>
              <w:rPr>
                <w:rFonts w:cs="Times New Roman"/>
                <w:color w:val="000000"/>
              </w:rPr>
            </w:pPr>
            <w:r w:rsidRPr="00562DB1">
              <w:rPr>
                <w:rFonts w:cs="Times New Roman"/>
                <w:color w:val="000000"/>
              </w:rPr>
              <w:t>-0.041</w:t>
            </w:r>
          </w:p>
        </w:tc>
        <w:tc>
          <w:tcPr>
            <w:tcW w:w="462" w:type="pct"/>
            <w:shd w:val="clear" w:color="auto" w:fill="auto"/>
            <w:vAlign w:val="bottom"/>
          </w:tcPr>
          <w:p w14:paraId="7464DBD1" w14:textId="77777777" w:rsidR="008F6C22" w:rsidRPr="00562DB1" w:rsidRDefault="008F6C22" w:rsidP="00F32B87">
            <w:pPr>
              <w:rPr>
                <w:rFonts w:cs="Times New Roman"/>
              </w:rPr>
            </w:pPr>
            <w:r w:rsidRPr="00562DB1">
              <w:rPr>
                <w:rFonts w:cs="Times New Roman"/>
                <w:color w:val="000000"/>
              </w:rPr>
              <w:t>-0.158</w:t>
            </w:r>
          </w:p>
        </w:tc>
        <w:tc>
          <w:tcPr>
            <w:tcW w:w="468" w:type="pct"/>
            <w:shd w:val="clear" w:color="auto" w:fill="auto"/>
            <w:vAlign w:val="bottom"/>
          </w:tcPr>
          <w:p w14:paraId="5C51E28D" w14:textId="77777777" w:rsidR="008F6C22" w:rsidRPr="00562DB1" w:rsidRDefault="008F6C22" w:rsidP="00F32B87">
            <w:pPr>
              <w:rPr>
                <w:rFonts w:cs="Times New Roman"/>
              </w:rPr>
            </w:pPr>
            <w:r w:rsidRPr="00562DB1">
              <w:rPr>
                <w:rFonts w:cs="Times New Roman"/>
                <w:color w:val="000000"/>
              </w:rPr>
              <w:t>0.087</w:t>
            </w:r>
          </w:p>
        </w:tc>
        <w:tc>
          <w:tcPr>
            <w:tcW w:w="454" w:type="pct"/>
          </w:tcPr>
          <w:p w14:paraId="4C6D1E5A" w14:textId="77777777" w:rsidR="008F6C22" w:rsidRPr="00562DB1" w:rsidRDefault="008F6C22" w:rsidP="00F32B87">
            <w:pPr>
              <w:rPr>
                <w:rFonts w:cs="Times New Roman"/>
              </w:rPr>
            </w:pPr>
            <w:r w:rsidRPr="00562DB1">
              <w:rPr>
                <w:rFonts w:cs="Times New Roman"/>
              </w:rPr>
              <w:t>1.591</w:t>
            </w:r>
          </w:p>
        </w:tc>
        <w:tc>
          <w:tcPr>
            <w:tcW w:w="595" w:type="pct"/>
          </w:tcPr>
          <w:p w14:paraId="11324873" w14:textId="77777777" w:rsidR="008F6C22" w:rsidRPr="00562DB1" w:rsidRDefault="008F6C22" w:rsidP="00F32B87">
            <w:pPr>
              <w:jc w:val="center"/>
              <w:rPr>
                <w:rFonts w:cs="Times New Roman"/>
              </w:rPr>
            </w:pPr>
            <w:r w:rsidRPr="00562DB1">
              <w:rPr>
                <w:rFonts w:cs="Times New Roman"/>
              </w:rPr>
              <w:t>No</w:t>
            </w:r>
          </w:p>
        </w:tc>
      </w:tr>
      <w:tr w:rsidR="008F6C22" w:rsidRPr="00562DB1" w14:paraId="52F07201" w14:textId="77777777" w:rsidTr="00F32B87">
        <w:trPr>
          <w:jc w:val="center"/>
        </w:trPr>
        <w:tc>
          <w:tcPr>
            <w:tcW w:w="1465" w:type="pct"/>
          </w:tcPr>
          <w:p w14:paraId="41E9FE0E" w14:textId="77777777" w:rsidR="008F6C22" w:rsidRPr="00562DB1" w:rsidRDefault="008F6C22" w:rsidP="00F32B87">
            <w:pPr>
              <w:rPr>
                <w:rFonts w:cs="Times New Roman"/>
                <w:i/>
                <w:iCs/>
              </w:rPr>
            </w:pPr>
            <w:r w:rsidRPr="00562DB1">
              <w:rPr>
                <w:rFonts w:cs="Times New Roman"/>
                <w:i/>
                <w:iCs/>
              </w:rPr>
              <w:t>Marginal Effects</w:t>
            </w:r>
          </w:p>
        </w:tc>
        <w:tc>
          <w:tcPr>
            <w:tcW w:w="514" w:type="pct"/>
          </w:tcPr>
          <w:p w14:paraId="48C44284" w14:textId="77777777" w:rsidR="008F6C22" w:rsidRPr="00562DB1" w:rsidRDefault="008F6C22" w:rsidP="00F32B87">
            <w:pPr>
              <w:rPr>
                <w:rFonts w:cs="Times New Roman"/>
              </w:rPr>
            </w:pPr>
            <w:r w:rsidRPr="00562DB1">
              <w:rPr>
                <w:rFonts w:cs="Times New Roman"/>
              </w:rPr>
              <w:t>6.0%</w:t>
            </w:r>
          </w:p>
        </w:tc>
        <w:tc>
          <w:tcPr>
            <w:tcW w:w="467" w:type="pct"/>
          </w:tcPr>
          <w:p w14:paraId="2C389D38" w14:textId="77777777" w:rsidR="008F6C22" w:rsidRPr="00562DB1" w:rsidRDefault="008F6C22" w:rsidP="00F32B87">
            <w:pPr>
              <w:rPr>
                <w:rFonts w:cs="Times New Roman"/>
              </w:rPr>
            </w:pPr>
          </w:p>
        </w:tc>
        <w:tc>
          <w:tcPr>
            <w:tcW w:w="575" w:type="pct"/>
          </w:tcPr>
          <w:p w14:paraId="12F429F7" w14:textId="77777777" w:rsidR="008F6C22" w:rsidRPr="00562DB1" w:rsidRDefault="008F6C22" w:rsidP="00F32B87">
            <w:pPr>
              <w:rPr>
                <w:rFonts w:cs="Times New Roman"/>
              </w:rPr>
            </w:pPr>
            <w:r w:rsidRPr="00562DB1">
              <w:rPr>
                <w:rFonts w:cs="Times New Roman"/>
                <w:color w:val="000000"/>
              </w:rPr>
              <w:t>-4.0%</w:t>
            </w:r>
          </w:p>
        </w:tc>
        <w:tc>
          <w:tcPr>
            <w:tcW w:w="462" w:type="pct"/>
            <w:shd w:val="clear" w:color="auto" w:fill="auto"/>
            <w:vAlign w:val="bottom"/>
          </w:tcPr>
          <w:p w14:paraId="3BFA9A2F" w14:textId="77777777" w:rsidR="008F6C22" w:rsidRPr="00562DB1" w:rsidRDefault="008F6C22" w:rsidP="00F32B87">
            <w:pPr>
              <w:rPr>
                <w:rFonts w:cs="Times New Roman"/>
              </w:rPr>
            </w:pPr>
            <w:r w:rsidRPr="00562DB1">
              <w:rPr>
                <w:rFonts w:cs="Times New Roman"/>
                <w:color w:val="000000"/>
              </w:rPr>
              <w:t>-14.6%</w:t>
            </w:r>
          </w:p>
        </w:tc>
        <w:tc>
          <w:tcPr>
            <w:tcW w:w="468" w:type="pct"/>
            <w:shd w:val="clear" w:color="auto" w:fill="auto"/>
            <w:vAlign w:val="bottom"/>
          </w:tcPr>
          <w:p w14:paraId="17F9D26C" w14:textId="77777777" w:rsidR="008F6C22" w:rsidRPr="00562DB1" w:rsidRDefault="008F6C22" w:rsidP="00F32B87">
            <w:pPr>
              <w:rPr>
                <w:rFonts w:cs="Times New Roman"/>
              </w:rPr>
            </w:pPr>
            <w:r w:rsidRPr="00562DB1">
              <w:rPr>
                <w:rFonts w:cs="Times New Roman"/>
                <w:color w:val="000000"/>
              </w:rPr>
              <w:t>9.1%</w:t>
            </w:r>
          </w:p>
        </w:tc>
        <w:tc>
          <w:tcPr>
            <w:tcW w:w="454" w:type="pct"/>
          </w:tcPr>
          <w:p w14:paraId="660A2870" w14:textId="77777777" w:rsidR="008F6C22" w:rsidRPr="00562DB1" w:rsidRDefault="008F6C22" w:rsidP="00F32B87">
            <w:pPr>
              <w:rPr>
                <w:rFonts w:cs="Times New Roman"/>
              </w:rPr>
            </w:pPr>
          </w:p>
        </w:tc>
        <w:tc>
          <w:tcPr>
            <w:tcW w:w="595" w:type="pct"/>
          </w:tcPr>
          <w:p w14:paraId="2EBE3B29" w14:textId="77777777" w:rsidR="008F6C22" w:rsidRPr="00562DB1" w:rsidRDefault="008F6C22" w:rsidP="00F32B87">
            <w:pPr>
              <w:jc w:val="center"/>
              <w:rPr>
                <w:rFonts w:cs="Times New Roman"/>
              </w:rPr>
            </w:pPr>
          </w:p>
        </w:tc>
      </w:tr>
      <w:tr w:rsidR="008F6C22" w:rsidRPr="00562DB1" w14:paraId="40D990E1" w14:textId="77777777" w:rsidTr="00F32B87">
        <w:trPr>
          <w:jc w:val="center"/>
        </w:trPr>
        <w:tc>
          <w:tcPr>
            <w:tcW w:w="1465" w:type="pct"/>
          </w:tcPr>
          <w:p w14:paraId="6D526F98" w14:textId="77777777" w:rsidR="008F6C22" w:rsidRPr="00562DB1" w:rsidRDefault="008F6C22" w:rsidP="00F32B87">
            <w:pPr>
              <w:rPr>
                <w:rFonts w:cs="Times New Roman"/>
                <w:b/>
                <w:bCs/>
              </w:rPr>
            </w:pPr>
            <w:r w:rsidRPr="00562DB1">
              <w:rPr>
                <w:rFonts w:cs="Times New Roman"/>
                <w:b/>
                <w:bCs/>
              </w:rPr>
              <w:t>Pavement Resurface</w:t>
            </w:r>
            <w:r>
              <w:rPr>
                <w:rFonts w:cs="Times New Roman"/>
                <w:b/>
                <w:bCs/>
              </w:rPr>
              <w:t xml:space="preserve"> (Yes)</w:t>
            </w:r>
          </w:p>
        </w:tc>
        <w:tc>
          <w:tcPr>
            <w:tcW w:w="514" w:type="pct"/>
          </w:tcPr>
          <w:p w14:paraId="0E901541" w14:textId="77777777" w:rsidR="008F6C22" w:rsidRPr="00562DB1" w:rsidRDefault="008F6C22" w:rsidP="00F32B87">
            <w:pPr>
              <w:rPr>
                <w:rFonts w:cs="Times New Roman"/>
              </w:rPr>
            </w:pPr>
            <w:r w:rsidRPr="00562DB1">
              <w:rPr>
                <w:rFonts w:cs="Times New Roman"/>
              </w:rPr>
              <w:t>-0.378</w:t>
            </w:r>
            <w:r>
              <w:rPr>
                <w:rFonts w:cs="Times New Roman"/>
              </w:rPr>
              <w:t xml:space="preserve"> ***</w:t>
            </w:r>
          </w:p>
        </w:tc>
        <w:tc>
          <w:tcPr>
            <w:tcW w:w="467" w:type="pct"/>
          </w:tcPr>
          <w:p w14:paraId="488C1BFB" w14:textId="77777777" w:rsidR="008F6C22" w:rsidRPr="00562DB1" w:rsidRDefault="008F6C22" w:rsidP="00F32B87">
            <w:pPr>
              <w:rPr>
                <w:rFonts w:cs="Times New Roman"/>
              </w:rPr>
            </w:pPr>
          </w:p>
        </w:tc>
        <w:tc>
          <w:tcPr>
            <w:tcW w:w="575" w:type="pct"/>
          </w:tcPr>
          <w:p w14:paraId="421A3CF5" w14:textId="77777777" w:rsidR="008F6C22" w:rsidRPr="00562DB1" w:rsidRDefault="008F6C22" w:rsidP="00F32B87">
            <w:pPr>
              <w:rPr>
                <w:rFonts w:cs="Times New Roman"/>
                <w:color w:val="000000"/>
              </w:rPr>
            </w:pPr>
            <w:r w:rsidRPr="00562DB1">
              <w:rPr>
                <w:rFonts w:cs="Times New Roman"/>
                <w:color w:val="000000"/>
              </w:rPr>
              <w:t>-0.371</w:t>
            </w:r>
          </w:p>
        </w:tc>
        <w:tc>
          <w:tcPr>
            <w:tcW w:w="462" w:type="pct"/>
            <w:shd w:val="clear" w:color="auto" w:fill="auto"/>
            <w:vAlign w:val="bottom"/>
          </w:tcPr>
          <w:p w14:paraId="03A15581" w14:textId="77777777" w:rsidR="008F6C22" w:rsidRPr="00562DB1" w:rsidRDefault="008F6C22" w:rsidP="00F32B87">
            <w:pPr>
              <w:rPr>
                <w:rFonts w:cs="Times New Roman"/>
              </w:rPr>
            </w:pPr>
            <w:r w:rsidRPr="00562DB1">
              <w:rPr>
                <w:rFonts w:cs="Times New Roman"/>
                <w:color w:val="000000"/>
              </w:rPr>
              <w:t>-0.508</w:t>
            </w:r>
          </w:p>
        </w:tc>
        <w:tc>
          <w:tcPr>
            <w:tcW w:w="468" w:type="pct"/>
            <w:shd w:val="clear" w:color="auto" w:fill="auto"/>
            <w:vAlign w:val="bottom"/>
          </w:tcPr>
          <w:p w14:paraId="5F59E8D0" w14:textId="77777777" w:rsidR="008F6C22" w:rsidRPr="00562DB1" w:rsidRDefault="008F6C22" w:rsidP="00F32B87">
            <w:pPr>
              <w:rPr>
                <w:rFonts w:cs="Times New Roman"/>
              </w:rPr>
            </w:pPr>
            <w:r w:rsidRPr="00562DB1">
              <w:rPr>
                <w:rFonts w:cs="Times New Roman"/>
                <w:color w:val="000000"/>
              </w:rPr>
              <w:t>-0.237</w:t>
            </w:r>
          </w:p>
        </w:tc>
        <w:tc>
          <w:tcPr>
            <w:tcW w:w="454" w:type="pct"/>
          </w:tcPr>
          <w:p w14:paraId="1745612F" w14:textId="77777777" w:rsidR="008F6C22" w:rsidRPr="00562DB1" w:rsidRDefault="008F6C22" w:rsidP="00F32B87">
            <w:pPr>
              <w:rPr>
                <w:rFonts w:cs="Times New Roman"/>
              </w:rPr>
            </w:pPr>
            <w:r w:rsidRPr="00562DB1">
              <w:rPr>
                <w:rFonts w:cs="Times New Roman"/>
              </w:rPr>
              <w:t>0.075</w:t>
            </w:r>
          </w:p>
        </w:tc>
        <w:tc>
          <w:tcPr>
            <w:tcW w:w="595" w:type="pct"/>
          </w:tcPr>
          <w:p w14:paraId="5BAE17F2" w14:textId="77777777" w:rsidR="008F6C22" w:rsidRPr="00562DB1" w:rsidRDefault="008F6C22" w:rsidP="00F32B87">
            <w:pPr>
              <w:jc w:val="center"/>
              <w:rPr>
                <w:rFonts w:cs="Times New Roman"/>
              </w:rPr>
            </w:pPr>
            <w:r w:rsidRPr="00562DB1">
              <w:rPr>
                <w:rFonts w:cs="Times New Roman"/>
              </w:rPr>
              <w:t>No</w:t>
            </w:r>
          </w:p>
        </w:tc>
      </w:tr>
      <w:tr w:rsidR="008F6C22" w:rsidRPr="00562DB1" w14:paraId="4AE4245B" w14:textId="77777777" w:rsidTr="00F32B87">
        <w:trPr>
          <w:jc w:val="center"/>
        </w:trPr>
        <w:tc>
          <w:tcPr>
            <w:tcW w:w="1465" w:type="pct"/>
            <w:tcBorders>
              <w:bottom w:val="nil"/>
            </w:tcBorders>
          </w:tcPr>
          <w:p w14:paraId="7597EC24" w14:textId="77777777" w:rsidR="008F6C22" w:rsidRPr="00562DB1" w:rsidRDefault="008F6C22" w:rsidP="00F32B87">
            <w:pPr>
              <w:rPr>
                <w:rFonts w:cs="Times New Roman"/>
                <w:i/>
                <w:iCs/>
              </w:rPr>
            </w:pPr>
            <w:r w:rsidRPr="00562DB1">
              <w:rPr>
                <w:rFonts w:cs="Times New Roman"/>
                <w:i/>
                <w:iCs/>
              </w:rPr>
              <w:t>Marginal Effects</w:t>
            </w:r>
          </w:p>
        </w:tc>
        <w:tc>
          <w:tcPr>
            <w:tcW w:w="514" w:type="pct"/>
            <w:tcBorders>
              <w:bottom w:val="nil"/>
            </w:tcBorders>
          </w:tcPr>
          <w:p w14:paraId="604B0A33" w14:textId="77777777" w:rsidR="008F6C22" w:rsidRPr="00562DB1" w:rsidRDefault="008F6C22" w:rsidP="00F32B87">
            <w:pPr>
              <w:rPr>
                <w:rFonts w:cs="Times New Roman"/>
              </w:rPr>
            </w:pPr>
            <w:r w:rsidRPr="00562DB1">
              <w:rPr>
                <w:rFonts w:cs="Times New Roman"/>
              </w:rPr>
              <w:t>-31.5%</w:t>
            </w:r>
          </w:p>
        </w:tc>
        <w:tc>
          <w:tcPr>
            <w:tcW w:w="467" w:type="pct"/>
            <w:tcBorders>
              <w:bottom w:val="nil"/>
            </w:tcBorders>
          </w:tcPr>
          <w:p w14:paraId="39D340BC" w14:textId="77777777" w:rsidR="008F6C22" w:rsidRPr="00562DB1" w:rsidRDefault="008F6C22" w:rsidP="00F32B87">
            <w:pPr>
              <w:rPr>
                <w:rFonts w:cs="Times New Roman"/>
                <w:color w:val="000000"/>
              </w:rPr>
            </w:pPr>
          </w:p>
        </w:tc>
        <w:tc>
          <w:tcPr>
            <w:tcW w:w="575" w:type="pct"/>
            <w:tcBorders>
              <w:bottom w:val="nil"/>
            </w:tcBorders>
          </w:tcPr>
          <w:p w14:paraId="78674FF3" w14:textId="77777777" w:rsidR="008F6C22" w:rsidRPr="00562DB1" w:rsidRDefault="008F6C22" w:rsidP="00F32B87">
            <w:pPr>
              <w:rPr>
                <w:rFonts w:cs="Times New Roman"/>
                <w:color w:val="000000"/>
              </w:rPr>
            </w:pPr>
            <w:r w:rsidRPr="00562DB1">
              <w:rPr>
                <w:rFonts w:cs="Times New Roman"/>
                <w:color w:val="000000"/>
              </w:rPr>
              <w:t>-31.0%</w:t>
            </w:r>
          </w:p>
        </w:tc>
        <w:tc>
          <w:tcPr>
            <w:tcW w:w="462" w:type="pct"/>
            <w:tcBorders>
              <w:bottom w:val="nil"/>
            </w:tcBorders>
            <w:shd w:val="clear" w:color="auto" w:fill="auto"/>
            <w:vAlign w:val="bottom"/>
          </w:tcPr>
          <w:p w14:paraId="2E730D72" w14:textId="77777777" w:rsidR="008F6C22" w:rsidRPr="00562DB1" w:rsidRDefault="008F6C22" w:rsidP="00F32B87">
            <w:pPr>
              <w:rPr>
                <w:rFonts w:cs="Times New Roman"/>
              </w:rPr>
            </w:pPr>
            <w:r w:rsidRPr="00562DB1">
              <w:rPr>
                <w:rFonts w:cs="Times New Roman"/>
                <w:color w:val="000000"/>
              </w:rPr>
              <w:t>-39.9%</w:t>
            </w:r>
          </w:p>
        </w:tc>
        <w:tc>
          <w:tcPr>
            <w:tcW w:w="468" w:type="pct"/>
            <w:tcBorders>
              <w:bottom w:val="nil"/>
            </w:tcBorders>
            <w:shd w:val="clear" w:color="auto" w:fill="auto"/>
            <w:vAlign w:val="bottom"/>
          </w:tcPr>
          <w:p w14:paraId="0ED7A51C" w14:textId="77777777" w:rsidR="008F6C22" w:rsidRPr="00562DB1" w:rsidRDefault="008F6C22" w:rsidP="00F32B87">
            <w:pPr>
              <w:rPr>
                <w:rFonts w:cs="Times New Roman"/>
              </w:rPr>
            </w:pPr>
            <w:r w:rsidRPr="00562DB1">
              <w:rPr>
                <w:rFonts w:cs="Times New Roman"/>
                <w:color w:val="000000"/>
              </w:rPr>
              <w:t>-21.2%</w:t>
            </w:r>
          </w:p>
        </w:tc>
        <w:tc>
          <w:tcPr>
            <w:tcW w:w="454" w:type="pct"/>
            <w:tcBorders>
              <w:bottom w:val="nil"/>
            </w:tcBorders>
          </w:tcPr>
          <w:p w14:paraId="01E5DCB9" w14:textId="77777777" w:rsidR="008F6C22" w:rsidRPr="00562DB1" w:rsidRDefault="008F6C22" w:rsidP="00F32B87">
            <w:pPr>
              <w:rPr>
                <w:rFonts w:cs="Times New Roman"/>
              </w:rPr>
            </w:pPr>
          </w:p>
        </w:tc>
        <w:tc>
          <w:tcPr>
            <w:tcW w:w="595" w:type="pct"/>
            <w:tcBorders>
              <w:bottom w:val="nil"/>
            </w:tcBorders>
          </w:tcPr>
          <w:p w14:paraId="6A514580" w14:textId="77777777" w:rsidR="008F6C22" w:rsidRPr="00562DB1" w:rsidRDefault="008F6C22" w:rsidP="00F32B87">
            <w:pPr>
              <w:jc w:val="center"/>
              <w:rPr>
                <w:rFonts w:cs="Times New Roman"/>
              </w:rPr>
            </w:pPr>
          </w:p>
        </w:tc>
      </w:tr>
      <w:tr w:rsidR="008F6C22" w:rsidRPr="00562DB1" w14:paraId="7A6BF367" w14:textId="77777777" w:rsidTr="00F32B87">
        <w:trPr>
          <w:jc w:val="center"/>
        </w:trPr>
        <w:tc>
          <w:tcPr>
            <w:tcW w:w="5000" w:type="pct"/>
            <w:gridSpan w:val="8"/>
            <w:tcBorders>
              <w:top w:val="nil"/>
              <w:bottom w:val="single" w:sz="12" w:space="0" w:color="auto"/>
            </w:tcBorders>
          </w:tcPr>
          <w:p w14:paraId="2D539445" w14:textId="77777777" w:rsidR="008F6C22" w:rsidRPr="00562DB1" w:rsidRDefault="008F6C22" w:rsidP="00F32B87">
            <w:pPr>
              <w:rPr>
                <w:rFonts w:cs="Times New Roman"/>
                <w:b/>
                <w:bCs/>
              </w:rPr>
            </w:pPr>
            <w:r w:rsidRPr="00562DB1">
              <w:rPr>
                <w:rFonts w:cs="Times New Roman"/>
                <w:b/>
                <w:bCs/>
              </w:rPr>
              <w:t>Summary Statistics</w:t>
            </w:r>
          </w:p>
        </w:tc>
      </w:tr>
      <w:tr w:rsidR="008F6C22" w:rsidRPr="00562DB1" w14:paraId="37737610" w14:textId="77777777" w:rsidTr="00F32B87">
        <w:trPr>
          <w:jc w:val="center"/>
        </w:trPr>
        <w:tc>
          <w:tcPr>
            <w:tcW w:w="1465" w:type="pct"/>
            <w:tcBorders>
              <w:top w:val="single" w:sz="12" w:space="0" w:color="auto"/>
            </w:tcBorders>
          </w:tcPr>
          <w:p w14:paraId="1A65BC8B" w14:textId="77777777" w:rsidR="008F6C22" w:rsidRPr="00562DB1" w:rsidRDefault="008F6C22" w:rsidP="00F32B87">
            <w:pPr>
              <w:rPr>
                <w:rFonts w:cs="Times New Roman"/>
              </w:rPr>
            </w:pPr>
            <w:r w:rsidRPr="00562DB1">
              <w:rPr>
                <w:rFonts w:cs="Times New Roman"/>
              </w:rPr>
              <w:t>R-squared</w:t>
            </w:r>
          </w:p>
        </w:tc>
        <w:tc>
          <w:tcPr>
            <w:tcW w:w="514" w:type="pct"/>
            <w:tcBorders>
              <w:top w:val="single" w:sz="12" w:space="0" w:color="auto"/>
            </w:tcBorders>
          </w:tcPr>
          <w:p w14:paraId="4BFED95E" w14:textId="77777777" w:rsidR="008F6C22" w:rsidRPr="00562DB1" w:rsidRDefault="008F6C22" w:rsidP="00F32B87">
            <w:pPr>
              <w:rPr>
                <w:rFonts w:cs="Times New Roman"/>
              </w:rPr>
            </w:pPr>
            <w:r w:rsidRPr="00562DB1">
              <w:rPr>
                <w:rFonts w:cs="Times New Roman"/>
              </w:rPr>
              <w:t>0.18</w:t>
            </w:r>
          </w:p>
        </w:tc>
        <w:tc>
          <w:tcPr>
            <w:tcW w:w="467" w:type="pct"/>
            <w:tcBorders>
              <w:top w:val="single" w:sz="12" w:space="0" w:color="auto"/>
            </w:tcBorders>
          </w:tcPr>
          <w:p w14:paraId="0AE5BFD2" w14:textId="77777777" w:rsidR="008F6C22" w:rsidRPr="004175B0" w:rsidRDefault="008F6C22" w:rsidP="00F32B87">
            <w:pPr>
              <w:rPr>
                <w:rFonts w:cs="Times New Roman"/>
                <w:i/>
                <w:iCs/>
              </w:rPr>
            </w:pPr>
            <w:r>
              <w:rPr>
                <w:rFonts w:cs="Times New Roman"/>
                <w:i/>
                <w:iCs/>
              </w:rPr>
              <w:t>NA</w:t>
            </w:r>
          </w:p>
        </w:tc>
        <w:tc>
          <w:tcPr>
            <w:tcW w:w="2554" w:type="pct"/>
            <w:gridSpan w:val="5"/>
            <w:tcBorders>
              <w:top w:val="single" w:sz="12" w:space="0" w:color="auto"/>
            </w:tcBorders>
          </w:tcPr>
          <w:p w14:paraId="2AFC9882" w14:textId="77777777" w:rsidR="008F6C22" w:rsidRPr="00562DB1" w:rsidRDefault="008F6C22" w:rsidP="00F32B87">
            <w:pPr>
              <w:rPr>
                <w:rFonts w:cs="Times New Roman"/>
              </w:rPr>
            </w:pPr>
            <w:r w:rsidRPr="00562DB1">
              <w:rPr>
                <w:rFonts w:cs="Times New Roman"/>
              </w:rPr>
              <w:t>0.36</w:t>
            </w:r>
          </w:p>
        </w:tc>
      </w:tr>
      <w:tr w:rsidR="008F6C22" w:rsidRPr="00562DB1" w14:paraId="6ED9CD77" w14:textId="77777777" w:rsidTr="00F32B87">
        <w:trPr>
          <w:jc w:val="center"/>
        </w:trPr>
        <w:tc>
          <w:tcPr>
            <w:tcW w:w="1465" w:type="pct"/>
          </w:tcPr>
          <w:p w14:paraId="63851E8C" w14:textId="77777777" w:rsidR="008F6C22" w:rsidRPr="00562DB1" w:rsidRDefault="008F6C22" w:rsidP="00F32B87">
            <w:pPr>
              <w:rPr>
                <w:rFonts w:cs="Times New Roman"/>
              </w:rPr>
            </w:pPr>
            <w:r w:rsidRPr="00562DB1">
              <w:rPr>
                <w:rFonts w:cs="Times New Roman"/>
                <w:i/>
                <w:iCs/>
              </w:rPr>
              <w:t>AICc</w:t>
            </w:r>
          </w:p>
        </w:tc>
        <w:tc>
          <w:tcPr>
            <w:tcW w:w="514" w:type="pct"/>
          </w:tcPr>
          <w:p w14:paraId="04F1DFCB" w14:textId="77777777" w:rsidR="008F6C22" w:rsidRPr="00562DB1" w:rsidRDefault="008F6C22" w:rsidP="00F32B87">
            <w:pPr>
              <w:rPr>
                <w:rFonts w:cs="Times New Roman"/>
              </w:rPr>
            </w:pPr>
            <w:r w:rsidRPr="00562DB1">
              <w:rPr>
                <w:rFonts w:cs="Times New Roman"/>
              </w:rPr>
              <w:t>5150</w:t>
            </w:r>
          </w:p>
        </w:tc>
        <w:tc>
          <w:tcPr>
            <w:tcW w:w="467" w:type="pct"/>
          </w:tcPr>
          <w:p w14:paraId="4E2316AF" w14:textId="77777777" w:rsidR="008F6C22" w:rsidRPr="00562DB1" w:rsidRDefault="008F6C22" w:rsidP="00F32B87">
            <w:pPr>
              <w:rPr>
                <w:rFonts w:cs="Times New Roman"/>
              </w:rPr>
            </w:pPr>
            <w:r w:rsidRPr="00562DB1">
              <w:rPr>
                <w:rFonts w:cs="Times New Roman"/>
              </w:rPr>
              <w:t>3320.0</w:t>
            </w:r>
          </w:p>
        </w:tc>
        <w:tc>
          <w:tcPr>
            <w:tcW w:w="2554" w:type="pct"/>
            <w:gridSpan w:val="5"/>
          </w:tcPr>
          <w:p w14:paraId="332A0A4C" w14:textId="77777777" w:rsidR="008F6C22" w:rsidRPr="00562DB1" w:rsidRDefault="008F6C22" w:rsidP="00F32B87">
            <w:pPr>
              <w:rPr>
                <w:rFonts w:cs="Times New Roman"/>
              </w:rPr>
            </w:pPr>
            <w:r w:rsidRPr="00562DB1">
              <w:rPr>
                <w:rFonts w:cs="Times New Roman"/>
              </w:rPr>
              <w:t>4834</w:t>
            </w:r>
          </w:p>
        </w:tc>
      </w:tr>
      <w:tr w:rsidR="008F6C22" w:rsidRPr="00562DB1" w14:paraId="370C2D55" w14:textId="77777777" w:rsidTr="00F32B87">
        <w:trPr>
          <w:jc w:val="center"/>
        </w:trPr>
        <w:tc>
          <w:tcPr>
            <w:tcW w:w="1465" w:type="pct"/>
          </w:tcPr>
          <w:p w14:paraId="34AC2F7D" w14:textId="77777777" w:rsidR="008F6C22" w:rsidRPr="00562DB1" w:rsidRDefault="008F6C22" w:rsidP="00F32B87">
            <w:pPr>
              <w:rPr>
                <w:rFonts w:cs="Times New Roman"/>
                <w:i/>
                <w:iCs/>
              </w:rPr>
            </w:pPr>
            <w:r w:rsidRPr="00562DB1">
              <w:rPr>
                <w:rFonts w:cs="Times New Roman"/>
              </w:rPr>
              <w:t>MAE</w:t>
            </w:r>
          </w:p>
        </w:tc>
        <w:tc>
          <w:tcPr>
            <w:tcW w:w="514" w:type="pct"/>
          </w:tcPr>
          <w:p w14:paraId="4CA69F8F" w14:textId="77777777" w:rsidR="008F6C22" w:rsidRPr="00562DB1" w:rsidRDefault="008F6C22" w:rsidP="00F32B87">
            <w:pPr>
              <w:rPr>
                <w:rFonts w:cs="Times New Roman"/>
              </w:rPr>
            </w:pPr>
            <w:r w:rsidRPr="00562DB1">
              <w:rPr>
                <w:rFonts w:cs="Times New Roman"/>
              </w:rPr>
              <w:t>1.41</w:t>
            </w:r>
          </w:p>
        </w:tc>
        <w:tc>
          <w:tcPr>
            <w:tcW w:w="467" w:type="pct"/>
          </w:tcPr>
          <w:p w14:paraId="2F43FFED" w14:textId="77777777" w:rsidR="008F6C22" w:rsidRPr="00562DB1" w:rsidRDefault="008F6C22" w:rsidP="00F32B87">
            <w:pPr>
              <w:rPr>
                <w:rFonts w:cs="Times New Roman"/>
              </w:rPr>
            </w:pPr>
            <w:r w:rsidRPr="00562DB1">
              <w:rPr>
                <w:rFonts w:cs="Times New Roman"/>
              </w:rPr>
              <w:t>1.55</w:t>
            </w:r>
          </w:p>
        </w:tc>
        <w:tc>
          <w:tcPr>
            <w:tcW w:w="2554" w:type="pct"/>
            <w:gridSpan w:val="5"/>
          </w:tcPr>
          <w:p w14:paraId="5EBDEBCE" w14:textId="77777777" w:rsidR="008F6C22" w:rsidRPr="00562DB1" w:rsidRDefault="008F6C22" w:rsidP="00F32B87">
            <w:pPr>
              <w:rPr>
                <w:rFonts w:cs="Times New Roman"/>
              </w:rPr>
            </w:pPr>
            <w:r w:rsidRPr="00562DB1">
              <w:rPr>
                <w:rFonts w:cs="Times New Roman"/>
              </w:rPr>
              <w:t>1.31</w:t>
            </w:r>
          </w:p>
        </w:tc>
      </w:tr>
      <w:tr w:rsidR="008F6C22" w:rsidRPr="00562DB1" w14:paraId="74F87420" w14:textId="77777777" w:rsidTr="00F32B87">
        <w:trPr>
          <w:jc w:val="center"/>
        </w:trPr>
        <w:tc>
          <w:tcPr>
            <w:tcW w:w="1465" w:type="pct"/>
          </w:tcPr>
          <w:p w14:paraId="6933D424" w14:textId="77777777" w:rsidR="008F6C22" w:rsidRPr="00562DB1" w:rsidRDefault="008F6C22" w:rsidP="00F32B87">
            <w:pPr>
              <w:rPr>
                <w:rFonts w:cs="Times New Roman"/>
              </w:rPr>
            </w:pPr>
            <w:r w:rsidRPr="00562DB1">
              <w:rPr>
                <w:rFonts w:cs="Times New Roman"/>
              </w:rPr>
              <w:t>RMSE</w:t>
            </w:r>
          </w:p>
        </w:tc>
        <w:tc>
          <w:tcPr>
            <w:tcW w:w="514" w:type="pct"/>
          </w:tcPr>
          <w:p w14:paraId="045E671D" w14:textId="77777777" w:rsidR="008F6C22" w:rsidRPr="00562DB1" w:rsidRDefault="008F6C22" w:rsidP="00F32B87">
            <w:pPr>
              <w:rPr>
                <w:rFonts w:cs="Times New Roman"/>
              </w:rPr>
            </w:pPr>
            <w:r w:rsidRPr="00562DB1">
              <w:rPr>
                <w:rFonts w:cs="Times New Roman"/>
              </w:rPr>
              <w:t>1.92</w:t>
            </w:r>
          </w:p>
        </w:tc>
        <w:tc>
          <w:tcPr>
            <w:tcW w:w="467" w:type="pct"/>
          </w:tcPr>
          <w:p w14:paraId="34A66494" w14:textId="77777777" w:rsidR="008F6C22" w:rsidRPr="00562DB1" w:rsidRDefault="008F6C22" w:rsidP="00F32B87">
            <w:pPr>
              <w:rPr>
                <w:rFonts w:cs="Times New Roman"/>
              </w:rPr>
            </w:pPr>
            <w:r w:rsidRPr="00562DB1">
              <w:rPr>
                <w:rFonts w:cs="Times New Roman"/>
              </w:rPr>
              <w:t>2.16</w:t>
            </w:r>
          </w:p>
        </w:tc>
        <w:tc>
          <w:tcPr>
            <w:tcW w:w="2554" w:type="pct"/>
            <w:gridSpan w:val="5"/>
          </w:tcPr>
          <w:p w14:paraId="6E6D5F93" w14:textId="77777777" w:rsidR="008F6C22" w:rsidRPr="00562DB1" w:rsidRDefault="008F6C22" w:rsidP="00F32B87">
            <w:pPr>
              <w:rPr>
                <w:rFonts w:cs="Times New Roman"/>
              </w:rPr>
            </w:pPr>
            <w:r w:rsidRPr="00562DB1">
              <w:rPr>
                <w:rFonts w:cs="Times New Roman"/>
              </w:rPr>
              <w:t>1.79</w:t>
            </w:r>
          </w:p>
        </w:tc>
      </w:tr>
      <w:tr w:rsidR="008F6C22" w:rsidRPr="00562DB1" w14:paraId="5DF54408" w14:textId="77777777" w:rsidTr="00F32B87">
        <w:trPr>
          <w:jc w:val="center"/>
        </w:trPr>
        <w:tc>
          <w:tcPr>
            <w:tcW w:w="1465" w:type="pct"/>
          </w:tcPr>
          <w:p w14:paraId="7A8BD4DA" w14:textId="77777777" w:rsidR="008F6C22" w:rsidRPr="00562DB1" w:rsidRDefault="008F6C22" w:rsidP="00F32B87">
            <w:pPr>
              <w:rPr>
                <w:rFonts w:cs="Times New Roman"/>
              </w:rPr>
            </w:pPr>
            <w:r w:rsidRPr="00562DB1">
              <w:rPr>
                <w:rFonts w:cs="Times New Roman"/>
              </w:rPr>
              <w:t>Loglikelihood of model</w:t>
            </w:r>
          </w:p>
        </w:tc>
        <w:tc>
          <w:tcPr>
            <w:tcW w:w="514" w:type="pct"/>
          </w:tcPr>
          <w:p w14:paraId="61719851" w14:textId="77777777" w:rsidR="008F6C22" w:rsidRPr="00562DB1" w:rsidRDefault="008F6C22" w:rsidP="00F32B87">
            <w:pPr>
              <w:rPr>
                <w:rFonts w:cs="Times New Roman"/>
              </w:rPr>
            </w:pPr>
            <w:r w:rsidRPr="00562DB1">
              <w:rPr>
                <w:rFonts w:cs="Times New Roman"/>
              </w:rPr>
              <w:t>-2567</w:t>
            </w:r>
          </w:p>
        </w:tc>
        <w:tc>
          <w:tcPr>
            <w:tcW w:w="467" w:type="pct"/>
          </w:tcPr>
          <w:p w14:paraId="5DED55A2" w14:textId="77777777" w:rsidR="008F6C22" w:rsidRPr="00562DB1" w:rsidRDefault="008F6C22" w:rsidP="00F32B87">
            <w:pPr>
              <w:rPr>
                <w:rFonts w:cs="Times New Roman"/>
              </w:rPr>
            </w:pPr>
            <w:r w:rsidRPr="00562DB1">
              <w:rPr>
                <w:rFonts w:cs="Times New Roman"/>
              </w:rPr>
              <w:t>-1657.3</w:t>
            </w:r>
          </w:p>
        </w:tc>
        <w:tc>
          <w:tcPr>
            <w:tcW w:w="2554" w:type="pct"/>
            <w:gridSpan w:val="5"/>
          </w:tcPr>
          <w:p w14:paraId="74FB0B81" w14:textId="77777777" w:rsidR="008F6C22" w:rsidRPr="00562DB1" w:rsidRDefault="008F6C22" w:rsidP="00F32B87">
            <w:pPr>
              <w:rPr>
                <w:rFonts w:cs="Times New Roman"/>
              </w:rPr>
            </w:pPr>
            <w:r w:rsidRPr="00562DB1">
              <w:rPr>
                <w:rFonts w:cs="Times New Roman"/>
              </w:rPr>
              <w:t>-2404</w:t>
            </w:r>
          </w:p>
        </w:tc>
      </w:tr>
      <w:tr w:rsidR="008F6C22" w:rsidRPr="00562DB1" w14:paraId="78EA2E21" w14:textId="77777777" w:rsidTr="00F32B87">
        <w:trPr>
          <w:jc w:val="center"/>
        </w:trPr>
        <w:tc>
          <w:tcPr>
            <w:tcW w:w="1465" w:type="pct"/>
          </w:tcPr>
          <w:p w14:paraId="253FBD9A" w14:textId="77777777" w:rsidR="008F6C22" w:rsidRPr="00562DB1" w:rsidRDefault="008F6C22" w:rsidP="00F32B87">
            <w:pPr>
              <w:rPr>
                <w:rFonts w:cs="Times New Roman"/>
              </w:rPr>
            </w:pPr>
            <w:r w:rsidRPr="00562DB1">
              <w:rPr>
                <w:rFonts w:cs="Times New Roman"/>
              </w:rPr>
              <w:t>Loglikelihood at constant</w:t>
            </w:r>
          </w:p>
        </w:tc>
        <w:tc>
          <w:tcPr>
            <w:tcW w:w="514" w:type="pct"/>
          </w:tcPr>
          <w:p w14:paraId="1959767E" w14:textId="77777777" w:rsidR="008F6C22" w:rsidRPr="00562DB1" w:rsidRDefault="008F6C22" w:rsidP="00F32B87">
            <w:pPr>
              <w:rPr>
                <w:rFonts w:cs="Times New Roman"/>
              </w:rPr>
            </w:pPr>
            <w:r w:rsidRPr="00562DB1">
              <w:rPr>
                <w:rFonts w:cs="Times New Roman"/>
              </w:rPr>
              <w:t>-2896</w:t>
            </w:r>
          </w:p>
        </w:tc>
        <w:tc>
          <w:tcPr>
            <w:tcW w:w="467" w:type="pct"/>
          </w:tcPr>
          <w:p w14:paraId="1823866F" w14:textId="77777777" w:rsidR="008F6C22" w:rsidRPr="004175B0" w:rsidRDefault="008F6C22" w:rsidP="00F32B87">
            <w:pPr>
              <w:rPr>
                <w:rFonts w:cs="Times New Roman"/>
                <w:i/>
                <w:iCs/>
              </w:rPr>
            </w:pPr>
            <w:r w:rsidRPr="004175B0">
              <w:rPr>
                <w:rFonts w:cs="Times New Roman"/>
                <w:i/>
                <w:iCs/>
              </w:rPr>
              <w:t>NA</w:t>
            </w:r>
          </w:p>
        </w:tc>
        <w:tc>
          <w:tcPr>
            <w:tcW w:w="2554" w:type="pct"/>
            <w:gridSpan w:val="5"/>
          </w:tcPr>
          <w:p w14:paraId="25E90ED1" w14:textId="77777777" w:rsidR="008F6C22" w:rsidRPr="00562DB1" w:rsidRDefault="008F6C22" w:rsidP="00F32B87">
            <w:pPr>
              <w:rPr>
                <w:rFonts w:cs="Times New Roman"/>
              </w:rPr>
            </w:pPr>
            <w:r w:rsidRPr="00562DB1">
              <w:rPr>
                <w:rFonts w:cs="Times New Roman"/>
              </w:rPr>
              <w:t>-2798</w:t>
            </w:r>
          </w:p>
        </w:tc>
      </w:tr>
    </w:tbl>
    <w:p w14:paraId="1385058F" w14:textId="77777777" w:rsidR="008F6C22" w:rsidRPr="008F6C22" w:rsidRDefault="008F6C22" w:rsidP="008F6C22"/>
    <w:p w14:paraId="6F3FCDE8" w14:textId="77777777" w:rsidR="0000386A" w:rsidRDefault="0000386A" w:rsidP="0000386A">
      <w:bookmarkStart w:id="180" w:name="_Hlk110775797"/>
      <w:r>
        <w:t xml:space="preserve">*Note, the superscript of coefficients denotes the significance at *** 1%, ** 5%, and * 10% </w:t>
      </w:r>
    </w:p>
    <w:p w14:paraId="7DCB1D7C" w14:textId="77777777" w:rsidR="0000386A" w:rsidRDefault="0000386A" w:rsidP="0000386A">
      <w:r>
        <w:t xml:space="preserve">*The number under the coefficient denotes the z Statistics. </w:t>
      </w:r>
    </w:p>
    <w:p w14:paraId="743726F0" w14:textId="77777777" w:rsidR="0000386A" w:rsidRDefault="0000386A" w:rsidP="0000386A">
      <w:r>
        <w:t>* The effective number of observations in Poisson Fixed Effects model is 1220 after dropping the 190 all zero outcomes from 19 groups.</w:t>
      </w:r>
    </w:p>
    <w:p w14:paraId="02DDC000" w14:textId="5490E9BE" w:rsidR="0000386A" w:rsidRDefault="0000386A" w:rsidP="0000386A">
      <w:r>
        <w:t xml:space="preserve">* The fixed effects model treats each spatial unit </w:t>
      </w:r>
      <w:r w:rsidR="00AF7577">
        <w:t>individually;</w:t>
      </w:r>
      <w:r>
        <w:t xml:space="preserve"> </w:t>
      </w:r>
      <w:r w:rsidR="00E13910">
        <w:t>therefore,</w:t>
      </w:r>
      <w:r>
        <w:t xml:space="preserve"> the time-invariant factors are dropped in regression.</w:t>
      </w:r>
    </w:p>
    <w:bookmarkEnd w:id="180"/>
    <w:p w14:paraId="5117983F" w14:textId="11389037" w:rsidR="002E7037" w:rsidRDefault="002E7037" w:rsidP="002E7037"/>
    <w:p w14:paraId="1C431F04" w14:textId="5609A3EF" w:rsidR="002E7037" w:rsidRDefault="002E7037" w:rsidP="002E7037"/>
    <w:p w14:paraId="03C21542" w14:textId="026480C3" w:rsidR="0000386A" w:rsidRDefault="008F6C22" w:rsidP="00941E52">
      <w:pPr>
        <w:jc w:val="center"/>
      </w:pPr>
      <w:r>
        <w:rPr>
          <w:noProof/>
        </w:rPr>
        <w:lastRenderedPageBreak/>
        <w:drawing>
          <wp:inline distT="0" distB="0" distL="0" distR="0" wp14:anchorId="64AC5A55" wp14:editId="1D2AE5FD">
            <wp:extent cx="8229600" cy="4285506"/>
            <wp:effectExtent l="0" t="0" r="0" b="1270"/>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a:picLocks noChangeAspect="1" noChangeArrowheads="1"/>
                    </pic:cNvPicPr>
                  </pic:nvPicPr>
                  <pic:blipFill rotWithShape="1">
                    <a:blip r:embed="rId30">
                      <a:extLst>
                        <a:ext uri="{28A0092B-C50C-407E-A947-70E740481C1C}">
                          <a14:useLocalDpi xmlns:a14="http://schemas.microsoft.com/office/drawing/2010/main" val="0"/>
                        </a:ext>
                      </a:extLst>
                    </a:blip>
                    <a:srcRect l="3526" t="2997" r="1282" b="4310"/>
                    <a:stretch/>
                  </pic:blipFill>
                  <pic:spPr bwMode="auto">
                    <a:xfrm>
                      <a:off x="0" y="0"/>
                      <a:ext cx="8229600" cy="4285506"/>
                    </a:xfrm>
                    <a:prstGeom prst="rect">
                      <a:avLst/>
                    </a:prstGeom>
                    <a:noFill/>
                    <a:ln>
                      <a:noFill/>
                    </a:ln>
                    <a:extLst>
                      <a:ext uri="{53640926-AAD7-44D8-BBD7-CCE9431645EC}">
                        <a14:shadowObscured xmlns:a14="http://schemas.microsoft.com/office/drawing/2010/main"/>
                      </a:ext>
                    </a:extLst>
                  </pic:spPr>
                </pic:pic>
              </a:graphicData>
            </a:graphic>
          </wp:inline>
        </w:drawing>
      </w:r>
    </w:p>
    <w:p w14:paraId="47B632E8" w14:textId="066F7676" w:rsidR="0000386A" w:rsidRDefault="0000386A" w:rsidP="00657950">
      <w:pPr>
        <w:pStyle w:val="Caption"/>
      </w:pPr>
      <w:bookmarkStart w:id="181" w:name="_Ref108123431"/>
      <w:bookmarkStart w:id="182" w:name="_Ref108123427"/>
      <w:bookmarkStart w:id="183" w:name="_Toc132988375"/>
      <w:r>
        <w:t xml:space="preserve">Figure </w:t>
      </w:r>
      <w:fldSimple w:instr=" SEQ Figure \* ARABIC ">
        <w:r w:rsidR="007A14EA">
          <w:rPr>
            <w:noProof/>
          </w:rPr>
          <w:t>16</w:t>
        </w:r>
      </w:fldSimple>
      <w:bookmarkEnd w:id="181"/>
      <w:r w:rsidR="003A1FEF">
        <w:t>.</w:t>
      </w:r>
      <w:r>
        <w:t xml:space="preserve"> Spatial </w:t>
      </w:r>
      <w:r w:rsidR="003A1FEF">
        <w:t>v</w:t>
      </w:r>
      <w:r>
        <w:t xml:space="preserve">arying </w:t>
      </w:r>
      <w:r w:rsidR="003A1FEF">
        <w:t>r</w:t>
      </w:r>
      <w:r>
        <w:t xml:space="preserve">elationships </w:t>
      </w:r>
      <w:r w:rsidR="003A1FEF">
        <w:t>b</w:t>
      </w:r>
      <w:r>
        <w:t xml:space="preserve">etween </w:t>
      </w:r>
      <w:r w:rsidR="003A1FEF">
        <w:t>f</w:t>
      </w:r>
      <w:r>
        <w:t xml:space="preserve">lat </w:t>
      </w:r>
      <w:r w:rsidR="003A1FEF">
        <w:t>t</w:t>
      </w:r>
      <w:r>
        <w:t xml:space="preserve">ires and </w:t>
      </w:r>
      <w:r w:rsidR="003A1FEF">
        <w:t>e</w:t>
      </w:r>
      <w:r>
        <w:t xml:space="preserve">xplanatory </w:t>
      </w:r>
      <w:r w:rsidR="003A1FEF">
        <w:t>v</w:t>
      </w:r>
      <w:r>
        <w:t>ariables</w:t>
      </w:r>
      <w:bookmarkEnd w:id="182"/>
      <w:r w:rsidR="00AF7577">
        <w:t>.</w:t>
      </w:r>
      <w:bookmarkEnd w:id="183"/>
    </w:p>
    <w:p w14:paraId="4AE2EC9A" w14:textId="7E9BB58B" w:rsidR="002E7037" w:rsidRDefault="002E7037" w:rsidP="002E7037"/>
    <w:p w14:paraId="3690A163" w14:textId="658C3199" w:rsidR="002E7037" w:rsidRDefault="002E7037" w:rsidP="002E7037"/>
    <w:p w14:paraId="4E57A43B" w14:textId="1344499F" w:rsidR="002E7037" w:rsidRDefault="002E7037" w:rsidP="002E7037"/>
    <w:p w14:paraId="3DC9189A" w14:textId="66C19C7E" w:rsidR="002E7037" w:rsidRDefault="002E7037" w:rsidP="002E7037"/>
    <w:p w14:paraId="19664110" w14:textId="3A82921E" w:rsidR="0000386A" w:rsidRDefault="008F6C22" w:rsidP="0000386A">
      <w:r>
        <w:rPr>
          <w:noProof/>
        </w:rPr>
        <w:lastRenderedPageBreak/>
        <w:drawing>
          <wp:inline distT="0" distB="0" distL="0" distR="0" wp14:anchorId="3E2C5939" wp14:editId="2F6C273F">
            <wp:extent cx="8229600" cy="4379210"/>
            <wp:effectExtent l="0" t="0" r="0" b="2540"/>
            <wp:docPr id="1" name="Picture 1" descr="Box and whisk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x and whisker chart&#10;&#10;Description automatically generated with medium confidence"/>
                    <pic:cNvPicPr>
                      <a:picLocks noChangeAspect="1" noChangeArrowheads="1"/>
                    </pic:cNvPicPr>
                  </pic:nvPicPr>
                  <pic:blipFill rotWithShape="1">
                    <a:blip r:embed="rId31">
                      <a:extLst>
                        <a:ext uri="{28A0092B-C50C-407E-A947-70E740481C1C}">
                          <a14:useLocalDpi xmlns:a14="http://schemas.microsoft.com/office/drawing/2010/main" val="0"/>
                        </a:ext>
                      </a:extLst>
                    </a:blip>
                    <a:srcRect l="2458" r="1705" b="4657"/>
                    <a:stretch/>
                  </pic:blipFill>
                  <pic:spPr bwMode="auto">
                    <a:xfrm>
                      <a:off x="0" y="0"/>
                      <a:ext cx="8229600" cy="4379210"/>
                    </a:xfrm>
                    <a:prstGeom prst="rect">
                      <a:avLst/>
                    </a:prstGeom>
                    <a:noFill/>
                    <a:ln>
                      <a:noFill/>
                    </a:ln>
                    <a:extLst>
                      <a:ext uri="{53640926-AAD7-44D8-BBD7-CCE9431645EC}">
                        <a14:shadowObscured xmlns:a14="http://schemas.microsoft.com/office/drawing/2010/main"/>
                      </a:ext>
                    </a:extLst>
                  </pic:spPr>
                </pic:pic>
              </a:graphicData>
            </a:graphic>
          </wp:inline>
        </w:drawing>
      </w:r>
    </w:p>
    <w:p w14:paraId="02DAB026" w14:textId="460BA54C" w:rsidR="0000386A" w:rsidRDefault="0000386A" w:rsidP="00657950">
      <w:pPr>
        <w:pStyle w:val="Caption"/>
      </w:pPr>
      <w:bookmarkStart w:id="184" w:name="_Ref108124623"/>
      <w:bookmarkStart w:id="185" w:name="_Toc132988376"/>
      <w:r>
        <w:t xml:space="preserve">Figure </w:t>
      </w:r>
      <w:fldSimple w:instr=" SEQ Figure \* ARABIC ">
        <w:r w:rsidR="007A14EA">
          <w:rPr>
            <w:noProof/>
          </w:rPr>
          <w:t>17</w:t>
        </w:r>
      </w:fldSimple>
      <w:bookmarkEnd w:id="184"/>
      <w:r w:rsidR="002846B5">
        <w:t>.</w:t>
      </w:r>
      <w:r w:rsidRPr="00596185">
        <w:t xml:space="preserve"> </w:t>
      </w:r>
      <w:r>
        <w:t xml:space="preserve">Temporal </w:t>
      </w:r>
      <w:r w:rsidR="00AA717D">
        <w:t>v</w:t>
      </w:r>
      <w:r>
        <w:t xml:space="preserve">arying </w:t>
      </w:r>
      <w:r w:rsidR="00AA717D">
        <w:t>r</w:t>
      </w:r>
      <w:r>
        <w:t xml:space="preserve">elationships </w:t>
      </w:r>
      <w:r w:rsidR="00AA717D">
        <w:t>b</w:t>
      </w:r>
      <w:r>
        <w:t xml:space="preserve">etween </w:t>
      </w:r>
      <w:r w:rsidR="00AA717D">
        <w:t>f</w:t>
      </w:r>
      <w:r>
        <w:t xml:space="preserve">lat </w:t>
      </w:r>
      <w:r w:rsidR="00AA717D">
        <w:t>t</w:t>
      </w:r>
      <w:r>
        <w:t xml:space="preserve">ires and </w:t>
      </w:r>
      <w:r w:rsidR="00AA717D">
        <w:t>e</w:t>
      </w:r>
      <w:r>
        <w:t xml:space="preserve">xplanatory </w:t>
      </w:r>
      <w:r w:rsidR="00AA717D">
        <w:t>v</w:t>
      </w:r>
      <w:r>
        <w:t>ariables</w:t>
      </w:r>
      <w:r w:rsidR="003B1E80">
        <w:t>.</w:t>
      </w:r>
      <w:bookmarkEnd w:id="185"/>
    </w:p>
    <w:p w14:paraId="5A77A3B0" w14:textId="3ACF75B9" w:rsidR="002E7037" w:rsidRDefault="002E7037" w:rsidP="002E7037"/>
    <w:p w14:paraId="102ABC93" w14:textId="77777777" w:rsidR="0000386A" w:rsidRDefault="0000386A" w:rsidP="002E7037">
      <w:pPr>
        <w:sectPr w:rsidR="0000386A" w:rsidSect="009A63DD">
          <w:pgSz w:w="15840" w:h="12240" w:orient="landscape" w:code="1"/>
          <w:pgMar w:top="1440" w:right="1440" w:bottom="1440" w:left="1440" w:header="720" w:footer="1440" w:gutter="0"/>
          <w:cols w:space="720"/>
          <w:noEndnote/>
          <w:docGrid w:linePitch="360"/>
        </w:sectPr>
      </w:pPr>
    </w:p>
    <w:p w14:paraId="36EC0D84" w14:textId="160CAE29" w:rsidR="00236E6D" w:rsidRDefault="00024112" w:rsidP="00C46F66">
      <w:pPr>
        <w:pStyle w:val="Heading1"/>
      </w:pPr>
      <w:bookmarkStart w:id="186" w:name="_Toc132988816"/>
      <w:r>
        <w:lastRenderedPageBreak/>
        <w:t xml:space="preserve">Chapter </w:t>
      </w:r>
      <w:r w:rsidR="00127D33">
        <w:t>III.</w:t>
      </w:r>
      <w:r>
        <w:t xml:space="preserve"> </w:t>
      </w:r>
      <w:r w:rsidR="00A04656">
        <w:t>Modeling Spatiotemporal Non-stationary and Unobserved heterogeneity in interval-censored traffic incident time to normal flow: A geographically and temporally weighted proportional hazard analysis</w:t>
      </w:r>
      <w:bookmarkEnd w:id="186"/>
    </w:p>
    <w:p w14:paraId="142931C4" w14:textId="0C116D92" w:rsidR="000224B0" w:rsidRDefault="000224B0" w:rsidP="000224B0"/>
    <w:p w14:paraId="13A51F48" w14:textId="40ADCB32" w:rsidR="00310596" w:rsidRDefault="00310596" w:rsidP="000224B0"/>
    <w:p w14:paraId="66592649" w14:textId="051EB8A8" w:rsidR="00310596" w:rsidRPr="00656977" w:rsidRDefault="00310596" w:rsidP="000224B0">
      <w:pPr>
        <w:rPr>
          <w:i/>
          <w:iCs/>
        </w:rPr>
      </w:pPr>
    </w:p>
    <w:p w14:paraId="069EBB5C" w14:textId="12865FFD" w:rsidR="00310596" w:rsidRDefault="00310596" w:rsidP="000224B0"/>
    <w:p w14:paraId="481D1CCA" w14:textId="1FE64DD9" w:rsidR="00310596" w:rsidRDefault="00310596" w:rsidP="000224B0"/>
    <w:p w14:paraId="614536DA" w14:textId="37562BCD" w:rsidR="00310596" w:rsidRDefault="00310596" w:rsidP="000224B0"/>
    <w:p w14:paraId="7FDB32CF" w14:textId="17391927" w:rsidR="00310596" w:rsidRDefault="00310596" w:rsidP="000224B0"/>
    <w:p w14:paraId="04869AA7" w14:textId="3AE7B5F6" w:rsidR="00310596" w:rsidRDefault="00310596" w:rsidP="000224B0"/>
    <w:p w14:paraId="663C682B" w14:textId="3675369A" w:rsidR="00310596" w:rsidRDefault="00310596" w:rsidP="000224B0"/>
    <w:p w14:paraId="49BC8AE3" w14:textId="6128F13E" w:rsidR="00310596" w:rsidRDefault="00310596" w:rsidP="000224B0"/>
    <w:p w14:paraId="7ABBBC00" w14:textId="0F283C19" w:rsidR="00310596" w:rsidRDefault="00310596" w:rsidP="000224B0"/>
    <w:p w14:paraId="1596345F" w14:textId="3E63D736" w:rsidR="00310596" w:rsidRDefault="00310596" w:rsidP="000224B0"/>
    <w:p w14:paraId="1743FD06" w14:textId="264E90D2" w:rsidR="00310596" w:rsidRDefault="00310596" w:rsidP="000224B0"/>
    <w:p w14:paraId="2F168043" w14:textId="0D43581E" w:rsidR="00310596" w:rsidRDefault="00310596" w:rsidP="000224B0"/>
    <w:p w14:paraId="6B983F34" w14:textId="76D6D14B" w:rsidR="00310596" w:rsidRDefault="00F26B7D" w:rsidP="00F26B7D">
      <w:pPr>
        <w:tabs>
          <w:tab w:val="left" w:pos="2506"/>
        </w:tabs>
      </w:pPr>
      <w:r>
        <w:tab/>
      </w:r>
    </w:p>
    <w:p w14:paraId="65ADAFDA" w14:textId="534027D8" w:rsidR="00310596" w:rsidRDefault="00310596" w:rsidP="000224B0"/>
    <w:p w14:paraId="5F4567A7" w14:textId="04A657E0" w:rsidR="00310596" w:rsidRDefault="00310596" w:rsidP="000224B0"/>
    <w:p w14:paraId="7C85D68E" w14:textId="35850FE8" w:rsidR="00310596" w:rsidRDefault="00310596" w:rsidP="000224B0"/>
    <w:p w14:paraId="4CBFF6BF" w14:textId="7B69D174" w:rsidR="00310596" w:rsidRDefault="00310596" w:rsidP="000224B0"/>
    <w:p w14:paraId="259547B4" w14:textId="6AEC81E8" w:rsidR="00310596" w:rsidRDefault="00310596" w:rsidP="000224B0"/>
    <w:p w14:paraId="0E407FFE" w14:textId="5B7AFD87" w:rsidR="00310596" w:rsidRDefault="00310596" w:rsidP="000224B0"/>
    <w:p w14:paraId="185CFE1C" w14:textId="428D3863" w:rsidR="00310596" w:rsidRDefault="00310596" w:rsidP="000224B0"/>
    <w:p w14:paraId="3EB8FAFE" w14:textId="5981B19F" w:rsidR="00310596" w:rsidRDefault="00310596" w:rsidP="000224B0"/>
    <w:p w14:paraId="5F880850" w14:textId="00B3BFF4" w:rsidR="00310596" w:rsidRDefault="00310596" w:rsidP="000224B0"/>
    <w:p w14:paraId="0AD7B3C8" w14:textId="1018C5B8" w:rsidR="00310596" w:rsidRDefault="00310596" w:rsidP="000224B0"/>
    <w:p w14:paraId="2165DC74" w14:textId="5BC71D9A" w:rsidR="00310596" w:rsidRDefault="00310596" w:rsidP="000224B0"/>
    <w:p w14:paraId="00C77BC5" w14:textId="7FE3F60D" w:rsidR="00310596" w:rsidRDefault="00310596" w:rsidP="000224B0"/>
    <w:p w14:paraId="6763477C" w14:textId="66BA41AD" w:rsidR="00310596" w:rsidRDefault="00310596" w:rsidP="000224B0"/>
    <w:p w14:paraId="12767DB1" w14:textId="66C09BBB" w:rsidR="00310596" w:rsidRDefault="00310596" w:rsidP="000224B0"/>
    <w:p w14:paraId="06234A20" w14:textId="12DF6467" w:rsidR="00310596" w:rsidRDefault="00310596" w:rsidP="000224B0"/>
    <w:p w14:paraId="1F1B6E6E" w14:textId="7A682F79" w:rsidR="00310596" w:rsidRDefault="00310596" w:rsidP="000224B0"/>
    <w:p w14:paraId="09F23A09" w14:textId="2CA90F29" w:rsidR="00310596" w:rsidRDefault="00310596" w:rsidP="000224B0"/>
    <w:p w14:paraId="6CB771F5" w14:textId="549BAA94" w:rsidR="00310596" w:rsidRDefault="00310596" w:rsidP="000224B0"/>
    <w:p w14:paraId="72EBE33A" w14:textId="5E7924C0" w:rsidR="00310596" w:rsidRDefault="00310596" w:rsidP="000224B0"/>
    <w:p w14:paraId="6883BD2D" w14:textId="20FD68FA" w:rsidR="00310596" w:rsidRDefault="00310596" w:rsidP="000224B0"/>
    <w:p w14:paraId="1E97DB5D" w14:textId="77777777" w:rsidR="00C96827" w:rsidRDefault="00C96827" w:rsidP="000224B0"/>
    <w:p w14:paraId="02D313F5" w14:textId="7A10C1FE" w:rsidR="000C2FDC" w:rsidRDefault="000C2FDC" w:rsidP="000C2FDC">
      <w:pPr>
        <w:pStyle w:val="Heading2"/>
      </w:pPr>
      <w:bookmarkStart w:id="187" w:name="_Hlk114748814"/>
      <w:bookmarkStart w:id="188" w:name="_Toc132988817"/>
      <w:r>
        <w:lastRenderedPageBreak/>
        <w:t>Abstract</w:t>
      </w:r>
      <w:bookmarkEnd w:id="188"/>
    </w:p>
    <w:p w14:paraId="3C30DD16" w14:textId="64B6C469" w:rsidR="000C2FDC" w:rsidRDefault="00553D4D" w:rsidP="000C2FDC">
      <w:pPr>
        <w:pStyle w:val="Normal-noindent"/>
      </w:pPr>
      <w:r w:rsidRPr="00553D4D">
        <w:rPr>
          <w:rFonts w:eastAsia="Times New Roman" w:cs="Arial"/>
          <w:szCs w:val="24"/>
        </w:rPr>
        <w:t>Non-recurrent traffic congestion arising from traffic incidents is unpredictable but should be dealt with efficiently to mitigate its impact on safety and travel time reliability. While numerous studies and practices have been done about incident clearance time, the recovery time (i.e., the time between mainline reopening and traffic returning to normal) is barely considered in the analysis of overall incident impact duration (i.e., time to return to the normal flow of traffic, NFT). Overlooking the recovery time would undoubtedly underestimate the total incident-induced impact. Furthermore, the spatiotemporal heterogeneity of observed factors is not adequately emphasized when modeling incident duration. This study addresses these gaps by proposing a novel approach to estimate recovery time using crowdsourced user reports and developing a geographically and temporally weighted proportional hazard (GWTPH) model to investigate factors associated with the crash NFT duration. The results show that the GWTPH model outperforms the global proportional hazard model in goodness of fit. The non-stationary test indicates that crash NFT duration is spatiotemporally correlated with factors such as the presence of HELP trucks, disseminating information about the traffic incident, e.g., through dynamic message signs, in-transit time of first responders, and traffic demand. The GWTPH model further highlights that information dissemination on certain interstates (e.g., I-24 smart corridor) is particularly effective in reducing the return to normal times during morning peaks. The study's findings and application of new spatiotemporal techniques can be valuable for researchers and practitioners to localize improvement solutions for incident management.</w:t>
      </w:r>
    </w:p>
    <w:p w14:paraId="536C40DA" w14:textId="35BA03CF" w:rsidR="00655C99" w:rsidRDefault="00655C99" w:rsidP="000C2FDC">
      <w:pPr>
        <w:pStyle w:val="Heading2"/>
      </w:pPr>
      <w:bookmarkStart w:id="189" w:name="_Toc132988818"/>
      <w:r>
        <w:t>Introduction</w:t>
      </w:r>
      <w:bookmarkEnd w:id="189"/>
    </w:p>
    <w:p w14:paraId="74E8FB5E" w14:textId="6DE1DB30" w:rsidR="000C2FDC" w:rsidRDefault="000C2FDC" w:rsidP="000C2FDC">
      <w:pPr>
        <w:pStyle w:val="Normal-noindent"/>
        <w:ind w:firstLine="720"/>
      </w:pPr>
      <w:r>
        <w:t xml:space="preserve">Traffic incidents refer to events or situations that reduce roadway capacity or increase abnormal travel demands. Common traffic incidents include crashes, stalls, and road debris. They can cause nonrecurring traffic congestion and decrease travel time reliability </w:t>
      </w:r>
      <w:r>
        <w:fldChar w:fldCharType="begin"/>
      </w:r>
      <w:r w:rsidR="00C46AE8">
        <w:instrText xml:space="preserve"> ADDIN EN.CITE &lt;EndNote&gt;&lt;Cite&gt;&lt;Year&gt;2010&lt;/Year&gt;&lt;RecNum&gt;69&lt;/RecNum&gt;&lt;DisplayText&gt;(&lt;style face="italic"&gt;109&lt;/style&gt;)&lt;/DisplayText&gt;&lt;record&gt;&lt;rec-number&gt;69&lt;/rec-number&gt;&lt;foreign-keys&gt;&lt;key app="EN" db-id="zrrsr5xr7e2vwnepfawpaz0v5r5zzw9ev2ra" timestamp="1682087977"&gt;69&lt;/key&gt;&lt;/foreign-keys&gt;&lt;ref-type name="Book"&gt;6&lt;/ref-type&gt;&lt;contributors&gt;&lt;/contributors&gt;&lt;titles&gt;&lt;title&gt;HCM 2010 : highway capacity manual&lt;/title&gt;&lt;/titles&gt;&lt;dates&gt;&lt;year&gt;2010&lt;/year&gt;&lt;/dates&gt;&lt;publisher&gt;Fifth edition. Washington, D.C. : Transportation Research Board, c2010-&lt;/publisher&gt;&lt;call-num&gt;HE336 H48 H54 2010&lt;/call-num&gt;&lt;urls&gt;&lt;related-urls&gt;&lt;url&gt;https://search.library.wisc.edu/catalog/9910110589002121&lt;/url&gt;&lt;/related-urls&gt;&lt;/urls&gt;&lt;/record&gt;&lt;/Cite&gt;&lt;/EndNote&gt;</w:instrText>
      </w:r>
      <w:r>
        <w:fldChar w:fldCharType="separate"/>
      </w:r>
      <w:r w:rsidR="00C46AE8">
        <w:rPr>
          <w:noProof/>
        </w:rPr>
        <w:t>(</w:t>
      </w:r>
      <w:r w:rsidR="00C46AE8" w:rsidRPr="00C46AE8">
        <w:rPr>
          <w:i/>
          <w:noProof/>
        </w:rPr>
        <w:t>109</w:t>
      </w:r>
      <w:r w:rsidR="00C46AE8">
        <w:rPr>
          <w:noProof/>
        </w:rPr>
        <w:t>)</w:t>
      </w:r>
      <w:r>
        <w:fldChar w:fldCharType="end"/>
      </w:r>
      <w:r>
        <w:t xml:space="preserve">. As estimated by FHWA, 60% of delays caused by traffic congestion are results of traffic incidents </w:t>
      </w:r>
      <w:r>
        <w:fldChar w:fldCharType="begin"/>
      </w:r>
      <w:r w:rsidR="00C46AE8">
        <w:instrText xml:space="preserve"> ADDIN EN.CITE &lt;EndNote&gt;&lt;Cite&gt;&lt;Author&gt;FHWA&lt;/Author&gt;&lt;Year&gt;2004&lt;/Year&gt;&lt;RecNum&gt;18&lt;/RecNum&gt;&lt;DisplayText&gt;(&lt;style face="italic"&gt;110&lt;/style&gt;)&lt;/DisplayText&gt;&lt;record&gt;&lt;rec-number&gt;18&lt;/rec-number&gt;&lt;foreign-keys&gt;&lt;key app="EN" db-id="zrrsr5xr7e2vwnepfawpaz0v5r5zzw9ev2ra" timestamp="1659664424"&gt;18&lt;/key&gt;&lt;/foreign-keys&gt;&lt;ref-type name="Web Page"&gt;12&lt;/ref-type&gt;&lt;contributors&gt;&lt;authors&gt;&lt;author&gt;FHWA&lt;/author&gt;&lt;/authors&gt;&lt;/contributors&gt;&lt;titles&gt;&lt;title&gt;Traffic Incident Management&lt;/title&gt;&lt;/titles&gt;&lt;volume&gt;2022&lt;/volume&gt;&lt;number&gt;August 04&lt;/number&gt;&lt;dates&gt;&lt;year&gt;2004&lt;/year&gt;&lt;/dates&gt;&lt;urls&gt;&lt;related-urls&gt;&lt;url&gt;https://ops.fhwa.dot.gov/aboutus/one_pagers/tim.htm&lt;/url&gt;&lt;/related-urls&gt;&lt;/urls&gt;&lt;/record&gt;&lt;/Cite&gt;&lt;/EndNote&gt;</w:instrText>
      </w:r>
      <w:r>
        <w:fldChar w:fldCharType="separate"/>
      </w:r>
      <w:r w:rsidR="002A77B9">
        <w:rPr>
          <w:noProof/>
        </w:rPr>
        <w:t>(</w:t>
      </w:r>
      <w:r w:rsidR="002A77B9" w:rsidRPr="002A77B9">
        <w:rPr>
          <w:i/>
          <w:noProof/>
        </w:rPr>
        <w:t>110</w:t>
      </w:r>
      <w:r w:rsidR="002A77B9">
        <w:rPr>
          <w:noProof/>
        </w:rPr>
        <w:t>)</w:t>
      </w:r>
      <w:r>
        <w:fldChar w:fldCharType="end"/>
      </w:r>
      <w:r>
        <w:t xml:space="preserve">. Besides, traffic </w:t>
      </w:r>
      <w:r w:rsidR="00735E8C">
        <w:t>incidents,</w:t>
      </w:r>
      <w:r>
        <w:t xml:space="preserve"> especially </w:t>
      </w:r>
      <w:r w:rsidR="00735E8C">
        <w:t>vehicle crashes,</w:t>
      </w:r>
      <w:r>
        <w:t xml:space="preserve"> can pose </w:t>
      </w:r>
      <w:r w:rsidR="00C52270">
        <w:t xml:space="preserve">a </w:t>
      </w:r>
      <w:r>
        <w:t xml:space="preserve">great threat to people’s property and life. According to a technical report published by </w:t>
      </w:r>
      <w:r w:rsidR="00C52270">
        <w:t xml:space="preserve">the </w:t>
      </w:r>
      <w:r>
        <w:t xml:space="preserve">National Highway Safety </w:t>
      </w:r>
      <w:r w:rsidR="00C52270">
        <w:t>A</w:t>
      </w:r>
      <w:r>
        <w:t xml:space="preserve">dministration, the total economic costs of crashes and resulting congestion reached $340 billion in 2019 in the US </w:t>
      </w:r>
      <w:r>
        <w:fldChar w:fldCharType="begin"/>
      </w:r>
      <w:r w:rsidR="002A77B9">
        <w:instrText xml:space="preserve"> ADDIN EN.CITE &lt;EndNote&gt;&lt;Cite&gt;&lt;Author&gt;Administration&lt;/Author&gt;&lt;Year&gt;2023&lt;/Year&gt;&lt;RecNum&gt;22&lt;/RecNum&gt;&lt;DisplayText&gt;(&lt;style face="italic"&gt;111&lt;/style&gt;)&lt;/DisplayText&gt;&lt;record&gt;&lt;rec-number&gt;22&lt;/rec-number&gt;&lt;foreign-keys&gt;&lt;key app="EN" db-id="5fpsv2d92swf28e0dr6vetw3rtdadzt92ddp" timestamp="1677192938"&gt;22&lt;/key&gt;&lt;/foreign-keys&gt;&lt;ref-type name="Report"&gt;27&lt;/ref-type&gt;&lt;contributors&gt;&lt;authors&gt;&lt;author&gt;National Highway Traffic Safety Administration&lt;/author&gt;&lt;/authors&gt;&lt;subsidiary-authors&gt;&lt;author&gt;U.S. Department of Transportation&lt;/author&gt;&lt;/subsidiary-authors&gt;&lt;/contributors&gt;&lt;titles&gt;&lt;title&gt;The Economic and Societal Impact of Motor Vehicle Crashes, 2019 (Revised)&lt;/title&gt;&lt;/titles&gt;&lt;dates&gt;&lt;year&gt;2023&lt;/year&gt;&lt;/dates&gt;&lt;urls&gt;&lt;related-urls&gt;&lt;url&gt;https://crashstats.nhtsa.dot.gov/Api/Public/ViewPublication/813403&lt;/url&gt;&lt;/related-urls&gt;&lt;/urls&gt;&lt;/record&gt;&lt;/Cite&gt;&lt;/EndNote&gt;</w:instrText>
      </w:r>
      <w:r>
        <w:fldChar w:fldCharType="separate"/>
      </w:r>
      <w:r w:rsidR="002A77B9">
        <w:rPr>
          <w:noProof/>
        </w:rPr>
        <w:t>(</w:t>
      </w:r>
      <w:r w:rsidR="002A77B9" w:rsidRPr="002A77B9">
        <w:rPr>
          <w:i/>
          <w:noProof/>
        </w:rPr>
        <w:t>111</w:t>
      </w:r>
      <w:r w:rsidR="002A77B9">
        <w:rPr>
          <w:noProof/>
        </w:rPr>
        <w:t>)</w:t>
      </w:r>
      <w:r>
        <w:fldChar w:fldCharType="end"/>
      </w:r>
      <w:r>
        <w:t xml:space="preserve">. Hence, </w:t>
      </w:r>
      <w:r w:rsidRPr="00202A46">
        <w:t>tra</w:t>
      </w:r>
      <w:r>
        <w:t>nsportation</w:t>
      </w:r>
      <w:r w:rsidRPr="00202A46">
        <w:t xml:space="preserve"> </w:t>
      </w:r>
      <w:r>
        <w:t>agencies</w:t>
      </w:r>
      <w:r w:rsidRPr="00202A46">
        <w:t xml:space="preserve"> and emergency responders </w:t>
      </w:r>
      <w:r>
        <w:t>have been seeking effective solutions</w:t>
      </w:r>
      <w:r w:rsidRPr="00202A46">
        <w:t xml:space="preserve"> </w:t>
      </w:r>
      <w:r>
        <w:t>to reduce the incident duration thereby minimizing incident impact on travel time reliability and safety.</w:t>
      </w:r>
    </w:p>
    <w:p w14:paraId="727ED342" w14:textId="26D66CFA" w:rsidR="005F594A" w:rsidRDefault="000C2FDC" w:rsidP="00281932">
      <w:pPr>
        <w:ind w:firstLine="720"/>
      </w:pPr>
      <w:r w:rsidRPr="00C131AE">
        <w:t xml:space="preserve">As </w:t>
      </w:r>
      <w:r>
        <w:t>defined</w:t>
      </w:r>
      <w:r w:rsidRPr="00C131AE">
        <w:t xml:space="preserve"> in </w:t>
      </w:r>
      <w:r>
        <w:t xml:space="preserve">many previous studies </w:t>
      </w:r>
      <w:r>
        <w:fldChar w:fldCharType="begin">
          <w:fldData xml:space="preserve">PEVuZE5vdGU+PENpdGU+PEF1dGhvcj5TbWl0aDwvQXV0aG9yPjxZZWFyPjIwMDI8L1llYXI+PFJl
Y051bT4xMzwvUmVjTnVtPjxEaXNwbGF5VGV4dD4oPHN0eWxlIGZhY2U9Iml0YWxpYyI+MTEyLTEx
NTwvc3R5bGU+KTwvRGlzcGxheVRleHQ+PHJlY29yZD48cmVjLW51bWJlcj4xMzwvcmVjLW51bWJl
cj48Zm9yZWlnbi1rZXlzPjxrZXkgYXBwPSJFTiIgZGItaWQ9IjVmcHN2MmQ5MnN3ZjI4ZTBkcjZ2
ZXR3M3J0ZGFkenQ5MmRkcCIgdGltZXN0YW1wPSIxNjc2NTA0NDYwIj4xMzwva2V5PjwvZm9yZWln
bi1rZXlzPjxyZWYtdHlwZSBuYW1lPSJKb3VybmFsIEFydGljbGUiPjE3PC9yZWYtdHlwZT48Y29u
dHJpYnV0b3JzPjxhdXRob3JzPjxhdXRob3I+U21pdGgsIEtldmluPC9hdXRob3I+PGF1dGhvcj5T
bWl0aCwgQnJpYW4gTC48L2F1dGhvcj48L2F1dGhvcnM+PC9jb250cmlidXRvcnM+PHRpdGxlcz48
dGl0bGU+Rm9yZWNhc3RpbmcgdGhlIGNsZWFyYW5jZSB0aW1lIG9mIGZyZWV3YXkgYWNjaWRlbnRz
PC90aXRsZT48L3RpdGxlcz48ZGF0ZXM+PHllYXI+MjAwMjwveWVhcj48L2RhdGVzPjx1cmxzPjwv
dXJscz48L3JlY29yZD48L0NpdGU+PENpdGU+PEF1dGhvcj5IYXVsZTwvQXV0aG9yPjxZZWFyPjIw
MTk8L1llYXI+PFJlY051bT4yNzwvUmVjTnVtPjxyZWNvcmQ+PHJlYy1udW1iZXI+Mjc8L3JlYy1u
dW1iZXI+PGZvcmVpZ24ta2V5cz48a2V5IGFwcD0iRU4iIGRiLWlkPSJ6cnJzcjV4cjdlMnZ3bmVw
ZmF3cGF6MHY1cjV6enc5ZXYycmEiIHRpbWVzdGFtcD0iMTY2NDgxODM5MiI+Mjc8L2tleT48L2Zv
cmVpZ24ta2V5cz48cmVmLXR5cGUgbmFtZT0iSm91cm5hbCBBcnRpY2xlIj4xNzwvcmVmLXR5cGU+
PGNvbnRyaWJ1dG9ycz48YXV0aG9ycz48YXV0aG9yPkhhdWxlLCBIZW5yaWNrIEouPC9hdXRob3I+
PGF1dGhvcj5TYW5kbywgVGhvYmlhczwvYXV0aG9yPjxhdXRob3I+TGVudHosIFJpY2hhcmQ8L2F1
dGhvcj48YXV0aG9yPkNodWFuLCBDaGluZy1IdWE8L2F1dGhvcj48YXV0aG9yPkFsbHVyaSwgUHJp
eWFua2E8L2F1dGhvcj48L2F1dGhvcnM+PC9jb250cmlidXRvcnM+PHRpdGxlcz48dGl0bGU+RXZh
bHVhdGluZyB0aGUgaW1wYWN0IGFuZCBjbGVhcmFuY2UgZHVyYXRpb24gb2YgZnJlZXdheSBpbmNp
ZGVudHM8L3RpdGxlPjxzZWNvbmRhcnktdGl0bGU+SW50ZXJuYXRpb25hbCBqb3VybmFsIG9mIHRy
YW5zcG9ydGF0aW9uIHNjaWVuY2UgYW5kIHRlY2hub2xvZ3k8L3NlY29uZGFyeS10aXRsZT48L3Rp
dGxlcz48cGVyaW9kaWNhbD48ZnVsbC10aXRsZT5JbnRlcm5hdGlvbmFsIGpvdXJuYWwgb2YgdHJh
bnNwb3J0YXRpb24gc2NpZW5jZSBhbmQgdGVjaG5vbG9neTwvZnVsbC10aXRsZT48L3BlcmlvZGlj
YWw+PHBhZ2VzPjEzLTI0ICVAIDIwNDYtMDQzMDwvcGFnZXM+PHZvbHVtZT44PC92b2x1bWU+PG51
bWJlcj4xPC9udW1iZXI+PGRhdGVzPjx5ZWFyPjIwMTk8L3llYXI+PC9kYXRlcz48dXJscz48L3Vy
bHM+PC9yZWNvcmQ+PC9DaXRlPjxDaXRlPjxBdXRob3I+Q2hpbWJhPC9BdXRob3I+PFllYXI+MjAx
NDwvWWVhcj48UmVjTnVtPjI5PC9SZWNOdW0+PHJlY29yZD48cmVjLW51bWJlcj4yOTwvcmVjLW51
bWJlcj48Zm9yZWlnbi1rZXlzPjxrZXkgYXBwPSJFTiIgZGItaWQ9InpycnNyNXhyN2UydnduZXBm
YXdwYXowdjVyNXp6dzlldjJyYSIgdGltZXN0YW1wPSIxNjY0ODIwNzM3Ij4yOTwva2V5PjwvZm9y
ZWlnbi1rZXlzPjxyZWYtdHlwZSBuYW1lPSJKb3VybmFsIEFydGljbGUiPjE3PC9yZWYtdHlwZT48
Y29udHJpYnV0b3JzPjxhdXRob3JzPjxhdXRob3I+Q2hpbWJhLCBEZW88L2F1dGhvcj48YXV0aG9y
Pkt1dGVsYSwgQm9uaXBoYWNlPC9hdXRob3I+PGF1dGhvcj5PZ2xldHJlZSwgR2FyeTwvYXV0aG9y
PjxhdXRob3I+SG9ybmUsIEZyYW5rPC9hdXRob3I+PGF1dGhvcj5UdWd3ZWxsLCBNaWtlPC9hdXRo
b3I+PC9hdXRob3JzPjwvY29udHJpYnV0b3JzPjx0aXRsZXM+PHRpdGxlPkltcGFjdCBvZiBhYmFu
ZG9uZWQgYW5kIGRpc2FibGVkIHZlaGljbGVzIG9uIGZyZWV3YXkgaW5jaWRlbnQgZHVyYXRpb248
L3RpdGxlPjxzZWNvbmRhcnktdGl0bGU+Sm91cm5hbCBvZiB0cmFuc3BvcnRhdGlvbiBlbmdpbmVl
cmluZzwvc2Vjb25kYXJ5LXRpdGxlPjwvdGl0bGVzPjxwZXJpb2RpY2FsPjxmdWxsLXRpdGxlPkpv
dXJuYWwgb2YgVHJhbnNwb3J0YXRpb24gRW5naW5lZXJpbmc8L2Z1bGwtdGl0bGU+PC9wZXJpb2Rp
Y2FsPjxwYWdlcz4wNDAxMzAxMyAlQCAwNzMzLTk0N1g8L3BhZ2VzPjx2b2x1bWU+MTQwPC92b2x1
bWU+PG51bWJlcj4zPC9udW1iZXI+PGRhdGVzPjx5ZWFyPjIwMTQ8L3llYXI+PC9kYXRlcz48dXJs
cz48L3VybHM+PC9yZWNvcmQ+PC9DaXRlPjxDaXRlPjxBdXRob3I+RkhXQTwvQXV0aG9yPjxZZWFy
PjIwMjA8L1llYXI+PFJlY051bT4zMzwvUmVjTnVtPjxyZWNvcmQ+PHJlYy1udW1iZXI+MzM8L3Jl
Yy1udW1iZXI+PGZvcmVpZ24ta2V5cz48a2V5IGFwcD0iRU4iIGRiLWlkPSJ6cnJzcjV4cjdlMnZ3
bmVwZmF3cGF6MHY1cjV6enc5ZXYycmEiIHRpbWVzdGFtcD0iMTY2NDg0ODM0MyI+MzM8L2tleT48
L2ZvcmVpZ24ta2V5cz48cmVmLXR5cGUgbmFtZT0iV2ViIFBhZ2UiPjEyPC9yZWYtdHlwZT48Y29u
dHJpYnV0b3JzPjxhdXRob3JzPjxhdXRob3I+RkhXQTwvYXV0aG9yPjwvYXV0aG9ycz48L2NvbnRy
aWJ1dG9ycz48dGl0bGVzPjx0aXRsZT5UcmFmZmljIEluY2lkZW50IE1hbmFnZW1lbnQgKFRJTSkg
UGVyZm9ybWFuY2UgTWVhc3VyZW1lbnQ6IE9uIHRoZSBSb2FkIHRvIFN1Y2Nlc3M8L3RpdGxlPjwv
dGl0bGVzPjx2b2x1bWU+MjAyMjwvdm9sdW1lPjxudW1iZXI+T2N0b2JlciAzPC9udW1iZXI+PGRh
dGVzPjx5ZWFyPjIwMjA8L3llYXI+PC9kYXRlcz48cHVibGlzaGVyPkZlZGVyYWwgSGlnaHdheSBB
ZG1pbmlzdHJhdGlvbiBPZmZpY2Ugb2YgT3BlcmF0aW9uczwvcHVibGlzaGVyPjx1cmxzPjxyZWxh
dGVkLXVybHM+PHVybD5odHRwczovL29wcy5maHdhLmRvdC5nb3YvcHVibGljYXRpb25zL2Zod2Fo
b3AxMDAwOS90aW1fZnNpLmh0bTwvdXJsPjwvcmVsYXRlZC11cmxzPjwvdXJscz48L3JlY29yZD48
L0NpdGU+PC9FbmROb3RlPn==
</w:fldData>
        </w:fldChar>
      </w:r>
      <w:r w:rsidR="00C46AE8">
        <w:instrText xml:space="preserve"> ADDIN EN.CITE </w:instrText>
      </w:r>
      <w:r w:rsidR="00C46AE8">
        <w:fldChar w:fldCharType="begin">
          <w:fldData xml:space="preserve">PEVuZE5vdGU+PENpdGU+PEF1dGhvcj5TbWl0aDwvQXV0aG9yPjxZZWFyPjIwMDI8L1llYXI+PFJl
Y051bT4xMzwvUmVjTnVtPjxEaXNwbGF5VGV4dD4oPHN0eWxlIGZhY2U9Iml0YWxpYyI+MTEyLTEx
NTwvc3R5bGU+KTwvRGlzcGxheVRleHQ+PHJlY29yZD48cmVjLW51bWJlcj4xMzwvcmVjLW51bWJl
cj48Zm9yZWlnbi1rZXlzPjxrZXkgYXBwPSJFTiIgZGItaWQ9IjVmcHN2MmQ5MnN3ZjI4ZTBkcjZ2
ZXR3M3J0ZGFkenQ5MmRkcCIgdGltZXN0YW1wPSIxNjc2NTA0NDYwIj4xMzwva2V5PjwvZm9yZWln
bi1rZXlzPjxyZWYtdHlwZSBuYW1lPSJKb3VybmFsIEFydGljbGUiPjE3PC9yZWYtdHlwZT48Y29u
dHJpYnV0b3JzPjxhdXRob3JzPjxhdXRob3I+U21pdGgsIEtldmluPC9hdXRob3I+PGF1dGhvcj5T
bWl0aCwgQnJpYW4gTC48L2F1dGhvcj48L2F1dGhvcnM+PC9jb250cmlidXRvcnM+PHRpdGxlcz48
dGl0bGU+Rm9yZWNhc3RpbmcgdGhlIGNsZWFyYW5jZSB0aW1lIG9mIGZyZWV3YXkgYWNjaWRlbnRz
PC90aXRsZT48L3RpdGxlcz48ZGF0ZXM+PHllYXI+MjAwMjwveWVhcj48L2RhdGVzPjx1cmxzPjwv
dXJscz48L3JlY29yZD48L0NpdGU+PENpdGU+PEF1dGhvcj5IYXVsZTwvQXV0aG9yPjxZZWFyPjIw
MTk8L1llYXI+PFJlY051bT4yNzwvUmVjTnVtPjxyZWNvcmQ+PHJlYy1udW1iZXI+Mjc8L3JlYy1u
dW1iZXI+PGZvcmVpZ24ta2V5cz48a2V5IGFwcD0iRU4iIGRiLWlkPSJ6cnJzcjV4cjdlMnZ3bmVw
ZmF3cGF6MHY1cjV6enc5ZXYycmEiIHRpbWVzdGFtcD0iMTY2NDgxODM5MiI+Mjc8L2tleT48L2Zv
cmVpZ24ta2V5cz48cmVmLXR5cGUgbmFtZT0iSm91cm5hbCBBcnRpY2xlIj4xNzwvcmVmLXR5cGU+
PGNvbnRyaWJ1dG9ycz48YXV0aG9ycz48YXV0aG9yPkhhdWxlLCBIZW5yaWNrIEouPC9hdXRob3I+
PGF1dGhvcj5TYW5kbywgVGhvYmlhczwvYXV0aG9yPjxhdXRob3I+TGVudHosIFJpY2hhcmQ8L2F1
dGhvcj48YXV0aG9yPkNodWFuLCBDaGluZy1IdWE8L2F1dGhvcj48YXV0aG9yPkFsbHVyaSwgUHJp
eWFua2E8L2F1dGhvcj48L2F1dGhvcnM+PC9jb250cmlidXRvcnM+PHRpdGxlcz48dGl0bGU+RXZh
bHVhdGluZyB0aGUgaW1wYWN0IGFuZCBjbGVhcmFuY2UgZHVyYXRpb24gb2YgZnJlZXdheSBpbmNp
ZGVudHM8L3RpdGxlPjxzZWNvbmRhcnktdGl0bGU+SW50ZXJuYXRpb25hbCBqb3VybmFsIG9mIHRy
YW5zcG9ydGF0aW9uIHNjaWVuY2UgYW5kIHRlY2hub2xvZ3k8L3NlY29uZGFyeS10aXRsZT48L3Rp
dGxlcz48cGVyaW9kaWNhbD48ZnVsbC10aXRsZT5JbnRlcm5hdGlvbmFsIGpvdXJuYWwgb2YgdHJh
bnNwb3J0YXRpb24gc2NpZW5jZSBhbmQgdGVjaG5vbG9neTwvZnVsbC10aXRsZT48L3BlcmlvZGlj
YWw+PHBhZ2VzPjEzLTI0ICVAIDIwNDYtMDQzMDwvcGFnZXM+PHZvbHVtZT44PC92b2x1bWU+PG51
bWJlcj4xPC9udW1iZXI+PGRhdGVzPjx5ZWFyPjIwMTk8L3llYXI+PC9kYXRlcz48dXJscz48L3Vy
bHM+PC9yZWNvcmQ+PC9DaXRlPjxDaXRlPjxBdXRob3I+Q2hpbWJhPC9BdXRob3I+PFllYXI+MjAx
NDwvWWVhcj48UmVjTnVtPjI5PC9SZWNOdW0+PHJlY29yZD48cmVjLW51bWJlcj4yOTwvcmVjLW51
bWJlcj48Zm9yZWlnbi1rZXlzPjxrZXkgYXBwPSJFTiIgZGItaWQ9InpycnNyNXhyN2UydnduZXBm
YXdwYXowdjVyNXp6dzlldjJyYSIgdGltZXN0YW1wPSIxNjY0ODIwNzM3Ij4yOTwva2V5PjwvZm9y
ZWlnbi1rZXlzPjxyZWYtdHlwZSBuYW1lPSJKb3VybmFsIEFydGljbGUiPjE3PC9yZWYtdHlwZT48
Y29udHJpYnV0b3JzPjxhdXRob3JzPjxhdXRob3I+Q2hpbWJhLCBEZW88L2F1dGhvcj48YXV0aG9y
Pkt1dGVsYSwgQm9uaXBoYWNlPC9hdXRob3I+PGF1dGhvcj5PZ2xldHJlZSwgR2FyeTwvYXV0aG9y
PjxhdXRob3I+SG9ybmUsIEZyYW5rPC9hdXRob3I+PGF1dGhvcj5UdWd3ZWxsLCBNaWtlPC9hdXRo
b3I+PC9hdXRob3JzPjwvY29udHJpYnV0b3JzPjx0aXRsZXM+PHRpdGxlPkltcGFjdCBvZiBhYmFu
ZG9uZWQgYW5kIGRpc2FibGVkIHZlaGljbGVzIG9uIGZyZWV3YXkgaW5jaWRlbnQgZHVyYXRpb248
L3RpdGxlPjxzZWNvbmRhcnktdGl0bGU+Sm91cm5hbCBvZiB0cmFuc3BvcnRhdGlvbiBlbmdpbmVl
cmluZzwvc2Vjb25kYXJ5LXRpdGxlPjwvdGl0bGVzPjxwZXJpb2RpY2FsPjxmdWxsLXRpdGxlPkpv
dXJuYWwgb2YgVHJhbnNwb3J0YXRpb24gRW5naW5lZXJpbmc8L2Z1bGwtdGl0bGU+PC9wZXJpb2Rp
Y2FsPjxwYWdlcz4wNDAxMzAxMyAlQCAwNzMzLTk0N1g8L3BhZ2VzPjx2b2x1bWU+MTQwPC92b2x1
bWU+PG51bWJlcj4zPC9udW1iZXI+PGRhdGVzPjx5ZWFyPjIwMTQ8L3llYXI+PC9kYXRlcz48dXJs
cz48L3VybHM+PC9yZWNvcmQ+PC9DaXRlPjxDaXRlPjxBdXRob3I+RkhXQTwvQXV0aG9yPjxZZWFy
PjIwMjA8L1llYXI+PFJlY051bT4zMzwvUmVjTnVtPjxyZWNvcmQ+PHJlYy1udW1iZXI+MzM8L3Jl
Yy1udW1iZXI+PGZvcmVpZ24ta2V5cz48a2V5IGFwcD0iRU4iIGRiLWlkPSJ6cnJzcjV4cjdlMnZ3
bmVwZmF3cGF6MHY1cjV6enc5ZXYycmEiIHRpbWVzdGFtcD0iMTY2NDg0ODM0MyI+MzM8L2tleT48
L2ZvcmVpZ24ta2V5cz48cmVmLXR5cGUgbmFtZT0iV2ViIFBhZ2UiPjEyPC9yZWYtdHlwZT48Y29u
dHJpYnV0b3JzPjxhdXRob3JzPjxhdXRob3I+RkhXQTwvYXV0aG9yPjwvYXV0aG9ycz48L2NvbnRy
aWJ1dG9ycz48dGl0bGVzPjx0aXRsZT5UcmFmZmljIEluY2lkZW50IE1hbmFnZW1lbnQgKFRJTSkg
UGVyZm9ybWFuY2UgTWVhc3VyZW1lbnQ6IE9uIHRoZSBSb2FkIHRvIFN1Y2Nlc3M8L3RpdGxlPjwv
dGl0bGVzPjx2b2x1bWU+MjAyMjwvdm9sdW1lPjxudW1iZXI+T2N0b2JlciAzPC9udW1iZXI+PGRh
dGVzPjx5ZWFyPjIwMjA8L3llYXI+PC9kYXRlcz48cHVibGlzaGVyPkZlZGVyYWwgSGlnaHdheSBB
ZG1pbmlzdHJhdGlvbiBPZmZpY2Ugb2YgT3BlcmF0aW9uczwvcHVibGlzaGVyPjx1cmxzPjxyZWxh
dGVkLXVybHM+PHVybD5odHRwczovL29wcy5maHdhLmRvdC5nb3YvcHVibGljYXRpb25zL2Zod2Fo
b3AxMDAwOS90aW1fZnNpLmh0bTwvdXJsPjwvcmVsYXRlZC11cmxzPjwvdXJscz48L3JlY29yZD48
L0NpdGU+PC9FbmROb3RlPn==
</w:fldData>
        </w:fldChar>
      </w:r>
      <w:r w:rsidR="00C46AE8">
        <w:instrText xml:space="preserve"> ADDIN EN.CITE.DATA </w:instrText>
      </w:r>
      <w:r w:rsidR="00C46AE8">
        <w:fldChar w:fldCharType="end"/>
      </w:r>
      <w:r>
        <w:fldChar w:fldCharType="separate"/>
      </w:r>
      <w:r w:rsidR="002A77B9">
        <w:rPr>
          <w:noProof/>
        </w:rPr>
        <w:t>(</w:t>
      </w:r>
      <w:r w:rsidR="002A77B9" w:rsidRPr="002A77B9">
        <w:rPr>
          <w:i/>
          <w:noProof/>
        </w:rPr>
        <w:t>112-115</w:t>
      </w:r>
      <w:r w:rsidR="002A77B9">
        <w:rPr>
          <w:noProof/>
        </w:rPr>
        <w:t>)</w:t>
      </w:r>
      <w:r>
        <w:fldChar w:fldCharType="end"/>
      </w:r>
      <w:r w:rsidRPr="00C131AE">
        <w:t xml:space="preserve">, </w:t>
      </w:r>
      <w:r>
        <w:t>a</w:t>
      </w:r>
      <w:r w:rsidRPr="00C131AE">
        <w:t xml:space="preserve"> typical</w:t>
      </w:r>
      <w:r w:rsidRPr="003563D3">
        <w:t xml:space="preserve"> </w:t>
      </w:r>
      <w:r>
        <w:t>progression</w:t>
      </w:r>
      <w:r w:rsidRPr="003563D3">
        <w:t xml:space="preserve"> of a</w:t>
      </w:r>
      <w:r>
        <w:t xml:space="preserve"> traffic</w:t>
      </w:r>
      <w:r w:rsidRPr="003563D3">
        <w:t xml:space="preserve"> incident</w:t>
      </w:r>
      <w:r>
        <w:t xml:space="preserve"> can be broken down </w:t>
      </w:r>
      <w:r w:rsidR="00527B0C">
        <w:t>in</w:t>
      </w:r>
      <w:r>
        <w:t xml:space="preserve">to four </w:t>
      </w:r>
      <w:r w:rsidRPr="003563D3">
        <w:t>distinct</w:t>
      </w:r>
      <w:r>
        <w:t xml:space="preserve"> phases: </w:t>
      </w:r>
      <w:r w:rsidRPr="003563D3">
        <w:t>detection, response, clearance, and</w:t>
      </w:r>
      <w:r>
        <w:t xml:space="preserve"> </w:t>
      </w:r>
      <w:r w:rsidRPr="003563D3">
        <w:t>recovery time</w:t>
      </w:r>
      <w:r>
        <w:t xml:space="preserve"> (see </w:t>
      </w:r>
      <w:r w:rsidR="00BA766E" w:rsidRPr="00BA766E">
        <w:rPr>
          <w:b/>
          <w:bCs/>
        </w:rPr>
        <w:fldChar w:fldCharType="begin"/>
      </w:r>
      <w:r w:rsidR="00BA766E" w:rsidRPr="00BA766E">
        <w:rPr>
          <w:b/>
          <w:bCs/>
        </w:rPr>
        <w:instrText xml:space="preserve"> REF _Ref129790929 \h  \* MERGEFORMAT </w:instrText>
      </w:r>
      <w:r w:rsidR="00BA766E" w:rsidRPr="00BA766E">
        <w:rPr>
          <w:b/>
          <w:bCs/>
        </w:rPr>
      </w:r>
      <w:r w:rsidR="00BA766E" w:rsidRPr="00BA766E">
        <w:rPr>
          <w:b/>
          <w:bCs/>
        </w:rPr>
        <w:fldChar w:fldCharType="separate"/>
      </w:r>
      <w:r w:rsidR="007A14EA" w:rsidRPr="007A14EA">
        <w:rPr>
          <w:b/>
          <w:bCs/>
        </w:rPr>
        <w:t xml:space="preserve">Figure </w:t>
      </w:r>
      <w:r w:rsidR="007A14EA" w:rsidRPr="007A14EA">
        <w:rPr>
          <w:b/>
          <w:bCs/>
          <w:noProof/>
        </w:rPr>
        <w:t>18</w:t>
      </w:r>
      <w:r w:rsidR="00BA766E" w:rsidRPr="00BA766E">
        <w:rPr>
          <w:b/>
          <w:bCs/>
        </w:rPr>
        <w:fldChar w:fldCharType="end"/>
      </w:r>
      <w:r>
        <w:t>)</w:t>
      </w:r>
      <w:r w:rsidRPr="003563D3">
        <w:t>.</w:t>
      </w:r>
      <w:r>
        <w:t xml:space="preserve"> Specifically, detection time refers to the time between incident occurrence and </w:t>
      </w:r>
      <w:r w:rsidR="00527B0C">
        <w:t xml:space="preserve">the </w:t>
      </w:r>
      <w:r>
        <w:t xml:space="preserve">incident reported; response time is the time between incident notifications by officials and the time the first responder arrives at the scene; clearance time is the time from </w:t>
      </w:r>
      <w:r w:rsidR="00527B0C">
        <w:t xml:space="preserve">the </w:t>
      </w:r>
      <w:r>
        <w:t xml:space="preserve">arrival of </w:t>
      </w:r>
      <w:r w:rsidR="00527B0C">
        <w:t xml:space="preserve">the </w:t>
      </w:r>
      <w:r>
        <w:t xml:space="preserve">first responder to the moment when the incident is cleared and service vehicles no longer directly affect roadway traffic; and recovery time is the time taken for traffic flow to return to normal after </w:t>
      </w:r>
      <w:r w:rsidR="00527B0C">
        <w:t xml:space="preserve">the </w:t>
      </w:r>
      <w:r>
        <w:t>incident is cleared. The detection time is short yet often unknown b</w:t>
      </w:r>
      <w:r w:rsidRPr="00EC4F62">
        <w:t xml:space="preserve">ecause the actual time of occurrence is </w:t>
      </w:r>
      <w:r>
        <w:t>usually</w:t>
      </w:r>
      <w:r w:rsidRPr="00EC4F62">
        <w:t xml:space="preserve"> uncertain</w:t>
      </w:r>
      <w:r>
        <w:t xml:space="preserve"> </w:t>
      </w:r>
      <w:r>
        <w:fldChar w:fldCharType="begin"/>
      </w:r>
      <w:r w:rsidR="002A77B9">
        <w:instrText xml:space="preserve"> ADDIN EN.CITE &lt;EndNote&gt;&lt;Cite&gt;&lt;Author&gt;Khattak&lt;/Author&gt;&lt;Year&gt;1995&lt;/Year&gt;&lt;RecNum&gt;22&lt;/RecNum&gt;&lt;DisplayText&gt;(&lt;style face="italic"&gt;116&lt;/style&gt;)&lt;/DisplayText&gt;&lt;record&gt;&lt;rec-number&gt;22&lt;/rec-number&gt;&lt;foreign-keys&gt;&lt;key app="EN" db-id="zrrsr5xr7e2vwnepfawpaz0v5r5zzw9ev2ra" timestamp="1659706898"&gt;22&lt;/key&gt;&lt;/foreign-keys&gt;&lt;ref-type name="Journal Article"&gt;17&lt;/ref-type&gt;&lt;contributors&gt;&lt;authors&gt;&lt;author&gt;Khattak, Asad J.&lt;/author&gt;&lt;author&gt;Schofer, Joseph L.&lt;/author&gt;&lt;author&gt;Wang, Mu-Han&lt;/author&gt;&lt;/authors&gt;&lt;/contributors&gt;&lt;titles&gt;&lt;title&gt;A simple time sequential procedure for predicting freeway incident duration&lt;/title&gt;&lt;secondary-title&gt;Journal of Intelligent Transportation Systems&lt;/secondary-title&gt;&lt;/titles&gt;&lt;periodical&gt;&lt;full-title&gt;Journal of Intelligent Transportation Systems&lt;/full-title&gt;&lt;/periodical&gt;&lt;pages&gt;113-138 %@ 1065-5123&lt;/pages&gt;&lt;volume&gt;2&lt;/volume&gt;&lt;number&gt;2&lt;/number&gt;&lt;dates&gt;&lt;year&gt;1995&lt;/year&gt;&lt;/dates&gt;&lt;urls&gt;&lt;/urls&gt;&lt;/record&gt;&lt;/Cite&gt;&lt;/EndNote&gt;</w:instrText>
      </w:r>
      <w:r>
        <w:fldChar w:fldCharType="separate"/>
      </w:r>
      <w:r w:rsidR="002A77B9">
        <w:rPr>
          <w:noProof/>
        </w:rPr>
        <w:t>(</w:t>
      </w:r>
      <w:r w:rsidR="002A77B9" w:rsidRPr="002A77B9">
        <w:rPr>
          <w:i/>
          <w:noProof/>
        </w:rPr>
        <w:t>116</w:t>
      </w:r>
      <w:r w:rsidR="002A77B9">
        <w:rPr>
          <w:noProof/>
        </w:rPr>
        <w:t>)</w:t>
      </w:r>
      <w:r>
        <w:fldChar w:fldCharType="end"/>
      </w:r>
      <w:r>
        <w:t xml:space="preserve">. </w:t>
      </w:r>
    </w:p>
    <w:p w14:paraId="0E6F5B83" w14:textId="77777777" w:rsidR="005F594A" w:rsidRDefault="005F594A" w:rsidP="005F594A">
      <w:r>
        <w:rPr>
          <w:noProof/>
        </w:rPr>
        <w:lastRenderedPageBreak/>
        <w:drawing>
          <wp:inline distT="0" distB="0" distL="0" distR="0" wp14:anchorId="32D0346F" wp14:editId="78786568">
            <wp:extent cx="5933755" cy="1607502"/>
            <wp:effectExtent l="19050" t="19050" r="10160" b="12065"/>
            <wp:docPr id="64" name="Picture 64" descr="Box and whisk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Box and whisker chart&#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804" cy="1617268"/>
                    </a:xfrm>
                    <a:prstGeom prst="rect">
                      <a:avLst/>
                    </a:prstGeom>
                    <a:noFill/>
                    <a:ln>
                      <a:solidFill>
                        <a:schemeClr val="tx1"/>
                      </a:solidFill>
                    </a:ln>
                  </pic:spPr>
                </pic:pic>
              </a:graphicData>
            </a:graphic>
          </wp:inline>
        </w:drawing>
      </w:r>
    </w:p>
    <w:p w14:paraId="61166291" w14:textId="667A7A0D" w:rsidR="005F594A" w:rsidRDefault="005F594A" w:rsidP="005F594A">
      <w:pPr>
        <w:pStyle w:val="Caption"/>
      </w:pPr>
      <w:bookmarkStart w:id="190" w:name="_Ref129790929"/>
      <w:bookmarkStart w:id="191" w:name="_Toc132988377"/>
      <w:r>
        <w:t xml:space="preserve">Figure </w:t>
      </w:r>
      <w:fldSimple w:instr=" SEQ Figure \* ARABIC ">
        <w:r w:rsidR="007A14EA">
          <w:rPr>
            <w:noProof/>
          </w:rPr>
          <w:t>18</w:t>
        </w:r>
      </w:fldSimple>
      <w:bookmarkEnd w:id="190"/>
      <w:r>
        <w:t>. Four components of an incident timeline.</w:t>
      </w:r>
      <w:bookmarkEnd w:id="191"/>
    </w:p>
    <w:p w14:paraId="4B8EC15B" w14:textId="5622D698" w:rsidR="005F594A" w:rsidRDefault="005F594A">
      <w:r>
        <w:br w:type="page"/>
      </w:r>
    </w:p>
    <w:p w14:paraId="2E1CF884" w14:textId="2F4E0345" w:rsidR="00DF2DB6" w:rsidRDefault="000C2FDC" w:rsidP="005F594A">
      <w:r>
        <w:lastRenderedPageBreak/>
        <w:t xml:space="preserve">The response time and clearance time are usually available through operation logs noted by responders. </w:t>
      </w:r>
      <w:r w:rsidRPr="009372D1">
        <w:t xml:space="preserve">In contrast, the recovery time is </w:t>
      </w:r>
      <w:r>
        <w:t>mostly</w:t>
      </w:r>
      <w:r w:rsidRPr="009372D1">
        <w:t xml:space="preserve"> not available as it </w:t>
      </w:r>
      <w:r>
        <w:t xml:space="preserve">is </w:t>
      </w:r>
      <w:r w:rsidRPr="009372D1">
        <w:t>difficult to pinpoint the exact moment when traffic returns to normal.</w:t>
      </w:r>
      <w:r>
        <w:t xml:space="preserve"> </w:t>
      </w:r>
      <w:r w:rsidRPr="009F1D4C">
        <w:t xml:space="preserve">In studies </w:t>
      </w:r>
      <w:r>
        <w:t>analyzing</w:t>
      </w:r>
      <w:r w:rsidRPr="009F1D4C">
        <w:t xml:space="preserve"> the impact of traffic incidents, researchers typically quantify the additional delays</w:t>
      </w:r>
      <w:r>
        <w:t xml:space="preserve"> and queue</w:t>
      </w:r>
      <w:r w:rsidR="00AF0937">
        <w:t>s</w:t>
      </w:r>
      <w:r w:rsidRPr="009F1D4C">
        <w:t xml:space="preserve"> resulting from incidents. However, these delays </w:t>
      </w:r>
      <w:r>
        <w:t>and queue</w:t>
      </w:r>
      <w:r w:rsidR="00AF0937">
        <w:t>s</w:t>
      </w:r>
      <w:r>
        <w:t xml:space="preserve"> </w:t>
      </w:r>
      <w:r w:rsidRPr="009F1D4C">
        <w:t xml:space="preserve">often </w:t>
      </w:r>
      <w:r>
        <w:t>remain after</w:t>
      </w:r>
      <w:r w:rsidRPr="009F1D4C">
        <w:t xml:space="preserve"> the clearance of the incident, especially when it occurs during periods of heavy traffic congestion.</w:t>
      </w:r>
      <w:r>
        <w:t xml:space="preserve"> Research also found that secondary crashes are likely to happen during the traffic recovery period </w:t>
      </w:r>
      <w:r>
        <w:fldChar w:fldCharType="begin"/>
      </w:r>
      <w:r w:rsidR="002A77B9">
        <w:instrText xml:space="preserve"> ADDIN EN.CITE &lt;EndNote&gt;&lt;Cite&gt;&lt;Author&gt;Zhan&lt;/Author&gt;&lt;Year&gt;2009&lt;/Year&gt;&lt;RecNum&gt;24&lt;/RecNum&gt;&lt;DisplayText&gt;(&lt;style face="italic"&gt;117; 118&lt;/style&gt;)&lt;/DisplayText&gt;&lt;record&gt;&lt;rec-number&gt;24&lt;/rec-number&gt;&lt;foreign-keys&gt;&lt;key app="EN" db-id="5fpsv2d92swf28e0dr6vetw3rtdadzt92ddp" timestamp="1677529967"&gt;24&lt;/key&gt;&lt;/foreign-keys&gt;&lt;ref-type name="Journal Article"&gt;17&lt;/ref-type&gt;&lt;contributors&gt;&lt;authors&gt;&lt;author&gt;Zhan, Chengjun&lt;/author&gt;&lt;author&gt;Gan, Albert&lt;/author&gt;&lt;author&gt;Hadi, Mohammed&lt;/author&gt;&lt;/authors&gt;&lt;/contributors&gt;&lt;titles&gt;&lt;title&gt;Identifying secondary crashes and their contributing factors&lt;/title&gt;&lt;secondary-title&gt;Transportation research record&lt;/secondary-title&gt;&lt;/titles&gt;&lt;periodical&gt;&lt;full-title&gt;Transportation research record&lt;/full-title&gt;&lt;/periodical&gt;&lt;pages&gt;68-75 %@ 0361-1981&lt;/pages&gt;&lt;volume&gt;2102&lt;/volume&gt;&lt;number&gt;1&lt;/number&gt;&lt;dates&gt;&lt;year&gt;2009&lt;/year&gt;&lt;/dates&gt;&lt;urls&gt;&lt;/urls&gt;&lt;/record&gt;&lt;/Cite&gt;&lt;Cite&gt;&lt;Author&gt;Wang&lt;/Author&gt;&lt;Year&gt;2016&lt;/Year&gt;&lt;RecNum&gt;25&lt;/RecNum&gt;&lt;record&gt;&lt;rec-number&gt;25&lt;/rec-number&gt;&lt;foreign-keys&gt;&lt;key app="EN" db-id="5fpsv2d92swf28e0dr6vetw3rtdadzt92ddp" timestamp="1677530602"&gt;25&lt;/key&gt;&lt;/foreign-keys&gt;&lt;ref-type name="Journal Article"&gt;17&lt;/ref-type&gt;&lt;contributors&gt;&lt;authors&gt;&lt;author&gt;Wang, Junhua&lt;/author&gt;&lt;author&gt;Xie, Wenjing&lt;/author&gt;&lt;author&gt;Liu, Boya&lt;/author&gt;&lt;author&gt;Ragland, David R.&lt;/author&gt;&lt;/authors&gt;&lt;/contributors&gt;&lt;titles&gt;&lt;title&gt;Identification of freeway secondary accidents with traffic shock wave detected by loop detectors&lt;/title&gt;&lt;secondary-title&gt;Safety science&lt;/secondary-title&gt;&lt;/titles&gt;&lt;periodical&gt;&lt;full-title&gt;Safety science&lt;/full-title&gt;&lt;/periodical&gt;&lt;pages&gt;195-201 %@ 0925-7535&lt;/pages&gt;&lt;volume&gt;87&lt;/volume&gt;&lt;dates&gt;&lt;year&gt;2016&lt;/year&gt;&lt;/dates&gt;&lt;urls&gt;&lt;/urls&gt;&lt;/record&gt;&lt;/Cite&gt;&lt;/EndNote&gt;</w:instrText>
      </w:r>
      <w:r>
        <w:fldChar w:fldCharType="separate"/>
      </w:r>
      <w:r w:rsidR="002A77B9">
        <w:rPr>
          <w:noProof/>
        </w:rPr>
        <w:t>(</w:t>
      </w:r>
      <w:r w:rsidR="002A77B9" w:rsidRPr="002A77B9">
        <w:rPr>
          <w:i/>
          <w:noProof/>
        </w:rPr>
        <w:t>117; 118</w:t>
      </w:r>
      <w:r w:rsidR="002A77B9">
        <w:rPr>
          <w:noProof/>
        </w:rPr>
        <w:t>)</w:t>
      </w:r>
      <w:r>
        <w:fldChar w:fldCharType="end"/>
      </w:r>
      <w:r>
        <w:t xml:space="preserve">. Despite the importance of estimating recovery time in queueing and safety management, relatively few studies hitherto have focused on resolving recovery time </w:t>
      </w:r>
      <w:r>
        <w:fldChar w:fldCharType="begin"/>
      </w:r>
      <w:r w:rsidR="002A77B9">
        <w:instrText xml:space="preserve"> ADDIN EN.CITE &lt;EndNote&gt;&lt;Cite&gt;&lt;Author&gt;Zeng&lt;/Author&gt;&lt;Year&gt;2010&lt;/Year&gt;&lt;RecNum&gt;19&lt;/RecNum&gt;&lt;DisplayText&gt;(&lt;style face="italic"&gt;119; 120&lt;/style&gt;)&lt;/DisplayText&gt;&lt;record&gt;&lt;rec-number&gt;19&lt;/rec-number&gt;&lt;foreign-keys&gt;&lt;key app="EN" db-id="zrrsr5xr7e2vwnepfawpaz0v5r5zzw9ev2ra" timestamp="1659668202"&gt;19&lt;/key&gt;&lt;/foreign-keys&gt;&lt;ref-type name="Journal Article"&gt;17&lt;/ref-type&gt;&lt;contributors&gt;&lt;authors&gt;&lt;author&gt;Zeng, Xiaosi&lt;/author&gt;&lt;author&gt;Songchitruksa, Praprut&lt;/author&gt;&lt;/authors&gt;&lt;/contributors&gt;&lt;titles&gt;&lt;title&gt;Empirical method for estimating traffic incident recovery time&lt;/title&gt;&lt;secondary-title&gt;Transportation research record&lt;/secondary-title&gt;&lt;/titles&gt;&lt;periodical&gt;&lt;full-title&gt;Transportation research record&lt;/full-title&gt;&lt;/periodical&gt;&lt;pages&gt;119-127 %@ 0361-1981&lt;/pages&gt;&lt;volume&gt;2178&lt;/volume&gt;&lt;number&gt;1&lt;/number&gt;&lt;dates&gt;&lt;year&gt;2010&lt;/year&gt;&lt;/dates&gt;&lt;urls&gt;&lt;/urls&gt;&lt;/record&gt;&lt;/Cite&gt;&lt;Cite&gt;&lt;Author&gt;Jeihani&lt;/Author&gt;&lt;Year&gt;2015&lt;/Year&gt;&lt;RecNum&gt;20&lt;/RecNum&gt;&lt;record&gt;&lt;rec-number&gt;20&lt;/rec-number&gt;&lt;foreign-keys&gt;&lt;key app="EN" db-id="zrrsr5xr7e2vwnepfawpaz0v5r5zzw9ev2ra" timestamp="1659668755"&gt;20&lt;/key&gt;&lt;/foreign-keys&gt;&lt;ref-type name="Journal Article"&gt;17&lt;/ref-type&gt;&lt;contributors&gt;&lt;authors&gt;&lt;author&gt;Jeihani, Mansoureh&lt;/author&gt;&lt;author&gt;James, Petronella&lt;/author&gt;&lt;author&gt;Saka, Anthony A.&lt;/author&gt;&lt;author&gt;Ardeshiri, Anam&lt;/author&gt;&lt;/authors&gt;&lt;/contributors&gt;&lt;titles&gt;&lt;title&gt;Traffic recovery time estimation under different flow regimes in traffic simulation&lt;/title&gt;&lt;secondary-title&gt;Journal of Traffic and Transportation Engineering (English Edition)&lt;/secondary-title&gt;&lt;/titles&gt;&lt;periodical&gt;&lt;full-title&gt;Journal of Traffic and Transportation Engineering (English Edition)&lt;/full-title&gt;&lt;/periodical&gt;&lt;pages&gt;291-300 %@ 2095-7564&lt;/pages&gt;&lt;volume&gt;2&lt;/volume&gt;&lt;number&gt;5&lt;/number&gt;&lt;dates&gt;&lt;year&gt;2015&lt;/year&gt;&lt;/dates&gt;&lt;urls&gt;&lt;/urls&gt;&lt;/record&gt;&lt;/Cite&gt;&lt;/EndNote&gt;</w:instrText>
      </w:r>
      <w:r>
        <w:fldChar w:fldCharType="separate"/>
      </w:r>
      <w:r w:rsidR="002A77B9">
        <w:rPr>
          <w:noProof/>
        </w:rPr>
        <w:t>(</w:t>
      </w:r>
      <w:r w:rsidR="002A77B9" w:rsidRPr="002A77B9">
        <w:rPr>
          <w:i/>
          <w:noProof/>
        </w:rPr>
        <w:t>119; 120</w:t>
      </w:r>
      <w:r w:rsidR="002A77B9">
        <w:rPr>
          <w:noProof/>
        </w:rPr>
        <w:t>)</w:t>
      </w:r>
      <w:r>
        <w:fldChar w:fldCharType="end"/>
      </w:r>
      <w:r>
        <w:t>.</w:t>
      </w:r>
    </w:p>
    <w:p w14:paraId="7AEB89B5" w14:textId="0CACE958" w:rsidR="000C2FDC" w:rsidRDefault="000C2FDC" w:rsidP="000C2FDC">
      <w:pPr>
        <w:ind w:firstLine="720"/>
      </w:pPr>
      <w:r>
        <w:t xml:space="preserve">Crowdsourcing provides a new solution to estimate the incident recovery time. Under the crowdsourcing context, road users serve as moving sensors and can report traffic congestion </w:t>
      </w:r>
      <w:r w:rsidRPr="00605434">
        <w:t>as and when they encounter it</w:t>
      </w:r>
      <w:r>
        <w:t xml:space="preserve">. The crowdsourced data breaks through the limitations of conventional fixed location data (e.g., traffic detectors) in many ways. </w:t>
      </w:r>
      <w:r w:rsidRPr="00547D05">
        <w:t xml:space="preserve">One noteworthy example </w:t>
      </w:r>
      <w:r w:rsidR="00C52270">
        <w:t>of</w:t>
      </w:r>
      <w:r w:rsidRPr="00547D05">
        <w:t xml:space="preserve"> transportation is the Waze app</w:t>
      </w:r>
      <w:r>
        <w:t xml:space="preserve">. Via </w:t>
      </w:r>
      <w:r w:rsidR="00C52270">
        <w:t xml:space="preserve">the </w:t>
      </w:r>
      <w:r>
        <w:t>Waze app, Waze</w:t>
      </w:r>
      <w:r w:rsidRPr="00D11B3D">
        <w:t xml:space="preserve"> users</w:t>
      </w:r>
      <w:r>
        <w:t xml:space="preserve"> (Wazers)</w:t>
      </w:r>
      <w:r w:rsidRPr="00D11B3D">
        <w:t xml:space="preserve"> can </w:t>
      </w:r>
      <w:r>
        <w:t>share</w:t>
      </w:r>
      <w:r w:rsidRPr="00D11B3D">
        <w:t xml:space="preserve"> </w:t>
      </w:r>
      <w:r>
        <w:t>perceptions</w:t>
      </w:r>
      <w:r w:rsidRPr="00D11B3D">
        <w:t xml:space="preserve"> of traffic conditions in areas where fixed traffic detectors are not </w:t>
      </w:r>
      <w:r>
        <w:t>installed</w:t>
      </w:r>
      <w:r w:rsidRPr="00D11B3D">
        <w:t xml:space="preserve">. </w:t>
      </w:r>
      <w:r>
        <w:t>Many previous studies have explored the potential of Waze traffic jam reports in traffic congestion</w:t>
      </w:r>
      <w:r w:rsidR="00C52270">
        <w:t>-</w:t>
      </w:r>
      <w:r>
        <w:t xml:space="preserve">related studies, such as travel time reliability evaluation </w:t>
      </w:r>
      <w:r>
        <w:fldChar w:fldCharType="begin"/>
      </w:r>
      <w:r w:rsidR="002A77B9">
        <w:instrText xml:space="preserve"> ADDIN EN.CITE &lt;EndNote&gt;&lt;Cite&gt;&lt;Author&gt;Hoseinzadeh&lt;/Author&gt;&lt;Year&gt;2021&lt;/Year&gt;&lt;RecNum&gt;44&lt;/RecNum&gt;&lt;DisplayText&gt;(&lt;style face="italic"&gt;65&lt;/style&gt;)&lt;/DisplayText&gt;&lt;record&gt;&lt;rec-number&gt;44&lt;/rec-number&gt;&lt;foreign-keys&gt;&lt;key app="EN" db-id="zrrsr5xr7e2vwnepfawpaz0v5r5zzw9ev2ra" timestamp="1669689278"&gt;44&lt;/key&gt;&lt;/foreign-keys&gt;&lt;ref-type name="Conference Proceedings"&gt;10&lt;/ref-type&gt;&lt;contributors&gt;&lt;authors&gt;&lt;author&gt;Hoseinzadeh, Nima&lt;/author&gt;&lt;author&gt;Gu, Yangsong&lt;/author&gt;&lt;author&gt;Han, Lee D.&lt;/author&gt;&lt;author&gt;Brakewood, Candace&lt;/author&gt;&lt;author&gt;Freeze, Phillip B.&lt;/author&gt;&lt;/authors&gt;&lt;/contributors&gt;&lt;titles&gt;&lt;title&gt;Estimating freeway level-of-service using crowdsourced data&lt;/title&gt;&lt;/titles&gt;&lt;pages&gt;17 %@ 2227-9709&lt;/pages&gt;&lt;volume&gt;8&lt;/volume&gt;&lt;dates&gt;&lt;year&gt;2021&lt;/year&gt;&lt;/dates&gt;&lt;publisher&gt;MDPI&lt;/publisher&gt;&lt;urls&gt;&lt;/urls&gt;&lt;/record&gt;&lt;/Cite&gt;&lt;/EndNote&gt;</w:instrText>
      </w:r>
      <w:r>
        <w:fldChar w:fldCharType="separate"/>
      </w:r>
      <w:r w:rsidR="002A77B9">
        <w:rPr>
          <w:noProof/>
        </w:rPr>
        <w:t>(</w:t>
      </w:r>
      <w:r w:rsidR="002A77B9" w:rsidRPr="002A77B9">
        <w:rPr>
          <w:i/>
          <w:noProof/>
        </w:rPr>
        <w:t>65</w:t>
      </w:r>
      <w:r w:rsidR="002A77B9">
        <w:rPr>
          <w:noProof/>
        </w:rPr>
        <w:t>)</w:t>
      </w:r>
      <w:r>
        <w:fldChar w:fldCharType="end"/>
      </w:r>
      <w:r>
        <w:t xml:space="preserve">, dynamic queueing estimation </w:t>
      </w:r>
      <w:r>
        <w:fldChar w:fldCharType="begin"/>
      </w:r>
      <w:r w:rsidR="00F03B94">
        <w:instrText xml:space="preserve"> ADDIN EN.CITE &lt;EndNote&gt;&lt;Cite&gt;&lt;Author&gt;Liu&lt;/Author&gt;&lt;Year&gt;2021&lt;/Year&gt;&lt;RecNum&gt;30&lt;/RecNum&gt;&lt;DisplayText&gt;(&lt;style face="italic"&gt;10&lt;/style&gt;)&lt;/DisplayText&gt;&lt;record&gt;&lt;rec-number&gt;30&lt;/rec-number&gt;&lt;foreign-keys&gt;&lt;key app="EN" db-id="zrrsr5xr7e2vwnepfawpaz0v5r5zzw9ev2ra" timestamp="1664831278"&gt;30&lt;/key&gt;&lt;/foreign-keys&gt;&lt;ref-type name="Journal Article"&gt;17&lt;/ref-type&gt;&lt;contributors&gt;&lt;authors&gt;&lt;author&gt;Liu, Yuandong&lt;/author&gt;&lt;author&gt;Zhang, Zhihua&lt;/author&gt;&lt;author&gt;Han, Lee D.&lt;/author&gt;&lt;author&gt;Brakewood, Candace&lt;/author&gt;&lt;/authors&gt;&lt;/contributors&gt;&lt;titles&gt;&lt;title&gt;Automatic traffic queue-end identification using location-based Waze user reports&lt;/title&gt;&lt;secondary-title&gt;Transportation research record&lt;/secondary-title&gt;&lt;/titles&gt;&lt;periodical&gt;&lt;full-title&gt;Transportation research record&lt;/full-title&gt;&lt;/periodical&gt;&lt;pages&gt;895-906 %@ 0361-1981&lt;/pages&gt;&lt;volume&gt;2675&lt;/volume&gt;&lt;number&gt;10&lt;/number&gt;&lt;dates&gt;&lt;year&gt;2021&lt;/year&gt;&lt;/dates&gt;&lt;urls&gt;&lt;/urls&gt;&lt;/record&gt;&lt;/Cite&gt;&lt;/EndNote&gt;</w:instrText>
      </w:r>
      <w:r>
        <w:fldChar w:fldCharType="separate"/>
      </w:r>
      <w:r w:rsidR="00F13166">
        <w:rPr>
          <w:noProof/>
        </w:rPr>
        <w:t>(</w:t>
      </w:r>
      <w:r w:rsidR="00F13166" w:rsidRPr="00F13166">
        <w:rPr>
          <w:i/>
          <w:noProof/>
        </w:rPr>
        <w:t>10</w:t>
      </w:r>
      <w:r w:rsidR="00F13166">
        <w:rPr>
          <w:noProof/>
        </w:rPr>
        <w:t>)</w:t>
      </w:r>
      <w:r>
        <w:fldChar w:fldCharType="end"/>
      </w:r>
      <w:r>
        <w:t xml:space="preserve">, and secondary crash identification </w:t>
      </w:r>
      <w:r>
        <w:fldChar w:fldCharType="begin"/>
      </w:r>
      <w:r w:rsidR="002A77B9">
        <w:instrText xml:space="preserve"> ADDIN EN.CITE &lt;EndNote&gt;&lt;Cite&gt;&lt;Author&gt;Zhang&lt;/Author&gt;&lt;Year&gt;2021&lt;/Year&gt;&lt;RecNum&gt;45&lt;/RecNum&gt;&lt;DisplayText&gt;(&lt;style face="italic"&gt;48&lt;/style&gt;)&lt;/DisplayText&gt;&lt;record&gt;&lt;rec-number&gt;45&lt;/rec-number&gt;&lt;foreign-keys&gt;&lt;key app="EN" db-id="zrrsr5xr7e2vwnepfawpaz0v5r5zzw9ev2ra" timestamp="1669689352"&gt;45&lt;/key&gt;&lt;/foreign-keys&gt;&lt;ref-type name="Journal Article"&gt;17&lt;/ref-type&gt;&lt;contributors&gt;&lt;authors&gt;&lt;author&gt;Zhang, Zhihua&lt;/author&gt;&lt;author&gt;Liu, Yuandong&lt;/author&gt;&lt;author&gt;Han, Lee D.&lt;/author&gt;&lt;author&gt;Freeze, Phillip Bradley&lt;/author&gt;&lt;/authors&gt;&lt;/contributors&gt;&lt;titles&gt;&lt;title&gt;Secondary crash identification using crowdsourced Waze user reports&lt;/title&gt;&lt;secondary-title&gt;Transportation research record&lt;/secondary-title&gt;&lt;/titles&gt;&lt;periodical&gt;&lt;full-title&gt;Transportation research record&lt;/full-title&gt;&lt;/periodical&gt;&lt;pages&gt;853-862 %@ 0361-1981&lt;/pages&gt;&lt;volume&gt;2675&lt;/volume&gt;&lt;number&gt;10&lt;/number&gt;&lt;dates&gt;&lt;year&gt;2021&lt;/year&gt;&lt;/dates&gt;&lt;urls&gt;&lt;/urls&gt;&lt;/record&gt;&lt;/Cite&gt;&lt;/EndNote&gt;</w:instrText>
      </w:r>
      <w:r>
        <w:fldChar w:fldCharType="separate"/>
      </w:r>
      <w:r w:rsidR="002A77B9">
        <w:rPr>
          <w:noProof/>
        </w:rPr>
        <w:t>(</w:t>
      </w:r>
      <w:r w:rsidR="002A77B9" w:rsidRPr="002A77B9">
        <w:rPr>
          <w:i/>
          <w:noProof/>
        </w:rPr>
        <w:t>48</w:t>
      </w:r>
      <w:r w:rsidR="002A77B9">
        <w:rPr>
          <w:noProof/>
        </w:rPr>
        <w:t>)</w:t>
      </w:r>
      <w:r>
        <w:fldChar w:fldCharType="end"/>
      </w:r>
      <w:r>
        <w:t xml:space="preserve">. As traffic congestion may present throughout the incident timeline, Wazers can collect the congestion information post-incident clearance. </w:t>
      </w:r>
    </w:p>
    <w:p w14:paraId="390EE8A1" w14:textId="167259E9" w:rsidR="000C2FDC" w:rsidRDefault="000C2FDC" w:rsidP="00BA766E">
      <w:pPr>
        <w:ind w:firstLine="720"/>
      </w:pPr>
      <w:r>
        <w:t>On the other hand, many statistical models have been employed to model the incident duration as a function of multiple factors. However, most of them assume that the effect of factors is constant across space and time. This assumption reduces the model</w:t>
      </w:r>
      <w:r w:rsidR="00C52270">
        <w:t>'s</w:t>
      </w:r>
      <w:r>
        <w:t xml:space="preserve"> explanatory power due to overlooking the heterogeneous effect of factors, such as urban area traffic is usually heavier than </w:t>
      </w:r>
      <w:r w:rsidR="00C52270">
        <w:t xml:space="preserve">the </w:t>
      </w:r>
      <w:r>
        <w:t xml:space="preserve">rural area, and peak hour traffic is usually heavier than off-peak hours. To capture the heterogeneity, some studies employed a random-parameter modeling technique to allow the estimates to vary following a specific distribution, </w:t>
      </w:r>
      <w:r w:rsidR="00C52270">
        <w:t xml:space="preserve">and </w:t>
      </w:r>
      <w:r>
        <w:t>the model predictive capabilities are improved compar</w:t>
      </w:r>
      <w:r w:rsidR="00C52270">
        <w:t>ed</w:t>
      </w:r>
      <w:r>
        <w:t xml:space="preserve"> </w:t>
      </w:r>
      <w:r w:rsidR="00C52270">
        <w:t>to</w:t>
      </w:r>
      <w:r>
        <w:t xml:space="preserve"> regular models </w:t>
      </w:r>
      <w:r>
        <w:fldChar w:fldCharType="begin">
          <w:fldData xml:space="preserve">PEVuZE5vdGU+PENpdGU+PEF1dGhvcj5MaXU8L0F1dGhvcj48WWVhcj4yMDE5PC9ZZWFyPjxSZWNO
dW0+MTY8L1JlY051bT48RGlzcGxheVRleHQ+KDxzdHlsZSBmYWNlPSJpdGFsaWMiPjkyOyAxMjE7
IDEyMjwvc3R5bGU+KTwvRGlzcGxheVRleHQ+PHJlY29yZD48cmVjLW51bWJlcj4xNjwvcmVjLW51
bWJlcj48Zm9yZWlnbi1rZXlzPjxrZXkgYXBwPSJFTiIgZGItaWQ9IjVmcHN2MmQ5MnN3ZjI4ZTBk
cjZ2ZXR3M3J0ZGFkenQ5MmRkcCIgdGltZXN0YW1wPSIxNjc2NzMyMTc1Ij4xNjwva2V5PjwvZm9y
ZWlnbi1rZXlzPjxyZWYtdHlwZSBuYW1lPSJKb3VybmFsIEFydGljbGUiPjE3PC9yZWYtdHlwZT48
Y29udHJpYnV0b3JzPjxhdXRob3JzPjxhdXRob3I+TGl1LCBKdW48L2F1dGhvcj48YXV0aG9yPkhh
aW5lbiwgQWxleGFuZGVyPC9hdXRob3I+PGF1dGhvcj5MaSwgWGlhb2Jpbmc8L2F1dGhvcj48YXV0
aG9yPk5pZSwgUWlmYW48L2F1dGhvcj48YXV0aG9yPk5hbWJpc2FuLCBTaGFzaGk8L2F1dGhvcj48
L2F1dGhvcnM+PC9jb250cmlidXRvcnM+PHRpdGxlcz48dGl0bGU+UGVkZXN0cmlhbiBpbmp1cnkg
c2V2ZXJpdHkgaW4gbW90b3IgdmVoaWNsZSBjcmFzaGVzOiBhbiBpbnRlZ3JhdGVkIHNwYXRpby10
ZW1wb3JhbCBtb2RlbGluZyBhcHByb2FjaDwvdGl0bGU+PHNlY29uZGFyeS10aXRsZT5BY2NpZGVu
dCBBbmFseXNpcyAmYW1wOyBQcmV2ZW50aW9uPC9zZWNvbmRhcnktdGl0bGU+PC90aXRsZXM+PHBl
cmlvZGljYWw+PGZ1bGwtdGl0bGU+QWNjaWRlbnQgQW5hbHlzaXMgJmFtcDsgUHJldmVudGlvbjwv
ZnVsbC10aXRsZT48L3BlcmlvZGljYWw+PHBhZ2VzPjEwNTI3MiAlQCAwMDAxLTQ1NzU8L3BhZ2Vz
Pjx2b2x1bWU+MTMyPC92b2x1bWU+PGRhdGVzPjx5ZWFyPjIwMTk8L3llYXI+PC9kYXRlcz48dXJs
cz48L3VybHM+PC9yZWNvcmQ+PC9DaXRlPjxDaXRlPjxBdXRob3I+SG9qYXRpPC9BdXRob3I+PFll
YXI+MjAxNDwvWWVhcj48UmVjTnVtPjU8L1JlY051bT48cmVjb3JkPjxyZWMtbnVtYmVyPjU8L3Jl
Yy1udW1iZXI+PGZvcmVpZ24ta2V5cz48a2V5IGFwcD0iRU4iIGRiLWlkPSJ6cnJzcjV4cjdlMnZ3
bmVwZmF3cGF6MHY1cjV6enc5ZXYycmEiIHRpbWVzdGFtcD0iMTY1OTY1MTQyMiI+NTwva2V5Pjwv
Zm9yZWlnbi1rZXlzPjxyZWYtdHlwZSBuYW1lPSJKb3VybmFsIEFydGljbGUiPjE3PC9yZWYtdHlw
ZT48Y29udHJpYnV0b3JzPjxhdXRob3JzPjxhdXRob3I+SG9qYXRpLCBBaG1hZCBUYXZhc3NvbGk8
L2F1dGhvcj48YXV0aG9yPkZlcnJlaXJhLCBMdWlzPC9hdXRob3I+PGF1dGhvcj5XYXNoaW5ndG9u
LCBTaW1vbjwvYXV0aG9yPjxhdXRob3I+Q2hhcmxlcywgUGhpbDwvYXV0aG9yPjxhdXRob3I+U2hv
YmVpcmluZWphZCwgQW1lbmVoPC9hdXRob3I+PC9hdXRob3JzPjwvY29udHJpYnV0b3JzPjx0aXRs
ZXM+PHRpdGxlPk1vZGVsbGluZyB0b3RhbCBkdXJhdGlvbiBvZiB0cmFmZmljIGluY2lkZW50cyBp
bmNsdWRpbmcgaW5jaWRlbnQgZGV0ZWN0aW9uIGFuZCByZWNvdmVyeSB0aW1lPC90aXRsZT48c2Vj
b25kYXJ5LXRpdGxlPkFjY2lkZW50IEFuYWx5c2lzICZhbXA7IFByZXZlbnRpb248L3NlY29uZGFy
eS10aXRsZT48L3RpdGxlcz48cGVyaW9kaWNhbD48ZnVsbC10aXRsZT5BY2NpZGVudCBBbmFseXNp
cyAmYW1wOyBQcmV2ZW50aW9uPC9mdWxsLXRpdGxlPjwvcGVyaW9kaWNhbD48cGFnZXM+Mjk2LTMw
NSAlQCAwMDAxLTQ1NzU8L3BhZ2VzPjx2b2x1bWU+NzE8L3ZvbHVtZT48ZGF0ZXM+PHllYXI+MjAx
NDwveWVhcj48L2RhdGVzPjx1cmxzPjwvdXJscz48L3JlY29yZD48L0NpdGU+PENpdGU+PEF1dGhv
cj5Jc2xhbTwvQXV0aG9yPjxZZWFyPjIwMjE8L1llYXI+PFJlY051bT42PC9SZWNOdW0+PHJlY29y
ZD48cmVjLW51bWJlcj42PC9yZWMtbnVtYmVyPjxmb3JlaWduLWtleXM+PGtleSBhcHA9IkVOIiBk
Yi1pZD0ienJyc3I1eHI3ZTJ2d25lcGZhd3BhejB2NXI1enp3OWV2MnJhIiB0aW1lc3RhbXA9IjE2
NTk2NTE2MDEiPjY8L2tleT48L2ZvcmVpZ24ta2V5cz48cmVmLXR5cGUgbmFtZT0iSm91cm5hbCBB
cnRpY2xlIj4xNzwvcmVmLXR5cGU+PGNvbnRyaWJ1dG9ycz48YXV0aG9ycz48YXV0aG9yPklzbGFt
LCBOYWltYTwvYXV0aG9yPjxhdXRob3I+QWRhbnUsIEVtbWFudWVsIEsuPC9hdXRob3I+PGF1dGhv
cj5IYWluZW4sIEFsZXhhbmRlciBNLjwvYXV0aG9yPjxhdXRob3I+QnVyZGV0dGUsIFN0ZXZlPC9h
dXRob3I+PGF1dGhvcj5TbWl0aCwgUmFuZHk8L2F1dGhvcj48YXV0aG9yPkpvbmVzLCBTdGV2ZW48
L2F1dGhvcj48L2F1dGhvcnM+PC9jb250cmlidXRvcnM+PHRpdGxlcz48dGl0bGU+QSBjb21wYXJh
dGl2ZSBhbmFseXNpcyBvZiBmcmVld2F5IGNyYXNoIGluY2lkZW50IGNsZWFyYW5jZSB0aW1lIHVz
aW5nIHJhbmRvbSBwYXJhbWV0ZXIgYW5kIGxhdGVudCBjbGFzcyBoYXphcmQtYmFzZWQgZHVyYXRp
b24gbW9kZWw8L3RpdGxlPjxzZWNvbmRhcnktdGl0bGU+QWNjaWRlbnQgQW5hbHlzaXMgJmFtcDsg
UHJldmVudGlvbjwvc2Vjb25kYXJ5LXRpdGxlPjwvdGl0bGVzPjxwZXJpb2RpY2FsPjxmdWxsLXRp
dGxlPkFjY2lkZW50IEFuYWx5c2lzICZhbXA7IFByZXZlbnRpb248L2Z1bGwtdGl0bGU+PC9wZXJp
b2RpY2FsPjxwYWdlcz4xMDYzMDMgJUAgMDAwMS00NTc1PC9wYWdlcz48dm9sdW1lPjE2MDwvdm9s
dW1lPjxkYXRlcz48eWVhcj4yMDIxPC95ZWFyPjwvZGF0ZXM+PHVybHM+PC91cmxzPjwvcmVjb3Jk
PjwvQ2l0ZT48L0VuZE5vdGU+
</w:fldData>
        </w:fldChar>
      </w:r>
      <w:r w:rsidR="002A77B9">
        <w:instrText xml:space="preserve"> ADDIN EN.CITE </w:instrText>
      </w:r>
      <w:r w:rsidR="002A77B9">
        <w:fldChar w:fldCharType="begin">
          <w:fldData xml:space="preserve">PEVuZE5vdGU+PENpdGU+PEF1dGhvcj5MaXU8L0F1dGhvcj48WWVhcj4yMDE5PC9ZZWFyPjxSZWNO
dW0+MTY8L1JlY051bT48RGlzcGxheVRleHQ+KDxzdHlsZSBmYWNlPSJpdGFsaWMiPjkyOyAxMjE7
IDEyMjwvc3R5bGU+KTwvRGlzcGxheVRleHQ+PHJlY29yZD48cmVjLW51bWJlcj4xNjwvcmVjLW51
bWJlcj48Zm9yZWlnbi1rZXlzPjxrZXkgYXBwPSJFTiIgZGItaWQ9IjVmcHN2MmQ5MnN3ZjI4ZTBk
cjZ2ZXR3M3J0ZGFkenQ5MmRkcCIgdGltZXN0YW1wPSIxNjc2NzMyMTc1Ij4xNjwva2V5PjwvZm9y
ZWlnbi1rZXlzPjxyZWYtdHlwZSBuYW1lPSJKb3VybmFsIEFydGljbGUiPjE3PC9yZWYtdHlwZT48
Y29udHJpYnV0b3JzPjxhdXRob3JzPjxhdXRob3I+TGl1LCBKdW48L2F1dGhvcj48YXV0aG9yPkhh
aW5lbiwgQWxleGFuZGVyPC9hdXRob3I+PGF1dGhvcj5MaSwgWGlhb2Jpbmc8L2F1dGhvcj48YXV0
aG9yPk5pZSwgUWlmYW48L2F1dGhvcj48YXV0aG9yPk5hbWJpc2FuLCBTaGFzaGk8L2F1dGhvcj48
L2F1dGhvcnM+PC9jb250cmlidXRvcnM+PHRpdGxlcz48dGl0bGU+UGVkZXN0cmlhbiBpbmp1cnkg
c2V2ZXJpdHkgaW4gbW90b3IgdmVoaWNsZSBjcmFzaGVzOiBhbiBpbnRlZ3JhdGVkIHNwYXRpby10
ZW1wb3JhbCBtb2RlbGluZyBhcHByb2FjaDwvdGl0bGU+PHNlY29uZGFyeS10aXRsZT5BY2NpZGVu
dCBBbmFseXNpcyAmYW1wOyBQcmV2ZW50aW9uPC9zZWNvbmRhcnktdGl0bGU+PC90aXRsZXM+PHBl
cmlvZGljYWw+PGZ1bGwtdGl0bGU+QWNjaWRlbnQgQW5hbHlzaXMgJmFtcDsgUHJldmVudGlvbjwv
ZnVsbC10aXRsZT48L3BlcmlvZGljYWw+PHBhZ2VzPjEwNTI3MiAlQCAwMDAxLTQ1NzU8L3BhZ2Vz
Pjx2b2x1bWU+MTMyPC92b2x1bWU+PGRhdGVzPjx5ZWFyPjIwMTk8L3llYXI+PC9kYXRlcz48dXJs
cz48L3VybHM+PC9yZWNvcmQ+PC9DaXRlPjxDaXRlPjxBdXRob3I+SG9qYXRpPC9BdXRob3I+PFll
YXI+MjAxNDwvWWVhcj48UmVjTnVtPjU8L1JlY051bT48cmVjb3JkPjxyZWMtbnVtYmVyPjU8L3Jl
Yy1udW1iZXI+PGZvcmVpZ24ta2V5cz48a2V5IGFwcD0iRU4iIGRiLWlkPSJ6cnJzcjV4cjdlMnZ3
bmVwZmF3cGF6MHY1cjV6enc5ZXYycmEiIHRpbWVzdGFtcD0iMTY1OTY1MTQyMiI+NTwva2V5Pjwv
Zm9yZWlnbi1rZXlzPjxyZWYtdHlwZSBuYW1lPSJKb3VybmFsIEFydGljbGUiPjE3PC9yZWYtdHlw
ZT48Y29udHJpYnV0b3JzPjxhdXRob3JzPjxhdXRob3I+SG9qYXRpLCBBaG1hZCBUYXZhc3NvbGk8
L2F1dGhvcj48YXV0aG9yPkZlcnJlaXJhLCBMdWlzPC9hdXRob3I+PGF1dGhvcj5XYXNoaW5ndG9u
LCBTaW1vbjwvYXV0aG9yPjxhdXRob3I+Q2hhcmxlcywgUGhpbDwvYXV0aG9yPjxhdXRob3I+U2hv
YmVpcmluZWphZCwgQW1lbmVoPC9hdXRob3I+PC9hdXRob3JzPjwvY29udHJpYnV0b3JzPjx0aXRs
ZXM+PHRpdGxlPk1vZGVsbGluZyB0b3RhbCBkdXJhdGlvbiBvZiB0cmFmZmljIGluY2lkZW50cyBp
bmNsdWRpbmcgaW5jaWRlbnQgZGV0ZWN0aW9uIGFuZCByZWNvdmVyeSB0aW1lPC90aXRsZT48c2Vj
b25kYXJ5LXRpdGxlPkFjY2lkZW50IEFuYWx5c2lzICZhbXA7IFByZXZlbnRpb248L3NlY29uZGFy
eS10aXRsZT48L3RpdGxlcz48cGVyaW9kaWNhbD48ZnVsbC10aXRsZT5BY2NpZGVudCBBbmFseXNp
cyAmYW1wOyBQcmV2ZW50aW9uPC9mdWxsLXRpdGxlPjwvcGVyaW9kaWNhbD48cGFnZXM+Mjk2LTMw
NSAlQCAwMDAxLTQ1NzU8L3BhZ2VzPjx2b2x1bWU+NzE8L3ZvbHVtZT48ZGF0ZXM+PHllYXI+MjAx
NDwveWVhcj48L2RhdGVzPjx1cmxzPjwvdXJscz48L3JlY29yZD48L0NpdGU+PENpdGU+PEF1dGhv
cj5Jc2xhbTwvQXV0aG9yPjxZZWFyPjIwMjE8L1llYXI+PFJlY051bT42PC9SZWNOdW0+PHJlY29y
ZD48cmVjLW51bWJlcj42PC9yZWMtbnVtYmVyPjxmb3JlaWduLWtleXM+PGtleSBhcHA9IkVOIiBk
Yi1pZD0ienJyc3I1eHI3ZTJ2d25lcGZhd3BhejB2NXI1enp3OWV2MnJhIiB0aW1lc3RhbXA9IjE2
NTk2NTE2MDEiPjY8L2tleT48L2ZvcmVpZ24ta2V5cz48cmVmLXR5cGUgbmFtZT0iSm91cm5hbCBB
cnRpY2xlIj4xNzwvcmVmLXR5cGU+PGNvbnRyaWJ1dG9ycz48YXV0aG9ycz48YXV0aG9yPklzbGFt
LCBOYWltYTwvYXV0aG9yPjxhdXRob3I+QWRhbnUsIEVtbWFudWVsIEsuPC9hdXRob3I+PGF1dGhv
cj5IYWluZW4sIEFsZXhhbmRlciBNLjwvYXV0aG9yPjxhdXRob3I+QnVyZGV0dGUsIFN0ZXZlPC9h
dXRob3I+PGF1dGhvcj5TbWl0aCwgUmFuZHk8L2F1dGhvcj48YXV0aG9yPkpvbmVzLCBTdGV2ZW48
L2F1dGhvcj48L2F1dGhvcnM+PC9jb250cmlidXRvcnM+PHRpdGxlcz48dGl0bGU+QSBjb21wYXJh
dGl2ZSBhbmFseXNpcyBvZiBmcmVld2F5IGNyYXNoIGluY2lkZW50IGNsZWFyYW5jZSB0aW1lIHVz
aW5nIHJhbmRvbSBwYXJhbWV0ZXIgYW5kIGxhdGVudCBjbGFzcyBoYXphcmQtYmFzZWQgZHVyYXRp
b24gbW9kZWw8L3RpdGxlPjxzZWNvbmRhcnktdGl0bGU+QWNjaWRlbnQgQW5hbHlzaXMgJmFtcDsg
UHJldmVudGlvbjwvc2Vjb25kYXJ5LXRpdGxlPjwvdGl0bGVzPjxwZXJpb2RpY2FsPjxmdWxsLXRp
dGxlPkFjY2lkZW50IEFuYWx5c2lzICZhbXA7IFByZXZlbnRpb248L2Z1bGwtdGl0bGU+PC9wZXJp
b2RpY2FsPjxwYWdlcz4xMDYzMDMgJUAgMDAwMS00NTc1PC9wYWdlcz48dm9sdW1lPjE2MDwvdm9s
dW1lPjxkYXRlcz48eWVhcj4yMDIxPC95ZWFyPjwvZGF0ZXM+PHVybHM+PC91cmxzPjwvcmVjb3Jk
PjwvQ2l0ZT48L0VuZE5vdGU+
</w:fldData>
        </w:fldChar>
      </w:r>
      <w:r w:rsidR="002A77B9">
        <w:instrText xml:space="preserve"> ADDIN EN.CITE.DATA </w:instrText>
      </w:r>
      <w:r w:rsidR="002A77B9">
        <w:fldChar w:fldCharType="end"/>
      </w:r>
      <w:r>
        <w:fldChar w:fldCharType="separate"/>
      </w:r>
      <w:r w:rsidR="002A77B9">
        <w:rPr>
          <w:noProof/>
        </w:rPr>
        <w:t>(</w:t>
      </w:r>
      <w:r w:rsidR="002A77B9" w:rsidRPr="002A77B9">
        <w:rPr>
          <w:i/>
          <w:noProof/>
        </w:rPr>
        <w:t>92; 121; 122</w:t>
      </w:r>
      <w:r w:rsidR="002A77B9">
        <w:rPr>
          <w:noProof/>
        </w:rPr>
        <w:t>)</w:t>
      </w:r>
      <w:r>
        <w:fldChar w:fldCharType="end"/>
      </w:r>
      <w:r>
        <w:t>. However, the specified parameter distribution is usually subjective and cannot explain any spatiotemporal heterogeneity. To localize the countermeasures for improving incident management, it is necessary to improve the model explanatory power in addition to the goodness of fit.</w:t>
      </w:r>
    </w:p>
    <w:p w14:paraId="0BFF3658" w14:textId="26ED0049" w:rsidR="000C2FDC" w:rsidRDefault="000C2FDC" w:rsidP="00BA766E">
      <w:pPr>
        <w:ind w:firstLine="720"/>
      </w:pPr>
      <w:r>
        <w:t xml:space="preserve">In this study, we extend the incident duration by adding recovery time to incident response and clearance time and explore the spatiotemporal variation of determinants that are associated with incident duration. It should be noticed that the incident investigated in this study, specifically, refers to crash, as </w:t>
      </w:r>
      <w:r w:rsidR="00C52270">
        <w:t xml:space="preserve">the </w:t>
      </w:r>
      <w:r>
        <w:t xml:space="preserve">crash has </w:t>
      </w:r>
      <w:r w:rsidR="00C52270">
        <w:t xml:space="preserve">a </w:t>
      </w:r>
      <w:r>
        <w:t xml:space="preserve">significant impact on travel delay, property damage, and even life loss </w:t>
      </w:r>
      <w:r>
        <w:fldChar w:fldCharType="begin"/>
      </w:r>
      <w:r w:rsidR="002A77B9">
        <w:instrText xml:space="preserve"> ADDIN EN.CITE &lt;EndNote&gt;&lt;Cite&gt;&lt;Author&gt;Chand&lt;/Author&gt;&lt;Year&gt;2022&lt;/Year&gt;&lt;RecNum&gt;15&lt;/RecNum&gt;&lt;DisplayText&gt;(&lt;style face="italic"&gt;123; 124&lt;/style&gt;)&lt;/DisplayText&gt;&lt;record&gt;&lt;rec-number&gt;15&lt;/rec-number&gt;&lt;foreign-keys&gt;&lt;key app="EN" db-id="5fpsv2d92swf28e0dr6vetw3rtdadzt92ddp" timestamp="1676562486"&gt;15&lt;/key&gt;&lt;/foreign-keys&gt;&lt;ref-type name="Journal Article"&gt;17&lt;/ref-type&gt;&lt;contributors&gt;&lt;authors&gt;&lt;author&gt;Chand, Sai&lt;/author&gt;&lt;author&gt;Li, Zhuolin&lt;/author&gt;&lt;author&gt;Alsultan, Abdulmajeed&lt;/author&gt;&lt;author&gt;Dixit, Vinayak V.&lt;/author&gt;&lt;/authors&gt;&lt;/contributors&gt;&lt;titles&gt;&lt;title&gt;Comparing and Contrasting the Impacts of Macro-Level Factors on Crash Duration and Frequency&lt;/title&gt;&lt;secondary-title&gt;International Journal of Environmental Research and Public Health&lt;/secondary-title&gt;&lt;/titles&gt;&lt;periodical&gt;&lt;full-title&gt;International Journal of Environmental Research and Public Health&lt;/full-title&gt;&lt;/periodical&gt;&lt;pages&gt;5726 %@ 1660-4601&lt;/pages&gt;&lt;volume&gt;19&lt;/volume&gt;&lt;number&gt;9&lt;/number&gt;&lt;dates&gt;&lt;year&gt;2022&lt;/year&gt;&lt;/dates&gt;&lt;urls&gt;&lt;/urls&gt;&lt;/record&gt;&lt;/Cite&gt;&lt;Cite&gt;&lt;Author&gt;Patwary&lt;/Author&gt;&lt;Year&gt;2023&lt;/Year&gt;&lt;RecNum&gt;41&lt;/RecNum&gt;&lt;record&gt;&lt;rec-number&gt;41&lt;/rec-number&gt;&lt;foreign-keys&gt;&lt;key app="EN" db-id="2v50sevt2pd59ierxs5pxre8savaf5we2z20" timestamp="1678491076"&gt;41&lt;/key&gt;&lt;/foreign-keys&gt;&lt;ref-type name="Journal Article"&gt;17&lt;/ref-type&gt;&lt;contributors&gt;&lt;authors&gt;&lt;author&gt;Patwary, A. Latif&lt;/author&gt;&lt;author&gt;Khattak, Asad J.&lt;/author&gt;&lt;/authors&gt;&lt;/contributors&gt;&lt;titles&gt;&lt;title&gt;Crash harm before and during the COVID-19 pandemic: Evidence for spatial heterogeneity in Tennessee&lt;/title&gt;&lt;secondary-title&gt;Accident Analysis &amp;amp; Prevention&lt;/secondary-title&gt;&lt;/titles&gt;&lt;periodical&gt;&lt;full-title&gt;Accident Analysis &amp;amp; Prevention&lt;/full-title&gt;&lt;/periodical&gt;&lt;pages&gt;106988 %@ 0001-4575&lt;/pages&gt;&lt;volume&gt;183&lt;/volume&gt;&lt;dates&gt;&lt;year&gt;2023&lt;/year&gt;&lt;/dates&gt;&lt;urls&gt;&lt;/urls&gt;&lt;/record&gt;&lt;/Cite&gt;&lt;/EndNote&gt;</w:instrText>
      </w:r>
      <w:r>
        <w:fldChar w:fldCharType="separate"/>
      </w:r>
      <w:r w:rsidR="002A77B9">
        <w:rPr>
          <w:noProof/>
        </w:rPr>
        <w:t>(</w:t>
      </w:r>
      <w:r w:rsidR="002A77B9" w:rsidRPr="002A77B9">
        <w:rPr>
          <w:i/>
          <w:noProof/>
        </w:rPr>
        <w:t>123; 124</w:t>
      </w:r>
      <w:r w:rsidR="002A77B9">
        <w:rPr>
          <w:noProof/>
        </w:rPr>
        <w:t>)</w:t>
      </w:r>
      <w:r>
        <w:fldChar w:fldCharType="end"/>
      </w:r>
      <w:r>
        <w:t xml:space="preserve">. </w:t>
      </w:r>
    </w:p>
    <w:p w14:paraId="7193EEA8" w14:textId="77777777" w:rsidR="005F594A" w:rsidRDefault="005F594A" w:rsidP="00BA766E">
      <w:pPr>
        <w:ind w:firstLine="720"/>
      </w:pPr>
    </w:p>
    <w:p w14:paraId="06B9C7F8" w14:textId="77777777" w:rsidR="005F594A" w:rsidRDefault="005F594A" w:rsidP="005F594A">
      <w:pPr>
        <w:pStyle w:val="Heading2"/>
      </w:pPr>
      <w:bookmarkStart w:id="192" w:name="_Toc132988819"/>
      <w:r>
        <w:t>Literature Review</w:t>
      </w:r>
      <w:bookmarkEnd w:id="192"/>
    </w:p>
    <w:p w14:paraId="20392593" w14:textId="77777777" w:rsidR="005F594A" w:rsidRDefault="005F594A" w:rsidP="005F594A">
      <w:pPr>
        <w:pStyle w:val="Normal-noindent"/>
      </w:pPr>
      <w:r w:rsidRPr="001D4420">
        <w:t>The subsequent section first outlines the research and methods utilized for estimating recovery time and modeling incident duration, followed by a review of the state-of-the-art techniques for addressing unobserved heterogeneity</w:t>
      </w:r>
      <w:r>
        <w:t xml:space="preserve"> in estimating incident duration. </w:t>
      </w:r>
    </w:p>
    <w:p w14:paraId="373098D4" w14:textId="77777777" w:rsidR="005F594A" w:rsidRPr="00B279B6" w:rsidRDefault="005F594A" w:rsidP="005F594A">
      <w:pPr>
        <w:pStyle w:val="Heading3"/>
        <w:numPr>
          <w:ilvl w:val="0"/>
          <w:numId w:val="0"/>
        </w:numPr>
      </w:pPr>
      <w:bookmarkStart w:id="193" w:name="_Toc132988820"/>
      <w:r>
        <w:t>Definition of incident duration</w:t>
      </w:r>
      <w:bookmarkEnd w:id="193"/>
    </w:p>
    <w:p w14:paraId="05DAB1AE" w14:textId="7C4A5C18" w:rsidR="007F7387" w:rsidRDefault="005F594A" w:rsidP="005F594A">
      <w:r>
        <w:t xml:space="preserve">Transportation agencies and researchers have investigated different incident duration in the past several decades. </w:t>
      </w:r>
      <w:r w:rsidRPr="00E26DD3">
        <w:t xml:space="preserve">For example, the Federal Highway Administration (FHWA) uses the roadway </w:t>
      </w:r>
      <w:r w:rsidRPr="00E26DD3">
        <w:lastRenderedPageBreak/>
        <w:t xml:space="preserve">clearance time and incident clearance time as metrics for evaluating Traffic Incident Management </w:t>
      </w:r>
      <w:r>
        <w:fldChar w:fldCharType="begin"/>
      </w:r>
      <w:r w:rsidR="002A77B9">
        <w:instrText xml:space="preserve"> ADDIN EN.CITE &lt;EndNote&gt;&lt;Cite ExcludeYear="1"&gt;&lt;Author&gt;Hart&lt;/Author&gt;&lt;Year&gt;2014&lt;/Year&gt;&lt;RecNum&gt;18&lt;/RecNum&gt;&lt;DisplayText&gt;(&lt;style face="italic"&gt;46&lt;/style&gt;)&lt;/DisplayText&gt;&lt;record&gt;&lt;rec-number&gt;18&lt;/rec-number&gt;&lt;foreign-keys&gt;&lt;key app="EN" db-id="rwvx0dd9pwteeqe055jp2zsszef9p2v9wdtf" timestamp="1658705008"&gt;18&lt;/key&gt;&lt;/foreign-keys&gt;&lt;ref-type name="Journal Article"&gt;17&lt;/ref-type&gt;&lt;contributors&gt;&lt;authors&gt;&lt;author&gt;Hart, Timothy&lt;/author&gt;&lt;author&gt;Zandbergen, Paul&lt;/author&gt;&lt;/authors&gt;&lt;/contributors&gt;&lt;titles&gt;&lt;title&gt;Kernel density estimation and hotspot mapping: Examining the influence of interpolation method, grid cell size, and bandwidth on crime forecasting&lt;/title&gt;&lt;secondary-title&gt;Policing: An International Journal of Police Strategies &amp;amp; Management&lt;/secondary-title&gt;&lt;/titles&gt;&lt;periodical&gt;&lt;full-title&gt;Policing: An International Journal of Police Strategies &amp;amp; Management&lt;/full-title&gt;&lt;/periodical&gt;&lt;pages&gt;305-323 %@ 1363-951X&lt;/pages&gt;&lt;volume&gt;37&lt;/volume&gt;&lt;number&gt;2&lt;/number&gt;&lt;dates&gt;&lt;year&gt;2014&lt;/year&gt;&lt;/dates&gt;&lt;urls&gt;&lt;/urls&gt;&lt;/record&gt;&lt;/Cite&gt;&lt;/EndNote&gt;</w:instrText>
      </w:r>
      <w:r>
        <w:fldChar w:fldCharType="separate"/>
      </w:r>
      <w:r w:rsidR="002A77B9">
        <w:rPr>
          <w:noProof/>
        </w:rPr>
        <w:t>(</w:t>
      </w:r>
      <w:r w:rsidR="002A77B9" w:rsidRPr="002A77B9">
        <w:rPr>
          <w:i/>
          <w:noProof/>
        </w:rPr>
        <w:t>46</w:t>
      </w:r>
      <w:r w:rsidR="002A77B9">
        <w:rPr>
          <w:noProof/>
        </w:rPr>
        <w:t>)</w:t>
      </w:r>
      <w:r>
        <w:fldChar w:fldCharType="end"/>
      </w:r>
      <w:r w:rsidRPr="00E26DD3">
        <w:t xml:space="preserve"> performance</w:t>
      </w:r>
      <w:r>
        <w:t xml:space="preserve">. The roadway clearance time was defined as the time between the first record of an incident by a responder and the first confirmation that all traffic lanes returned to fully operational status </w:t>
      </w:r>
      <w:r w:rsidRPr="00C66F47">
        <w:fldChar w:fldCharType="begin"/>
      </w:r>
      <w:r w:rsidR="002A77B9">
        <w:instrText xml:space="preserve"> ADDIN EN.CITE &lt;EndNote&gt;&lt;Cite&gt;&lt;Author&gt;Zhou&lt;/Author&gt;&lt;Year&gt;2012&lt;/Year&gt;&lt;RecNum&gt;55&lt;/RecNum&gt;&lt;DisplayText&gt;(&lt;style face="italic"&gt;125&lt;/style&gt;)&lt;/DisplayText&gt;&lt;record&gt;&lt;rec-number&gt;55&lt;/rec-number&gt;&lt;foreign-keys&gt;&lt;key app="EN" db-id="zrrsr5xr7e2vwnepfawpaz0v5r5zzw9ev2ra" timestamp="1670970152"&gt;55&lt;/key&gt;&lt;/foreign-keys&gt;&lt;ref-type name="Journal Article"&gt;17&lt;/ref-type&gt;&lt;contributors&gt;&lt;authors&gt;&lt;author&gt;Zhou, Huaguo&lt;/author&gt;&lt;author&gt;Tian, Zhaofeng&lt;/author&gt;&lt;/authors&gt;&lt;/contributors&gt;&lt;titles&gt;&lt;title&gt;Modeling analysis of incident and roadway clearance time&lt;/title&gt;&lt;secondary-title&gt;Procedia-social and behavioral sciences&lt;/secondary-title&gt;&lt;/titles&gt;&lt;periodical&gt;&lt;full-title&gt;Procedia-social and behavioral sciences&lt;/full-title&gt;&lt;/periodical&gt;&lt;pages&gt;349-355 %@ 1877-0428&lt;/pages&gt;&lt;volume&gt;43&lt;/volume&gt;&lt;dates&gt;&lt;year&gt;2012&lt;/year&gt;&lt;/dates&gt;&lt;urls&gt;&lt;/urls&gt;&lt;/record&gt;&lt;/Cite&gt;&lt;/EndNote&gt;</w:instrText>
      </w:r>
      <w:r w:rsidRPr="00C66F47">
        <w:fldChar w:fldCharType="separate"/>
      </w:r>
      <w:r w:rsidR="002A77B9">
        <w:rPr>
          <w:noProof/>
        </w:rPr>
        <w:t>(</w:t>
      </w:r>
      <w:r w:rsidR="002A77B9" w:rsidRPr="002A77B9">
        <w:rPr>
          <w:i/>
          <w:noProof/>
        </w:rPr>
        <w:t>125</w:t>
      </w:r>
      <w:r w:rsidR="002A77B9">
        <w:rPr>
          <w:noProof/>
        </w:rPr>
        <w:t>)</w:t>
      </w:r>
      <w:r w:rsidRPr="00C66F47">
        <w:fldChar w:fldCharType="end"/>
      </w:r>
      <w:r>
        <w:t>.</w:t>
      </w:r>
      <w:r w:rsidRPr="00336486">
        <w:t xml:space="preserve"> By contrast, the incident clearance time is defined as the time between the first record of </w:t>
      </w:r>
      <w:r>
        <w:t xml:space="preserve">the </w:t>
      </w:r>
      <w:r w:rsidRPr="00336486">
        <w:t>incident by a responder and the first confirmation that all evidence of the incident was removed or the last responder left the incident scene</w:t>
      </w:r>
      <w:r>
        <w:t>. Likewise</w:t>
      </w:r>
      <w:r w:rsidRPr="0057443C">
        <w:t>,</w:t>
      </w:r>
      <w:r w:rsidRPr="00734442">
        <w:t xml:space="preserve"> </w:t>
      </w:r>
      <w:r>
        <w:t xml:space="preserve">the </w:t>
      </w:r>
      <w:r w:rsidRPr="0057443C">
        <w:t xml:space="preserve">Highway </w:t>
      </w:r>
      <w:r>
        <w:t>C</w:t>
      </w:r>
      <w:r w:rsidRPr="0057443C">
        <w:t xml:space="preserve">apacity </w:t>
      </w:r>
      <w:r>
        <w:t>M</w:t>
      </w:r>
      <w:r w:rsidRPr="0057443C">
        <w:t xml:space="preserve">anual published in 2010 </w:t>
      </w:r>
      <w:r w:rsidR="00C46AE8">
        <w:fldChar w:fldCharType="begin"/>
      </w:r>
      <w:r w:rsidR="00C46AE8">
        <w:instrText xml:space="preserve"> ADDIN EN.CITE &lt;EndNote&gt;&lt;Cite ExcludeYear="1"&gt;&lt;Author&gt;HCM2010&lt;/Author&gt;&lt;Year&gt;2010&lt;/Year&gt;&lt;RecNum&gt;68&lt;/RecNum&gt;&lt;DisplayText&gt;(&lt;style face="italic"&gt;126&lt;/style&gt;)&lt;/DisplayText&gt;&lt;record&gt;&lt;rec-number&gt;68&lt;/rec-number&gt;&lt;foreign-keys&gt;&lt;key app="EN" db-id="zrrsr5xr7e2vwnepfawpaz0v5r5zzw9ev2ra" timestamp="1682087834"&gt;68&lt;/key&gt;&lt;/foreign-keys&gt;&lt;ref-type name="Journal Article"&gt;17&lt;/ref-type&gt;&lt;contributors&gt;&lt;authors&gt;&lt;author&gt;HCM2010&lt;/author&gt;&lt;/authors&gt;&lt;/contributors&gt;&lt;titles&gt;&lt;title&gt;Highway Capacity Manual. 5th ed.&lt;/title&gt;&lt;secondary-title&gt;Transportation Research Board&lt;/secondary-title&gt;&lt;/titles&gt;&lt;periodical&gt;&lt;full-title&gt;Transportation Research Board&lt;/full-title&gt;&lt;/periodical&gt;&lt;dates&gt;&lt;year&gt;2010&lt;/year&gt;&lt;/dates&gt;&lt;urls&gt;&lt;/urls&gt;&lt;/record&gt;&lt;/Cite&gt;&lt;/EndNote&gt;</w:instrText>
      </w:r>
      <w:r w:rsidR="00C46AE8">
        <w:fldChar w:fldCharType="separate"/>
      </w:r>
      <w:r w:rsidR="00C46AE8">
        <w:rPr>
          <w:noProof/>
        </w:rPr>
        <w:t>(</w:t>
      </w:r>
      <w:r w:rsidR="00C46AE8" w:rsidRPr="00C46AE8">
        <w:rPr>
          <w:i/>
          <w:noProof/>
        </w:rPr>
        <w:t>126</w:t>
      </w:r>
      <w:r w:rsidR="00C46AE8">
        <w:rPr>
          <w:noProof/>
        </w:rPr>
        <w:t>)</w:t>
      </w:r>
      <w:r w:rsidR="00C46AE8">
        <w:fldChar w:fldCharType="end"/>
      </w:r>
      <w:r>
        <w:t xml:space="preserve"> defines the incident duration as the sum of incident detection, response, and clearance time for general travel time reliability analysis. </w:t>
      </w:r>
      <w:r w:rsidR="000C2FDC">
        <w:t>However,</w:t>
      </w:r>
      <w:r>
        <w:t xml:space="preserve"> </w:t>
      </w:r>
      <w:r w:rsidR="000C2FDC">
        <w:t xml:space="preserve">researchers define incident duration differently for their study purpose. </w:t>
      </w:r>
      <w:r w:rsidR="000C2FDC" w:rsidRPr="007C1667">
        <w:t>Several studies have defined the start of incident duration from the moment the incident occurred</w:t>
      </w:r>
      <w:r w:rsidR="000C2FDC">
        <w:t xml:space="preserve"> </w:t>
      </w:r>
      <w:r w:rsidR="000C2FDC">
        <w:fldChar w:fldCharType="begin">
          <w:fldData xml:space="preserve">PEVuZE5vdGU+PENpdGU+PEF1dGhvcj5OYW08L0F1dGhvcj48WWVhcj4yMDAwPC9ZZWFyPjxSZWNO
dW0+MzwvUmVjTnVtPjxEaXNwbGF5VGV4dD4oPHN0eWxlIGZhY2U9Iml0YWxpYyI+MTIxOyAxMjc7
IDEyODwvc3R5bGU+KTwvRGlzcGxheVRleHQ+PHJlY29yZD48cmVjLW51bWJlcj4zPC9yZWMtbnVt
YmVyPjxmb3JlaWduLWtleXM+PGtleSBhcHA9IkVOIiBkYi1pZD0ienJyc3I1eHI3ZTJ2d25lcGZh
d3BhejB2NXI1enp3OWV2MnJhIiB0aW1lc3RhbXA9IjE2NTk2NTEwNDQiPjM8L2tleT48L2ZvcmVp
Z24ta2V5cz48cmVmLXR5cGUgbmFtZT0iSm91cm5hbCBBcnRpY2xlIj4xNzwvcmVmLXR5cGU+PGNv
bnRyaWJ1dG9ycz48YXV0aG9ycz48YXV0aG9yPk5hbSwgRG9vaGVlPC9hdXRob3I+PGF1dGhvcj5N
YW5uZXJpbmcsIEZyZWQ8L2F1dGhvcj48L2F1dGhvcnM+PC9jb250cmlidXRvcnM+PHRpdGxlcz48
dGl0bGU+QW4gZXhwbG9yYXRvcnkgaGF6YXJkLWJhc2VkIGFuYWx5c2lzIG9mIGhpZ2h3YXkgaW5j
aWRlbnQgZHVyYXRpb248L3RpdGxlPjxzZWNvbmRhcnktdGl0bGU+VHJhbnNwb3J0YXRpb24gUmVz
ZWFyY2ggUGFydCBBOiBQb2xpY3kgYW5kIFByYWN0aWNlPC9zZWNvbmRhcnktdGl0bGU+PC90aXRs
ZXM+PHBlcmlvZGljYWw+PGZ1bGwtdGl0bGU+VHJhbnNwb3J0YXRpb24gUmVzZWFyY2ggUGFydCBB
OiBQb2xpY3kgYW5kIFByYWN0aWNlPC9mdWxsLXRpdGxlPjwvcGVyaW9kaWNhbD48cGFnZXM+ODUt
MTAyICVAIDA5NjUtODU2NDwvcGFnZXM+PHZvbHVtZT4zNDwvdm9sdW1lPjxudW1iZXI+MjwvbnVt
YmVyPjxkYXRlcz48eWVhcj4yMDAwPC95ZWFyPjwvZGF0ZXM+PHVybHM+PC91cmxzPjwvcmVjb3Jk
PjwvQ2l0ZT48Q2l0ZT48QXV0aG9yPkxpPC9BdXRob3I+PFllYXI+MjAyMDwvWWVhcj48UmVjTnVt
PjE8L1JlY051bT48cmVjb3JkPjxyZWMtbnVtYmVyPjE8L3JlYy1udW1iZXI+PGZvcmVpZ24ta2V5
cz48a2V5IGFwcD0iRU4iIGRiLWlkPSJ6cnJzcjV4cjdlMnZ3bmVwZmF3cGF6MHY1cjV6enc5ZXYy
cmEiIHRpbWVzdGFtcD0iMTY1OTY0OTk0NiI+MTwva2V5PjwvZm9yZWlnbi1rZXlzPjxyZWYtdHlw
ZSBuYW1lPSJKb3VybmFsIEFydGljbGUiPjE3PC9yZWYtdHlwZT48Y29udHJpYnV0b3JzPjxhdXRo
b3JzPjxhdXRob3I+TGksIFhpYW9iaW5nPC9hdXRob3I+PGF1dGhvcj5MaXUsIEp1bjwvYXV0aG9y
PjxhdXRob3I+S2hhdHRhaywgQXNhZDwvYXV0aG9yPjxhdXRob3I+TmFtYmlzYW4sIFNoYXNoaTwv
YXV0aG9yPjwvYXV0aG9ycz48L2NvbnRyaWJ1dG9ycz48dGl0bGVzPjx0aXRsZT5TZXF1ZW50aWFs
IHByZWRpY3Rpb24gZm9yIGxhcmdlLXNjYWxlIHRyYWZmaWMgaW5jaWRlbnQgZHVyYXRpb246IGFw
cGxpY2F0aW9uIGFuZCBjb21wYXJpc29uIG9mIHN1cnZpdmFsIG1vZGVsczwvdGl0bGU+PHNlY29u
ZGFyeS10aXRsZT5UcmFuc3BvcnRhdGlvbiByZXNlYXJjaCByZWNvcmQ8L3NlY29uZGFyeS10aXRs
ZT48L3RpdGxlcz48cGVyaW9kaWNhbD48ZnVsbC10aXRsZT5UcmFuc3BvcnRhdGlvbiByZXNlYXJj
aCByZWNvcmQ8L2Z1bGwtdGl0bGU+PC9wZXJpb2RpY2FsPjxwYWdlcz43OS05MyAlQCAwMzYxLTE5
ODE8L3BhZ2VzPjx2b2x1bWU+MjY3NDwvdm9sdW1lPjxudW1iZXI+MTwvbnVtYmVyPjxkYXRlcz48
eWVhcj4yMDIwPC95ZWFyPjwvZGF0ZXM+PHVybHM+PC91cmxzPjwvcmVjb3JkPjwvQ2l0ZT48Q2l0
ZT48QXV0aG9yPkhvamF0aTwvQXV0aG9yPjxZZWFyPjIwMTQ8L1llYXI+PFJlY051bT41PC9SZWNO
dW0+PHJlY29yZD48cmVjLW51bWJlcj41PC9yZWMtbnVtYmVyPjxmb3JlaWduLWtleXM+PGtleSBh
cHA9IkVOIiBkYi1pZD0ienJyc3I1eHI3ZTJ2d25lcGZhd3BhejB2NXI1enp3OWV2MnJhIiB0aW1l
c3RhbXA9IjE2NTk2NTE0MjIiPjU8L2tleT48L2ZvcmVpZ24ta2V5cz48cmVmLXR5cGUgbmFtZT0i
Sm91cm5hbCBBcnRpY2xlIj4xNzwvcmVmLXR5cGU+PGNvbnRyaWJ1dG9ycz48YXV0aG9ycz48YXV0
aG9yPkhvamF0aSwgQWhtYWQgVGF2YXNzb2xpPC9hdXRob3I+PGF1dGhvcj5GZXJyZWlyYSwgTHVp
czwvYXV0aG9yPjxhdXRob3I+V2FzaGluZ3RvbiwgU2ltb248L2F1dGhvcj48YXV0aG9yPkNoYXJs
ZXMsIFBoaWw8L2F1dGhvcj48YXV0aG9yPlNob2JlaXJpbmVqYWQsIEFtZW5laDwvYXV0aG9yPjwv
YXV0aG9ycz48L2NvbnRyaWJ1dG9ycz48dGl0bGVzPjx0aXRsZT5Nb2RlbGxpbmcgdG90YWwgZHVy
YXRpb24gb2YgdHJhZmZpYyBpbmNpZGVudHMgaW5jbHVkaW5nIGluY2lkZW50IGRldGVjdGlvbiBh
bmQgcmVjb3ZlcnkgdGltZTwvdGl0bGU+PHNlY29uZGFyeS10aXRsZT5BY2NpZGVudCBBbmFseXNp
cyAmYW1wOyBQcmV2ZW50aW9uPC9zZWNvbmRhcnktdGl0bGU+PC90aXRsZXM+PHBlcmlvZGljYWw+
PGZ1bGwtdGl0bGU+QWNjaWRlbnQgQW5hbHlzaXMgJmFtcDsgUHJldmVudGlvbjwvZnVsbC10aXRs
ZT48L3BlcmlvZGljYWw+PHBhZ2VzPjI5Ni0zMDUgJUAgMDAwMS00NTc1PC9wYWdlcz48dm9sdW1l
PjcxPC92b2x1bWU+PGRhdGVzPjx5ZWFyPjIwMTQ8L3llYXI+PC9kYXRlcz48dXJscz48L3VybHM+
PC9yZWNvcmQ+PC9DaXRlPjwvRW5kTm90ZT4A
</w:fldData>
        </w:fldChar>
      </w:r>
      <w:r w:rsidR="00C46AE8">
        <w:instrText xml:space="preserve"> ADDIN EN.CITE </w:instrText>
      </w:r>
      <w:r w:rsidR="00C46AE8">
        <w:fldChar w:fldCharType="begin">
          <w:fldData xml:space="preserve">PEVuZE5vdGU+PENpdGU+PEF1dGhvcj5OYW08L0F1dGhvcj48WWVhcj4yMDAwPC9ZZWFyPjxSZWNO
dW0+MzwvUmVjTnVtPjxEaXNwbGF5VGV4dD4oPHN0eWxlIGZhY2U9Iml0YWxpYyI+MTIxOyAxMjc7
IDEyODwvc3R5bGU+KTwvRGlzcGxheVRleHQ+PHJlY29yZD48cmVjLW51bWJlcj4zPC9yZWMtbnVt
YmVyPjxmb3JlaWduLWtleXM+PGtleSBhcHA9IkVOIiBkYi1pZD0ienJyc3I1eHI3ZTJ2d25lcGZh
d3BhejB2NXI1enp3OWV2MnJhIiB0aW1lc3RhbXA9IjE2NTk2NTEwNDQiPjM8L2tleT48L2ZvcmVp
Z24ta2V5cz48cmVmLXR5cGUgbmFtZT0iSm91cm5hbCBBcnRpY2xlIj4xNzwvcmVmLXR5cGU+PGNv
bnRyaWJ1dG9ycz48YXV0aG9ycz48YXV0aG9yPk5hbSwgRG9vaGVlPC9hdXRob3I+PGF1dGhvcj5N
YW5uZXJpbmcsIEZyZWQ8L2F1dGhvcj48L2F1dGhvcnM+PC9jb250cmlidXRvcnM+PHRpdGxlcz48
dGl0bGU+QW4gZXhwbG9yYXRvcnkgaGF6YXJkLWJhc2VkIGFuYWx5c2lzIG9mIGhpZ2h3YXkgaW5j
aWRlbnQgZHVyYXRpb248L3RpdGxlPjxzZWNvbmRhcnktdGl0bGU+VHJhbnNwb3J0YXRpb24gUmVz
ZWFyY2ggUGFydCBBOiBQb2xpY3kgYW5kIFByYWN0aWNlPC9zZWNvbmRhcnktdGl0bGU+PC90aXRs
ZXM+PHBlcmlvZGljYWw+PGZ1bGwtdGl0bGU+VHJhbnNwb3J0YXRpb24gUmVzZWFyY2ggUGFydCBB
OiBQb2xpY3kgYW5kIFByYWN0aWNlPC9mdWxsLXRpdGxlPjwvcGVyaW9kaWNhbD48cGFnZXM+ODUt
MTAyICVAIDA5NjUtODU2NDwvcGFnZXM+PHZvbHVtZT4zNDwvdm9sdW1lPjxudW1iZXI+MjwvbnVt
YmVyPjxkYXRlcz48eWVhcj4yMDAwPC95ZWFyPjwvZGF0ZXM+PHVybHM+PC91cmxzPjwvcmVjb3Jk
PjwvQ2l0ZT48Q2l0ZT48QXV0aG9yPkxpPC9BdXRob3I+PFllYXI+MjAyMDwvWWVhcj48UmVjTnVt
PjE8L1JlY051bT48cmVjb3JkPjxyZWMtbnVtYmVyPjE8L3JlYy1udW1iZXI+PGZvcmVpZ24ta2V5
cz48a2V5IGFwcD0iRU4iIGRiLWlkPSJ6cnJzcjV4cjdlMnZ3bmVwZmF3cGF6MHY1cjV6enc5ZXYy
cmEiIHRpbWVzdGFtcD0iMTY1OTY0OTk0NiI+MTwva2V5PjwvZm9yZWlnbi1rZXlzPjxyZWYtdHlw
ZSBuYW1lPSJKb3VybmFsIEFydGljbGUiPjE3PC9yZWYtdHlwZT48Y29udHJpYnV0b3JzPjxhdXRo
b3JzPjxhdXRob3I+TGksIFhpYW9iaW5nPC9hdXRob3I+PGF1dGhvcj5MaXUsIEp1bjwvYXV0aG9y
PjxhdXRob3I+S2hhdHRhaywgQXNhZDwvYXV0aG9yPjxhdXRob3I+TmFtYmlzYW4sIFNoYXNoaTwv
YXV0aG9yPjwvYXV0aG9ycz48L2NvbnRyaWJ1dG9ycz48dGl0bGVzPjx0aXRsZT5TZXF1ZW50aWFs
IHByZWRpY3Rpb24gZm9yIGxhcmdlLXNjYWxlIHRyYWZmaWMgaW5jaWRlbnQgZHVyYXRpb246IGFw
cGxpY2F0aW9uIGFuZCBjb21wYXJpc29uIG9mIHN1cnZpdmFsIG1vZGVsczwvdGl0bGU+PHNlY29u
ZGFyeS10aXRsZT5UcmFuc3BvcnRhdGlvbiByZXNlYXJjaCByZWNvcmQ8L3NlY29uZGFyeS10aXRs
ZT48L3RpdGxlcz48cGVyaW9kaWNhbD48ZnVsbC10aXRsZT5UcmFuc3BvcnRhdGlvbiByZXNlYXJj
aCByZWNvcmQ8L2Z1bGwtdGl0bGU+PC9wZXJpb2RpY2FsPjxwYWdlcz43OS05MyAlQCAwMzYxLTE5
ODE8L3BhZ2VzPjx2b2x1bWU+MjY3NDwvdm9sdW1lPjxudW1iZXI+MTwvbnVtYmVyPjxkYXRlcz48
eWVhcj4yMDIwPC95ZWFyPjwvZGF0ZXM+PHVybHM+PC91cmxzPjwvcmVjb3JkPjwvQ2l0ZT48Q2l0
ZT48QXV0aG9yPkhvamF0aTwvQXV0aG9yPjxZZWFyPjIwMTQ8L1llYXI+PFJlY051bT41PC9SZWNO
dW0+PHJlY29yZD48cmVjLW51bWJlcj41PC9yZWMtbnVtYmVyPjxmb3JlaWduLWtleXM+PGtleSBh
cHA9IkVOIiBkYi1pZD0ienJyc3I1eHI3ZTJ2d25lcGZhd3BhejB2NXI1enp3OWV2MnJhIiB0aW1l
c3RhbXA9IjE2NTk2NTE0MjIiPjU8L2tleT48L2ZvcmVpZ24ta2V5cz48cmVmLXR5cGUgbmFtZT0i
Sm91cm5hbCBBcnRpY2xlIj4xNzwvcmVmLXR5cGU+PGNvbnRyaWJ1dG9ycz48YXV0aG9ycz48YXV0
aG9yPkhvamF0aSwgQWhtYWQgVGF2YXNzb2xpPC9hdXRob3I+PGF1dGhvcj5GZXJyZWlyYSwgTHVp
czwvYXV0aG9yPjxhdXRob3I+V2FzaGluZ3RvbiwgU2ltb248L2F1dGhvcj48YXV0aG9yPkNoYXJs
ZXMsIFBoaWw8L2F1dGhvcj48YXV0aG9yPlNob2JlaXJpbmVqYWQsIEFtZW5laDwvYXV0aG9yPjwv
YXV0aG9ycz48L2NvbnRyaWJ1dG9ycz48dGl0bGVzPjx0aXRsZT5Nb2RlbGxpbmcgdG90YWwgZHVy
YXRpb24gb2YgdHJhZmZpYyBpbmNpZGVudHMgaW5jbHVkaW5nIGluY2lkZW50IGRldGVjdGlvbiBh
bmQgcmVjb3ZlcnkgdGltZTwvdGl0bGU+PHNlY29uZGFyeS10aXRsZT5BY2NpZGVudCBBbmFseXNp
cyAmYW1wOyBQcmV2ZW50aW9uPC9zZWNvbmRhcnktdGl0bGU+PC90aXRsZXM+PHBlcmlvZGljYWw+
PGZ1bGwtdGl0bGU+QWNjaWRlbnQgQW5hbHlzaXMgJmFtcDsgUHJldmVudGlvbjwvZnVsbC10aXRs
ZT48L3BlcmlvZGljYWw+PHBhZ2VzPjI5Ni0zMDUgJUAgMDAwMS00NTc1PC9wYWdlcz48dm9sdW1l
PjcxPC92b2x1bWU+PGRhdGVzPjx5ZWFyPjIwMTQ8L3llYXI+PC9kYXRlcz48dXJscz48L3VybHM+
PC9yZWNvcmQ+PC9DaXRlPjwvRW5kTm90ZT4A
</w:fldData>
        </w:fldChar>
      </w:r>
      <w:r w:rsidR="00C46AE8">
        <w:instrText xml:space="preserve"> ADDIN EN.CITE.DATA </w:instrText>
      </w:r>
      <w:r w:rsidR="00C46AE8">
        <w:fldChar w:fldCharType="end"/>
      </w:r>
      <w:r w:rsidR="000C2FDC">
        <w:fldChar w:fldCharType="separate"/>
      </w:r>
      <w:r w:rsidR="00C46AE8">
        <w:rPr>
          <w:noProof/>
        </w:rPr>
        <w:t>(</w:t>
      </w:r>
      <w:r w:rsidR="00C46AE8" w:rsidRPr="00C46AE8">
        <w:rPr>
          <w:i/>
          <w:noProof/>
        </w:rPr>
        <w:t>121; 127; 128</w:t>
      </w:r>
      <w:r w:rsidR="00C46AE8">
        <w:rPr>
          <w:noProof/>
        </w:rPr>
        <w:t>)</w:t>
      </w:r>
      <w:r w:rsidR="000C2FDC">
        <w:fldChar w:fldCharType="end"/>
      </w:r>
      <w:r w:rsidR="000C2FDC">
        <w:t xml:space="preserve">. While most of </w:t>
      </w:r>
      <w:r w:rsidR="00CA2A88">
        <w:t xml:space="preserve">the </w:t>
      </w:r>
      <w:r w:rsidR="000C2FDC">
        <w:t xml:space="preserve">studies count the incident duration starting from the incident reported </w:t>
      </w:r>
      <w:r w:rsidR="000C2FDC">
        <w:fldChar w:fldCharType="begin">
          <w:fldData xml:space="preserve">PEVuZE5vdGU+PENpdGU+PEF1dGhvcj5KdW5odWE8L0F1dGhvcj48WWVhcj4yMDEzPC9ZZWFyPjxS
ZWNOdW0+NTc8L1JlY051bT48RGlzcGxheVRleHQ+KDxzdHlsZSBmYWNlPSJpdGFsaWMiPjExNjsg
MTI5LTEzMTwvc3R5bGU+KTwvRGlzcGxheVRleHQ+PHJlY29yZD48cmVjLW51bWJlcj41NzwvcmVj
LW51bWJlcj48Zm9yZWlnbi1rZXlzPjxrZXkgYXBwPSJFTiIgZGItaWQ9InpycnNyNXhyN2Uydndu
ZXBmYXdwYXowdjVyNXp6dzlldjJyYSIgdGltZXN0YW1wPSIxNjc2MDQ2MzkzIj41Nzwva2V5Pjwv
Zm9yZWlnbi1rZXlzPjxyZWYtdHlwZSBuYW1lPSJKb3VybmFsIEFydGljbGUiPjE3PC9yZWYtdHlw
ZT48Y29udHJpYnV0b3JzPjxhdXRob3JzPjxhdXRob3I+SnVuaHVhLCBXYW5nPC9hdXRob3I+PGF1
dGhvcj5IYW96aGUsIENvbmc8L2F1dGhvcj48YXV0aG9yPlNoaSwgUWlhbzwvYXV0aG9yPjwvYXV0
aG9ycz48L2NvbnRyaWJ1dG9ycz48dGl0bGVzPjx0aXRsZT5Fc3RpbWF0aW5nIGZyZWV3YXkgaW5j
aWRlbnQgZHVyYXRpb24gdXNpbmcgYWNjZWxlcmF0ZWQgZmFpbHVyZSB0aW1lIG1vZGVsaW5nPC90
aXRsZT48c2Vjb25kYXJ5LXRpdGxlPlNhZmV0eSBzY2llbmNlPC9zZWNvbmRhcnktdGl0bGU+PC90
aXRsZXM+PHBlcmlvZGljYWw+PGZ1bGwtdGl0bGU+U2FmZXR5IHNjaWVuY2U8L2Z1bGwtdGl0bGU+
PC9wZXJpb2RpY2FsPjxwYWdlcz40My01MCAlQCAwOTI1LTc1MzU8L3BhZ2VzPjx2b2x1bWU+NTQ8
L3ZvbHVtZT48ZGF0ZXM+PHllYXI+MjAxMzwveWVhcj48L2RhdGVzPjx1cmxzPjwvdXJscz48L3Jl
Y29yZD48L0NpdGU+PENpdGU+PEF1dGhvcj5aaGFuZzwvQXV0aG9yPjxZZWFyPjIwMjE8L1llYXI+
PFJlY051bT40MjwvUmVjTnVtPjxyZWNvcmQ+PHJlYy1udW1iZXI+NDI8L3JlYy1udW1iZXI+PGZv
cmVpZ24ta2V5cz48a2V5IGFwcD0iRU4iIGRiLWlkPSJ6cnJzcjV4cjdlMnZ3bmVwZmF3cGF6MHY1
cjV6enc5ZXYycmEiIHRpbWVzdGFtcD0iMTY2OTY3MTQ4MyI+NDI8L2tleT48L2ZvcmVpZ24ta2V5
cz48cmVmLXR5cGUgbmFtZT0iSm91cm5hbCBBcnRpY2xlIj4xNzwvcmVmLXR5cGU+PGNvbnRyaWJ1
dG9ycz48YXV0aG9ycz48YXV0aG9yPlpoYW5nLCBaaWhlPC9hdXRob3I+PGF1dGhvcj5MaXUsIEp1
bjwvYXV0aG9yPjxhdXRob3I+TGksIFhpYW9iaW5nPC9hdXRob3I+PGF1dGhvcj5LaGF0dGFrLCBB
c2FkIEouPC9hdXRob3I+PC9hdXRob3JzPjwvY29udHJpYnV0b3JzPjx0aXRsZXM+PHRpdGxlPkRv
IExhcmdlciBTYW1wbGUgU2l6ZXMgSW5jcmVhc2UgdGhlIFJlbGlhYmlsaXR5IG9mIFRyYWZmaWMg
SW5jaWRlbnQgRHVyYXRpb24gTW9kZWxzPyBBIENhc2UgU3R1ZHkgb2YgRWFzdCBUZW5uZXNzZWUg
SW5jaWRlbnRzPC90aXRsZT48c2Vjb25kYXJ5LXRpdGxlPlRyYW5zcG9ydGF0aW9uIFJlc2VhcmNo
IFJlY29yZDwvc2Vjb25kYXJ5LXRpdGxlPjwvdGl0bGVzPjxwZXJpb2RpY2FsPjxmdWxsLXRpdGxl
PlRyYW5zcG9ydGF0aW9uIHJlc2VhcmNoIHJlY29yZDwvZnVsbC10aXRsZT48L3BlcmlvZGljYWw+
PHBhZ2VzPjI2NS0yODA8L3BhZ2VzPjx2b2x1bWU+MjY3NTwvdm9sdW1lPjxudW1iZXI+NjwvbnVt
YmVyPjxkYXRlcz48eWVhcj4yMDIxPC95ZWFyPjwvZGF0ZXM+PHVybHM+PC91cmxzPjxlbGVjdHJv
bmljLXJlc291cmNlLW51bT4xMC4xMTc3LzAzNjExOTgxMjE5OTIwNjMgJVUgaHR0cHM6Ly9qb3Vy
bmFscy5zYWdlcHViLmNvbS9kb2kvYWJzLzEwLjExNzcvMDM2MTE5ODEyMTk5MjA2MzwvZWxlY3Ry
b25pYy1yZXNvdXJjZS1udW0+PC9yZWNvcmQ+PC9DaXRlPjxDaXRlPjxBdXRob3I+S2hhdHRhazwv
QXV0aG9yPjxZZWFyPjE5OTU8L1llYXI+PFJlY051bT4yMjwvUmVjTnVtPjxyZWNvcmQ+PHJlYy1u
dW1iZXI+MjI8L3JlYy1udW1iZXI+PGZvcmVpZ24ta2V5cz48a2V5IGFwcD0iRU4iIGRiLWlkPSJ6
cnJzcjV4cjdlMnZ3bmVwZmF3cGF6MHY1cjV6enc5ZXYycmEiIHRpbWVzdGFtcD0iMTY1OTcwNjg5
OCI+MjI8L2tleT48L2ZvcmVpZ24ta2V5cz48cmVmLXR5cGUgbmFtZT0iSm91cm5hbCBBcnRpY2xl
Ij4xNzwvcmVmLXR5cGU+PGNvbnRyaWJ1dG9ycz48YXV0aG9ycz48YXV0aG9yPktoYXR0YWssIEFz
YWQgSi48L2F1dGhvcj48YXV0aG9yPlNjaG9mZXIsIEpvc2VwaCBMLjwvYXV0aG9yPjxhdXRob3I+
V2FuZywgTXUtSGFuPC9hdXRob3I+PC9hdXRob3JzPjwvY29udHJpYnV0b3JzPjx0aXRsZXM+PHRp
dGxlPkEgc2ltcGxlIHRpbWUgc2VxdWVudGlhbCBwcm9jZWR1cmUgZm9yIHByZWRpY3RpbmcgZnJl
ZXdheSBpbmNpZGVudCBkdXJhdGlvbjwvdGl0bGU+PHNlY29uZGFyeS10aXRsZT5Kb3VybmFsIG9m
IEludGVsbGlnZW50IFRyYW5zcG9ydGF0aW9uIFN5c3RlbXM8L3NlY29uZGFyeS10aXRsZT48L3Rp
dGxlcz48cGVyaW9kaWNhbD48ZnVsbC10aXRsZT5Kb3VybmFsIG9mIEludGVsbGlnZW50IFRyYW5z
cG9ydGF0aW9uIFN5c3RlbXM8L2Z1bGwtdGl0bGU+PC9wZXJpb2RpY2FsPjxwYWdlcz4xMTMtMTM4
ICVAIDEwNjUtNTEyMzwvcGFnZXM+PHZvbHVtZT4yPC92b2x1bWU+PG51bWJlcj4yPC9udW1iZXI+
PGRhdGVzPjx5ZWFyPjE5OTU8L3llYXI+PC9kYXRlcz48dXJscz48L3VybHM+PC9yZWNvcmQ+PC9D
aXRlPjxDaXRlPjxBdXRob3I+UGFyazwvQXV0aG9yPjxZZWFyPjIwMTY8L1llYXI+PFJlY051bT41
ODwvUmVjTnVtPjxyZWNvcmQ+PHJlYy1udW1iZXI+NTg8L3JlYy1udW1iZXI+PGZvcmVpZ24ta2V5
cz48a2V5IGFwcD0iRU4iIGRiLWlkPSJ6cnJzcjV4cjdlMnZ3bmVwZmF3cGF6MHY1cjV6enc5ZXYy
cmEiIHRpbWVzdGFtcD0iMTY3NjA0NjQ4NiI+NTg8L2tleT48L2ZvcmVpZ24ta2V5cz48cmVmLXR5
cGUgbmFtZT0iSm91cm5hbCBBcnRpY2xlIj4xNzwvcmVmLXR5cGU+PGNvbnRyaWJ1dG9ycz48YXV0
aG9ycz48YXV0aG9yPlBhcmssIEh5b3NoaW48L2F1dGhvcj48YXV0aG9yPkhhZ2hhbmksIEFsaTwv
YXV0aG9yPjxhdXRob3I+WmhhbmcsIFhpbjwvYXV0aG9yPjwvYXV0aG9ycz48L2NvbnRyaWJ1dG9y
cz48dGl0bGVzPjx0aXRsZT5JbnRlcnByZXRhdGlvbiBvZiBCYXllc2lhbiBuZXVyYWwgbmV0d29y
a3MgZm9yIHByZWRpY3RpbmcgdGhlIGR1cmF0aW9uIG9mIGRldGVjdGVkIGluY2lkZW50czwvdGl0
bGU+PHNlY29uZGFyeS10aXRsZT5Kb3VybmFsIG9mIEludGVsbGlnZW50IFRyYW5zcG9ydGF0aW9u
IFN5c3RlbXM8L3NlY29uZGFyeS10aXRsZT48L3RpdGxlcz48cGVyaW9kaWNhbD48ZnVsbC10aXRs
ZT5Kb3VybmFsIG9mIEludGVsbGlnZW50IFRyYW5zcG9ydGF0aW9uIFN5c3RlbXM8L2Z1bGwtdGl0
bGU+PC9wZXJpb2RpY2FsPjxwYWdlcz4zODUtNDAwICVAIDE1NDctMjQ1MDwvcGFnZXM+PHZvbHVt
ZT4yMDwvdm9sdW1lPjxudW1iZXI+NDwvbnVtYmVyPjxkYXRlcz48eWVhcj4yMDE2PC95ZWFyPjwv
ZGF0ZXM+PHVybHM+PC91cmxzPjwvcmVjb3JkPjwvQ2l0ZT48L0VuZE5vdGU+AG==
</w:fldData>
        </w:fldChar>
      </w:r>
      <w:r w:rsidR="00C46AE8">
        <w:instrText xml:space="preserve"> ADDIN EN.CITE </w:instrText>
      </w:r>
      <w:r w:rsidR="00C46AE8">
        <w:fldChar w:fldCharType="begin">
          <w:fldData xml:space="preserve">PEVuZE5vdGU+PENpdGU+PEF1dGhvcj5KdW5odWE8L0F1dGhvcj48WWVhcj4yMDEzPC9ZZWFyPjxS
ZWNOdW0+NTc8L1JlY051bT48RGlzcGxheVRleHQ+KDxzdHlsZSBmYWNlPSJpdGFsaWMiPjExNjsg
MTI5LTEzMTwvc3R5bGU+KTwvRGlzcGxheVRleHQ+PHJlY29yZD48cmVjLW51bWJlcj41NzwvcmVj
LW51bWJlcj48Zm9yZWlnbi1rZXlzPjxrZXkgYXBwPSJFTiIgZGItaWQ9InpycnNyNXhyN2Uydndu
ZXBmYXdwYXowdjVyNXp6dzlldjJyYSIgdGltZXN0YW1wPSIxNjc2MDQ2MzkzIj41Nzwva2V5Pjwv
Zm9yZWlnbi1rZXlzPjxyZWYtdHlwZSBuYW1lPSJKb3VybmFsIEFydGljbGUiPjE3PC9yZWYtdHlw
ZT48Y29udHJpYnV0b3JzPjxhdXRob3JzPjxhdXRob3I+SnVuaHVhLCBXYW5nPC9hdXRob3I+PGF1
dGhvcj5IYW96aGUsIENvbmc8L2F1dGhvcj48YXV0aG9yPlNoaSwgUWlhbzwvYXV0aG9yPjwvYXV0
aG9ycz48L2NvbnRyaWJ1dG9ycz48dGl0bGVzPjx0aXRsZT5Fc3RpbWF0aW5nIGZyZWV3YXkgaW5j
aWRlbnQgZHVyYXRpb24gdXNpbmcgYWNjZWxlcmF0ZWQgZmFpbHVyZSB0aW1lIG1vZGVsaW5nPC90
aXRsZT48c2Vjb25kYXJ5LXRpdGxlPlNhZmV0eSBzY2llbmNlPC9zZWNvbmRhcnktdGl0bGU+PC90
aXRsZXM+PHBlcmlvZGljYWw+PGZ1bGwtdGl0bGU+U2FmZXR5IHNjaWVuY2U8L2Z1bGwtdGl0bGU+
PC9wZXJpb2RpY2FsPjxwYWdlcz40My01MCAlQCAwOTI1LTc1MzU8L3BhZ2VzPjx2b2x1bWU+NTQ8
L3ZvbHVtZT48ZGF0ZXM+PHllYXI+MjAxMzwveWVhcj48L2RhdGVzPjx1cmxzPjwvdXJscz48L3Jl
Y29yZD48L0NpdGU+PENpdGU+PEF1dGhvcj5aaGFuZzwvQXV0aG9yPjxZZWFyPjIwMjE8L1llYXI+
PFJlY051bT40MjwvUmVjTnVtPjxyZWNvcmQ+PHJlYy1udW1iZXI+NDI8L3JlYy1udW1iZXI+PGZv
cmVpZ24ta2V5cz48a2V5IGFwcD0iRU4iIGRiLWlkPSJ6cnJzcjV4cjdlMnZ3bmVwZmF3cGF6MHY1
cjV6enc5ZXYycmEiIHRpbWVzdGFtcD0iMTY2OTY3MTQ4MyI+NDI8L2tleT48L2ZvcmVpZ24ta2V5
cz48cmVmLXR5cGUgbmFtZT0iSm91cm5hbCBBcnRpY2xlIj4xNzwvcmVmLXR5cGU+PGNvbnRyaWJ1
dG9ycz48YXV0aG9ycz48YXV0aG9yPlpoYW5nLCBaaWhlPC9hdXRob3I+PGF1dGhvcj5MaXUsIEp1
bjwvYXV0aG9yPjxhdXRob3I+TGksIFhpYW9iaW5nPC9hdXRob3I+PGF1dGhvcj5LaGF0dGFrLCBB
c2FkIEouPC9hdXRob3I+PC9hdXRob3JzPjwvY29udHJpYnV0b3JzPjx0aXRsZXM+PHRpdGxlPkRv
IExhcmdlciBTYW1wbGUgU2l6ZXMgSW5jcmVhc2UgdGhlIFJlbGlhYmlsaXR5IG9mIFRyYWZmaWMg
SW5jaWRlbnQgRHVyYXRpb24gTW9kZWxzPyBBIENhc2UgU3R1ZHkgb2YgRWFzdCBUZW5uZXNzZWUg
SW5jaWRlbnRzPC90aXRsZT48c2Vjb25kYXJ5LXRpdGxlPlRyYW5zcG9ydGF0aW9uIFJlc2VhcmNo
IFJlY29yZDwvc2Vjb25kYXJ5LXRpdGxlPjwvdGl0bGVzPjxwZXJpb2RpY2FsPjxmdWxsLXRpdGxl
PlRyYW5zcG9ydGF0aW9uIHJlc2VhcmNoIHJlY29yZDwvZnVsbC10aXRsZT48L3BlcmlvZGljYWw+
PHBhZ2VzPjI2NS0yODA8L3BhZ2VzPjx2b2x1bWU+MjY3NTwvdm9sdW1lPjxudW1iZXI+NjwvbnVt
YmVyPjxkYXRlcz48eWVhcj4yMDIxPC95ZWFyPjwvZGF0ZXM+PHVybHM+PC91cmxzPjxlbGVjdHJv
bmljLXJlc291cmNlLW51bT4xMC4xMTc3LzAzNjExOTgxMjE5OTIwNjMgJVUgaHR0cHM6Ly9qb3Vy
bmFscy5zYWdlcHViLmNvbS9kb2kvYWJzLzEwLjExNzcvMDM2MTE5ODEyMTk5MjA2MzwvZWxlY3Ry
b25pYy1yZXNvdXJjZS1udW0+PC9yZWNvcmQ+PC9DaXRlPjxDaXRlPjxBdXRob3I+S2hhdHRhazwv
QXV0aG9yPjxZZWFyPjE5OTU8L1llYXI+PFJlY051bT4yMjwvUmVjTnVtPjxyZWNvcmQ+PHJlYy1u
dW1iZXI+MjI8L3JlYy1udW1iZXI+PGZvcmVpZ24ta2V5cz48a2V5IGFwcD0iRU4iIGRiLWlkPSJ6
cnJzcjV4cjdlMnZ3bmVwZmF3cGF6MHY1cjV6enc5ZXYycmEiIHRpbWVzdGFtcD0iMTY1OTcwNjg5
OCI+MjI8L2tleT48L2ZvcmVpZ24ta2V5cz48cmVmLXR5cGUgbmFtZT0iSm91cm5hbCBBcnRpY2xl
Ij4xNzwvcmVmLXR5cGU+PGNvbnRyaWJ1dG9ycz48YXV0aG9ycz48YXV0aG9yPktoYXR0YWssIEFz
YWQgSi48L2F1dGhvcj48YXV0aG9yPlNjaG9mZXIsIEpvc2VwaCBMLjwvYXV0aG9yPjxhdXRob3I+
V2FuZywgTXUtSGFuPC9hdXRob3I+PC9hdXRob3JzPjwvY29udHJpYnV0b3JzPjx0aXRsZXM+PHRp
dGxlPkEgc2ltcGxlIHRpbWUgc2VxdWVudGlhbCBwcm9jZWR1cmUgZm9yIHByZWRpY3RpbmcgZnJl
ZXdheSBpbmNpZGVudCBkdXJhdGlvbjwvdGl0bGU+PHNlY29uZGFyeS10aXRsZT5Kb3VybmFsIG9m
IEludGVsbGlnZW50IFRyYW5zcG9ydGF0aW9uIFN5c3RlbXM8L3NlY29uZGFyeS10aXRsZT48L3Rp
dGxlcz48cGVyaW9kaWNhbD48ZnVsbC10aXRsZT5Kb3VybmFsIG9mIEludGVsbGlnZW50IFRyYW5z
cG9ydGF0aW9uIFN5c3RlbXM8L2Z1bGwtdGl0bGU+PC9wZXJpb2RpY2FsPjxwYWdlcz4xMTMtMTM4
ICVAIDEwNjUtNTEyMzwvcGFnZXM+PHZvbHVtZT4yPC92b2x1bWU+PG51bWJlcj4yPC9udW1iZXI+
PGRhdGVzPjx5ZWFyPjE5OTU8L3llYXI+PC9kYXRlcz48dXJscz48L3VybHM+PC9yZWNvcmQ+PC9D
aXRlPjxDaXRlPjxBdXRob3I+UGFyazwvQXV0aG9yPjxZZWFyPjIwMTY8L1llYXI+PFJlY051bT41
ODwvUmVjTnVtPjxyZWNvcmQ+PHJlYy1udW1iZXI+NTg8L3JlYy1udW1iZXI+PGZvcmVpZ24ta2V5
cz48a2V5IGFwcD0iRU4iIGRiLWlkPSJ6cnJzcjV4cjdlMnZ3bmVwZmF3cGF6MHY1cjV6enc5ZXYy
cmEiIHRpbWVzdGFtcD0iMTY3NjA0NjQ4NiI+NTg8L2tleT48L2ZvcmVpZ24ta2V5cz48cmVmLXR5
cGUgbmFtZT0iSm91cm5hbCBBcnRpY2xlIj4xNzwvcmVmLXR5cGU+PGNvbnRyaWJ1dG9ycz48YXV0
aG9ycz48YXV0aG9yPlBhcmssIEh5b3NoaW48L2F1dGhvcj48YXV0aG9yPkhhZ2hhbmksIEFsaTwv
YXV0aG9yPjxhdXRob3I+WmhhbmcsIFhpbjwvYXV0aG9yPjwvYXV0aG9ycz48L2NvbnRyaWJ1dG9y
cz48dGl0bGVzPjx0aXRsZT5JbnRlcnByZXRhdGlvbiBvZiBCYXllc2lhbiBuZXVyYWwgbmV0d29y
a3MgZm9yIHByZWRpY3RpbmcgdGhlIGR1cmF0aW9uIG9mIGRldGVjdGVkIGluY2lkZW50czwvdGl0
bGU+PHNlY29uZGFyeS10aXRsZT5Kb3VybmFsIG9mIEludGVsbGlnZW50IFRyYW5zcG9ydGF0aW9u
IFN5c3RlbXM8L3NlY29uZGFyeS10aXRsZT48L3RpdGxlcz48cGVyaW9kaWNhbD48ZnVsbC10aXRs
ZT5Kb3VybmFsIG9mIEludGVsbGlnZW50IFRyYW5zcG9ydGF0aW9uIFN5c3RlbXM8L2Z1bGwtdGl0
bGU+PC9wZXJpb2RpY2FsPjxwYWdlcz4zODUtNDAwICVAIDE1NDctMjQ1MDwvcGFnZXM+PHZvbHVt
ZT4yMDwvdm9sdW1lPjxudW1iZXI+NDwvbnVtYmVyPjxkYXRlcz48eWVhcj4yMDE2PC95ZWFyPjwv
ZGF0ZXM+PHVybHM+PC91cmxzPjwvcmVjb3JkPjwvQ2l0ZT48L0VuZE5vdGU+AG==
</w:fldData>
        </w:fldChar>
      </w:r>
      <w:r w:rsidR="00C46AE8">
        <w:instrText xml:space="preserve"> ADDIN EN.CITE.DATA </w:instrText>
      </w:r>
      <w:r w:rsidR="00C46AE8">
        <w:fldChar w:fldCharType="end"/>
      </w:r>
      <w:r w:rsidR="000C2FDC">
        <w:fldChar w:fldCharType="separate"/>
      </w:r>
      <w:r w:rsidR="00C46AE8">
        <w:rPr>
          <w:noProof/>
        </w:rPr>
        <w:t>(</w:t>
      </w:r>
      <w:r w:rsidR="00C46AE8" w:rsidRPr="00C46AE8">
        <w:rPr>
          <w:i/>
          <w:noProof/>
        </w:rPr>
        <w:t>116; 129-131</w:t>
      </w:r>
      <w:r w:rsidR="00C46AE8">
        <w:rPr>
          <w:noProof/>
        </w:rPr>
        <w:t>)</w:t>
      </w:r>
      <w:r w:rsidR="000C2FDC">
        <w:fldChar w:fldCharType="end"/>
      </w:r>
      <w:r w:rsidR="000C2FDC">
        <w:t xml:space="preserve"> because d</w:t>
      </w:r>
      <w:r w:rsidR="000C2FDC" w:rsidRPr="007C1667">
        <w:t xml:space="preserve">etection time is not typically reported </w:t>
      </w:r>
      <w:r w:rsidR="00CA2A88">
        <w:t>because</w:t>
      </w:r>
      <w:r w:rsidR="000C2FDC" w:rsidRPr="007C1667">
        <w:t xml:space="preserve"> the actual time the incident occurred is often unknown</w:t>
      </w:r>
      <w:r w:rsidR="000C2FDC">
        <w:t xml:space="preserve"> </w:t>
      </w:r>
      <w:r w:rsidR="000C2FDC">
        <w:fldChar w:fldCharType="begin"/>
      </w:r>
      <w:r w:rsidR="002A77B9">
        <w:instrText xml:space="preserve"> ADDIN EN.CITE &lt;EndNote&gt;&lt;Cite&gt;&lt;Author&gt;Khattak&lt;/Author&gt;&lt;Year&gt;1995&lt;/Year&gt;&lt;RecNum&gt;22&lt;/RecNum&gt;&lt;DisplayText&gt;(&lt;style face="italic"&gt;116&lt;/style&gt;)&lt;/DisplayText&gt;&lt;record&gt;&lt;rec-number&gt;22&lt;/rec-number&gt;&lt;foreign-keys&gt;&lt;key app="EN" db-id="zrrsr5xr7e2vwnepfawpaz0v5r5zzw9ev2ra" timestamp="1659706898"&gt;22&lt;/key&gt;&lt;/foreign-keys&gt;&lt;ref-type name="Journal Article"&gt;17&lt;/ref-type&gt;&lt;contributors&gt;&lt;authors&gt;&lt;author&gt;Khattak, Asad J.&lt;/author&gt;&lt;author&gt;Schofer, Joseph L.&lt;/author&gt;&lt;author&gt;Wang, Mu-Han&lt;/author&gt;&lt;/authors&gt;&lt;/contributors&gt;&lt;titles&gt;&lt;title&gt;A simple time sequential procedure for predicting freeway incident duration&lt;/title&gt;&lt;secondary-title&gt;Journal of Intelligent Transportation Systems&lt;/secondary-title&gt;&lt;/titles&gt;&lt;periodical&gt;&lt;full-title&gt;Journal of Intelligent Transportation Systems&lt;/full-title&gt;&lt;/periodical&gt;&lt;pages&gt;113-138 %@ 1065-5123&lt;/pages&gt;&lt;volume&gt;2&lt;/volume&gt;&lt;number&gt;2&lt;/number&gt;&lt;dates&gt;&lt;year&gt;1995&lt;/year&gt;&lt;/dates&gt;&lt;urls&gt;&lt;/urls&gt;&lt;/record&gt;&lt;/Cite&gt;&lt;/EndNote&gt;</w:instrText>
      </w:r>
      <w:r w:rsidR="000C2FDC">
        <w:fldChar w:fldCharType="separate"/>
      </w:r>
      <w:r w:rsidR="002A77B9">
        <w:rPr>
          <w:noProof/>
        </w:rPr>
        <w:t>(</w:t>
      </w:r>
      <w:r w:rsidR="002A77B9" w:rsidRPr="002A77B9">
        <w:rPr>
          <w:i/>
          <w:noProof/>
        </w:rPr>
        <w:t>116</w:t>
      </w:r>
      <w:r w:rsidR="002A77B9">
        <w:rPr>
          <w:noProof/>
        </w:rPr>
        <w:t>)</w:t>
      </w:r>
      <w:r w:rsidR="000C2FDC">
        <w:fldChar w:fldCharType="end"/>
      </w:r>
      <w:r w:rsidR="000C2FDC" w:rsidRPr="007C1667">
        <w:t>.</w:t>
      </w:r>
      <w:r w:rsidR="000C2FDC">
        <w:t xml:space="preserve"> With the aid of intelligent incident detection tools</w:t>
      </w:r>
      <w:r w:rsidR="000C2FDC" w:rsidRPr="00CA7259">
        <w:t xml:space="preserve">, </w:t>
      </w:r>
      <w:r w:rsidR="00CA2A88">
        <w:t>the crash can</w:t>
      </w:r>
      <w:r w:rsidR="000C2FDC" w:rsidRPr="00CA7259">
        <w:t xml:space="preserve"> be </w:t>
      </w:r>
      <w:r w:rsidR="000C2FDC">
        <w:t>quickly</w:t>
      </w:r>
      <w:r w:rsidR="000C2FDC" w:rsidRPr="00CA7259">
        <w:t xml:space="preserve"> detected and reported to the operator or emergency services</w:t>
      </w:r>
      <w:r w:rsidR="000C2FDC">
        <w:t xml:space="preserve">, leading to </w:t>
      </w:r>
      <w:r w:rsidR="00CA2A88">
        <w:t xml:space="preserve">a </w:t>
      </w:r>
      <w:r w:rsidR="000C2FDC">
        <w:t>short detection time. On the other hand, the end of incident duration is not in agreement among the existing studies. Some</w:t>
      </w:r>
      <w:r w:rsidR="000C2FDC" w:rsidRPr="0044463C">
        <w:t xml:space="preserve"> studies consider the end of incident duration to be the moment when the last responder departs the scene, disregarding the recovery time</w:t>
      </w:r>
      <w:r w:rsidR="000C2FDC">
        <w:t xml:space="preserve"> </w:t>
      </w:r>
      <w:r w:rsidR="000C2FDC">
        <w:fldChar w:fldCharType="begin">
          <w:fldData xml:space="preserve">PEVuZE5vdGU+PENpdGU+PEF1dGhvcj5DaGltYmE8L0F1dGhvcj48WWVhcj4yMDE0PC9ZZWFyPjxS
ZWNOdW0+Mjk8L1JlY051bT48RGlzcGxheVRleHQ+KDxzdHlsZSBmYWNlPSJpdGFsaWMiPjExNDsg
MTMyOyAxMzM8L3N0eWxlPik8L0Rpc3BsYXlUZXh0PjxyZWNvcmQ+PHJlYy1udW1iZXI+Mjk8L3Jl
Yy1udW1iZXI+PGZvcmVpZ24ta2V5cz48a2V5IGFwcD0iRU4iIGRiLWlkPSJ6cnJzcjV4cjdlMnZ3
bmVwZmF3cGF6MHY1cjV6enc5ZXYycmEiIHRpbWVzdGFtcD0iMTY2NDgyMDczNyI+Mjk8L2tleT48
L2ZvcmVpZ24ta2V5cz48cmVmLXR5cGUgbmFtZT0iSm91cm5hbCBBcnRpY2xlIj4xNzwvcmVmLXR5
cGU+PGNvbnRyaWJ1dG9ycz48YXV0aG9ycz48YXV0aG9yPkNoaW1iYSwgRGVvPC9hdXRob3I+PGF1
dGhvcj5LdXRlbGEsIEJvbmlwaGFjZTwvYXV0aG9yPjxhdXRob3I+T2dsZXRyZWUsIEdhcnk8L2F1
dGhvcj48YXV0aG9yPkhvcm5lLCBGcmFuazwvYXV0aG9yPjxhdXRob3I+VHVnd2VsbCwgTWlrZTwv
YXV0aG9yPjwvYXV0aG9ycz48L2NvbnRyaWJ1dG9ycz48dGl0bGVzPjx0aXRsZT5JbXBhY3Qgb2Yg
YWJhbmRvbmVkIGFuZCBkaXNhYmxlZCB2ZWhpY2xlcyBvbiBmcmVld2F5IGluY2lkZW50IGR1cmF0
aW9uPC90aXRsZT48c2Vjb25kYXJ5LXRpdGxlPkpvdXJuYWwgb2YgdHJhbnNwb3J0YXRpb24gZW5n
aW5lZXJpbmc8L3NlY29uZGFyeS10aXRsZT48L3RpdGxlcz48cGVyaW9kaWNhbD48ZnVsbC10aXRs
ZT5Kb3VybmFsIG9mIFRyYW5zcG9ydGF0aW9uIEVuZ2luZWVyaW5nPC9mdWxsLXRpdGxlPjwvcGVy
aW9kaWNhbD48cGFnZXM+MDQwMTMwMTMgJUAgMDczMy05NDdYPC9wYWdlcz48dm9sdW1lPjE0MDwv
dm9sdW1lPjxudW1iZXI+MzwvbnVtYmVyPjxkYXRlcz48eWVhcj4yMDE0PC95ZWFyPjwvZGF0ZXM+
PHVybHM+PC91cmxzPjwvcmVjb3JkPjwvQ2l0ZT48Q2l0ZT48QXV0aG9yPkNodW5nPC9BdXRob3I+
PFllYXI+MjAxMDwvWWVhcj48UmVjTnVtPjU5PC9SZWNOdW0+PHJlY29yZD48cmVjLW51bWJlcj41
OTwvcmVjLW51bWJlcj48Zm9yZWlnbi1rZXlzPjxrZXkgYXBwPSJFTiIgZGItaWQ9InpycnNyNXhy
N2UydnduZXBmYXdwYXowdjVyNXp6dzlldjJyYSIgdGltZXN0YW1wPSIxNjc2MDQ3OTMwIj41OTwv
a2V5PjwvZm9yZWlnbi1rZXlzPjxyZWYtdHlwZSBuYW1lPSJKb3VybmFsIEFydGljbGUiPjE3PC9y
ZWYtdHlwZT48Y29udHJpYnV0b3JzPjxhdXRob3JzPjxhdXRob3I+Q2h1bmcsIFlvdW5zaGlrPC9h
dXRob3I+PC9hdXRob3JzPjwvY29udHJpYnV0b3JzPjx0aXRsZXM+PHRpdGxlPkRldmVsb3BtZW50
IG9mIGFuIGFjY2lkZW50IGR1cmF0aW9uIHByZWRpY3Rpb24gbW9kZWwgb24gdGhlIEtvcmVhbiBG
cmVld2F5IFN5c3RlbXM8L3RpdGxlPjxzZWNvbmRhcnktdGl0bGU+QWNjaWRlbnQgQW5hbHlzaXMg
JmFtcDsgUHJldmVudGlvbjwvc2Vjb25kYXJ5LXRpdGxlPjwvdGl0bGVzPjxwZXJpb2RpY2FsPjxm
dWxsLXRpdGxlPkFjY2lkZW50IEFuYWx5c2lzICZhbXA7IFByZXZlbnRpb248L2Z1bGwtdGl0bGU+
PC9wZXJpb2RpY2FsPjxwYWdlcz4yODItMjg5ICVAIDAwMDEtNDU3NTwvcGFnZXM+PHZvbHVtZT40
Mjwvdm9sdW1lPjxudW1iZXI+MTwvbnVtYmVyPjxkYXRlcz48eWVhcj4yMDEwPC95ZWFyPjwvZGF0
ZXM+PHVybHM+PC91cmxzPjwvcmVjb3JkPjwvQ2l0ZT48Q2l0ZT48QXV0aG9yPk1hcmdpb3R0YTwv
QXV0aG9yPjxZZWFyPjIwMTI8L1llYXI+PFJlY051bT42MDwvUmVjTnVtPjxyZWNvcmQ+PHJlYy1u
dW1iZXI+NjA8L3JlYy1udW1iZXI+PGZvcmVpZ24ta2V5cz48a2V5IGFwcD0iRU4iIGRiLWlkPSJ6
cnJzcjV4cjdlMnZ3bmVwZmF3cGF6MHY1cjV6enc5ZXYycmEiIHRpbWVzdGFtcD0iMTY3NjA0ODAw
MSI+NjA8L2tleT48L2ZvcmVpZ24ta2V5cz48cmVmLXR5cGUgbmFtZT0iR2VuZXJpYyI+MTM8L3Jl
Zi10eXBlPjxjb250cmlidXRvcnM+PGF1dGhvcnM+PGF1dGhvcj5NYXJnaW90dGEsIFJpY2hhcmQg
QS48L2F1dGhvcj48YXV0aG9yPkRvd2xpbmcsIFJpY2s8L2F1dGhvcj48YXV0aG9yPlBhcmFjaGEs
IEphd2FkPC9hdXRob3I+PC9hdXRob3JzPjwvY29udHJpYnV0b3JzPjx0aXRsZXM+PHRpdGxlPkFu
YWx5c2lzLCBNb2RlbGluZywgYW5kIFNpbXVsYXRpb24gZm9yIFRyYWZmaWMgSW5jaWRlbnQgTWFu
YWdlbWVudCBBcHBsaWNhdGlvbnM8L3RpdGxlPjwvdGl0bGVzPjxkYXRlcz48eWVhcj4yMDEyPC95
ZWFyPjwvZGF0ZXM+PHB1Ymxpc2hlcj5Vbml0ZWQgU3RhdGVzLiBGZWRlcmFsIEhpZ2h3YXkgQWRt
aW5pc3RyYXRpb248L3B1Ymxpc2hlcj48dXJscz48L3VybHM+PC9yZWNvcmQ+PC9DaXRlPjwvRW5k
Tm90ZT5=
</w:fldData>
        </w:fldChar>
      </w:r>
      <w:r w:rsidR="00C46AE8">
        <w:instrText xml:space="preserve"> ADDIN EN.CITE </w:instrText>
      </w:r>
      <w:r w:rsidR="00C46AE8">
        <w:fldChar w:fldCharType="begin">
          <w:fldData xml:space="preserve">PEVuZE5vdGU+PENpdGU+PEF1dGhvcj5DaGltYmE8L0F1dGhvcj48WWVhcj4yMDE0PC9ZZWFyPjxS
ZWNOdW0+Mjk8L1JlY051bT48RGlzcGxheVRleHQ+KDxzdHlsZSBmYWNlPSJpdGFsaWMiPjExNDsg
MTMyOyAxMzM8L3N0eWxlPik8L0Rpc3BsYXlUZXh0PjxyZWNvcmQ+PHJlYy1udW1iZXI+Mjk8L3Jl
Yy1udW1iZXI+PGZvcmVpZ24ta2V5cz48a2V5IGFwcD0iRU4iIGRiLWlkPSJ6cnJzcjV4cjdlMnZ3
bmVwZmF3cGF6MHY1cjV6enc5ZXYycmEiIHRpbWVzdGFtcD0iMTY2NDgyMDczNyI+Mjk8L2tleT48
L2ZvcmVpZ24ta2V5cz48cmVmLXR5cGUgbmFtZT0iSm91cm5hbCBBcnRpY2xlIj4xNzwvcmVmLXR5
cGU+PGNvbnRyaWJ1dG9ycz48YXV0aG9ycz48YXV0aG9yPkNoaW1iYSwgRGVvPC9hdXRob3I+PGF1
dGhvcj5LdXRlbGEsIEJvbmlwaGFjZTwvYXV0aG9yPjxhdXRob3I+T2dsZXRyZWUsIEdhcnk8L2F1
dGhvcj48YXV0aG9yPkhvcm5lLCBGcmFuazwvYXV0aG9yPjxhdXRob3I+VHVnd2VsbCwgTWlrZTwv
YXV0aG9yPjwvYXV0aG9ycz48L2NvbnRyaWJ1dG9ycz48dGl0bGVzPjx0aXRsZT5JbXBhY3Qgb2Yg
YWJhbmRvbmVkIGFuZCBkaXNhYmxlZCB2ZWhpY2xlcyBvbiBmcmVld2F5IGluY2lkZW50IGR1cmF0
aW9uPC90aXRsZT48c2Vjb25kYXJ5LXRpdGxlPkpvdXJuYWwgb2YgdHJhbnNwb3J0YXRpb24gZW5n
aW5lZXJpbmc8L3NlY29uZGFyeS10aXRsZT48L3RpdGxlcz48cGVyaW9kaWNhbD48ZnVsbC10aXRs
ZT5Kb3VybmFsIG9mIFRyYW5zcG9ydGF0aW9uIEVuZ2luZWVyaW5nPC9mdWxsLXRpdGxlPjwvcGVy
aW9kaWNhbD48cGFnZXM+MDQwMTMwMTMgJUAgMDczMy05NDdYPC9wYWdlcz48dm9sdW1lPjE0MDwv
dm9sdW1lPjxudW1iZXI+MzwvbnVtYmVyPjxkYXRlcz48eWVhcj4yMDE0PC95ZWFyPjwvZGF0ZXM+
PHVybHM+PC91cmxzPjwvcmVjb3JkPjwvQ2l0ZT48Q2l0ZT48QXV0aG9yPkNodW5nPC9BdXRob3I+
PFllYXI+MjAxMDwvWWVhcj48UmVjTnVtPjU5PC9SZWNOdW0+PHJlY29yZD48cmVjLW51bWJlcj41
OTwvcmVjLW51bWJlcj48Zm9yZWlnbi1rZXlzPjxrZXkgYXBwPSJFTiIgZGItaWQ9InpycnNyNXhy
N2UydnduZXBmYXdwYXowdjVyNXp6dzlldjJyYSIgdGltZXN0YW1wPSIxNjc2MDQ3OTMwIj41OTwv
a2V5PjwvZm9yZWlnbi1rZXlzPjxyZWYtdHlwZSBuYW1lPSJKb3VybmFsIEFydGljbGUiPjE3PC9y
ZWYtdHlwZT48Y29udHJpYnV0b3JzPjxhdXRob3JzPjxhdXRob3I+Q2h1bmcsIFlvdW5zaGlrPC9h
dXRob3I+PC9hdXRob3JzPjwvY29udHJpYnV0b3JzPjx0aXRsZXM+PHRpdGxlPkRldmVsb3BtZW50
IG9mIGFuIGFjY2lkZW50IGR1cmF0aW9uIHByZWRpY3Rpb24gbW9kZWwgb24gdGhlIEtvcmVhbiBG
cmVld2F5IFN5c3RlbXM8L3RpdGxlPjxzZWNvbmRhcnktdGl0bGU+QWNjaWRlbnQgQW5hbHlzaXMg
JmFtcDsgUHJldmVudGlvbjwvc2Vjb25kYXJ5LXRpdGxlPjwvdGl0bGVzPjxwZXJpb2RpY2FsPjxm
dWxsLXRpdGxlPkFjY2lkZW50IEFuYWx5c2lzICZhbXA7IFByZXZlbnRpb248L2Z1bGwtdGl0bGU+
PC9wZXJpb2RpY2FsPjxwYWdlcz4yODItMjg5ICVAIDAwMDEtNDU3NTwvcGFnZXM+PHZvbHVtZT40
Mjwvdm9sdW1lPjxudW1iZXI+MTwvbnVtYmVyPjxkYXRlcz48eWVhcj4yMDEwPC95ZWFyPjwvZGF0
ZXM+PHVybHM+PC91cmxzPjwvcmVjb3JkPjwvQ2l0ZT48Q2l0ZT48QXV0aG9yPk1hcmdpb3R0YTwv
QXV0aG9yPjxZZWFyPjIwMTI8L1llYXI+PFJlY051bT42MDwvUmVjTnVtPjxyZWNvcmQ+PHJlYy1u
dW1iZXI+NjA8L3JlYy1udW1iZXI+PGZvcmVpZ24ta2V5cz48a2V5IGFwcD0iRU4iIGRiLWlkPSJ6
cnJzcjV4cjdlMnZ3bmVwZmF3cGF6MHY1cjV6enc5ZXYycmEiIHRpbWVzdGFtcD0iMTY3NjA0ODAw
MSI+NjA8L2tleT48L2ZvcmVpZ24ta2V5cz48cmVmLXR5cGUgbmFtZT0iR2VuZXJpYyI+MTM8L3Jl
Zi10eXBlPjxjb250cmlidXRvcnM+PGF1dGhvcnM+PGF1dGhvcj5NYXJnaW90dGEsIFJpY2hhcmQg
QS48L2F1dGhvcj48YXV0aG9yPkRvd2xpbmcsIFJpY2s8L2F1dGhvcj48YXV0aG9yPlBhcmFjaGEs
IEphd2FkPC9hdXRob3I+PC9hdXRob3JzPjwvY29udHJpYnV0b3JzPjx0aXRsZXM+PHRpdGxlPkFu
YWx5c2lzLCBNb2RlbGluZywgYW5kIFNpbXVsYXRpb24gZm9yIFRyYWZmaWMgSW5jaWRlbnQgTWFu
YWdlbWVudCBBcHBsaWNhdGlvbnM8L3RpdGxlPjwvdGl0bGVzPjxkYXRlcz48eWVhcj4yMDEyPC95
ZWFyPjwvZGF0ZXM+PHB1Ymxpc2hlcj5Vbml0ZWQgU3RhdGVzLiBGZWRlcmFsIEhpZ2h3YXkgQWRt
aW5pc3RyYXRpb248L3B1Ymxpc2hlcj48dXJscz48L3VybHM+PC9yZWNvcmQ+PC9DaXRlPjwvRW5k
Tm90ZT5=
</w:fldData>
        </w:fldChar>
      </w:r>
      <w:r w:rsidR="00C46AE8">
        <w:instrText xml:space="preserve"> ADDIN EN.CITE.DATA </w:instrText>
      </w:r>
      <w:r w:rsidR="00C46AE8">
        <w:fldChar w:fldCharType="end"/>
      </w:r>
      <w:r w:rsidR="000C2FDC">
        <w:fldChar w:fldCharType="separate"/>
      </w:r>
      <w:r w:rsidR="00C46AE8">
        <w:rPr>
          <w:noProof/>
        </w:rPr>
        <w:t>(</w:t>
      </w:r>
      <w:r w:rsidR="00C46AE8" w:rsidRPr="00C46AE8">
        <w:rPr>
          <w:i/>
          <w:noProof/>
        </w:rPr>
        <w:t>114; 132; 133</w:t>
      </w:r>
      <w:r w:rsidR="00C46AE8">
        <w:rPr>
          <w:noProof/>
        </w:rPr>
        <w:t>)</w:t>
      </w:r>
      <w:r w:rsidR="000C2FDC">
        <w:fldChar w:fldCharType="end"/>
      </w:r>
      <w:r w:rsidR="000C2FDC">
        <w:t xml:space="preserve"> while only a few studies considered the recovery time as the last component of incident duration </w:t>
      </w:r>
      <w:r w:rsidR="000C2FDC">
        <w:fldChar w:fldCharType="begin"/>
      </w:r>
      <w:r w:rsidR="002A77B9">
        <w:instrText xml:space="preserve"> ADDIN EN.CITE &lt;EndNote&gt;&lt;Cite&gt;&lt;Author&gt;Hojati&lt;/Author&gt;&lt;Year&gt;2014&lt;/Year&gt;&lt;RecNum&gt;5&lt;/RecNum&gt;&lt;DisplayText&gt;(&lt;style face="italic"&gt;113; 121&lt;/style&gt;)&lt;/DisplayText&gt;&lt;record&gt;&lt;rec-number&gt;5&lt;/rec-number&gt;&lt;foreign-keys&gt;&lt;key app="EN" db-id="zrrsr5xr7e2vwnepfawpaz0v5r5zzw9ev2ra" timestamp="1659651422"&gt;5&lt;/key&gt;&lt;/foreign-keys&gt;&lt;ref-type name="Journal Article"&gt;17&lt;/ref-type&gt;&lt;contributors&gt;&lt;authors&gt;&lt;author&gt;Hojati, Ahmad Tavassoli&lt;/author&gt;&lt;author&gt;Ferreira, Luis&lt;/author&gt;&lt;author&gt;Washington, Simon&lt;/author&gt;&lt;author&gt;Charles, Phil&lt;/author&gt;&lt;author&gt;Shobeirinejad, Ameneh&lt;/author&gt;&lt;/authors&gt;&lt;/contributors&gt;&lt;titles&gt;&lt;title&gt;Modelling total duration of traffic incidents including incident detection and recovery time&lt;/title&gt;&lt;secondary-title&gt;Accident Analysis &amp;amp; Prevention&lt;/secondary-title&gt;&lt;/titles&gt;&lt;periodical&gt;&lt;full-title&gt;Accident Analysis &amp;amp; Prevention&lt;/full-title&gt;&lt;/periodical&gt;&lt;pages&gt;296-305 %@ 0001-4575&lt;/pages&gt;&lt;volume&gt;71&lt;/volume&gt;&lt;dates&gt;&lt;year&gt;2014&lt;/year&gt;&lt;/dates&gt;&lt;urls&gt;&lt;/urls&gt;&lt;/record&gt;&lt;/Cite&gt;&lt;Cite&gt;&lt;Author&gt;Haule&lt;/Author&gt;&lt;Year&gt;2019&lt;/Year&gt;&lt;RecNum&gt;27&lt;/RecNum&gt;&lt;record&gt;&lt;rec-number&gt;27&lt;/rec-number&gt;&lt;foreign-keys&gt;&lt;key app="EN" db-id="zrrsr5xr7e2vwnepfawpaz0v5r5zzw9ev2ra" timestamp="1664818392"&gt;27&lt;/key&gt;&lt;/foreign-keys&gt;&lt;ref-type name="Journal Article"&gt;17&lt;/ref-type&gt;&lt;contributors&gt;&lt;authors&gt;&lt;author&gt;Haule, Henrick J.&lt;/author&gt;&lt;author&gt;Sando, Thobias&lt;/author&gt;&lt;author&gt;Lentz, Richard&lt;/author&gt;&lt;author&gt;Chuan, Ching-Hua&lt;/author&gt;&lt;author&gt;Alluri, Priyanka&lt;/author&gt;&lt;/authors&gt;&lt;/contributors&gt;&lt;titles&gt;&lt;title&gt;Evaluating the impact and clearance duration of freeway incidents&lt;/title&gt;&lt;secondary-title&gt;International journal of transportation science and technology&lt;/secondary-title&gt;&lt;/titles&gt;&lt;periodical&gt;&lt;full-title&gt;International journal of transportation science and technology&lt;/full-title&gt;&lt;/periodical&gt;&lt;pages&gt;13-24 %@ 2046-0430&lt;/pages&gt;&lt;volume&gt;8&lt;/volume&gt;&lt;number&gt;1&lt;/number&gt;&lt;dates&gt;&lt;year&gt;2019&lt;/year&gt;&lt;/dates&gt;&lt;urls&gt;&lt;/urls&gt;&lt;/record&gt;&lt;/Cite&gt;&lt;/EndNote&gt;</w:instrText>
      </w:r>
      <w:r w:rsidR="000C2FDC">
        <w:fldChar w:fldCharType="separate"/>
      </w:r>
      <w:r w:rsidR="002A77B9">
        <w:rPr>
          <w:noProof/>
        </w:rPr>
        <w:t>(</w:t>
      </w:r>
      <w:r w:rsidR="002A77B9" w:rsidRPr="002A77B9">
        <w:rPr>
          <w:i/>
          <w:noProof/>
        </w:rPr>
        <w:t>113; 121</w:t>
      </w:r>
      <w:r w:rsidR="002A77B9">
        <w:rPr>
          <w:noProof/>
        </w:rPr>
        <w:t>)</w:t>
      </w:r>
      <w:r w:rsidR="000C2FDC">
        <w:fldChar w:fldCharType="end"/>
      </w:r>
      <w:r w:rsidR="000C2FDC">
        <w:t>.</w:t>
      </w:r>
      <w:r w:rsidR="000C2FDC" w:rsidRPr="00DE51DA">
        <w:t xml:space="preserve"> The recovery time, as the consequence of </w:t>
      </w:r>
      <w:r w:rsidR="00CA2A88">
        <w:t xml:space="preserve">the </w:t>
      </w:r>
      <w:r w:rsidR="000C2FDC" w:rsidRPr="00DE51DA">
        <w:t>incident, is a crucial component of incident</w:t>
      </w:r>
      <w:r w:rsidR="00CA2A88">
        <w:t>-</w:t>
      </w:r>
      <w:r w:rsidR="000C2FDC">
        <w:t>induced delay</w:t>
      </w:r>
      <w:r w:rsidR="000C2FDC" w:rsidRPr="00DE51DA">
        <w:t>. Without measuring the recovery time, the incident impact might be largely underestimated. However, as opposed to the clearance time</w:t>
      </w:r>
      <w:r w:rsidR="000C2FDC">
        <w:t xml:space="preserve">, </w:t>
      </w:r>
      <w:r w:rsidR="000C2FDC" w:rsidRPr="00DE51DA">
        <w:t>the end of recovery time is often uncertain</w:t>
      </w:r>
      <w:r w:rsidR="000C2FDC">
        <w:t xml:space="preserve"> </w:t>
      </w:r>
      <w:r w:rsidR="00CA2A88">
        <w:t>and</w:t>
      </w:r>
      <w:r w:rsidR="000C2FDC" w:rsidRPr="00DE51DA">
        <w:t xml:space="preserve"> can be </w:t>
      </w:r>
      <w:r w:rsidR="000C2FDC">
        <w:t>followed up</w:t>
      </w:r>
      <w:r w:rsidR="000C2FDC" w:rsidRPr="00DE51DA">
        <w:t xml:space="preserve"> by responders. Hence, measuring recovery time is quite challenging</w:t>
      </w:r>
      <w:r w:rsidR="000C2FDC">
        <w:t>, making</w:t>
      </w:r>
      <w:r w:rsidR="000C2FDC" w:rsidRPr="001263F9">
        <w:t xml:space="preserve"> it difficult to determine the </w:t>
      </w:r>
      <w:r w:rsidR="000C2FDC">
        <w:t>complete</w:t>
      </w:r>
      <w:r w:rsidR="000C2FDC" w:rsidRPr="001263F9">
        <w:t xml:space="preserve"> duration of the incident's impact.</w:t>
      </w:r>
    </w:p>
    <w:p w14:paraId="310B9347" w14:textId="7FBE865D" w:rsidR="00326287" w:rsidRDefault="000C2FDC" w:rsidP="004C7890">
      <w:pPr>
        <w:pStyle w:val="Heading3"/>
      </w:pPr>
      <w:bookmarkStart w:id="194" w:name="_Toc132988821"/>
      <w:r>
        <w:t>Estimate Recovery Time</w:t>
      </w:r>
      <w:bookmarkEnd w:id="194"/>
    </w:p>
    <w:p w14:paraId="0EB334E7" w14:textId="66FB1557" w:rsidR="00281932" w:rsidRDefault="000C2FDC" w:rsidP="00281932">
      <w:pPr>
        <w:pStyle w:val="Normal-noindent"/>
        <w:ind w:firstLine="720"/>
      </w:pPr>
      <w:r>
        <w:t xml:space="preserve">As an essential component of incident duration, recovery time gets little attention. </w:t>
      </w:r>
      <w:r w:rsidRPr="003A4539">
        <w:t>Estimating recovery time requires determining when the incident has been cleared and when traffic has returned to normal. The former information can be obtained through notes from emergency responders. In contrast, the latter is more difficult to determine as the boundary between abnormal and normal traffic conditions is not clear.</w:t>
      </w:r>
      <w:r>
        <w:t xml:space="preserve"> Moreover, using travel speed as the indicator of traffic status is limited by the fixed detector locations. Conventionally, a queuing model can estimate the gross time needed to dissipate the accumulated vehicles </w:t>
      </w:r>
      <w:r>
        <w:fldChar w:fldCharType="begin"/>
      </w:r>
      <w:r w:rsidR="002A77B9">
        <w:instrText xml:space="preserve"> ADDIN EN.CITE &lt;EndNote&gt;&lt;Cite&gt;&lt;Author&gt;Jeihani&lt;/Author&gt;&lt;Year&gt;2015&lt;/Year&gt;&lt;RecNum&gt;20&lt;/RecNum&gt;&lt;DisplayText&gt;(&lt;style face="italic"&gt;120&lt;/style&gt;)&lt;/DisplayText&gt;&lt;record&gt;&lt;rec-number&gt;20&lt;/rec-number&gt;&lt;foreign-keys&gt;&lt;key app="EN" db-id="zrrsr5xr7e2vwnepfawpaz0v5r5zzw9ev2ra" timestamp="1659668755"&gt;20&lt;/key&gt;&lt;/foreign-keys&gt;&lt;ref-type name="Journal Article"&gt;17&lt;/ref-type&gt;&lt;contributors&gt;&lt;authors&gt;&lt;author&gt;Jeihani, Mansoureh&lt;/author&gt;&lt;author&gt;James, Petronella&lt;/author&gt;&lt;author&gt;Saka, Anthony A.&lt;/author&gt;&lt;author&gt;Ardeshiri, Anam&lt;/author&gt;&lt;/authors&gt;&lt;/contributors&gt;&lt;titles&gt;&lt;title&gt;Traffic recovery time estimation under different flow regimes in traffic simulation&lt;/title&gt;&lt;secondary-title&gt;Journal of Traffic and Transportation Engineering (English Edition)&lt;/secondary-title&gt;&lt;/titles&gt;&lt;periodical&gt;&lt;full-title&gt;Journal of Traffic and Transportation Engineering (English Edition)&lt;/full-title&gt;&lt;/periodical&gt;&lt;pages&gt;291-300 %@ 2095-7564&lt;/pages&gt;&lt;volume&gt;2&lt;/volume&gt;&lt;number&gt;5&lt;/number&gt;&lt;dates&gt;&lt;year&gt;2015&lt;/year&gt;&lt;/dates&gt;&lt;urls&gt;&lt;/urls&gt;&lt;/record&gt;&lt;/Cite&gt;&lt;/EndNote&gt;</w:instrText>
      </w:r>
      <w:r>
        <w:fldChar w:fldCharType="separate"/>
      </w:r>
      <w:r w:rsidR="002A77B9">
        <w:rPr>
          <w:noProof/>
        </w:rPr>
        <w:t>(</w:t>
      </w:r>
      <w:r w:rsidR="002A77B9" w:rsidRPr="002A77B9">
        <w:rPr>
          <w:i/>
          <w:noProof/>
        </w:rPr>
        <w:t>120</w:t>
      </w:r>
      <w:r w:rsidR="002A77B9">
        <w:rPr>
          <w:noProof/>
        </w:rPr>
        <w:t>)</w:t>
      </w:r>
      <w:r>
        <w:fldChar w:fldCharType="end"/>
      </w:r>
      <w:r>
        <w:t xml:space="preserve">. However, such </w:t>
      </w:r>
      <w:r w:rsidR="005F594A">
        <w:t>a deterministic</w:t>
      </w:r>
      <w:r>
        <w:t xml:space="preserve"> model </w:t>
      </w:r>
      <w:r w:rsidRPr="003A4539">
        <w:t>assumes that the arrival and departure rates are constant</w:t>
      </w:r>
      <w:r>
        <w:t xml:space="preserve">, which is not realistic since the arrival flow may vary due to the traffic diversion upstream. Zeng </w:t>
      </w:r>
      <w:r>
        <w:fldChar w:fldCharType="begin"/>
      </w:r>
      <w:r w:rsidR="002A77B9">
        <w:instrText xml:space="preserve"> ADDIN EN.CITE &lt;EndNote&gt;&lt;Cite&gt;&lt;Author&gt;Zeng&lt;/Author&gt;&lt;Year&gt;2010&lt;/Year&gt;&lt;RecNum&gt;19&lt;/RecNum&gt;&lt;DisplayText&gt;(&lt;style face="italic"&gt;119&lt;/style&gt;)&lt;/DisplayText&gt;&lt;record&gt;&lt;rec-number&gt;19&lt;/rec-number&gt;&lt;foreign-keys&gt;&lt;key app="EN" db-id="zrrsr5xr7e2vwnepfawpaz0v5r5zzw9ev2ra" timestamp="1659668202"&gt;19&lt;/key&gt;&lt;/foreign-keys&gt;&lt;ref-type name="Journal Article"&gt;17&lt;/ref-type&gt;&lt;contributors&gt;&lt;authors&gt;&lt;author&gt;Zeng, Xiaosi&lt;/author&gt;&lt;author&gt;Songchitruksa, Praprut&lt;/author&gt;&lt;/authors&gt;&lt;/contributors&gt;&lt;titles&gt;&lt;title&gt;Empirical method for estimating traffic incident recovery time&lt;/title&gt;&lt;secondary-title&gt;Transportation research record&lt;/secondary-title&gt;&lt;/titles&gt;&lt;periodical&gt;&lt;full-title&gt;Transportation research record&lt;/full-title&gt;&lt;/periodical&gt;&lt;pages&gt;119-127 %@ 0361-1981&lt;/pages&gt;&lt;volume&gt;2178&lt;/volume&gt;&lt;number&gt;1&lt;/number&gt;&lt;dates&gt;&lt;year&gt;2010&lt;/year&gt;&lt;/dates&gt;&lt;urls&gt;&lt;/urls&gt;&lt;/record&gt;&lt;/Cite&gt;&lt;/EndNote&gt;</w:instrText>
      </w:r>
      <w:r>
        <w:fldChar w:fldCharType="separate"/>
      </w:r>
      <w:r w:rsidR="002A77B9">
        <w:rPr>
          <w:noProof/>
        </w:rPr>
        <w:t>(</w:t>
      </w:r>
      <w:r w:rsidR="002A77B9" w:rsidRPr="002A77B9">
        <w:rPr>
          <w:i/>
          <w:noProof/>
        </w:rPr>
        <w:t>119</w:t>
      </w:r>
      <w:r w:rsidR="002A77B9">
        <w:rPr>
          <w:noProof/>
        </w:rPr>
        <w:t>)</w:t>
      </w:r>
      <w:r>
        <w:fldChar w:fldCharType="end"/>
      </w:r>
      <w:r>
        <w:t xml:space="preserve"> developed a method to estimate incident recovery time by differencing a segment of travel time under incident conditions and travel time without an incident. Likewise, Hojati et al. </w:t>
      </w:r>
      <w:r>
        <w:fldChar w:fldCharType="begin"/>
      </w:r>
      <w:r w:rsidR="002A77B9">
        <w:instrText xml:space="preserve"> ADDIN EN.CITE &lt;EndNote&gt;&lt;Cite&gt;&lt;Author&gt;Hojati&lt;/Author&gt;&lt;Year&gt;2014&lt;/Year&gt;&lt;RecNum&gt;5&lt;/RecNum&gt;&lt;DisplayText&gt;(&lt;style face="italic"&gt;121&lt;/style&gt;)&lt;/DisplayText&gt;&lt;record&gt;&lt;rec-number&gt;5&lt;/rec-number&gt;&lt;foreign-keys&gt;&lt;key app="EN" db-id="zrrsr5xr7e2vwnepfawpaz0v5r5zzw9ev2ra" timestamp="1659651422"&gt;5&lt;/key&gt;&lt;/foreign-keys&gt;&lt;ref-type name="Journal Article"&gt;17&lt;/ref-type&gt;&lt;contributors&gt;&lt;authors&gt;&lt;author&gt;Hojati, Ahmad Tavassoli&lt;/author&gt;&lt;author&gt;Ferreira, Luis&lt;/author&gt;&lt;author&gt;Washington, Simon&lt;/author&gt;&lt;author&gt;Charles, Phil&lt;/author&gt;&lt;author&gt;Shobeirinejad, Ameneh&lt;/author&gt;&lt;/authors&gt;&lt;/contributors&gt;&lt;titles&gt;&lt;title&gt;Modelling total duration of traffic incidents including incident detection and recovery time&lt;/title&gt;&lt;secondary-title&gt;Accident Analysis &amp;amp; Prevention&lt;/secondary-title&gt;&lt;/titles&gt;&lt;periodical&gt;&lt;full-title&gt;Accident Analysis &amp;amp; Prevention&lt;/full-title&gt;&lt;/periodical&gt;&lt;pages&gt;296-305 %@ 0001-4575&lt;/pages&gt;&lt;volume&gt;71&lt;/volume&gt;&lt;dates&gt;&lt;year&gt;2014&lt;/year&gt;&lt;/dates&gt;&lt;urls&gt;&lt;/urls&gt;&lt;/record&gt;&lt;/Cite&gt;&lt;/EndNote&gt;</w:instrText>
      </w:r>
      <w:r>
        <w:fldChar w:fldCharType="separate"/>
      </w:r>
      <w:r w:rsidR="002A77B9">
        <w:rPr>
          <w:noProof/>
        </w:rPr>
        <w:t>(</w:t>
      </w:r>
      <w:r w:rsidR="002A77B9" w:rsidRPr="002A77B9">
        <w:rPr>
          <w:i/>
          <w:noProof/>
        </w:rPr>
        <w:t>121</w:t>
      </w:r>
      <w:r w:rsidR="002A77B9">
        <w:rPr>
          <w:noProof/>
        </w:rPr>
        <w:t>)</w:t>
      </w:r>
      <w:r>
        <w:fldChar w:fldCharType="end"/>
      </w:r>
      <w:r>
        <w:t xml:space="preserve"> applied a similar difference-in-travel-time approach to estimate incident recovery time using speed data from loop detectors</w:t>
      </w:r>
      <w:r w:rsidRPr="00AF73E7">
        <w:t xml:space="preserve">. However, the accuracy of estimates depends on the size and quality of the </w:t>
      </w:r>
      <w:r w:rsidR="005F594A" w:rsidRPr="00AF73E7">
        <w:t>sample</w:t>
      </w:r>
      <w:r w:rsidRPr="00AF73E7">
        <w:t xml:space="preserve"> speed data and the baseline travel time</w:t>
      </w:r>
      <w:r w:rsidRPr="003A4539">
        <w:t xml:space="preserve">. It is </w:t>
      </w:r>
      <w:r>
        <w:t xml:space="preserve">barely possible to </w:t>
      </w:r>
      <w:r w:rsidRPr="003A4539">
        <w:t xml:space="preserve">obtain a </w:t>
      </w:r>
      <w:r w:rsidRPr="00E91406">
        <w:t>robust</w:t>
      </w:r>
      <w:r>
        <w:t xml:space="preserve"> baseline</w:t>
      </w:r>
      <w:r w:rsidRPr="003A4539">
        <w:t xml:space="preserve"> travel time as various factors can affect travel tim</w:t>
      </w:r>
      <w:r>
        <w:t>e</w:t>
      </w:r>
      <w:r w:rsidR="00EA41F0">
        <w:t>.</w:t>
      </w:r>
    </w:p>
    <w:p w14:paraId="4B358BB4" w14:textId="43560829" w:rsidR="000C2FDC" w:rsidRPr="000C2FDC" w:rsidRDefault="000C2FDC" w:rsidP="004C7890">
      <w:pPr>
        <w:pStyle w:val="Heading3"/>
      </w:pPr>
      <w:bookmarkStart w:id="195" w:name="_Toc132988822"/>
      <w:r>
        <w:t>Incident Duration Model</w:t>
      </w:r>
      <w:bookmarkEnd w:id="195"/>
    </w:p>
    <w:p w14:paraId="1B2CFF84" w14:textId="74103944" w:rsidR="00FA7F5B" w:rsidRDefault="00326287" w:rsidP="00BA766E">
      <w:pPr>
        <w:pStyle w:val="Normal-noindent"/>
        <w:ind w:firstLine="720"/>
      </w:pPr>
      <w:r w:rsidRPr="00EE0394">
        <w:t xml:space="preserve">In </w:t>
      </w:r>
      <w:r w:rsidR="0059101E">
        <w:t xml:space="preserve">the </w:t>
      </w:r>
      <w:r w:rsidR="0059101E" w:rsidRPr="005C6D3B">
        <w:t>past</w:t>
      </w:r>
      <w:r w:rsidR="0059101E">
        <w:t xml:space="preserve"> decades</w:t>
      </w:r>
      <w:r w:rsidR="0059101E" w:rsidRPr="005C6D3B">
        <w:t xml:space="preserve">, </w:t>
      </w:r>
      <w:r w:rsidR="0059101E">
        <w:t>many</w:t>
      </w:r>
      <w:r w:rsidR="0059101E" w:rsidRPr="005C6D3B">
        <w:t xml:space="preserve"> model</w:t>
      </w:r>
      <w:r w:rsidR="0059101E">
        <w:t>s have</w:t>
      </w:r>
      <w:r w:rsidR="0059101E" w:rsidRPr="005C6D3B">
        <w:t xml:space="preserve"> been </w:t>
      </w:r>
      <w:r w:rsidR="0059101E">
        <w:t>used</w:t>
      </w:r>
      <w:r w:rsidR="0059101E" w:rsidRPr="005C6D3B">
        <w:t xml:space="preserve"> to model incident duration. Methodologically, they can be divided into statistical methods and machine learning methods. </w:t>
      </w:r>
      <w:r w:rsidR="0059101E" w:rsidRPr="003A4539">
        <w:rPr>
          <w:b/>
          <w:bCs/>
        </w:rPr>
        <w:lastRenderedPageBreak/>
        <w:fldChar w:fldCharType="begin"/>
      </w:r>
      <w:r w:rsidR="0059101E" w:rsidRPr="003A4539">
        <w:rPr>
          <w:b/>
          <w:bCs/>
        </w:rPr>
        <w:instrText xml:space="preserve"> REF _Ref110534326 \h  \* MERGEFORMAT </w:instrText>
      </w:r>
      <w:r w:rsidR="0059101E" w:rsidRPr="003A4539">
        <w:rPr>
          <w:b/>
          <w:bCs/>
        </w:rPr>
      </w:r>
      <w:r w:rsidR="0059101E" w:rsidRPr="003A4539">
        <w:rPr>
          <w:b/>
          <w:bCs/>
        </w:rPr>
        <w:fldChar w:fldCharType="separate"/>
      </w:r>
      <w:r w:rsidR="007A14EA" w:rsidRPr="007A14EA">
        <w:rPr>
          <w:b/>
          <w:bCs/>
        </w:rPr>
        <w:t>Table 7</w:t>
      </w:r>
      <w:r w:rsidR="0059101E" w:rsidRPr="003A4539">
        <w:rPr>
          <w:b/>
          <w:bCs/>
        </w:rPr>
        <w:fldChar w:fldCharType="end"/>
      </w:r>
      <w:r w:rsidR="0059101E" w:rsidRPr="005C6D3B">
        <w:t xml:space="preserve"> summarize</w:t>
      </w:r>
      <w:r w:rsidR="0059101E">
        <w:t>s</w:t>
      </w:r>
      <w:r w:rsidR="0059101E" w:rsidRPr="005C6D3B">
        <w:t xml:space="preserve"> the representative studies of each approach. </w:t>
      </w:r>
      <w:r w:rsidR="0059101E">
        <w:t xml:space="preserve">The first type is </w:t>
      </w:r>
      <w:r w:rsidR="0059101E" w:rsidRPr="005C6D3B">
        <w:t>Hazard-based duration models</w:t>
      </w:r>
      <w:r w:rsidR="0059101E">
        <w:t xml:space="preserve">, </w:t>
      </w:r>
      <w:r w:rsidR="0059101E" w:rsidRPr="005C6D3B">
        <w:t>includ</w:t>
      </w:r>
      <w:r w:rsidR="0059101E">
        <w:t>ing</w:t>
      </w:r>
      <w:r w:rsidR="0059101E" w:rsidRPr="005C6D3B">
        <w:t xml:space="preserve"> </w:t>
      </w:r>
      <w:r w:rsidR="0059101E">
        <w:t xml:space="preserve">the </w:t>
      </w:r>
      <w:r w:rsidR="0059101E" w:rsidRPr="005C6D3B">
        <w:t xml:space="preserve">accelerated failure time model </w:t>
      </w:r>
      <w:r w:rsidR="0059101E" w:rsidRPr="005C6D3B">
        <w:fldChar w:fldCharType="begin">
          <w:fldData xml:space="preserve">PEVuZE5vdGU+PENpdGU+PEF1dGhvcj5MaTwvQXV0aG9yPjxZZWFyPjIwMjA8L1llYXI+PFJlY051
bT4xPC9SZWNOdW0+PERpc3BsYXlUZXh0Pig8c3R5bGUgZmFjZT0iaXRhbGljIj4xMjE7IDEyODsg
MTM0PC9zdHlsZT4pPC9EaXNwbGF5VGV4dD48cmVjb3JkPjxyZWMtbnVtYmVyPjE8L3JlYy1udW1i
ZXI+PGZvcmVpZ24ta2V5cz48a2V5IGFwcD0iRU4iIGRiLWlkPSJ6cnJzcjV4cjdlMnZ3bmVwZmF3
cGF6MHY1cjV6enc5ZXYycmEiIHRpbWVzdGFtcD0iMTY1OTY0OTk0NiI+MTwva2V5PjwvZm9yZWln
bi1rZXlzPjxyZWYtdHlwZSBuYW1lPSJKb3VybmFsIEFydGljbGUiPjE3PC9yZWYtdHlwZT48Y29u
dHJpYnV0b3JzPjxhdXRob3JzPjxhdXRob3I+TGksIFhpYW9iaW5nPC9hdXRob3I+PGF1dGhvcj5M
aXUsIEp1bjwvYXV0aG9yPjxhdXRob3I+S2hhdHRhaywgQXNhZDwvYXV0aG9yPjxhdXRob3I+TmFt
YmlzYW4sIFNoYXNoaTwvYXV0aG9yPjwvYXV0aG9ycz48L2NvbnRyaWJ1dG9ycz48dGl0bGVzPjx0
aXRsZT5TZXF1ZW50aWFsIHByZWRpY3Rpb24gZm9yIGxhcmdlLXNjYWxlIHRyYWZmaWMgaW5jaWRl
bnQgZHVyYXRpb246IGFwcGxpY2F0aW9uIGFuZCBjb21wYXJpc29uIG9mIHN1cnZpdmFsIG1vZGVs
czwvdGl0bGU+PHNlY29uZGFyeS10aXRsZT5UcmFuc3BvcnRhdGlvbiByZXNlYXJjaCByZWNvcmQ8
L3NlY29uZGFyeS10aXRsZT48L3RpdGxlcz48cGVyaW9kaWNhbD48ZnVsbC10aXRsZT5UcmFuc3Bv
cnRhdGlvbiByZXNlYXJjaCByZWNvcmQ8L2Z1bGwtdGl0bGU+PC9wZXJpb2RpY2FsPjxwYWdlcz43
OS05MyAlQCAwMzYxLTE5ODE8L3BhZ2VzPjx2b2x1bWU+MjY3NDwvdm9sdW1lPjxudW1iZXI+MTwv
bnVtYmVyPjxkYXRlcz48eWVhcj4yMDIwPC95ZWFyPjwvZGF0ZXM+PHVybHM+PC91cmxzPjwvcmVj
b3JkPjwvQ2l0ZT48Q2l0ZT48QXV0aG9yPkhvamF0aTwvQXV0aG9yPjxZZWFyPjIwMTM8L1llYXI+
PFJlY051bT4yPC9SZWNOdW0+PHJlY29yZD48cmVjLW51bWJlcj4yPC9yZWMtbnVtYmVyPjxmb3Jl
aWduLWtleXM+PGtleSBhcHA9IkVOIiBkYi1pZD0ienJyc3I1eHI3ZTJ2d25lcGZhd3BhejB2NXI1
enp3OWV2MnJhIiB0aW1lc3RhbXA9IjE2NTk2NTAzODMiPjI8L2tleT48L2ZvcmVpZ24ta2V5cz48
cmVmLXR5cGUgbmFtZT0iSm91cm5hbCBBcnRpY2xlIj4xNzwvcmVmLXR5cGU+PGNvbnRyaWJ1dG9y
cz48YXV0aG9ycz48YXV0aG9yPkhvamF0aSwgQWhtYWQgVGF2YXNzb2xpPC9hdXRob3I+PGF1dGhv
cj5GZXJyZWlyYSwgTHVpczwvYXV0aG9yPjxhdXRob3I+V2FzaGluZ3RvbiwgU2ltb248L2F1dGhv
cj48YXV0aG9yPkNoYXJsZXMsIFBoaWw8L2F1dGhvcj48L2F1dGhvcnM+PC9jb250cmlidXRvcnM+
PHRpdGxlcz48dGl0bGU+SGF6YXJkIGJhc2VkIG1vZGVscyBmb3IgZnJlZXdheSB0cmFmZmljIGlu
Y2lkZW50IGR1cmF0aW9uPC90aXRsZT48c2Vjb25kYXJ5LXRpdGxlPkFjY2lkZW50IEFuYWx5c2lz
ICZhbXA7IFByZXZlbnRpb248L3NlY29uZGFyeS10aXRsZT48L3RpdGxlcz48cGVyaW9kaWNhbD48
ZnVsbC10aXRsZT5BY2NpZGVudCBBbmFseXNpcyAmYW1wOyBQcmV2ZW50aW9uPC9mdWxsLXRpdGxl
PjwvcGVyaW9kaWNhbD48cGFnZXM+MTcxLTE4MSAlQCAwMDAxLTQ1NzU8L3BhZ2VzPjx2b2x1bWU+
NTI8L3ZvbHVtZT48ZGF0ZXM+PHllYXI+MjAxMzwveWVhcj48L2RhdGVzPjx1cmxzPjwvdXJscz48
L3JlY29yZD48L0NpdGU+PENpdGU+PEF1dGhvcj5Ib2phdGk8L0F1dGhvcj48WWVhcj4yMDE0PC9Z
ZWFyPjxSZWNOdW0+NTwvUmVjTnVtPjxyZWNvcmQ+PHJlYy1udW1iZXI+NTwvcmVjLW51bWJlcj48
Zm9yZWlnbi1rZXlzPjxrZXkgYXBwPSJFTiIgZGItaWQ9InpycnNyNXhyN2UydnduZXBmYXdwYXow
djVyNXp6dzlldjJyYSIgdGltZXN0YW1wPSIxNjU5NjUxNDIyIj41PC9rZXk+PC9mb3JlaWduLWtl
eXM+PHJlZi10eXBlIG5hbWU9IkpvdXJuYWwgQXJ0aWNsZSI+MTc8L3JlZi10eXBlPjxjb250cmli
dXRvcnM+PGF1dGhvcnM+PGF1dGhvcj5Ib2phdGksIEFobWFkIFRhdmFzc29saTwvYXV0aG9yPjxh
dXRob3I+RmVycmVpcmEsIEx1aXM8L2F1dGhvcj48YXV0aG9yPldhc2hpbmd0b24sIFNpbW9uPC9h
dXRob3I+PGF1dGhvcj5DaGFybGVzLCBQaGlsPC9hdXRob3I+PGF1dGhvcj5TaG9iZWlyaW5lamFk
LCBBbWVuZWg8L2F1dGhvcj48L2F1dGhvcnM+PC9jb250cmlidXRvcnM+PHRpdGxlcz48dGl0bGU+
TW9kZWxsaW5nIHRvdGFsIGR1cmF0aW9uIG9mIHRyYWZmaWMgaW5jaWRlbnRzIGluY2x1ZGluZyBp
bmNpZGVudCBkZXRlY3Rpb24gYW5kIHJlY292ZXJ5IHRpbWU8L3RpdGxlPjxzZWNvbmRhcnktdGl0
bGU+QWNjaWRlbnQgQW5hbHlzaXMgJmFtcDsgUHJldmVudGlvbjwvc2Vjb25kYXJ5LXRpdGxlPjwv
dGl0bGVzPjxwZXJpb2RpY2FsPjxmdWxsLXRpdGxlPkFjY2lkZW50IEFuYWx5c2lzICZhbXA7IFBy
ZXZlbnRpb248L2Z1bGwtdGl0bGU+PC9wZXJpb2RpY2FsPjxwYWdlcz4yOTYtMzA1ICVAIDAwMDEt
NDU3NTwvcGFnZXM+PHZvbHVtZT43MTwvdm9sdW1lPjxkYXRlcz48eWVhcj4yMDE0PC95ZWFyPjwv
ZGF0ZXM+PHVybHM+PC91cmxzPjwvcmVjb3JkPjwvQ2l0ZT48L0VuZE5vdGU+
</w:fldData>
        </w:fldChar>
      </w:r>
      <w:r w:rsidR="00C46AE8">
        <w:instrText xml:space="preserve"> ADDIN EN.CITE </w:instrText>
      </w:r>
      <w:r w:rsidR="00C46AE8">
        <w:fldChar w:fldCharType="begin">
          <w:fldData xml:space="preserve">PEVuZE5vdGU+PENpdGU+PEF1dGhvcj5MaTwvQXV0aG9yPjxZZWFyPjIwMjA8L1llYXI+PFJlY051
bT4xPC9SZWNOdW0+PERpc3BsYXlUZXh0Pig8c3R5bGUgZmFjZT0iaXRhbGljIj4xMjE7IDEyODsg
MTM0PC9zdHlsZT4pPC9EaXNwbGF5VGV4dD48cmVjb3JkPjxyZWMtbnVtYmVyPjE8L3JlYy1udW1i
ZXI+PGZvcmVpZ24ta2V5cz48a2V5IGFwcD0iRU4iIGRiLWlkPSJ6cnJzcjV4cjdlMnZ3bmVwZmF3
cGF6MHY1cjV6enc5ZXYycmEiIHRpbWVzdGFtcD0iMTY1OTY0OTk0NiI+MTwva2V5PjwvZm9yZWln
bi1rZXlzPjxyZWYtdHlwZSBuYW1lPSJKb3VybmFsIEFydGljbGUiPjE3PC9yZWYtdHlwZT48Y29u
dHJpYnV0b3JzPjxhdXRob3JzPjxhdXRob3I+TGksIFhpYW9iaW5nPC9hdXRob3I+PGF1dGhvcj5M
aXUsIEp1bjwvYXV0aG9yPjxhdXRob3I+S2hhdHRhaywgQXNhZDwvYXV0aG9yPjxhdXRob3I+TmFt
YmlzYW4sIFNoYXNoaTwvYXV0aG9yPjwvYXV0aG9ycz48L2NvbnRyaWJ1dG9ycz48dGl0bGVzPjx0
aXRsZT5TZXF1ZW50aWFsIHByZWRpY3Rpb24gZm9yIGxhcmdlLXNjYWxlIHRyYWZmaWMgaW5jaWRl
bnQgZHVyYXRpb246IGFwcGxpY2F0aW9uIGFuZCBjb21wYXJpc29uIG9mIHN1cnZpdmFsIG1vZGVs
czwvdGl0bGU+PHNlY29uZGFyeS10aXRsZT5UcmFuc3BvcnRhdGlvbiByZXNlYXJjaCByZWNvcmQ8
L3NlY29uZGFyeS10aXRsZT48L3RpdGxlcz48cGVyaW9kaWNhbD48ZnVsbC10aXRsZT5UcmFuc3Bv
cnRhdGlvbiByZXNlYXJjaCByZWNvcmQ8L2Z1bGwtdGl0bGU+PC9wZXJpb2RpY2FsPjxwYWdlcz43
OS05MyAlQCAwMzYxLTE5ODE8L3BhZ2VzPjx2b2x1bWU+MjY3NDwvdm9sdW1lPjxudW1iZXI+MTwv
bnVtYmVyPjxkYXRlcz48eWVhcj4yMDIwPC95ZWFyPjwvZGF0ZXM+PHVybHM+PC91cmxzPjwvcmVj
b3JkPjwvQ2l0ZT48Q2l0ZT48QXV0aG9yPkhvamF0aTwvQXV0aG9yPjxZZWFyPjIwMTM8L1llYXI+
PFJlY051bT4yPC9SZWNOdW0+PHJlY29yZD48cmVjLW51bWJlcj4yPC9yZWMtbnVtYmVyPjxmb3Jl
aWduLWtleXM+PGtleSBhcHA9IkVOIiBkYi1pZD0ienJyc3I1eHI3ZTJ2d25lcGZhd3BhejB2NXI1
enp3OWV2MnJhIiB0aW1lc3RhbXA9IjE2NTk2NTAzODMiPjI8L2tleT48L2ZvcmVpZ24ta2V5cz48
cmVmLXR5cGUgbmFtZT0iSm91cm5hbCBBcnRpY2xlIj4xNzwvcmVmLXR5cGU+PGNvbnRyaWJ1dG9y
cz48YXV0aG9ycz48YXV0aG9yPkhvamF0aSwgQWhtYWQgVGF2YXNzb2xpPC9hdXRob3I+PGF1dGhv
cj5GZXJyZWlyYSwgTHVpczwvYXV0aG9yPjxhdXRob3I+V2FzaGluZ3RvbiwgU2ltb248L2F1dGhv
cj48YXV0aG9yPkNoYXJsZXMsIFBoaWw8L2F1dGhvcj48L2F1dGhvcnM+PC9jb250cmlidXRvcnM+
PHRpdGxlcz48dGl0bGU+SGF6YXJkIGJhc2VkIG1vZGVscyBmb3IgZnJlZXdheSB0cmFmZmljIGlu
Y2lkZW50IGR1cmF0aW9uPC90aXRsZT48c2Vjb25kYXJ5LXRpdGxlPkFjY2lkZW50IEFuYWx5c2lz
ICZhbXA7IFByZXZlbnRpb248L3NlY29uZGFyeS10aXRsZT48L3RpdGxlcz48cGVyaW9kaWNhbD48
ZnVsbC10aXRsZT5BY2NpZGVudCBBbmFseXNpcyAmYW1wOyBQcmV2ZW50aW9uPC9mdWxsLXRpdGxl
PjwvcGVyaW9kaWNhbD48cGFnZXM+MTcxLTE4MSAlQCAwMDAxLTQ1NzU8L3BhZ2VzPjx2b2x1bWU+
NTI8L3ZvbHVtZT48ZGF0ZXM+PHllYXI+MjAxMzwveWVhcj48L2RhdGVzPjx1cmxzPjwvdXJscz48
L3JlY29yZD48L0NpdGU+PENpdGU+PEF1dGhvcj5Ib2phdGk8L0F1dGhvcj48WWVhcj4yMDE0PC9Z
ZWFyPjxSZWNOdW0+NTwvUmVjTnVtPjxyZWNvcmQ+PHJlYy1udW1iZXI+NTwvcmVjLW51bWJlcj48
Zm9yZWlnbi1rZXlzPjxrZXkgYXBwPSJFTiIgZGItaWQ9InpycnNyNXhyN2UydnduZXBmYXdwYXow
djVyNXp6dzlldjJyYSIgdGltZXN0YW1wPSIxNjU5NjUxNDIyIj41PC9rZXk+PC9mb3JlaWduLWtl
eXM+PHJlZi10eXBlIG5hbWU9IkpvdXJuYWwgQXJ0aWNsZSI+MTc8L3JlZi10eXBlPjxjb250cmli
dXRvcnM+PGF1dGhvcnM+PGF1dGhvcj5Ib2phdGksIEFobWFkIFRhdmFzc29saTwvYXV0aG9yPjxh
dXRob3I+RmVycmVpcmEsIEx1aXM8L2F1dGhvcj48YXV0aG9yPldhc2hpbmd0b24sIFNpbW9uPC9h
dXRob3I+PGF1dGhvcj5DaGFybGVzLCBQaGlsPC9hdXRob3I+PGF1dGhvcj5TaG9iZWlyaW5lamFk
LCBBbWVuZWg8L2F1dGhvcj48L2F1dGhvcnM+PC9jb250cmlidXRvcnM+PHRpdGxlcz48dGl0bGU+
TW9kZWxsaW5nIHRvdGFsIGR1cmF0aW9uIG9mIHRyYWZmaWMgaW5jaWRlbnRzIGluY2x1ZGluZyBp
bmNpZGVudCBkZXRlY3Rpb24gYW5kIHJlY292ZXJ5IHRpbWU8L3RpdGxlPjxzZWNvbmRhcnktdGl0
bGU+QWNjaWRlbnQgQW5hbHlzaXMgJmFtcDsgUHJldmVudGlvbjwvc2Vjb25kYXJ5LXRpdGxlPjwv
dGl0bGVzPjxwZXJpb2RpY2FsPjxmdWxsLXRpdGxlPkFjY2lkZW50IEFuYWx5c2lzICZhbXA7IFBy
ZXZlbnRpb248L2Z1bGwtdGl0bGU+PC9wZXJpb2RpY2FsPjxwYWdlcz4yOTYtMzA1ICVAIDAwMDEt
NDU3NTwvcGFnZXM+PHZvbHVtZT43MTwvdm9sdW1lPjxkYXRlcz48eWVhcj4yMDE0PC95ZWFyPjwv
ZGF0ZXM+PHVybHM+PC91cmxzPjwvcmVjb3JkPjwvQ2l0ZT48L0VuZE5vdGU+
</w:fldData>
        </w:fldChar>
      </w:r>
      <w:r w:rsidR="00C46AE8">
        <w:instrText xml:space="preserve"> ADDIN EN.CITE.DATA </w:instrText>
      </w:r>
      <w:r w:rsidR="00C46AE8">
        <w:fldChar w:fldCharType="end"/>
      </w:r>
      <w:r w:rsidR="0059101E" w:rsidRPr="005C6D3B">
        <w:fldChar w:fldCharType="separate"/>
      </w:r>
      <w:r w:rsidR="00C46AE8">
        <w:rPr>
          <w:noProof/>
        </w:rPr>
        <w:t>(</w:t>
      </w:r>
      <w:r w:rsidR="00C46AE8" w:rsidRPr="00C46AE8">
        <w:rPr>
          <w:i/>
          <w:noProof/>
        </w:rPr>
        <w:t>121; 128; 134</w:t>
      </w:r>
      <w:r w:rsidR="00C46AE8">
        <w:rPr>
          <w:noProof/>
        </w:rPr>
        <w:t>)</w:t>
      </w:r>
      <w:r w:rsidR="0059101E" w:rsidRPr="005C6D3B">
        <w:fldChar w:fldCharType="end"/>
      </w:r>
      <w:r w:rsidR="0059101E" w:rsidRPr="005C6D3B">
        <w:t xml:space="preserve">  </w:t>
      </w:r>
      <w:r w:rsidR="0059101E">
        <w:t xml:space="preserve">and </w:t>
      </w:r>
      <w:r w:rsidR="0059101E" w:rsidRPr="005C6D3B">
        <w:t xml:space="preserve">proportional hazard model </w:t>
      </w:r>
      <w:r w:rsidR="0059101E" w:rsidRPr="005C6D3B">
        <w:fldChar w:fldCharType="begin">
          <w:fldData xml:space="preserve">PEVuZE5vdGU+PENpdGU+PEF1dGhvcj5OYW08L0F1dGhvcj48WWVhcj4yMDAwPC9ZZWFyPjxSZWNO
dW0+MzwvUmVjTnVtPjxEaXNwbGF5VGV4dD4oPHN0eWxlIGZhY2U9Iml0YWxpYyI+MTIyOyAxMjc7
IDEzMDsgMTM1OyAxMzY8L3N0eWxlPik8L0Rpc3BsYXlUZXh0PjxyZWNvcmQ+PHJlYy1udW1iZXI+
MzwvcmVjLW51bWJlcj48Zm9yZWlnbi1rZXlzPjxrZXkgYXBwPSJFTiIgZGItaWQ9InpycnNyNXhy
N2UydnduZXBmYXdwYXowdjVyNXp6dzlldjJyYSIgdGltZXN0YW1wPSIxNjU5NjUxMDQ0Ij4zPC9r
ZXk+PC9mb3JlaWduLWtleXM+PHJlZi10eXBlIG5hbWU9IkpvdXJuYWwgQXJ0aWNsZSI+MTc8L3Jl
Zi10eXBlPjxjb250cmlidXRvcnM+PGF1dGhvcnM+PGF1dGhvcj5OYW0sIERvb2hlZTwvYXV0aG9y
PjxhdXRob3I+TWFubmVyaW5nLCBGcmVkPC9hdXRob3I+PC9hdXRob3JzPjwvY29udHJpYnV0b3Jz
Pjx0aXRsZXM+PHRpdGxlPkFuIGV4cGxvcmF0b3J5IGhhemFyZC1iYXNlZCBhbmFseXNpcyBvZiBo
aWdod2F5IGluY2lkZW50IGR1cmF0aW9uPC90aXRsZT48c2Vjb25kYXJ5LXRpdGxlPlRyYW5zcG9y
dGF0aW9uIFJlc2VhcmNoIFBhcnQgQTogUG9saWN5IGFuZCBQcmFjdGljZTwvc2Vjb25kYXJ5LXRp
dGxlPjwvdGl0bGVzPjxwZXJpb2RpY2FsPjxmdWxsLXRpdGxlPlRyYW5zcG9ydGF0aW9uIFJlc2Vh
cmNoIFBhcnQgQTogUG9saWN5IGFuZCBQcmFjdGljZTwvZnVsbC10aXRsZT48L3BlcmlvZGljYWw+
PHBhZ2VzPjg1LTEwMiAlQCAwOTY1LTg1NjQ8L3BhZ2VzPjx2b2x1bWU+MzQ8L3ZvbHVtZT48bnVt
YmVyPjI8L251bWJlcj48ZGF0ZXM+PHllYXI+MjAwMDwveWVhcj48L2RhdGVzPjx1cmxzPjwvdXJs
cz48L3JlY29yZD48L0NpdGU+PENpdGU+PEF1dGhvcj5Jc2xhbTwvQXV0aG9yPjxZZWFyPjIwMjE8
L1llYXI+PFJlY051bT42PC9SZWNOdW0+PHJlY29yZD48cmVjLW51bWJlcj42PC9yZWMtbnVtYmVy
Pjxmb3JlaWduLWtleXM+PGtleSBhcHA9IkVOIiBkYi1pZD0ienJyc3I1eHI3ZTJ2d25lcGZhd3Bh
ejB2NXI1enp3OWV2MnJhIiB0aW1lc3RhbXA9IjE2NTk2NTE2MDEiPjY8L2tleT48L2ZvcmVpZ24t
a2V5cz48cmVmLXR5cGUgbmFtZT0iSm91cm5hbCBBcnRpY2xlIj4xNzwvcmVmLXR5cGU+PGNvbnRy
aWJ1dG9ycz48YXV0aG9ycz48YXV0aG9yPklzbGFtLCBOYWltYTwvYXV0aG9yPjxhdXRob3I+QWRh
bnUsIEVtbWFudWVsIEsuPC9hdXRob3I+PGF1dGhvcj5IYWluZW4sIEFsZXhhbmRlciBNLjwvYXV0
aG9yPjxhdXRob3I+QnVyZGV0dGUsIFN0ZXZlPC9hdXRob3I+PGF1dGhvcj5TbWl0aCwgUmFuZHk8
L2F1dGhvcj48YXV0aG9yPkpvbmVzLCBTdGV2ZW48L2F1dGhvcj48L2F1dGhvcnM+PC9jb250cmli
dXRvcnM+PHRpdGxlcz48dGl0bGU+QSBjb21wYXJhdGl2ZSBhbmFseXNpcyBvZiBmcmVld2F5IGNy
YXNoIGluY2lkZW50IGNsZWFyYW5jZSB0aW1lIHVzaW5nIHJhbmRvbSBwYXJhbWV0ZXIgYW5kIGxh
dGVudCBjbGFzcyBoYXphcmQtYmFzZWQgZHVyYXRpb24gbW9kZWw8L3RpdGxlPjxzZWNvbmRhcnkt
dGl0bGU+QWNjaWRlbnQgQW5hbHlzaXMgJmFtcDsgUHJldmVudGlvbjwvc2Vjb25kYXJ5LXRpdGxl
PjwvdGl0bGVzPjxwZXJpb2RpY2FsPjxmdWxsLXRpdGxlPkFjY2lkZW50IEFuYWx5c2lzICZhbXA7
IFByZXZlbnRpb248L2Z1bGwtdGl0bGU+PC9wZXJpb2RpY2FsPjxwYWdlcz4xMDYzMDMgJUAgMDAw
MS00NTc1PC9wYWdlcz48dm9sdW1lPjE2MDwvdm9sdW1lPjxkYXRlcz48eWVhcj4yMDIxPC95ZWFy
PjwvZGF0ZXM+PHVybHM+PC91cmxzPjwvcmVjb3JkPjwvQ2l0ZT48Q2l0ZT48QXV0aG9yPlpoYW5n
PC9BdXRob3I+PFllYXI+MjAyMTwvWWVhcj48UmVjTnVtPjQyPC9SZWNOdW0+PHJlY29yZD48cmVj
LW51bWJlcj40MjwvcmVjLW51bWJlcj48Zm9yZWlnbi1rZXlzPjxrZXkgYXBwPSJFTiIgZGItaWQ9
InpycnNyNXhyN2UydnduZXBmYXdwYXowdjVyNXp6dzlldjJyYSIgdGltZXN0YW1wPSIxNjY5Njcx
NDgzIj40Mjwva2V5PjwvZm9yZWlnbi1rZXlzPjxyZWYtdHlwZSBuYW1lPSJKb3VybmFsIEFydGlj
bGUiPjE3PC9yZWYtdHlwZT48Y29udHJpYnV0b3JzPjxhdXRob3JzPjxhdXRob3I+WmhhbmcsIFpp
aGU8L2F1dGhvcj48YXV0aG9yPkxpdSwgSnVuPC9hdXRob3I+PGF1dGhvcj5MaSwgWGlhb2Jpbmc8
L2F1dGhvcj48YXV0aG9yPktoYXR0YWssIEFzYWQgSi48L2F1dGhvcj48L2F1dGhvcnM+PC9jb250
cmlidXRvcnM+PHRpdGxlcz48dGl0bGU+RG8gTGFyZ2VyIFNhbXBsZSBTaXplcyBJbmNyZWFzZSB0
aGUgUmVsaWFiaWxpdHkgb2YgVHJhZmZpYyBJbmNpZGVudCBEdXJhdGlvbiBNb2RlbHM/IEEgQ2Fz
ZSBTdHVkeSBvZiBFYXN0IFRlbm5lc3NlZSBJbmNpZGVudHM8L3RpdGxlPjxzZWNvbmRhcnktdGl0
bGU+VHJhbnNwb3J0YXRpb24gUmVzZWFyY2ggUmVjb3JkPC9zZWNvbmRhcnktdGl0bGU+PC90aXRs
ZXM+PHBlcmlvZGljYWw+PGZ1bGwtdGl0bGU+VHJhbnNwb3J0YXRpb24gcmVzZWFyY2ggcmVjb3Jk
PC9mdWxsLXRpdGxlPjwvcGVyaW9kaWNhbD48cGFnZXM+MjY1LTI4MDwvcGFnZXM+PHZvbHVtZT4y
Njc1PC92b2x1bWU+PG51bWJlcj42PC9udW1iZXI+PGRhdGVzPjx5ZWFyPjIwMjE8L3llYXI+PC9k
YXRlcz48dXJscz48L3VybHM+PGVsZWN0cm9uaWMtcmVzb3VyY2UtbnVtPjEwLjExNzcvMDM2MTE5
ODEyMTk5MjA2MyAlVSBodHRwczovL2pvdXJuYWxzLnNhZ2VwdWIuY29tL2RvaS9hYnMvMTAuMTE3
Ny8wMzYxMTk4MTIxOTkyMDYzPC9lbGVjdHJvbmljLXJlc291cmNlLW51bT48L3JlY29yZD48L0Np
dGU+PENpdGU+PEF1dGhvcj5UaXJ0aGE8L0F1dGhvcj48WWVhcj4yMDIwPC9ZZWFyPjxSZWNOdW0+
NTY8L1JlY051bT48cmVjb3JkPjxyZWMtbnVtYmVyPjU2PC9yZWMtbnVtYmVyPjxmb3JlaWduLWtl
eXM+PGtleSBhcHA9IkVOIiBkYi1pZD0ienJyc3I1eHI3ZTJ2d25lcGZhd3BhejB2NXI1enp3OWV2
MnJhIiB0aW1lc3RhbXA9IjE2NzU5NzQ0MDMiPjU2PC9rZXk+PC9mb3JlaWduLWtleXM+PHJlZi10
eXBlIG5hbWU9IkpvdXJuYWwgQXJ0aWNsZSI+MTc8L3JlZi10eXBlPjxjb250cmlidXRvcnM+PGF1
dGhvcnM+PGF1dGhvcj5UaXJ0aGEsIFN1ZGlwdGEgRGV5PC9hdXRob3I+PGF1dGhvcj5ZYXNtaW4s
IFNoYW1zdW5uYWhhcjwvYXV0aG9yPjxhdXRob3I+RWx1cnUsIE5hdmVlbjwvYXV0aG9yPjwvYXV0
aG9ycz48L2NvbnRyaWJ1dG9ycz48dGl0bGVzPjx0aXRsZT5Nb2RlbGluZyBvZiBpbmNpZGVudCB0
eXBlIGFuZCBpbmNpZGVudCBkdXJhdGlvbiB1c2luZyBkYXRhIGZyb20gbXVsdGlwbGUgeWVhcnM8
L3RpdGxlPjxzZWNvbmRhcnktdGl0bGU+QW5hbHl0aWMgbWV0aG9kcyBpbiBhY2NpZGVudCByZXNl
YXJjaDwvc2Vjb25kYXJ5LXRpdGxlPjwvdGl0bGVzPjxwZXJpb2RpY2FsPjxmdWxsLXRpdGxlPkFu
YWx5dGljIE1ldGhvZHMgaW4gQWNjaWRlbnQgUmVzZWFyY2g8L2Z1bGwtdGl0bGU+PC9wZXJpb2Rp
Y2FsPjxwYWdlcz4xMDAxMzIgJUAgMjIxMy02NjU3PC9wYWdlcz48dm9sdW1lPjI4PC92b2x1bWU+
PGRhdGVzPjx5ZWFyPjIwMjA8L3llYXI+PC9kYXRlcz48dXJscz48L3VybHM+PC9yZWNvcmQ+PC9D
aXRlPjxDaXRlPjxBdXRob3I+WmVuZzwvQXV0aG9yPjxZZWFyPjIwMjM8L1llYXI+PFJlY051bT4y
MzwvUmVjTnVtPjxyZWNvcmQ+PHJlYy1udW1iZXI+MjM8L3JlYy1udW1iZXI+PGZvcmVpZ24ta2V5
cz48a2V5IGFwcD0iRU4iIGRiLWlkPSI1ZnBzdjJkOTJzd2YyOGUwZHI2dmV0dzNydGRhZHp0OTJk
ZHAiIHRpbWVzdGFtcD0iMTY3NzI2MTQ2OSI+MjM8L2tleT48L2ZvcmVpZ24ta2V5cz48cmVmLXR5
cGUgbmFtZT0iSm91cm5hbCBBcnRpY2xlIj4xNzwvcmVmLXR5cGU+PGNvbnRyaWJ1dG9ycz48YXV0
aG9ycz48YXV0aG9yPlplbmcsIFFpYW5nPC9hdXRob3I+PGF1dGhvcj5XYW5nLCBGYW5nemhvdTwv
YXV0aG9yPjxhdXRob3I+Q2hlbiwgVGlhbnRpYW48L2F1dGhvcj48YXV0aG9yPlN6ZSwgTi4gTi48
L2F1dGhvcj48L2F1dGhvcnM+PC9jb250cmlidXRvcnM+PHRpdGxlcz48dGl0bGU+SW5jb3Jwb3Jh
dGluZyByZWFsLXRpbWUgd2VhdGhlciBjb25kaXRpb25zIGludG8gYW5hbHl6aW5nIGNsZWFyYW5j
ZSB0aW1lIG9mIGZyZWV3YXkgYWNjaWRlbnRzOiBBIGdyb3VwZWQgcmFuZG9tIHBhcmFtZXRlcnMg
aGF6YXJkLWJhc2VkIGR1cmF0aW9uIG1vZGVsIHdpdGggdGltZS12YXJ5aW5nIGNvdmFyaWF0ZXM8
L3RpdGxlPjxzZWNvbmRhcnktdGl0bGU+QW5hbHl0aWMgTWV0aG9kcyBpbiBBY2NpZGVudCBSZXNl
YXJjaDwvc2Vjb25kYXJ5LXRpdGxlPjwvdGl0bGVzPjxwZXJpb2RpY2FsPjxmdWxsLXRpdGxlPkFu
YWx5dGljIE1ldGhvZHMgaW4gQWNjaWRlbnQgUmVzZWFyY2g8L2Z1bGwtdGl0bGU+PC9wZXJpb2Rp
Y2FsPjxwYWdlcz4xMDAyNjcgJUAgMjIxMy02NjU3PC9wYWdlcz48ZGF0ZXM+PHllYXI+MjAyMzwv
eWVhcj48L2RhdGVzPjx1cmxzPjwvdXJscz48L3JlY29yZD48L0NpdGU+PC9FbmROb3RlPn==
</w:fldData>
        </w:fldChar>
      </w:r>
      <w:r w:rsidR="00C46AE8">
        <w:instrText xml:space="preserve"> ADDIN EN.CITE </w:instrText>
      </w:r>
      <w:r w:rsidR="00C46AE8">
        <w:fldChar w:fldCharType="begin">
          <w:fldData xml:space="preserve">PEVuZE5vdGU+PENpdGU+PEF1dGhvcj5OYW08L0F1dGhvcj48WWVhcj4yMDAwPC9ZZWFyPjxSZWNO
dW0+MzwvUmVjTnVtPjxEaXNwbGF5VGV4dD4oPHN0eWxlIGZhY2U9Iml0YWxpYyI+MTIyOyAxMjc7
IDEzMDsgMTM1OyAxMzY8L3N0eWxlPik8L0Rpc3BsYXlUZXh0PjxyZWNvcmQ+PHJlYy1udW1iZXI+
MzwvcmVjLW51bWJlcj48Zm9yZWlnbi1rZXlzPjxrZXkgYXBwPSJFTiIgZGItaWQ9InpycnNyNXhy
N2UydnduZXBmYXdwYXowdjVyNXp6dzlldjJyYSIgdGltZXN0YW1wPSIxNjU5NjUxMDQ0Ij4zPC9r
ZXk+PC9mb3JlaWduLWtleXM+PHJlZi10eXBlIG5hbWU9IkpvdXJuYWwgQXJ0aWNsZSI+MTc8L3Jl
Zi10eXBlPjxjb250cmlidXRvcnM+PGF1dGhvcnM+PGF1dGhvcj5OYW0sIERvb2hlZTwvYXV0aG9y
PjxhdXRob3I+TWFubmVyaW5nLCBGcmVkPC9hdXRob3I+PC9hdXRob3JzPjwvY29udHJpYnV0b3Jz
Pjx0aXRsZXM+PHRpdGxlPkFuIGV4cGxvcmF0b3J5IGhhemFyZC1iYXNlZCBhbmFseXNpcyBvZiBo
aWdod2F5IGluY2lkZW50IGR1cmF0aW9uPC90aXRsZT48c2Vjb25kYXJ5LXRpdGxlPlRyYW5zcG9y
dGF0aW9uIFJlc2VhcmNoIFBhcnQgQTogUG9saWN5IGFuZCBQcmFjdGljZTwvc2Vjb25kYXJ5LXRp
dGxlPjwvdGl0bGVzPjxwZXJpb2RpY2FsPjxmdWxsLXRpdGxlPlRyYW5zcG9ydGF0aW9uIFJlc2Vh
cmNoIFBhcnQgQTogUG9saWN5IGFuZCBQcmFjdGljZTwvZnVsbC10aXRsZT48L3BlcmlvZGljYWw+
PHBhZ2VzPjg1LTEwMiAlQCAwOTY1LTg1NjQ8L3BhZ2VzPjx2b2x1bWU+MzQ8L3ZvbHVtZT48bnVt
YmVyPjI8L251bWJlcj48ZGF0ZXM+PHllYXI+MjAwMDwveWVhcj48L2RhdGVzPjx1cmxzPjwvdXJs
cz48L3JlY29yZD48L0NpdGU+PENpdGU+PEF1dGhvcj5Jc2xhbTwvQXV0aG9yPjxZZWFyPjIwMjE8
L1llYXI+PFJlY051bT42PC9SZWNOdW0+PHJlY29yZD48cmVjLW51bWJlcj42PC9yZWMtbnVtYmVy
Pjxmb3JlaWduLWtleXM+PGtleSBhcHA9IkVOIiBkYi1pZD0ienJyc3I1eHI3ZTJ2d25lcGZhd3Bh
ejB2NXI1enp3OWV2MnJhIiB0aW1lc3RhbXA9IjE2NTk2NTE2MDEiPjY8L2tleT48L2ZvcmVpZ24t
a2V5cz48cmVmLXR5cGUgbmFtZT0iSm91cm5hbCBBcnRpY2xlIj4xNzwvcmVmLXR5cGU+PGNvbnRy
aWJ1dG9ycz48YXV0aG9ycz48YXV0aG9yPklzbGFtLCBOYWltYTwvYXV0aG9yPjxhdXRob3I+QWRh
bnUsIEVtbWFudWVsIEsuPC9hdXRob3I+PGF1dGhvcj5IYWluZW4sIEFsZXhhbmRlciBNLjwvYXV0
aG9yPjxhdXRob3I+QnVyZGV0dGUsIFN0ZXZlPC9hdXRob3I+PGF1dGhvcj5TbWl0aCwgUmFuZHk8
L2F1dGhvcj48YXV0aG9yPkpvbmVzLCBTdGV2ZW48L2F1dGhvcj48L2F1dGhvcnM+PC9jb250cmli
dXRvcnM+PHRpdGxlcz48dGl0bGU+QSBjb21wYXJhdGl2ZSBhbmFseXNpcyBvZiBmcmVld2F5IGNy
YXNoIGluY2lkZW50IGNsZWFyYW5jZSB0aW1lIHVzaW5nIHJhbmRvbSBwYXJhbWV0ZXIgYW5kIGxh
dGVudCBjbGFzcyBoYXphcmQtYmFzZWQgZHVyYXRpb24gbW9kZWw8L3RpdGxlPjxzZWNvbmRhcnkt
dGl0bGU+QWNjaWRlbnQgQW5hbHlzaXMgJmFtcDsgUHJldmVudGlvbjwvc2Vjb25kYXJ5LXRpdGxl
PjwvdGl0bGVzPjxwZXJpb2RpY2FsPjxmdWxsLXRpdGxlPkFjY2lkZW50IEFuYWx5c2lzICZhbXA7
IFByZXZlbnRpb248L2Z1bGwtdGl0bGU+PC9wZXJpb2RpY2FsPjxwYWdlcz4xMDYzMDMgJUAgMDAw
MS00NTc1PC9wYWdlcz48dm9sdW1lPjE2MDwvdm9sdW1lPjxkYXRlcz48eWVhcj4yMDIxPC95ZWFy
PjwvZGF0ZXM+PHVybHM+PC91cmxzPjwvcmVjb3JkPjwvQ2l0ZT48Q2l0ZT48QXV0aG9yPlpoYW5n
PC9BdXRob3I+PFllYXI+MjAyMTwvWWVhcj48UmVjTnVtPjQyPC9SZWNOdW0+PHJlY29yZD48cmVj
LW51bWJlcj40MjwvcmVjLW51bWJlcj48Zm9yZWlnbi1rZXlzPjxrZXkgYXBwPSJFTiIgZGItaWQ9
InpycnNyNXhyN2UydnduZXBmYXdwYXowdjVyNXp6dzlldjJyYSIgdGltZXN0YW1wPSIxNjY5Njcx
NDgzIj40Mjwva2V5PjwvZm9yZWlnbi1rZXlzPjxyZWYtdHlwZSBuYW1lPSJKb3VybmFsIEFydGlj
bGUiPjE3PC9yZWYtdHlwZT48Y29udHJpYnV0b3JzPjxhdXRob3JzPjxhdXRob3I+WmhhbmcsIFpp
aGU8L2F1dGhvcj48YXV0aG9yPkxpdSwgSnVuPC9hdXRob3I+PGF1dGhvcj5MaSwgWGlhb2Jpbmc8
L2F1dGhvcj48YXV0aG9yPktoYXR0YWssIEFzYWQgSi48L2F1dGhvcj48L2F1dGhvcnM+PC9jb250
cmlidXRvcnM+PHRpdGxlcz48dGl0bGU+RG8gTGFyZ2VyIFNhbXBsZSBTaXplcyBJbmNyZWFzZSB0
aGUgUmVsaWFiaWxpdHkgb2YgVHJhZmZpYyBJbmNpZGVudCBEdXJhdGlvbiBNb2RlbHM/IEEgQ2Fz
ZSBTdHVkeSBvZiBFYXN0IFRlbm5lc3NlZSBJbmNpZGVudHM8L3RpdGxlPjxzZWNvbmRhcnktdGl0
bGU+VHJhbnNwb3J0YXRpb24gUmVzZWFyY2ggUmVjb3JkPC9zZWNvbmRhcnktdGl0bGU+PC90aXRs
ZXM+PHBlcmlvZGljYWw+PGZ1bGwtdGl0bGU+VHJhbnNwb3J0YXRpb24gcmVzZWFyY2ggcmVjb3Jk
PC9mdWxsLXRpdGxlPjwvcGVyaW9kaWNhbD48cGFnZXM+MjY1LTI4MDwvcGFnZXM+PHZvbHVtZT4y
Njc1PC92b2x1bWU+PG51bWJlcj42PC9udW1iZXI+PGRhdGVzPjx5ZWFyPjIwMjE8L3llYXI+PC9k
YXRlcz48dXJscz48L3VybHM+PGVsZWN0cm9uaWMtcmVzb3VyY2UtbnVtPjEwLjExNzcvMDM2MTE5
ODEyMTk5MjA2MyAlVSBodHRwczovL2pvdXJuYWxzLnNhZ2VwdWIuY29tL2RvaS9hYnMvMTAuMTE3
Ny8wMzYxMTk4MTIxOTkyMDYzPC9lbGVjdHJvbmljLXJlc291cmNlLW51bT48L3JlY29yZD48L0Np
dGU+PENpdGU+PEF1dGhvcj5UaXJ0aGE8L0F1dGhvcj48WWVhcj4yMDIwPC9ZZWFyPjxSZWNOdW0+
NTY8L1JlY051bT48cmVjb3JkPjxyZWMtbnVtYmVyPjU2PC9yZWMtbnVtYmVyPjxmb3JlaWduLWtl
eXM+PGtleSBhcHA9IkVOIiBkYi1pZD0ienJyc3I1eHI3ZTJ2d25lcGZhd3BhejB2NXI1enp3OWV2
MnJhIiB0aW1lc3RhbXA9IjE2NzU5NzQ0MDMiPjU2PC9rZXk+PC9mb3JlaWduLWtleXM+PHJlZi10
eXBlIG5hbWU9IkpvdXJuYWwgQXJ0aWNsZSI+MTc8L3JlZi10eXBlPjxjb250cmlidXRvcnM+PGF1
dGhvcnM+PGF1dGhvcj5UaXJ0aGEsIFN1ZGlwdGEgRGV5PC9hdXRob3I+PGF1dGhvcj5ZYXNtaW4s
IFNoYW1zdW5uYWhhcjwvYXV0aG9yPjxhdXRob3I+RWx1cnUsIE5hdmVlbjwvYXV0aG9yPjwvYXV0
aG9ycz48L2NvbnRyaWJ1dG9ycz48dGl0bGVzPjx0aXRsZT5Nb2RlbGluZyBvZiBpbmNpZGVudCB0
eXBlIGFuZCBpbmNpZGVudCBkdXJhdGlvbiB1c2luZyBkYXRhIGZyb20gbXVsdGlwbGUgeWVhcnM8
L3RpdGxlPjxzZWNvbmRhcnktdGl0bGU+QW5hbHl0aWMgbWV0aG9kcyBpbiBhY2NpZGVudCByZXNl
YXJjaDwvc2Vjb25kYXJ5LXRpdGxlPjwvdGl0bGVzPjxwZXJpb2RpY2FsPjxmdWxsLXRpdGxlPkFu
YWx5dGljIE1ldGhvZHMgaW4gQWNjaWRlbnQgUmVzZWFyY2g8L2Z1bGwtdGl0bGU+PC9wZXJpb2Rp
Y2FsPjxwYWdlcz4xMDAxMzIgJUAgMjIxMy02NjU3PC9wYWdlcz48dm9sdW1lPjI4PC92b2x1bWU+
PGRhdGVzPjx5ZWFyPjIwMjA8L3llYXI+PC9kYXRlcz48dXJscz48L3VybHM+PC9yZWNvcmQ+PC9D
aXRlPjxDaXRlPjxBdXRob3I+WmVuZzwvQXV0aG9yPjxZZWFyPjIwMjM8L1llYXI+PFJlY051bT4y
MzwvUmVjTnVtPjxyZWNvcmQ+PHJlYy1udW1iZXI+MjM8L3JlYy1udW1iZXI+PGZvcmVpZ24ta2V5
cz48a2V5IGFwcD0iRU4iIGRiLWlkPSI1ZnBzdjJkOTJzd2YyOGUwZHI2dmV0dzNydGRhZHp0OTJk
ZHAiIHRpbWVzdGFtcD0iMTY3NzI2MTQ2OSI+MjM8L2tleT48L2ZvcmVpZ24ta2V5cz48cmVmLXR5
cGUgbmFtZT0iSm91cm5hbCBBcnRpY2xlIj4xNzwvcmVmLXR5cGU+PGNvbnRyaWJ1dG9ycz48YXV0
aG9ycz48YXV0aG9yPlplbmcsIFFpYW5nPC9hdXRob3I+PGF1dGhvcj5XYW5nLCBGYW5nemhvdTwv
YXV0aG9yPjxhdXRob3I+Q2hlbiwgVGlhbnRpYW48L2F1dGhvcj48YXV0aG9yPlN6ZSwgTi4gTi48
L2F1dGhvcj48L2F1dGhvcnM+PC9jb250cmlidXRvcnM+PHRpdGxlcz48dGl0bGU+SW5jb3Jwb3Jh
dGluZyByZWFsLXRpbWUgd2VhdGhlciBjb25kaXRpb25zIGludG8gYW5hbHl6aW5nIGNsZWFyYW5j
ZSB0aW1lIG9mIGZyZWV3YXkgYWNjaWRlbnRzOiBBIGdyb3VwZWQgcmFuZG9tIHBhcmFtZXRlcnMg
aGF6YXJkLWJhc2VkIGR1cmF0aW9uIG1vZGVsIHdpdGggdGltZS12YXJ5aW5nIGNvdmFyaWF0ZXM8
L3RpdGxlPjxzZWNvbmRhcnktdGl0bGU+QW5hbHl0aWMgTWV0aG9kcyBpbiBBY2NpZGVudCBSZXNl
YXJjaDwvc2Vjb25kYXJ5LXRpdGxlPjwvdGl0bGVzPjxwZXJpb2RpY2FsPjxmdWxsLXRpdGxlPkFu
YWx5dGljIE1ldGhvZHMgaW4gQWNjaWRlbnQgUmVzZWFyY2g8L2Z1bGwtdGl0bGU+PC9wZXJpb2Rp
Y2FsPjxwYWdlcz4xMDAyNjcgJUAgMjIxMy02NjU3PC9wYWdlcz48ZGF0ZXM+PHllYXI+MjAyMzwv
eWVhcj48L2RhdGVzPjx1cmxzPjwvdXJscz48L3JlY29yZD48L0NpdGU+PC9FbmROb3RlPn==
</w:fldData>
        </w:fldChar>
      </w:r>
      <w:r w:rsidR="00C46AE8">
        <w:instrText xml:space="preserve"> ADDIN EN.CITE.DATA </w:instrText>
      </w:r>
      <w:r w:rsidR="00C46AE8">
        <w:fldChar w:fldCharType="end"/>
      </w:r>
      <w:r w:rsidR="0059101E" w:rsidRPr="005C6D3B">
        <w:fldChar w:fldCharType="separate"/>
      </w:r>
      <w:r w:rsidR="00C46AE8">
        <w:rPr>
          <w:noProof/>
        </w:rPr>
        <w:t>(</w:t>
      </w:r>
      <w:r w:rsidR="00C46AE8" w:rsidRPr="00C46AE8">
        <w:rPr>
          <w:i/>
          <w:noProof/>
        </w:rPr>
        <w:t>122; 127; 130; 135; 136</w:t>
      </w:r>
      <w:r w:rsidR="00C46AE8">
        <w:rPr>
          <w:noProof/>
        </w:rPr>
        <w:t>)</w:t>
      </w:r>
      <w:r w:rsidR="0059101E" w:rsidRPr="005C6D3B">
        <w:fldChar w:fldCharType="end"/>
      </w:r>
      <w:r w:rsidR="0059101E" w:rsidRPr="005C6D3B">
        <w:t xml:space="preserve">; </w:t>
      </w:r>
      <w:r w:rsidR="0059101E">
        <w:t>The second type is</w:t>
      </w:r>
      <w:r w:rsidR="0059101E" w:rsidRPr="005C6D3B">
        <w:t xml:space="preserve"> normal regression </w:t>
      </w:r>
      <w:r w:rsidR="0059101E">
        <w:t xml:space="preserve">such as quantile regression </w:t>
      </w:r>
      <w:r w:rsidR="0059101E" w:rsidRPr="005C6D3B">
        <w:fldChar w:fldCharType="begin">
          <w:fldData xml:space="preserve">PEVuZE5vdGU+PENpdGU+PEF1dGhvcj5LaGF0dGFrPC9BdXRob3I+PFllYXI+MjAxNjwvWWVhcj48
UmVjTnVtPjEwPC9SZWNOdW0+PERpc3BsYXlUZXh0Pig8c3R5bGUgZmFjZT0iaXRhbGljIj4xMTY7
IDEzNzsgMTM4PC9zdHlsZT4pPC9EaXNwbGF5VGV4dD48cmVjb3JkPjxyZWMtbnVtYmVyPjEwPC9y
ZWMtbnVtYmVyPjxmb3JlaWduLWtleXM+PGtleSBhcHA9IkVOIiBkYi1pZD0ienJyc3I1eHI3ZTJ2
d25lcGZhd3BhejB2NXI1enp3OWV2MnJhIiB0aW1lc3RhbXA9IjE2NTk2NTI4MzQiPjEwPC9rZXk+
PC9mb3JlaWduLWtleXM+PHJlZi10eXBlIG5hbWU9IkpvdXJuYWwgQXJ0aWNsZSI+MTc8L3JlZi10
eXBlPjxjb250cmlidXRvcnM+PGF1dGhvcnM+PGF1dGhvcj5LaGF0dGFrLCBBc2FkIEouPC9hdXRo
b3I+PGF1dGhvcj5MaXUsIEp1bjwvYXV0aG9yPjxhdXRob3I+V2FsaSwgQmVocmFtPC9hdXRob3I+
PGF1dGhvcj5MaSwgWGlhb2Jpbmc8L2F1dGhvcj48YXV0aG9yPk5nLCBNYW5XbzwvYXV0aG9yPjwv
YXV0aG9ycz48L2NvbnRyaWJ1dG9ycz48dGl0bGVzPjx0aXRsZT5Nb2RlbGluZyB0cmFmZmljIGlu
Y2lkZW50IGR1cmF0aW9uIHVzaW5nIHF1YW50aWxlIHJlZ3Jlc3Npb248L3RpdGxlPjxzZWNvbmRh
cnktdGl0bGU+VHJhbnNwb3J0YXRpb24gUmVzZWFyY2ggUmVjb3JkPC9zZWNvbmRhcnktdGl0bGU+
PC90aXRsZXM+PHBlcmlvZGljYWw+PGZ1bGwtdGl0bGU+VHJhbnNwb3J0YXRpb24gcmVzZWFyY2gg
cmVjb3JkPC9mdWxsLXRpdGxlPjwvcGVyaW9kaWNhbD48cGFnZXM+MTM5LTE0OCAlQCAwMzYxLTE5
ODE8L3BhZ2VzPjx2b2x1bWU+MjU1NDwvdm9sdW1lPjxudW1iZXI+MTwvbnVtYmVyPjxkYXRlcz48
eWVhcj4yMDE2PC95ZWFyPjwvZGF0ZXM+PHVybHM+PC91cmxzPjwvcmVjb3JkPjwvQ2l0ZT48Q2l0
ZT48QXV0aG9yPldhbGk8L0F1dGhvcj48WWVhcj4yMDIxPC9ZZWFyPjxSZWNOdW0+MTE8L1JlY051
bT48cmVjb3JkPjxyZWMtbnVtYmVyPjExPC9yZWMtbnVtYmVyPjxmb3JlaWduLWtleXM+PGtleSBh
cHA9IkVOIiBkYi1pZD0ienJyc3I1eHI3ZTJ2d25lcGZhd3BhejB2NXI1enp3OWV2MnJhIiB0aW1l
c3RhbXA9IjE2NTk2NTMwODEiPjExPC9rZXk+PC9mb3JlaWduLWtleXM+PHJlZi10eXBlIG5hbWU9
IkpvdXJuYWwgQXJ0aWNsZSI+MTc8L3JlZi10eXBlPjxjb250cmlidXRvcnM+PGF1dGhvcnM+PGF1
dGhvcj5XYWxpLCBCZWhyYW08L2F1dGhvcj48YXV0aG9yPktoYXR0YWssIEFzYWQgSi48L2F1dGhv
cj48YXV0aG9yPkxpdSwgSnVuPC9hdXRob3I+PC9hdXRob3JzPjwvY29udHJpYnV0b3JzPjx0aXRs
ZXM+PHRpdGxlPkhldGVyb2dlbmVpdHkgYXNzZXNzbWVudCBpbiBpbmNpZGVudCBkdXJhdGlvbiBt
b2RlbGxpbmc6IEltcGxpY2F0aW9ucyBmb3IgZGV2ZWxvcG1lbnQgb2YgcHJhY3RpY2FsIHN0cmF0
ZWdpZXMgZm9yIHNtYWxsICZhbXA7IGxhcmdlIHNjYWxlIGluY2lkZW50czwvdGl0bGU+PHNlY29u
ZGFyeS10aXRsZT5Kb3VybmFsIG9mIEludGVsbGlnZW50IFRyYW5zcG9ydGF0aW9uIFN5c3RlbXM8
L3NlY29uZGFyeS10aXRsZT48L3RpdGxlcz48cGVyaW9kaWNhbD48ZnVsbC10aXRsZT5Kb3VybmFs
IG9mIEludGVsbGlnZW50IFRyYW5zcG9ydGF0aW9uIFN5c3RlbXM8L2Z1bGwtdGl0bGU+PC9wZXJp
b2RpY2FsPjxwYWdlcz4xLTE2ICVAIDE1NDctMjQ1MDwvcGFnZXM+PGRhdGVzPjx5ZWFyPjIwMjE8
L3llYXI+PC9kYXRlcz48dXJscz48L3VybHM+PC9yZWNvcmQ+PC9DaXRlPjxDaXRlPjxBdXRob3I+
S2hhdHRhazwvQXV0aG9yPjxZZWFyPjE5OTU8L1llYXI+PFJlY051bT4yMjwvUmVjTnVtPjxyZWNv
cmQ+PHJlYy1udW1iZXI+MjI8L3JlYy1udW1iZXI+PGZvcmVpZ24ta2V5cz48a2V5IGFwcD0iRU4i
IGRiLWlkPSJ6cnJzcjV4cjdlMnZ3bmVwZmF3cGF6MHY1cjV6enc5ZXYycmEiIHRpbWVzdGFtcD0i
MTY1OTcwNjg5OCI+MjI8L2tleT48L2ZvcmVpZ24ta2V5cz48cmVmLXR5cGUgbmFtZT0iSm91cm5h
bCBBcnRpY2xlIj4xNzwvcmVmLXR5cGU+PGNvbnRyaWJ1dG9ycz48YXV0aG9ycz48YXV0aG9yPkto
YXR0YWssIEFzYWQgSi48L2F1dGhvcj48YXV0aG9yPlNjaG9mZXIsIEpvc2VwaCBMLjwvYXV0aG9y
PjxhdXRob3I+V2FuZywgTXUtSGFuPC9hdXRob3I+PC9hdXRob3JzPjwvY29udHJpYnV0b3JzPjx0
aXRsZXM+PHRpdGxlPkEgc2ltcGxlIHRpbWUgc2VxdWVudGlhbCBwcm9jZWR1cmUgZm9yIHByZWRp
Y3RpbmcgZnJlZXdheSBpbmNpZGVudCBkdXJhdGlvbjwvdGl0bGU+PHNlY29uZGFyeS10aXRsZT5K
b3VybmFsIG9mIEludGVsbGlnZW50IFRyYW5zcG9ydGF0aW9uIFN5c3RlbXM8L3NlY29uZGFyeS10
aXRsZT48L3RpdGxlcz48cGVyaW9kaWNhbD48ZnVsbC10aXRsZT5Kb3VybmFsIG9mIEludGVsbGln
ZW50IFRyYW5zcG9ydGF0aW9uIFN5c3RlbXM8L2Z1bGwtdGl0bGU+PC9wZXJpb2RpY2FsPjxwYWdl
cz4xMTMtMTM4ICVAIDEwNjUtNTEyMzwvcGFnZXM+PHZvbHVtZT4yPC92b2x1bWU+PG51bWJlcj4y
PC9udW1iZXI+PGRhdGVzPjx5ZWFyPjE5OTU8L3llYXI+PC9kYXRlcz48dXJscz48L3VybHM+PC9y
ZWNvcmQ+PC9DaXRlPjwvRW5kTm90ZT5=
</w:fldData>
        </w:fldChar>
      </w:r>
      <w:r w:rsidR="00C46AE8">
        <w:instrText xml:space="preserve"> ADDIN EN.CITE </w:instrText>
      </w:r>
      <w:r w:rsidR="00C46AE8">
        <w:fldChar w:fldCharType="begin">
          <w:fldData xml:space="preserve">PEVuZE5vdGU+PENpdGU+PEF1dGhvcj5LaGF0dGFrPC9BdXRob3I+PFllYXI+MjAxNjwvWWVhcj48
UmVjTnVtPjEwPC9SZWNOdW0+PERpc3BsYXlUZXh0Pig8c3R5bGUgZmFjZT0iaXRhbGljIj4xMTY7
IDEzNzsgMTM4PC9zdHlsZT4pPC9EaXNwbGF5VGV4dD48cmVjb3JkPjxyZWMtbnVtYmVyPjEwPC9y
ZWMtbnVtYmVyPjxmb3JlaWduLWtleXM+PGtleSBhcHA9IkVOIiBkYi1pZD0ienJyc3I1eHI3ZTJ2
d25lcGZhd3BhejB2NXI1enp3OWV2MnJhIiB0aW1lc3RhbXA9IjE2NTk2NTI4MzQiPjEwPC9rZXk+
PC9mb3JlaWduLWtleXM+PHJlZi10eXBlIG5hbWU9IkpvdXJuYWwgQXJ0aWNsZSI+MTc8L3JlZi10
eXBlPjxjb250cmlidXRvcnM+PGF1dGhvcnM+PGF1dGhvcj5LaGF0dGFrLCBBc2FkIEouPC9hdXRo
b3I+PGF1dGhvcj5MaXUsIEp1bjwvYXV0aG9yPjxhdXRob3I+V2FsaSwgQmVocmFtPC9hdXRob3I+
PGF1dGhvcj5MaSwgWGlhb2Jpbmc8L2F1dGhvcj48YXV0aG9yPk5nLCBNYW5XbzwvYXV0aG9yPjwv
YXV0aG9ycz48L2NvbnRyaWJ1dG9ycz48dGl0bGVzPjx0aXRsZT5Nb2RlbGluZyB0cmFmZmljIGlu
Y2lkZW50IGR1cmF0aW9uIHVzaW5nIHF1YW50aWxlIHJlZ3Jlc3Npb248L3RpdGxlPjxzZWNvbmRh
cnktdGl0bGU+VHJhbnNwb3J0YXRpb24gUmVzZWFyY2ggUmVjb3JkPC9zZWNvbmRhcnktdGl0bGU+
PC90aXRsZXM+PHBlcmlvZGljYWw+PGZ1bGwtdGl0bGU+VHJhbnNwb3J0YXRpb24gcmVzZWFyY2gg
cmVjb3JkPC9mdWxsLXRpdGxlPjwvcGVyaW9kaWNhbD48cGFnZXM+MTM5LTE0OCAlQCAwMzYxLTE5
ODE8L3BhZ2VzPjx2b2x1bWU+MjU1NDwvdm9sdW1lPjxudW1iZXI+MTwvbnVtYmVyPjxkYXRlcz48
eWVhcj4yMDE2PC95ZWFyPjwvZGF0ZXM+PHVybHM+PC91cmxzPjwvcmVjb3JkPjwvQ2l0ZT48Q2l0
ZT48QXV0aG9yPldhbGk8L0F1dGhvcj48WWVhcj4yMDIxPC9ZZWFyPjxSZWNOdW0+MTE8L1JlY051
bT48cmVjb3JkPjxyZWMtbnVtYmVyPjExPC9yZWMtbnVtYmVyPjxmb3JlaWduLWtleXM+PGtleSBh
cHA9IkVOIiBkYi1pZD0ienJyc3I1eHI3ZTJ2d25lcGZhd3BhejB2NXI1enp3OWV2MnJhIiB0aW1l
c3RhbXA9IjE2NTk2NTMwODEiPjExPC9rZXk+PC9mb3JlaWduLWtleXM+PHJlZi10eXBlIG5hbWU9
IkpvdXJuYWwgQXJ0aWNsZSI+MTc8L3JlZi10eXBlPjxjb250cmlidXRvcnM+PGF1dGhvcnM+PGF1
dGhvcj5XYWxpLCBCZWhyYW08L2F1dGhvcj48YXV0aG9yPktoYXR0YWssIEFzYWQgSi48L2F1dGhv
cj48YXV0aG9yPkxpdSwgSnVuPC9hdXRob3I+PC9hdXRob3JzPjwvY29udHJpYnV0b3JzPjx0aXRs
ZXM+PHRpdGxlPkhldGVyb2dlbmVpdHkgYXNzZXNzbWVudCBpbiBpbmNpZGVudCBkdXJhdGlvbiBt
b2RlbGxpbmc6IEltcGxpY2F0aW9ucyBmb3IgZGV2ZWxvcG1lbnQgb2YgcHJhY3RpY2FsIHN0cmF0
ZWdpZXMgZm9yIHNtYWxsICZhbXA7IGxhcmdlIHNjYWxlIGluY2lkZW50czwvdGl0bGU+PHNlY29u
ZGFyeS10aXRsZT5Kb3VybmFsIG9mIEludGVsbGlnZW50IFRyYW5zcG9ydGF0aW9uIFN5c3RlbXM8
L3NlY29uZGFyeS10aXRsZT48L3RpdGxlcz48cGVyaW9kaWNhbD48ZnVsbC10aXRsZT5Kb3VybmFs
IG9mIEludGVsbGlnZW50IFRyYW5zcG9ydGF0aW9uIFN5c3RlbXM8L2Z1bGwtdGl0bGU+PC9wZXJp
b2RpY2FsPjxwYWdlcz4xLTE2ICVAIDE1NDctMjQ1MDwvcGFnZXM+PGRhdGVzPjx5ZWFyPjIwMjE8
L3llYXI+PC9kYXRlcz48dXJscz48L3VybHM+PC9yZWNvcmQ+PC9DaXRlPjxDaXRlPjxBdXRob3I+
S2hhdHRhazwvQXV0aG9yPjxZZWFyPjE5OTU8L1llYXI+PFJlY051bT4yMjwvUmVjTnVtPjxyZWNv
cmQ+PHJlYy1udW1iZXI+MjI8L3JlYy1udW1iZXI+PGZvcmVpZ24ta2V5cz48a2V5IGFwcD0iRU4i
IGRiLWlkPSJ6cnJzcjV4cjdlMnZ3bmVwZmF3cGF6MHY1cjV6enc5ZXYycmEiIHRpbWVzdGFtcD0i
MTY1OTcwNjg5OCI+MjI8L2tleT48L2ZvcmVpZ24ta2V5cz48cmVmLXR5cGUgbmFtZT0iSm91cm5h
bCBBcnRpY2xlIj4xNzwvcmVmLXR5cGU+PGNvbnRyaWJ1dG9ycz48YXV0aG9ycz48YXV0aG9yPkto
YXR0YWssIEFzYWQgSi48L2F1dGhvcj48YXV0aG9yPlNjaG9mZXIsIEpvc2VwaCBMLjwvYXV0aG9y
PjxhdXRob3I+V2FuZywgTXUtSGFuPC9hdXRob3I+PC9hdXRob3JzPjwvY29udHJpYnV0b3JzPjx0
aXRsZXM+PHRpdGxlPkEgc2ltcGxlIHRpbWUgc2VxdWVudGlhbCBwcm9jZWR1cmUgZm9yIHByZWRp
Y3RpbmcgZnJlZXdheSBpbmNpZGVudCBkdXJhdGlvbjwvdGl0bGU+PHNlY29uZGFyeS10aXRsZT5K
b3VybmFsIG9mIEludGVsbGlnZW50IFRyYW5zcG9ydGF0aW9uIFN5c3RlbXM8L3NlY29uZGFyeS10
aXRsZT48L3RpdGxlcz48cGVyaW9kaWNhbD48ZnVsbC10aXRsZT5Kb3VybmFsIG9mIEludGVsbGln
ZW50IFRyYW5zcG9ydGF0aW9uIFN5c3RlbXM8L2Z1bGwtdGl0bGU+PC9wZXJpb2RpY2FsPjxwYWdl
cz4xMTMtMTM4ICVAIDEwNjUtNTEyMzwvcGFnZXM+PHZvbHVtZT4yPC92b2x1bWU+PG51bWJlcj4y
PC9udW1iZXI+PGRhdGVzPjx5ZWFyPjE5OTU8L3llYXI+PC9kYXRlcz48dXJscz48L3VybHM+PC9y
ZWNvcmQ+PC9DaXRlPjwvRW5kTm90ZT5=
</w:fldData>
        </w:fldChar>
      </w:r>
      <w:r w:rsidR="00C46AE8">
        <w:instrText xml:space="preserve"> ADDIN EN.CITE.DATA </w:instrText>
      </w:r>
      <w:r w:rsidR="00C46AE8">
        <w:fldChar w:fldCharType="end"/>
      </w:r>
      <w:r w:rsidR="0059101E" w:rsidRPr="005C6D3B">
        <w:fldChar w:fldCharType="separate"/>
      </w:r>
      <w:r w:rsidR="00C46AE8">
        <w:rPr>
          <w:noProof/>
        </w:rPr>
        <w:t>(</w:t>
      </w:r>
      <w:r w:rsidR="00C46AE8" w:rsidRPr="00C46AE8">
        <w:rPr>
          <w:i/>
          <w:noProof/>
        </w:rPr>
        <w:t>116; 137; 138</w:t>
      </w:r>
      <w:r w:rsidR="00C46AE8">
        <w:rPr>
          <w:noProof/>
        </w:rPr>
        <w:t>)</w:t>
      </w:r>
      <w:r w:rsidR="0059101E" w:rsidRPr="005C6D3B">
        <w:fldChar w:fldCharType="end"/>
      </w:r>
      <w:r w:rsidR="0059101E" w:rsidRPr="005C6D3B">
        <w:t xml:space="preserve">; </w:t>
      </w:r>
      <w:r w:rsidR="0059101E">
        <w:t>The last approach is m</w:t>
      </w:r>
      <w:r w:rsidR="0059101E" w:rsidRPr="005C6D3B">
        <w:t xml:space="preserve">achine learning models </w:t>
      </w:r>
      <w:r w:rsidR="0059101E">
        <w:t xml:space="preserve">like random forest and support vector machine </w:t>
      </w:r>
      <w:r w:rsidR="0059101E" w:rsidRPr="005C6D3B">
        <w:fldChar w:fldCharType="begin">
          <w:fldData xml:space="preserve">PEVuZE5vdGU+PENpdGU+PEF1dGhvcj5IYW1hZDwvQXV0aG9yPjxZZWFyPjIwMjA8L1llYXI+PFJl
Y051bT40PC9SZWNOdW0+PERpc3BsYXlUZXh0Pig8c3R5bGUgZmFjZT0iaXRhbGljIj4xMzktMTQy
PC9zdHlsZT4pPC9EaXNwbGF5VGV4dD48cmVjb3JkPjxyZWMtbnVtYmVyPjQ8L3JlYy1udW1iZXI+
PGZvcmVpZ24ta2V5cz48a2V5IGFwcD0iRU4iIGRiLWlkPSJ6cnJzcjV4cjdlMnZ3bmVwZmF3cGF6
MHY1cjV6enc5ZXYycmEiIHRpbWVzdGFtcD0iMTY1OTY1MTMzNCI+NDwva2V5PjwvZm9yZWlnbi1r
ZXlzPjxyZWYtdHlwZSBuYW1lPSJKb3VybmFsIEFydGljbGUiPjE3PC9yZWYtdHlwZT48Y29udHJp
YnV0b3JzPjxhdXRob3JzPjxhdXRob3I+SGFtYWQsIEtoYWxlZDwvYXV0aG9yPjxhdXRob3I+QWwt
UnV6b3VxLCBSYW1pPC9hdXRob3I+PGF1dGhvcj5aZWlhZGEsIFdhbGVlZDwvYXV0aG9yPjxhdXRo
b3I+QWJ1IERhYm91cywgU2FsZWg8L2F1dGhvcj48YXV0aG9yPktoYWxpbCwgTW9oYW1hZCBBbGk8
L2F1dGhvcj48L2F1dGhvcnM+PC9jb250cmlidXRvcnM+PHRpdGxlcz48dGl0bGU+UHJlZGljdGlu
ZyBpbmNpZGVudCBkdXJhdGlvbiB1c2luZyByYW5kb20gZm9yZXN0czwvdGl0bGU+PHNlY29uZGFy
eS10aXRsZT5UcmFuc3BvcnRtZXRyaWNhIEE6IHRyYW5zcG9ydCBzY2llbmNlPC9zZWNvbmRhcnkt
dGl0bGU+PC90aXRsZXM+PHBlcmlvZGljYWw+PGZ1bGwtdGl0bGU+VHJhbnNwb3J0bWV0cmljYSBB
OiB0cmFuc3BvcnQgc2NpZW5jZTwvZnVsbC10aXRsZT48L3BlcmlvZGljYWw+PHBhZ2VzPjEyNjkt
MTI5MyAlQCAyMzI0LTk5MzU8L3BhZ2VzPjx2b2x1bWU+MTY8L3ZvbHVtZT48bnVtYmVyPjM8L251
bWJlcj48ZGF0ZXM+PHllYXI+MjAyMDwveWVhcj48L2RhdGVzPjx1cmxzPjwvdXJscz48L3JlY29y
ZD48L0NpdGU+PENpdGU+PEF1dGhvcj5XdTwvQXV0aG9yPjxZZWFyPjIwMTE8L1llYXI+PFJlY051
bT43PC9SZWNOdW0+PHJlY29yZD48cmVjLW51bWJlcj43PC9yZWMtbnVtYmVyPjxmb3JlaWduLWtl
eXM+PGtleSBhcHA9IkVOIiBkYi1pZD0ienJyc3I1eHI3ZTJ2d25lcGZhd3BhejB2NXI1enp3OWV2
MnJhIiB0aW1lc3RhbXA9IjE2NTk2NTIzNzIiPjc8L2tleT48L2ZvcmVpZ24ta2V5cz48cmVmLXR5
cGUgbmFtZT0iQm9vayBTZWN0aW9uIj41PC9yZWYtdHlwZT48Y29udHJpYnV0b3JzPjxhdXRob3Jz
PjxhdXRob3I+V3UsIFdlaS13ZWk8L2F1dGhvcj48YXV0aG9yPkNoZW4sIFNodS15YW48L2F1dGhv
cj48YXV0aG9yPlpoZW5nLCBDaGFuZy1qaWFuZzwvYXV0aG9yPjwvYXV0aG9ycz48L2NvbnRyaWJ1
dG9ycz48dGl0bGVzPjx0aXRsZT5UcmFmZmljIGluY2lkZW50IGR1cmF0aW9uIHByZWRpY3Rpb24g
YmFzZWQgb24gc3VwcG9ydCB2ZWN0b3IgcmVncmVzc2lvbjwvdGl0bGU+PHNlY29uZGFyeS10aXRs
ZT5JQ0NUUCAyMDExOiBUb3dhcmRzIFN1c3RhaW5hYmxlIFRyYW5zcG9ydGF0aW9uIFN5c3RlbXM8
L3NlY29uZGFyeS10aXRsZT48L3RpdGxlcz48cGFnZXM+MjQxMi0yNDIxPC9wYWdlcz48ZGF0ZXM+
PHllYXI+MjAxMTwveWVhcj48L2RhdGVzPjx1cmxzPjwvdXJscz48L3JlY29yZD48L0NpdGU+PENp
dGU+PEF1dGhvcj5UYW5nPC9BdXRob3I+PFllYXI+MjAyMDwvWWVhcj48UmVjTnVtPjg8L1JlY051
bT48cmVjb3JkPjxyZWMtbnVtYmVyPjg8L3JlYy1udW1iZXI+PGZvcmVpZ24ta2V5cz48a2V5IGFw
cD0iRU4iIGRiLWlkPSJ6cnJzcjV4cjdlMnZ3bmVwZmF3cGF6MHY1cjV6enc5ZXYycmEiIHRpbWVz
dGFtcD0iMTY1OTY1MjYxNiI+ODwva2V5PjwvZm9yZWlnbi1rZXlzPjxyZWYtdHlwZSBuYW1lPSJK
b3VybmFsIEFydGljbGUiPjE3PC9yZWYtdHlwZT48Y29udHJpYnV0b3JzPjxhdXRob3JzPjxhdXRo
b3I+VGFuZywgSmluanVuPC9hdXRob3I+PGF1dGhvcj5aaGVuZywgTGFubGFuPC9hdXRob3I+PGF1
dGhvcj5IYW4sIENodW55YW5nPC9hdXRob3I+PGF1dGhvcj5MaXUsIEZhbmc8L2F1dGhvcj48YXV0
aG9yPkNhaSwgSmlhbm1pbmc8L2F1dGhvcj48L2F1dGhvcnM+PC9jb250cmlidXRvcnM+PHRpdGxl
cz48dGl0bGU+VHJhZmZpYyBpbmNpZGVudCBjbGVhcmFuY2UgdGltZSBwcmVkaWN0aW9uIGFuZCBp
bmZsdWVuY2luZyBmYWN0b3IgYW5hbHlzaXMgdXNpbmcgZXh0cmVtZSBncmFkaWVudCBib29zdGlu
ZyBtb2RlbDwvdGl0bGU+PHNlY29uZGFyeS10aXRsZT5Kb3VybmFsIG9mIEFkdmFuY2VkIFRyYW5z
cG9ydGF0aW9uPC9zZWNvbmRhcnktdGl0bGU+PC90aXRsZXM+PHBlcmlvZGljYWw+PGZ1bGwtdGl0
bGU+Sm91cm5hbCBvZiBBZHZhbmNlZCBUcmFuc3BvcnRhdGlvbjwvZnVsbC10aXRsZT48L3Blcmlv
ZGljYWw+PHZvbHVtZT4yMDIwICVAIDAxOTctNjcyOTwvdm9sdW1lPjxkYXRlcz48eWVhcj4yMDIw
PC95ZWFyPjwvZGF0ZXM+PHVybHM+PC91cmxzPjwvcmVjb3JkPjwvQ2l0ZT48Q2l0ZT48QXV0aG9y
PlRhbmc8L0F1dGhvcj48WWVhcj4yMDIwPC9ZZWFyPjxSZWNOdW0+OTwvUmVjTnVtPjxyZWNvcmQ+
PHJlYy1udW1iZXI+OTwvcmVjLW51bWJlcj48Zm9yZWlnbi1rZXlzPjxrZXkgYXBwPSJFTiIgZGIt
aWQ9InpycnNyNXhyN2UydnduZXBmYXdwYXowdjVyNXp6dzlldjJyYSIgdGltZXN0YW1wPSIxNjU5
NjUyNzEzIj45PC9rZXk+PC9mb3JlaWduLWtleXM+PHJlZi10eXBlIG5hbWU9IkpvdXJuYWwgQXJ0
aWNsZSI+MTc8L3JlZi10eXBlPjxjb250cmlidXRvcnM+PGF1dGhvcnM+PGF1dGhvcj5UYW5nLCBK
aW5qdW48L2F1dGhvcj48YXV0aG9yPlpoZW5nLCBMYW5sYW48L2F1dGhvcj48YXV0aG9yPkhhbiwg
Q2h1bnlhbmc8L2F1dGhvcj48YXV0aG9yPllpbiwgV2VpcWk8L2F1dGhvcj48YXV0aG9yPlpoYW5n
LCBZdWU8L2F1dGhvcj48YXV0aG9yPlpvdSwgWWFqaWU8L2F1dGhvcj48YXV0aG9yPkh1YW5nLCBI
ZWxhaTwvYXV0aG9yPjwvYXV0aG9ycz48L2NvbnRyaWJ1dG9ycz48dGl0bGVzPjx0aXRsZT5TdGF0
aXN0aWNhbCBhbmQgbWFjaGluZS1sZWFybmluZyBtZXRob2RzIGZvciBjbGVhcmFuY2UgdGltZSBw
cmVkaWN0aW9uIG9mIHJvYWQgaW5jaWRlbnRzOiBBIG1ldGhvZG9sb2d5IHJldmlldzwvdGl0bGU+
PHNlY29uZGFyeS10aXRsZT5BbmFseXRpYyBNZXRob2RzIGluIEFjY2lkZW50IFJlc2VhcmNoPC9z
ZWNvbmRhcnktdGl0bGU+PC90aXRsZXM+PHBlcmlvZGljYWw+PGZ1bGwtdGl0bGU+QW5hbHl0aWMg
TWV0aG9kcyBpbiBBY2NpZGVudCBSZXNlYXJjaDwvZnVsbC10aXRsZT48L3BlcmlvZGljYWw+PHBh
Z2VzPjEwMDEyMyAlQCAyMjEzLTY2NTc8L3BhZ2VzPjx2b2x1bWU+Mjc8L3ZvbHVtZT48ZGF0ZXM+
PHllYXI+MjAyMDwveWVhcj48L2RhdGVzPjx1cmxzPjwvdXJscz48L3JlY29yZD48L0NpdGU+PC9F
bmROb3RlPn==
</w:fldData>
        </w:fldChar>
      </w:r>
      <w:r w:rsidR="00C46AE8">
        <w:instrText xml:space="preserve"> ADDIN EN.CITE </w:instrText>
      </w:r>
      <w:r w:rsidR="00C46AE8">
        <w:fldChar w:fldCharType="begin">
          <w:fldData xml:space="preserve">PEVuZE5vdGU+PENpdGU+PEF1dGhvcj5IYW1hZDwvQXV0aG9yPjxZZWFyPjIwMjA8L1llYXI+PFJl
Y051bT40PC9SZWNOdW0+PERpc3BsYXlUZXh0Pig8c3R5bGUgZmFjZT0iaXRhbGljIj4xMzktMTQy
PC9zdHlsZT4pPC9EaXNwbGF5VGV4dD48cmVjb3JkPjxyZWMtbnVtYmVyPjQ8L3JlYy1udW1iZXI+
PGZvcmVpZ24ta2V5cz48a2V5IGFwcD0iRU4iIGRiLWlkPSJ6cnJzcjV4cjdlMnZ3bmVwZmF3cGF6
MHY1cjV6enc5ZXYycmEiIHRpbWVzdGFtcD0iMTY1OTY1MTMzNCI+NDwva2V5PjwvZm9yZWlnbi1r
ZXlzPjxyZWYtdHlwZSBuYW1lPSJKb3VybmFsIEFydGljbGUiPjE3PC9yZWYtdHlwZT48Y29udHJp
YnV0b3JzPjxhdXRob3JzPjxhdXRob3I+SGFtYWQsIEtoYWxlZDwvYXV0aG9yPjxhdXRob3I+QWwt
UnV6b3VxLCBSYW1pPC9hdXRob3I+PGF1dGhvcj5aZWlhZGEsIFdhbGVlZDwvYXV0aG9yPjxhdXRo
b3I+QWJ1IERhYm91cywgU2FsZWg8L2F1dGhvcj48YXV0aG9yPktoYWxpbCwgTW9oYW1hZCBBbGk8
L2F1dGhvcj48L2F1dGhvcnM+PC9jb250cmlidXRvcnM+PHRpdGxlcz48dGl0bGU+UHJlZGljdGlu
ZyBpbmNpZGVudCBkdXJhdGlvbiB1c2luZyByYW5kb20gZm9yZXN0czwvdGl0bGU+PHNlY29uZGFy
eS10aXRsZT5UcmFuc3BvcnRtZXRyaWNhIEE6IHRyYW5zcG9ydCBzY2llbmNlPC9zZWNvbmRhcnkt
dGl0bGU+PC90aXRsZXM+PHBlcmlvZGljYWw+PGZ1bGwtdGl0bGU+VHJhbnNwb3J0bWV0cmljYSBB
OiB0cmFuc3BvcnQgc2NpZW5jZTwvZnVsbC10aXRsZT48L3BlcmlvZGljYWw+PHBhZ2VzPjEyNjkt
MTI5MyAlQCAyMzI0LTk5MzU8L3BhZ2VzPjx2b2x1bWU+MTY8L3ZvbHVtZT48bnVtYmVyPjM8L251
bWJlcj48ZGF0ZXM+PHllYXI+MjAyMDwveWVhcj48L2RhdGVzPjx1cmxzPjwvdXJscz48L3JlY29y
ZD48L0NpdGU+PENpdGU+PEF1dGhvcj5XdTwvQXV0aG9yPjxZZWFyPjIwMTE8L1llYXI+PFJlY051
bT43PC9SZWNOdW0+PHJlY29yZD48cmVjLW51bWJlcj43PC9yZWMtbnVtYmVyPjxmb3JlaWduLWtl
eXM+PGtleSBhcHA9IkVOIiBkYi1pZD0ienJyc3I1eHI3ZTJ2d25lcGZhd3BhejB2NXI1enp3OWV2
MnJhIiB0aW1lc3RhbXA9IjE2NTk2NTIzNzIiPjc8L2tleT48L2ZvcmVpZ24ta2V5cz48cmVmLXR5
cGUgbmFtZT0iQm9vayBTZWN0aW9uIj41PC9yZWYtdHlwZT48Y29udHJpYnV0b3JzPjxhdXRob3Jz
PjxhdXRob3I+V3UsIFdlaS13ZWk8L2F1dGhvcj48YXV0aG9yPkNoZW4sIFNodS15YW48L2F1dGhv
cj48YXV0aG9yPlpoZW5nLCBDaGFuZy1qaWFuZzwvYXV0aG9yPjwvYXV0aG9ycz48L2NvbnRyaWJ1
dG9ycz48dGl0bGVzPjx0aXRsZT5UcmFmZmljIGluY2lkZW50IGR1cmF0aW9uIHByZWRpY3Rpb24g
YmFzZWQgb24gc3VwcG9ydCB2ZWN0b3IgcmVncmVzc2lvbjwvdGl0bGU+PHNlY29uZGFyeS10aXRs
ZT5JQ0NUUCAyMDExOiBUb3dhcmRzIFN1c3RhaW5hYmxlIFRyYW5zcG9ydGF0aW9uIFN5c3RlbXM8
L3NlY29uZGFyeS10aXRsZT48L3RpdGxlcz48cGFnZXM+MjQxMi0yNDIxPC9wYWdlcz48ZGF0ZXM+
PHllYXI+MjAxMTwveWVhcj48L2RhdGVzPjx1cmxzPjwvdXJscz48L3JlY29yZD48L0NpdGU+PENp
dGU+PEF1dGhvcj5UYW5nPC9BdXRob3I+PFllYXI+MjAyMDwvWWVhcj48UmVjTnVtPjg8L1JlY051
bT48cmVjb3JkPjxyZWMtbnVtYmVyPjg8L3JlYy1udW1iZXI+PGZvcmVpZ24ta2V5cz48a2V5IGFw
cD0iRU4iIGRiLWlkPSJ6cnJzcjV4cjdlMnZ3bmVwZmF3cGF6MHY1cjV6enc5ZXYycmEiIHRpbWVz
dGFtcD0iMTY1OTY1MjYxNiI+ODwva2V5PjwvZm9yZWlnbi1rZXlzPjxyZWYtdHlwZSBuYW1lPSJK
b3VybmFsIEFydGljbGUiPjE3PC9yZWYtdHlwZT48Y29udHJpYnV0b3JzPjxhdXRob3JzPjxhdXRo
b3I+VGFuZywgSmluanVuPC9hdXRob3I+PGF1dGhvcj5aaGVuZywgTGFubGFuPC9hdXRob3I+PGF1
dGhvcj5IYW4sIENodW55YW5nPC9hdXRob3I+PGF1dGhvcj5MaXUsIEZhbmc8L2F1dGhvcj48YXV0
aG9yPkNhaSwgSmlhbm1pbmc8L2F1dGhvcj48L2F1dGhvcnM+PC9jb250cmlidXRvcnM+PHRpdGxl
cz48dGl0bGU+VHJhZmZpYyBpbmNpZGVudCBjbGVhcmFuY2UgdGltZSBwcmVkaWN0aW9uIGFuZCBp
bmZsdWVuY2luZyBmYWN0b3IgYW5hbHlzaXMgdXNpbmcgZXh0cmVtZSBncmFkaWVudCBib29zdGlu
ZyBtb2RlbDwvdGl0bGU+PHNlY29uZGFyeS10aXRsZT5Kb3VybmFsIG9mIEFkdmFuY2VkIFRyYW5z
cG9ydGF0aW9uPC9zZWNvbmRhcnktdGl0bGU+PC90aXRsZXM+PHBlcmlvZGljYWw+PGZ1bGwtdGl0
bGU+Sm91cm5hbCBvZiBBZHZhbmNlZCBUcmFuc3BvcnRhdGlvbjwvZnVsbC10aXRsZT48L3Blcmlv
ZGljYWw+PHZvbHVtZT4yMDIwICVAIDAxOTctNjcyOTwvdm9sdW1lPjxkYXRlcz48eWVhcj4yMDIw
PC95ZWFyPjwvZGF0ZXM+PHVybHM+PC91cmxzPjwvcmVjb3JkPjwvQ2l0ZT48Q2l0ZT48QXV0aG9y
PlRhbmc8L0F1dGhvcj48WWVhcj4yMDIwPC9ZZWFyPjxSZWNOdW0+OTwvUmVjTnVtPjxyZWNvcmQ+
PHJlYy1udW1iZXI+OTwvcmVjLW51bWJlcj48Zm9yZWlnbi1rZXlzPjxrZXkgYXBwPSJFTiIgZGIt
aWQ9InpycnNyNXhyN2UydnduZXBmYXdwYXowdjVyNXp6dzlldjJyYSIgdGltZXN0YW1wPSIxNjU5
NjUyNzEzIj45PC9rZXk+PC9mb3JlaWduLWtleXM+PHJlZi10eXBlIG5hbWU9IkpvdXJuYWwgQXJ0
aWNsZSI+MTc8L3JlZi10eXBlPjxjb250cmlidXRvcnM+PGF1dGhvcnM+PGF1dGhvcj5UYW5nLCBK
aW5qdW48L2F1dGhvcj48YXV0aG9yPlpoZW5nLCBMYW5sYW48L2F1dGhvcj48YXV0aG9yPkhhbiwg
Q2h1bnlhbmc8L2F1dGhvcj48YXV0aG9yPllpbiwgV2VpcWk8L2F1dGhvcj48YXV0aG9yPlpoYW5n
LCBZdWU8L2F1dGhvcj48YXV0aG9yPlpvdSwgWWFqaWU8L2F1dGhvcj48YXV0aG9yPkh1YW5nLCBI
ZWxhaTwvYXV0aG9yPjwvYXV0aG9ycz48L2NvbnRyaWJ1dG9ycz48dGl0bGVzPjx0aXRsZT5TdGF0
aXN0aWNhbCBhbmQgbWFjaGluZS1sZWFybmluZyBtZXRob2RzIGZvciBjbGVhcmFuY2UgdGltZSBw
cmVkaWN0aW9uIG9mIHJvYWQgaW5jaWRlbnRzOiBBIG1ldGhvZG9sb2d5IHJldmlldzwvdGl0bGU+
PHNlY29uZGFyeS10aXRsZT5BbmFseXRpYyBNZXRob2RzIGluIEFjY2lkZW50IFJlc2VhcmNoPC9z
ZWNvbmRhcnktdGl0bGU+PC90aXRsZXM+PHBlcmlvZGljYWw+PGZ1bGwtdGl0bGU+QW5hbHl0aWMg
TWV0aG9kcyBpbiBBY2NpZGVudCBSZXNlYXJjaDwvZnVsbC10aXRsZT48L3BlcmlvZGljYWw+PHBh
Z2VzPjEwMDEyMyAlQCAyMjEzLTY2NTc8L3BhZ2VzPjx2b2x1bWU+Mjc8L3ZvbHVtZT48ZGF0ZXM+
PHllYXI+MjAyMDwveWVhcj48L2RhdGVzPjx1cmxzPjwvdXJscz48L3JlY29yZD48L0NpdGU+PC9F
bmROb3RlPn==
</w:fldData>
        </w:fldChar>
      </w:r>
      <w:r w:rsidR="00C46AE8">
        <w:instrText xml:space="preserve"> ADDIN EN.CITE.DATA </w:instrText>
      </w:r>
      <w:r w:rsidR="00C46AE8">
        <w:fldChar w:fldCharType="end"/>
      </w:r>
      <w:r w:rsidR="0059101E" w:rsidRPr="005C6D3B">
        <w:fldChar w:fldCharType="separate"/>
      </w:r>
      <w:r w:rsidR="00C46AE8">
        <w:rPr>
          <w:noProof/>
        </w:rPr>
        <w:t>(</w:t>
      </w:r>
      <w:r w:rsidR="00C46AE8" w:rsidRPr="00C46AE8">
        <w:rPr>
          <w:i/>
          <w:noProof/>
        </w:rPr>
        <w:t>139-142</w:t>
      </w:r>
      <w:r w:rsidR="00C46AE8">
        <w:rPr>
          <w:noProof/>
        </w:rPr>
        <w:t>)</w:t>
      </w:r>
      <w:r w:rsidR="0059101E" w:rsidRPr="005C6D3B">
        <w:fldChar w:fldCharType="end"/>
      </w:r>
      <w:r w:rsidR="0059101E" w:rsidRPr="005C6D3B">
        <w:t>. Although machine learning models tend to have a higher prediction accuracy than rigorous statistical models, they are inferior to statistical models in term</w:t>
      </w:r>
      <w:r w:rsidR="0059101E">
        <w:t>s</w:t>
      </w:r>
      <w:r w:rsidR="0059101E" w:rsidRPr="005C6D3B">
        <w:t xml:space="preserve"> of </w:t>
      </w:r>
      <w:r w:rsidR="0059101E" w:rsidRPr="00362BAE">
        <w:t>interpreting incident duration</w:t>
      </w:r>
      <w:r w:rsidR="0059101E">
        <w:t xml:space="preserve"> </w:t>
      </w:r>
      <w:r w:rsidR="0059101E">
        <w:fldChar w:fldCharType="begin"/>
      </w:r>
      <w:r w:rsidR="00C46AE8">
        <w:instrText xml:space="preserve"> ADDIN EN.CITE &lt;EndNote&gt;&lt;Cite&gt;&lt;Author&gt;Tang&lt;/Author&gt;&lt;Year&gt;2020&lt;/Year&gt;&lt;RecNum&gt;9&lt;/RecNum&gt;&lt;DisplayText&gt;(&lt;style face="italic"&gt;142&lt;/style&gt;)&lt;/DisplayText&gt;&lt;record&gt;&lt;rec-number&gt;9&lt;/rec-number&gt;&lt;foreign-keys&gt;&lt;key app="EN" db-id="zrrsr5xr7e2vwnepfawpaz0v5r5zzw9ev2ra" timestamp="1659652713"&gt;9&lt;/key&gt;&lt;/foreign-keys&gt;&lt;ref-type name="Journal Article"&gt;17&lt;/ref-type&gt;&lt;contributors&gt;&lt;authors&gt;&lt;author&gt;Tang, Jinjun&lt;/author&gt;&lt;author&gt;Zheng, Lanlan&lt;/author&gt;&lt;author&gt;Han, Chunyang&lt;/author&gt;&lt;author&gt;Yin, Weiqi&lt;/author&gt;&lt;author&gt;Zhang, Yue&lt;/author&gt;&lt;author&gt;Zou, Yajie&lt;/author&gt;&lt;author&gt;Huang, Helai&lt;/author&gt;&lt;/authors&gt;&lt;/contributors&gt;&lt;titles&gt;&lt;title&gt;Statistical and machine-learning methods for clearance time prediction of road incidents: A methodology review&lt;/title&gt;&lt;secondary-title&gt;Analytic Methods in Accident Research&lt;/secondary-title&gt;&lt;/titles&gt;&lt;periodical&gt;&lt;full-title&gt;Analytic Methods in Accident Research&lt;/full-title&gt;&lt;/periodical&gt;&lt;pages&gt;100123 %@ 2213-6657&lt;/pages&gt;&lt;volume&gt;27&lt;/volume&gt;&lt;dates&gt;&lt;year&gt;2020&lt;/year&gt;&lt;/dates&gt;&lt;urls&gt;&lt;/urls&gt;&lt;/record&gt;&lt;/Cite&gt;&lt;/EndNote&gt;</w:instrText>
      </w:r>
      <w:r w:rsidR="0059101E">
        <w:fldChar w:fldCharType="separate"/>
      </w:r>
      <w:r w:rsidR="00C46AE8">
        <w:rPr>
          <w:noProof/>
        </w:rPr>
        <w:t>(</w:t>
      </w:r>
      <w:r w:rsidR="00C46AE8" w:rsidRPr="00C46AE8">
        <w:rPr>
          <w:i/>
          <w:noProof/>
        </w:rPr>
        <w:t>142</w:t>
      </w:r>
      <w:r w:rsidR="00C46AE8">
        <w:rPr>
          <w:noProof/>
        </w:rPr>
        <w:t>)</w:t>
      </w:r>
      <w:r w:rsidR="0059101E">
        <w:fldChar w:fldCharType="end"/>
      </w:r>
      <w:r w:rsidR="0059101E" w:rsidRPr="005C6D3B">
        <w:t xml:space="preserve">. </w:t>
      </w:r>
      <w:r w:rsidR="0059101E">
        <w:t>For this reason</w:t>
      </w:r>
      <w:r w:rsidR="0059101E" w:rsidRPr="005C6D3B">
        <w:t xml:space="preserve">, many studies </w:t>
      </w:r>
      <w:r w:rsidR="0059101E">
        <w:t xml:space="preserve">have </w:t>
      </w:r>
      <w:r w:rsidR="0059101E" w:rsidRPr="005C6D3B">
        <w:t>focused on statistical models, especially the hazard-based duration model.</w:t>
      </w:r>
    </w:p>
    <w:p w14:paraId="1C57FEDF" w14:textId="56C7D6AC" w:rsidR="00FA7F5B" w:rsidRPr="001B790B" w:rsidRDefault="008A619B" w:rsidP="004C7890">
      <w:pPr>
        <w:pStyle w:val="Heading3"/>
      </w:pPr>
      <w:bookmarkStart w:id="196" w:name="_Toc132988823"/>
      <w:r w:rsidRPr="001B790B">
        <w:t xml:space="preserve">Unobserved </w:t>
      </w:r>
      <w:r w:rsidR="005C34A6" w:rsidRPr="001B790B">
        <w:t>H</w:t>
      </w:r>
      <w:r w:rsidR="003559E4" w:rsidRPr="001B790B">
        <w:t>eterogeneity</w:t>
      </w:r>
      <w:bookmarkEnd w:id="196"/>
      <w:r w:rsidR="003559E4" w:rsidRPr="001B790B">
        <w:t xml:space="preserve"> </w:t>
      </w:r>
    </w:p>
    <w:p w14:paraId="62AFA57E" w14:textId="20D0E6ED" w:rsidR="0059101E" w:rsidRDefault="0059101E" w:rsidP="00BA766E">
      <w:pPr>
        <w:pStyle w:val="Normal-noindent"/>
        <w:ind w:firstLine="720"/>
      </w:pPr>
      <w:r w:rsidRPr="003064A9">
        <w:t>Unobserved heterogeneity refers to the individual difference caused by unobserved factors</w:t>
      </w:r>
      <w:r>
        <w:t xml:space="preserve">. </w:t>
      </w:r>
      <w:r w:rsidR="00D634DA" w:rsidRPr="004D7059">
        <w:t>Unobserved</w:t>
      </w:r>
      <w:r w:rsidRPr="004D7059">
        <w:t xml:space="preserve"> heterogeneity </w:t>
      </w:r>
      <w:r>
        <w:t xml:space="preserve">such as the </w:t>
      </w:r>
      <w:r w:rsidRPr="004D7059">
        <w:t>distribution of emergency resources</w:t>
      </w:r>
      <w:r>
        <w:t xml:space="preserve"> </w:t>
      </w:r>
      <w:r w:rsidRPr="004D7059">
        <w:t xml:space="preserve">affects the incident duration, whereas they are hardly measured in practice. For instance, the spatial distribution and number of emergency responders to the crash locale could influence the incident response time. </w:t>
      </w:r>
      <w:r>
        <w:t>The</w:t>
      </w:r>
      <w:r w:rsidR="00CA2A88">
        <w:t>ir</w:t>
      </w:r>
      <w:r w:rsidRPr="004D7059">
        <w:t xml:space="preserve"> service characteristics data are rarely available in most situations</w:t>
      </w:r>
      <w:r>
        <w:t>. On the other hand, i</w:t>
      </w:r>
      <w:r w:rsidRPr="004D7059">
        <w:t xml:space="preserve">gnoring primary heterogeneity would result in erroneous inferences on the coefficient estimates </w:t>
      </w:r>
      <w:r w:rsidRPr="003064A9">
        <w:fldChar w:fldCharType="begin"/>
      </w:r>
      <w:r w:rsidR="00C46AE8">
        <w:instrText xml:space="preserve"> ADDIN EN.CITE &lt;EndNote&gt;&lt;Cite&gt;&lt;Author&gt;Gourieroux&lt;/Author&gt;&lt;Year&gt;1984&lt;/Year&gt;&lt;RecNum&gt;12&lt;/RecNum&gt;&lt;DisplayText&gt;(&lt;style face="italic"&gt;143&lt;/style&gt;)&lt;/DisplayText&gt;&lt;record&gt;&lt;rec-number&gt;12&lt;/rec-number&gt;&lt;foreign-keys&gt;&lt;key app="EN" db-id="zrrsr5xr7e2vwnepfawpaz0v5r5zzw9ev2ra" timestamp="1659654540"&gt;12&lt;/key&gt;&lt;/foreign-keys&gt;&lt;ref-type name="Journal Article"&gt;17&lt;/ref-type&gt;&lt;contributors&gt;&lt;authors&gt;&lt;author&gt;Gourieroux, Christian&lt;/author&gt;&lt;author&gt;Monfort, Alain&lt;/author&gt;&lt;author&gt;Trognon, Alain&lt;/author&gt;&lt;/authors&gt;&lt;/contributors&gt;&lt;titles&gt;&lt;title&gt;Pseudo maximum likelihood methods: Theory&lt;/title&gt;&lt;secondary-title&gt;Econometrica: journal of the Econometric Society&lt;/secondary-title&gt;&lt;/titles&gt;&lt;periodical&gt;&lt;full-title&gt;Econometrica: journal of the Econometric Society&lt;/full-title&gt;&lt;/periodical&gt;&lt;pages&gt;681-700 %@ 0012-9682&lt;/pages&gt;&lt;dates&gt;&lt;year&gt;1984&lt;/year&gt;&lt;/dates&gt;&lt;urls&gt;&lt;/urls&gt;&lt;/record&gt;&lt;/Cite&gt;&lt;/EndNote&gt;</w:instrText>
      </w:r>
      <w:r w:rsidRPr="003064A9">
        <w:fldChar w:fldCharType="separate"/>
      </w:r>
      <w:r w:rsidR="00C46AE8">
        <w:rPr>
          <w:noProof/>
        </w:rPr>
        <w:t>(</w:t>
      </w:r>
      <w:r w:rsidR="00C46AE8" w:rsidRPr="00C46AE8">
        <w:rPr>
          <w:i/>
          <w:noProof/>
        </w:rPr>
        <w:t>143</w:t>
      </w:r>
      <w:r w:rsidR="00C46AE8">
        <w:rPr>
          <w:noProof/>
        </w:rPr>
        <w:t>)</w:t>
      </w:r>
      <w:r w:rsidRPr="003064A9">
        <w:fldChar w:fldCharType="end"/>
      </w:r>
      <w:r w:rsidRPr="003064A9">
        <w:t>.</w:t>
      </w:r>
      <w:r>
        <w:t xml:space="preserve"> </w:t>
      </w:r>
      <w:r w:rsidRPr="002F009F">
        <w:t xml:space="preserve">Existing studies have </w:t>
      </w:r>
      <w:r>
        <w:t xml:space="preserve">established </w:t>
      </w:r>
      <w:r w:rsidRPr="002F009F">
        <w:t xml:space="preserve">two </w:t>
      </w:r>
      <w:r w:rsidRPr="000E3EB6">
        <w:t xml:space="preserve">techniques </w:t>
      </w:r>
      <w:r w:rsidRPr="002F009F">
        <w:t>to account for unobserved heterogeneity when estimating incident duration. The first approach is to include a term for heterogeneity in the duration density function and specify a particular distribution for it.</w:t>
      </w:r>
      <w:r>
        <w:t xml:space="preserve"> Such distribution includes the gamma distribution, inverse Gaussian distribution, and frailty distribution as shown in </w:t>
      </w:r>
      <w:r w:rsidRPr="002F009F">
        <w:rPr>
          <w:b/>
          <w:bCs/>
        </w:rPr>
        <w:fldChar w:fldCharType="begin"/>
      </w:r>
      <w:r w:rsidRPr="002F009F">
        <w:rPr>
          <w:b/>
          <w:bCs/>
        </w:rPr>
        <w:instrText xml:space="preserve"> REF _Ref110534326 \h  \* MERGEFORMAT </w:instrText>
      </w:r>
      <w:r w:rsidRPr="002F009F">
        <w:rPr>
          <w:b/>
          <w:bCs/>
        </w:rPr>
      </w:r>
      <w:r w:rsidRPr="002F009F">
        <w:rPr>
          <w:b/>
          <w:bCs/>
        </w:rPr>
        <w:fldChar w:fldCharType="separate"/>
      </w:r>
      <w:r w:rsidR="007A14EA" w:rsidRPr="007A14EA">
        <w:rPr>
          <w:b/>
          <w:bCs/>
        </w:rPr>
        <w:t xml:space="preserve">Table </w:t>
      </w:r>
      <w:r w:rsidR="007A14EA" w:rsidRPr="007A14EA">
        <w:rPr>
          <w:b/>
          <w:bCs/>
          <w:noProof/>
        </w:rPr>
        <w:t>7</w:t>
      </w:r>
      <w:r w:rsidRPr="002F009F">
        <w:rPr>
          <w:b/>
          <w:bCs/>
        </w:rPr>
        <w:fldChar w:fldCharType="end"/>
      </w:r>
      <w:r w:rsidRPr="002F009F">
        <w:rPr>
          <w:b/>
          <w:bCs/>
        </w:rPr>
        <w:t>.</w:t>
      </w:r>
      <w:r>
        <w:t xml:space="preserve"> With a heterogeneity term embedded, the duration density becomes a function of unobserved heterogeneity and can account for variation across individuals. The second method allows the parameters to vary across observations according to pre-specified distribution, namely, the random parameter model. See studies </w:t>
      </w:r>
      <w:r w:rsidRPr="001C21E3">
        <w:t xml:space="preserve">conducted by </w:t>
      </w:r>
      <w:r w:rsidRPr="001C21E3">
        <w:rPr>
          <w:rFonts w:cs="Times New Roman"/>
        </w:rPr>
        <w:t>Islam et</w:t>
      </w:r>
      <w:r>
        <w:rPr>
          <w:rFonts w:cs="Times New Roman"/>
        </w:rPr>
        <w:t xml:space="preserve"> al.</w:t>
      </w:r>
      <w:r w:rsidRPr="001C21E3">
        <w:rPr>
          <w:rFonts w:cs="Times New Roman"/>
        </w:rPr>
        <w:t xml:space="preserve"> </w:t>
      </w:r>
      <w:r w:rsidRPr="001C21E3">
        <w:rPr>
          <w:rFonts w:cs="Times New Roman"/>
        </w:rPr>
        <w:fldChar w:fldCharType="begin"/>
      </w:r>
      <w:r w:rsidR="002A77B9">
        <w:rPr>
          <w:rFonts w:cs="Times New Roman"/>
        </w:rPr>
        <w:instrText xml:space="preserve"> ADDIN EN.CITE &lt;EndNote&gt;&lt;Cite&gt;&lt;Author&gt;Islam&lt;/Author&gt;&lt;Year&gt;2021&lt;/Year&gt;&lt;RecNum&gt;6&lt;/RecNum&gt;&lt;DisplayText&gt;(&lt;style face="italic"&gt;122&lt;/style&gt;)&lt;/DisplayText&gt;&lt;record&gt;&lt;rec-number&gt;6&lt;/rec-number&gt;&lt;foreign-keys&gt;&lt;key app="EN" db-id="zrrsr5xr7e2vwnepfawpaz0v5r5zzw9ev2ra" timestamp="1659651601"&gt;6&lt;/key&gt;&lt;/foreign-keys&gt;&lt;ref-type name="Journal Article"&gt;17&lt;/ref-type&gt;&lt;contributors&gt;&lt;authors&gt;&lt;author&gt;Islam, Naima&lt;/author&gt;&lt;author&gt;Adanu, Emmanuel K.&lt;/author&gt;&lt;author&gt;Hainen, Alexander M.&lt;/author&gt;&lt;author&gt;Burdette, Steve&lt;/author&gt;&lt;author&gt;Smith, Randy&lt;/author&gt;&lt;author&gt;Jones, Steven&lt;/author&gt;&lt;/authors&gt;&lt;/contributors&gt;&lt;titles&gt;&lt;title&gt;A comparative analysis of freeway crash incident clearance time using random parameter and latent class hazard-based duration model&lt;/title&gt;&lt;secondary-title&gt;Accident Analysis &amp;amp; Prevention&lt;/secondary-title&gt;&lt;/titles&gt;&lt;periodical&gt;&lt;full-title&gt;Accident Analysis &amp;amp; Prevention&lt;/full-title&gt;&lt;/periodical&gt;&lt;pages&gt;106303 %@ 0001-4575&lt;/pages&gt;&lt;volume&gt;160&lt;/volume&gt;&lt;dates&gt;&lt;year&gt;2021&lt;/year&gt;&lt;/dates&gt;&lt;urls&gt;&lt;/urls&gt;&lt;/record&gt;&lt;/Cite&gt;&lt;/EndNote&gt;</w:instrText>
      </w:r>
      <w:r w:rsidRPr="001C21E3">
        <w:rPr>
          <w:rFonts w:cs="Times New Roman"/>
        </w:rPr>
        <w:fldChar w:fldCharType="separate"/>
      </w:r>
      <w:r w:rsidR="002A77B9">
        <w:rPr>
          <w:rFonts w:cs="Times New Roman"/>
          <w:noProof/>
        </w:rPr>
        <w:t>(</w:t>
      </w:r>
      <w:r w:rsidR="002A77B9" w:rsidRPr="002A77B9">
        <w:rPr>
          <w:rFonts w:cs="Times New Roman"/>
          <w:i/>
          <w:noProof/>
        </w:rPr>
        <w:t>122</w:t>
      </w:r>
      <w:r w:rsidR="002A77B9">
        <w:rPr>
          <w:rFonts w:cs="Times New Roman"/>
          <w:noProof/>
        </w:rPr>
        <w:t>)</w:t>
      </w:r>
      <w:r w:rsidRPr="001C21E3">
        <w:rPr>
          <w:rFonts w:cs="Times New Roman"/>
        </w:rPr>
        <w:fldChar w:fldCharType="end"/>
      </w:r>
      <w:r>
        <w:rPr>
          <w:rFonts w:cs="Times New Roman"/>
        </w:rPr>
        <w:t xml:space="preserve">, </w:t>
      </w:r>
      <w:r w:rsidRPr="001C21E3">
        <w:rPr>
          <w:rFonts w:cs="Times New Roman"/>
        </w:rPr>
        <w:t xml:space="preserve">Wali et </w:t>
      </w:r>
      <w:r w:rsidRPr="00D634DA">
        <w:rPr>
          <w:rFonts w:cs="Times New Roman"/>
          <w:szCs w:val="24"/>
        </w:rPr>
        <w:t xml:space="preserve">al. </w:t>
      </w:r>
      <w:r w:rsidRPr="00D634DA">
        <w:rPr>
          <w:rFonts w:cs="Times New Roman"/>
          <w:szCs w:val="24"/>
        </w:rPr>
        <w:fldChar w:fldCharType="begin"/>
      </w:r>
      <w:r w:rsidR="00C46AE8">
        <w:rPr>
          <w:rFonts w:cs="Times New Roman"/>
          <w:szCs w:val="24"/>
        </w:rPr>
        <w:instrText xml:space="preserve"> ADDIN EN.CITE &lt;EndNote&gt;&lt;Cite&gt;&lt;Author&gt;Khattak&lt;/Author&gt;&lt;Year&gt;2016&lt;/Year&gt;&lt;RecNum&gt;10&lt;/RecNum&gt;&lt;DisplayText&gt;(&lt;style face="italic"&gt;137&lt;/style&gt;)&lt;/DisplayText&gt;&lt;record&gt;&lt;rec-number&gt;10&lt;/rec-number&gt;&lt;foreign-keys&gt;&lt;key app="EN" db-id="zrrsr5xr7e2vwnepfawpaz0v5r5zzw9ev2ra" timestamp="1659652834"&gt;10&lt;/key&gt;&lt;/foreign-keys&gt;&lt;ref-type name="Journal Article"&gt;17&lt;/ref-type&gt;&lt;contributors&gt;&lt;authors&gt;&lt;author&gt;Khattak, Asad J.&lt;/author&gt;&lt;author&gt;Liu, Jun&lt;/author&gt;&lt;author&gt;Wali, Behram&lt;/author&gt;&lt;author&gt;Li, Xiaobing&lt;/author&gt;&lt;author&gt;Ng, ManWo&lt;/author&gt;&lt;/authors&gt;&lt;/contributors&gt;&lt;titles&gt;&lt;title&gt;Modeling traffic incident duration using quantile regression&lt;/title&gt;&lt;secondary-title&gt;Transportation Research Record&lt;/secondary-title&gt;&lt;/titles&gt;&lt;periodical&gt;&lt;full-title&gt;Transportation research record&lt;/full-title&gt;&lt;/periodical&gt;&lt;pages&gt;139-148 %@ 0361-1981&lt;/pages&gt;&lt;volume&gt;2554&lt;/volume&gt;&lt;number&gt;1&lt;/number&gt;&lt;dates&gt;&lt;year&gt;2016&lt;/year&gt;&lt;/dates&gt;&lt;urls&gt;&lt;/urls&gt;&lt;/record&gt;&lt;/Cite&gt;&lt;/EndNote&gt;</w:instrText>
      </w:r>
      <w:r w:rsidRPr="00D634DA">
        <w:rPr>
          <w:rFonts w:cs="Times New Roman"/>
          <w:szCs w:val="24"/>
        </w:rPr>
        <w:fldChar w:fldCharType="separate"/>
      </w:r>
      <w:r w:rsidR="00C46AE8">
        <w:rPr>
          <w:rFonts w:cs="Times New Roman"/>
          <w:noProof/>
          <w:szCs w:val="24"/>
        </w:rPr>
        <w:t>(</w:t>
      </w:r>
      <w:r w:rsidR="00C46AE8" w:rsidRPr="00C46AE8">
        <w:rPr>
          <w:rFonts w:cs="Times New Roman"/>
          <w:i/>
          <w:noProof/>
          <w:szCs w:val="24"/>
        </w:rPr>
        <w:t>137</w:t>
      </w:r>
      <w:r w:rsidR="00C46AE8">
        <w:rPr>
          <w:rFonts w:cs="Times New Roman"/>
          <w:noProof/>
          <w:szCs w:val="24"/>
        </w:rPr>
        <w:t>)</w:t>
      </w:r>
      <w:r w:rsidRPr="00D634DA">
        <w:rPr>
          <w:rFonts w:cs="Times New Roman"/>
          <w:szCs w:val="24"/>
        </w:rPr>
        <w:fldChar w:fldCharType="end"/>
      </w:r>
      <w:r w:rsidRPr="00D634DA">
        <w:rPr>
          <w:rFonts w:cs="Times New Roman"/>
          <w:szCs w:val="24"/>
        </w:rPr>
        <w:t xml:space="preserve">, </w:t>
      </w:r>
      <w:r w:rsidRPr="00D634DA">
        <w:rPr>
          <w:szCs w:val="24"/>
        </w:rPr>
        <w:t xml:space="preserve">Tirtha et al. </w:t>
      </w:r>
      <w:r w:rsidRPr="00D634DA">
        <w:rPr>
          <w:szCs w:val="24"/>
        </w:rPr>
        <w:fldChar w:fldCharType="begin"/>
      </w:r>
      <w:r w:rsidR="00C46AE8">
        <w:rPr>
          <w:szCs w:val="24"/>
        </w:rPr>
        <w:instrText xml:space="preserve"> ADDIN EN.CITE &lt;EndNote&gt;&lt;Cite&gt;&lt;Author&gt;Tirtha&lt;/Author&gt;&lt;Year&gt;2020&lt;/Year&gt;&lt;RecNum&gt;56&lt;/RecNum&gt;&lt;DisplayText&gt;(&lt;style face="italic"&gt;135&lt;/style&gt;)&lt;/DisplayText&gt;&lt;record&gt;&lt;rec-number&gt;56&lt;/rec-number&gt;&lt;foreign-keys&gt;&lt;key app="EN" db-id="zrrsr5xr7e2vwnepfawpaz0v5r5zzw9ev2ra" timestamp="1675974403"&gt;56&lt;/key&gt;&lt;/foreign-keys&gt;&lt;ref-type name="Journal Article"&gt;17&lt;/ref-type&gt;&lt;contributors&gt;&lt;authors&gt;&lt;author&gt;Tirtha, Sudipta Dey&lt;/author&gt;&lt;author&gt;Yasmin, Shamsunnahar&lt;/author&gt;&lt;author&gt;Eluru, Naveen&lt;/author&gt;&lt;/authors&gt;&lt;/contributors&gt;&lt;titles&gt;&lt;title&gt;Modeling of incident type and incident duration using data from multiple years&lt;/title&gt;&lt;secondary-title&gt;Analytic methods in accident research&lt;/secondary-title&gt;&lt;/titles&gt;&lt;periodical&gt;&lt;full-title&gt;Analytic Methods in Accident Research&lt;/full-title&gt;&lt;/periodical&gt;&lt;pages&gt;100132 %@ 2213-6657&lt;/pages&gt;&lt;volume&gt;28&lt;/volume&gt;&lt;dates&gt;&lt;year&gt;2020&lt;/year&gt;&lt;/dates&gt;&lt;urls&gt;&lt;/urls&gt;&lt;/record&gt;&lt;/Cite&gt;&lt;/EndNote&gt;</w:instrText>
      </w:r>
      <w:r w:rsidRPr="00D634DA">
        <w:rPr>
          <w:szCs w:val="24"/>
        </w:rPr>
        <w:fldChar w:fldCharType="separate"/>
      </w:r>
      <w:r w:rsidR="00C46AE8">
        <w:rPr>
          <w:noProof/>
          <w:szCs w:val="24"/>
        </w:rPr>
        <w:t>(</w:t>
      </w:r>
      <w:r w:rsidR="00C46AE8" w:rsidRPr="00C46AE8">
        <w:rPr>
          <w:i/>
          <w:noProof/>
          <w:szCs w:val="24"/>
        </w:rPr>
        <w:t>135</w:t>
      </w:r>
      <w:r w:rsidR="00C46AE8">
        <w:rPr>
          <w:noProof/>
          <w:szCs w:val="24"/>
        </w:rPr>
        <w:t>)</w:t>
      </w:r>
      <w:r w:rsidRPr="00D634DA">
        <w:rPr>
          <w:szCs w:val="24"/>
        </w:rPr>
        <w:fldChar w:fldCharType="end"/>
      </w:r>
      <w:r w:rsidR="00CA2A88" w:rsidRPr="00D634DA">
        <w:rPr>
          <w:szCs w:val="24"/>
        </w:rPr>
        <w:t>,</w:t>
      </w:r>
      <w:r w:rsidRPr="00D634DA">
        <w:rPr>
          <w:szCs w:val="24"/>
        </w:rPr>
        <w:t xml:space="preserve"> and Zeng et al. </w:t>
      </w:r>
      <w:r w:rsidRPr="00D634DA">
        <w:rPr>
          <w:szCs w:val="24"/>
        </w:rPr>
        <w:fldChar w:fldCharType="begin"/>
      </w:r>
      <w:r w:rsidR="00C46AE8">
        <w:rPr>
          <w:szCs w:val="24"/>
        </w:rPr>
        <w:instrText xml:space="preserve"> ADDIN EN.CITE &lt;EndNote&gt;&lt;Cite&gt;&lt;Author&gt;Zeng&lt;/Author&gt;&lt;Year&gt;2023&lt;/Year&gt;&lt;RecNum&gt;23&lt;/RecNum&gt;&lt;DisplayText&gt;(&lt;style face="italic"&gt;136&lt;/style&gt;)&lt;/DisplayText&gt;&lt;record&gt;&lt;rec-number&gt;23&lt;/rec-number&gt;&lt;foreign-keys&gt;&lt;key app="EN" db-id="5fpsv2d92swf28e0dr6vetw3rtdadzt92ddp" timestamp="1677261469"&gt;23&lt;/key&gt;&lt;/foreign-keys&gt;&lt;ref-type name="Journal Article"&gt;17&lt;/ref-type&gt;&lt;contributors&gt;&lt;authors&gt;&lt;author&gt;Zeng, Qiang&lt;/author&gt;&lt;author&gt;Wang, Fangzhou&lt;/author&gt;&lt;author&gt;Chen, Tiantian&lt;/author&gt;&lt;author&gt;Sze, N. N.&lt;/author&gt;&lt;/authors&gt;&lt;/contributors&gt;&lt;titles&gt;&lt;title&gt;Incorporating real-time weather conditions into analyzing clearance time of freeway accidents: A grouped random parameters hazard-based duration model with time-varying covariates&lt;/title&gt;&lt;secondary-title&gt;Analytic Methods in Accident Research&lt;/secondary-title&gt;&lt;/titles&gt;&lt;periodical&gt;&lt;full-title&gt;Analytic Methods in Accident Research&lt;/full-title&gt;&lt;/periodical&gt;&lt;pages&gt;100267 %@ 2213-6657&lt;/pages&gt;&lt;dates&gt;&lt;year&gt;2023&lt;/year&gt;&lt;/dates&gt;&lt;urls&gt;&lt;/urls&gt;&lt;/record&gt;&lt;/Cite&gt;&lt;/EndNote&gt;</w:instrText>
      </w:r>
      <w:r w:rsidRPr="00D634DA">
        <w:rPr>
          <w:szCs w:val="24"/>
        </w:rPr>
        <w:fldChar w:fldCharType="separate"/>
      </w:r>
      <w:r w:rsidR="00C46AE8">
        <w:rPr>
          <w:noProof/>
          <w:szCs w:val="24"/>
        </w:rPr>
        <w:t>(</w:t>
      </w:r>
      <w:r w:rsidR="00C46AE8" w:rsidRPr="00C46AE8">
        <w:rPr>
          <w:i/>
          <w:noProof/>
          <w:szCs w:val="24"/>
        </w:rPr>
        <w:t>136</w:t>
      </w:r>
      <w:r w:rsidR="00C46AE8">
        <w:rPr>
          <w:noProof/>
          <w:szCs w:val="24"/>
        </w:rPr>
        <w:t>)</w:t>
      </w:r>
      <w:r w:rsidRPr="00D634DA">
        <w:rPr>
          <w:szCs w:val="24"/>
        </w:rPr>
        <w:fldChar w:fldCharType="end"/>
      </w:r>
      <w:r w:rsidRPr="00D634DA">
        <w:rPr>
          <w:szCs w:val="24"/>
        </w:rPr>
        <w:t xml:space="preserve"> </w:t>
      </w:r>
      <w:r w:rsidRPr="00D634DA">
        <w:rPr>
          <w:rFonts w:cs="Times New Roman"/>
          <w:szCs w:val="24"/>
        </w:rPr>
        <w:t xml:space="preserve">in </w:t>
      </w:r>
      <w:r>
        <w:fldChar w:fldCharType="begin"/>
      </w:r>
      <w:r>
        <w:instrText xml:space="preserve"> REF _Ref110534326 \h  \* MERGEFORMAT </w:instrText>
      </w:r>
      <w:r>
        <w:fldChar w:fldCharType="separate"/>
      </w:r>
      <w:r w:rsidR="007A14EA" w:rsidRPr="007A14EA">
        <w:rPr>
          <w:b/>
          <w:bCs/>
        </w:rPr>
        <w:t>Table</w:t>
      </w:r>
      <w:r w:rsidR="007A14EA">
        <w:t xml:space="preserve"> </w:t>
      </w:r>
      <w:r w:rsidR="007A14EA">
        <w:rPr>
          <w:noProof/>
        </w:rPr>
        <w:t>7</w:t>
      </w:r>
      <w:r>
        <w:fldChar w:fldCharType="end"/>
      </w:r>
      <w:r>
        <w:t xml:space="preserve">. </w:t>
      </w:r>
      <w:r w:rsidRPr="001344C9">
        <w:t xml:space="preserve">The idea </w:t>
      </w:r>
      <w:r>
        <w:t xml:space="preserve">of </w:t>
      </w:r>
      <w:r w:rsidR="00CA2A88">
        <w:t xml:space="preserve">the </w:t>
      </w:r>
      <w:r w:rsidRPr="001344C9">
        <w:t xml:space="preserve">approach is that </w:t>
      </w:r>
      <w:r w:rsidR="00D634DA">
        <w:t>the effect</w:t>
      </w:r>
      <w:r>
        <w:t xml:space="preserve"> of </w:t>
      </w:r>
      <w:r w:rsidRPr="001344C9">
        <w:t xml:space="preserve">unobserved </w:t>
      </w:r>
      <w:r>
        <w:t>factors</w:t>
      </w:r>
      <w:r w:rsidRPr="00A24308">
        <w:t xml:space="preserve"> can be accounted for by allowing parameters to vary within a specific distribution or group.</w:t>
      </w:r>
      <w:r>
        <w:t xml:space="preserve"> Thus, t</w:t>
      </w:r>
      <w:r w:rsidRPr="00E56F9D">
        <w:t xml:space="preserve">he modeling process for the above-described techniques </w:t>
      </w:r>
      <w:r>
        <w:t>needs</w:t>
      </w:r>
      <w:r w:rsidRPr="00E56F9D">
        <w:t xml:space="preserve"> random sampling and simulation of parameters.</w:t>
      </w:r>
      <w:r>
        <w:t xml:space="preserve"> </w:t>
      </w:r>
      <w:r w:rsidRPr="00152F6E">
        <w:t>Additionally, either the distribution of heterogeneity terms or the parameters must be predetermined</w:t>
      </w:r>
      <w:r>
        <w:t xml:space="preserve"> subjectively. Hence, a more data-driven method is needed. Recent studies from other fields have seen that disaggregating model</w:t>
      </w:r>
      <w:r w:rsidR="00CA2A88">
        <w:t>s</w:t>
      </w:r>
      <w:r>
        <w:t xml:space="preserve"> into geographical space in the form of local sub-models could also explain the unobserved heterogeneity. </w:t>
      </w:r>
      <w:r w:rsidRPr="00F23450">
        <w:t xml:space="preserve">A </w:t>
      </w:r>
      <w:r>
        <w:t xml:space="preserve">local </w:t>
      </w:r>
      <w:r w:rsidRPr="00F23450">
        <w:t xml:space="preserve">model can mitigate the influence of </w:t>
      </w:r>
      <w:r>
        <w:t>unobserved</w:t>
      </w:r>
      <w:r w:rsidRPr="00F23450">
        <w:t xml:space="preserve"> heterogeneity in a relatively homogeneous region.</w:t>
      </w:r>
      <w:r>
        <w:t xml:space="preserve"> For instance, it was found that geographically weighted models can account satisfactorily for the unobserved heterogeneity in crash rate analysis </w:t>
      </w:r>
      <w:r>
        <w:fldChar w:fldCharType="begin">
          <w:fldData xml:space="preserve">PEVuZE5vdGU+PENpdGU+PEF1dGhvcj5IdWFuZzwvQXV0aG9yPjxZZWFyPjIwMTg8L1llYXI+PFJl
Y051bT4xMzwvUmVjTnVtPjxEaXNwbGF5VGV4dD4oPHN0eWxlIGZhY2U9Iml0YWxpYyI+Nzk7IDEw
ODsgMTQ0PC9zdHlsZT4pPC9EaXNwbGF5VGV4dD48cmVjb3JkPjxyZWMtbnVtYmVyPjEzPC9yZWMt
bnVtYmVyPjxmb3JlaWduLWtleXM+PGtleSBhcHA9IkVOIiBkYi1pZD0ienJyc3I1eHI3ZTJ2d25l
cGZhd3BhejB2NXI1enp3OWV2MnJhIiB0aW1lc3RhbXA9IjE2NTk2NTgwMjciPjEzPC9rZXk+PC9m
b3JlaWduLWtleXM+PHJlZi10eXBlIG5hbWU9IkpvdXJuYWwgQXJ0aWNsZSI+MTc8L3JlZi10eXBl
Pjxjb250cmlidXRvcnM+PGF1dGhvcnM+PGF1dGhvcj5IdWFuZywgWXVhbjwvYXV0aG9yPjxhdXRo
b3I+V2FuZywgWGlhb2d1YW5nPC9hdXRob3I+PGF1dGhvcj5QYXR0b24sIERhdmlkPC9hdXRob3I+
PC9hdXRob3JzPjwvY29udHJpYnV0b3JzPjx0aXRsZXM+PHRpdGxlPkV4YW1pbmluZyBzcGF0aWFs
IHJlbGF0aW9uc2hpcHMgYmV0d2VlbiBjcmFzaGVzIGFuZCB0aGUgYnVpbHQgZW52aXJvbm1lbnQ6
IEEgZ2VvZ3JhcGhpY2FsbHkgd2VpZ2h0ZWQgcmVncmVzc2lvbiBhcHByb2FjaDwvdGl0bGU+PHNl
Y29uZGFyeS10aXRsZT5Kb3VybmFsIG9mIHRyYW5zcG9ydCBnZW9ncmFwaHk8L3NlY29uZGFyeS10
aXRsZT48L3RpdGxlcz48cGVyaW9kaWNhbD48ZnVsbC10aXRsZT5Kb3VybmFsIG9mIHRyYW5zcG9y
dCBnZW9ncmFwaHk8L2Z1bGwtdGl0bGU+PC9wZXJpb2RpY2FsPjxwYWdlcz4yMjEtMjMzICVAIDA5
NjYtNjkyMzwvcGFnZXM+PHZvbHVtZT42OTwvdm9sdW1lPjxkYXRlcz48eWVhcj4yMDE4PC95ZWFy
PjwvZGF0ZXM+PHVybHM+PC91cmxzPjwvcmVjb3JkPjwvQ2l0ZT48Q2l0ZT48QXV0aG9yPkxpPC9B
dXRob3I+PFllYXI+MjAxMzwvWWVhcj48UmVjTnVtPjE0PC9SZWNOdW0+PHJlY29yZD48cmVjLW51
bWJlcj4xNDwvcmVjLW51bWJlcj48Zm9yZWlnbi1rZXlzPjxrZXkgYXBwPSJFTiIgZGItaWQ9Inpy
cnNyNXhyN2UydnduZXBmYXdwYXowdjVyNXp6dzlldjJyYSIgdGltZXN0YW1wPSIxNjU5NjU4MTAw
Ij4xNDwva2V5PjwvZm9yZWlnbi1rZXlzPjxyZWYtdHlwZSBuYW1lPSJKb3VybmFsIEFydGljbGUi
PjE3PC9yZWYtdHlwZT48Y29udHJpYnV0b3JzPjxhdXRob3JzPjxhdXRob3I+TGksIFpoaWJpbjwv
YXV0aG9yPjxhdXRob3I+V2FuZywgV2VpPC9hdXRob3I+PGF1dGhvcj5MaXUsIFBhbjwvYXV0aG9y
PjxhdXRob3I+QmlnaGFtLCBKb2huIE0uPC9hdXRob3I+PGF1dGhvcj5SYWdsYW5kLCBEYXZpZCBS
LjwvYXV0aG9yPjwvYXV0aG9ycz48L2NvbnRyaWJ1dG9ycz48dGl0bGVzPjx0aXRsZT5Vc2luZyBn
ZW9ncmFwaGljYWxseSB3ZWlnaHRlZCBQb2lzc29uIHJlZ3Jlc3Npb24gZm9yIGNvdW50eS1sZXZl
bCBjcmFzaCBtb2RlbGluZyBpbiBDYWxpZm9ybmlhPC90aXRsZT48c2Vjb25kYXJ5LXRpdGxlPlNh
ZmV0eSBzY2llbmNlPC9zZWNvbmRhcnktdGl0bGU+PC90aXRsZXM+PHBlcmlvZGljYWw+PGZ1bGwt
dGl0bGU+U2FmZXR5IHNjaWVuY2U8L2Z1bGwtdGl0bGU+PC9wZXJpb2RpY2FsPjxwYWdlcz44OS05
NyAlQCAwOTI1LTc1MzU8L3BhZ2VzPjx2b2x1bWU+NTg8L3ZvbHVtZT48ZGF0ZXM+PHllYXI+MjAx
MzwveWVhcj48L2RhdGVzPjx1cmxzPjwvdXJscz48L3JlY29yZD48L0NpdGU+PENpdGU+PEF1dGhv
cj5HdTwvQXV0aG9yPjxZZWFyPjIwMjM8L1llYXI+PFJlY051bT40MTwvUmVjTnVtPjxyZWNvcmQ+
PHJlYy1udW1iZXI+NDE8L3JlYy1udW1iZXI+PGZvcmVpZ24ta2V5cz48a2V5IGFwcD0iRU4iIGRi
LWlkPSJ6cnJzcjV4cjdlMnZ3bmVwZmF3cGF6MHY1cjV6enc5ZXYycmEiIHRpbWVzdGFtcD0iMTY2
OTY3MTMyNiI+NDE8L2tleT48L2ZvcmVpZ24ta2V5cz48cmVmLXR5cGUgbmFtZT0iSm91cm5hbCBB
cnRpY2xlIj4xNzwvcmVmLXR5cGU+PGNvbnRyaWJ1dG9ycz48YXV0aG9ycz48YXV0aG9yPkd1LCBZ
YW5nc29uZzwvYXV0aG9yPjxhdXRob3I+TGl1LCBEaXlpPC9hdXRob3I+PGF1dGhvcj5BcnZpbiwg
UmFtaW48L2F1dGhvcj48YXV0aG9yPktoYXR0YWssIEFzYWQgSi48L2F1dGhvcj48YXV0aG9yPkhh
biwgTGVlIEQuPC9hdXRob3I+PC9hdXRob3JzPjwvY29udHJpYnV0b3JzPjx0aXRsZXM+PHRpdGxl
PlByZWRpY3RpbmcgaW50ZXJzZWN0aW9uIGNyYXNoIGZyZXF1ZW5jeSB1c2luZyBjb25uZWN0ZWQg
dmVoaWNsZSBkYXRhOiBBIGZyYW1ld29yayBmb3IgZ2VvZ3JhcGhpY2FsIHJhbmRvbSBmb3Jlc3Q8
L3RpdGxlPjxzZWNvbmRhcnktdGl0bGU+QWNjaWRlbnQgQW5hbHlzaXMgJmFtcDsgUHJldmVudGlv
bjwvc2Vjb25kYXJ5LXRpdGxlPjwvdGl0bGVzPjxwZXJpb2RpY2FsPjxmdWxsLXRpdGxlPkFjY2lk
ZW50IEFuYWx5c2lzICZhbXA7IFByZXZlbnRpb248L2Z1bGwtdGl0bGU+PC9wZXJpb2RpY2FsPjxw
YWdlcz4xMDY4ODAgJUAgMDAwMS00NTc1PC9wYWdlcz48dm9sdW1lPjE3OTwvdm9sdW1lPjxkYXRl
cz48eWVhcj4yMDIzPC95ZWFyPjwvZGF0ZXM+PHVybHM+PC91cmxzPjwvcmVjb3JkPjwvQ2l0ZT48
L0VuZE5vdGU+
</w:fldData>
        </w:fldChar>
      </w:r>
      <w:r w:rsidR="00C46AE8">
        <w:instrText xml:space="preserve"> ADDIN EN.CITE </w:instrText>
      </w:r>
      <w:r w:rsidR="00C46AE8">
        <w:fldChar w:fldCharType="begin">
          <w:fldData xml:space="preserve">PEVuZE5vdGU+PENpdGU+PEF1dGhvcj5IdWFuZzwvQXV0aG9yPjxZZWFyPjIwMTg8L1llYXI+PFJl
Y051bT4xMzwvUmVjTnVtPjxEaXNwbGF5VGV4dD4oPHN0eWxlIGZhY2U9Iml0YWxpYyI+Nzk7IDEw
ODsgMTQ0PC9zdHlsZT4pPC9EaXNwbGF5VGV4dD48cmVjb3JkPjxyZWMtbnVtYmVyPjEzPC9yZWMt
bnVtYmVyPjxmb3JlaWduLWtleXM+PGtleSBhcHA9IkVOIiBkYi1pZD0ienJyc3I1eHI3ZTJ2d25l
cGZhd3BhejB2NXI1enp3OWV2MnJhIiB0aW1lc3RhbXA9IjE2NTk2NTgwMjciPjEzPC9rZXk+PC9m
b3JlaWduLWtleXM+PHJlZi10eXBlIG5hbWU9IkpvdXJuYWwgQXJ0aWNsZSI+MTc8L3JlZi10eXBl
Pjxjb250cmlidXRvcnM+PGF1dGhvcnM+PGF1dGhvcj5IdWFuZywgWXVhbjwvYXV0aG9yPjxhdXRo
b3I+V2FuZywgWGlhb2d1YW5nPC9hdXRob3I+PGF1dGhvcj5QYXR0b24sIERhdmlkPC9hdXRob3I+
PC9hdXRob3JzPjwvY29udHJpYnV0b3JzPjx0aXRsZXM+PHRpdGxlPkV4YW1pbmluZyBzcGF0aWFs
IHJlbGF0aW9uc2hpcHMgYmV0d2VlbiBjcmFzaGVzIGFuZCB0aGUgYnVpbHQgZW52aXJvbm1lbnQ6
IEEgZ2VvZ3JhcGhpY2FsbHkgd2VpZ2h0ZWQgcmVncmVzc2lvbiBhcHByb2FjaDwvdGl0bGU+PHNl
Y29uZGFyeS10aXRsZT5Kb3VybmFsIG9mIHRyYW5zcG9ydCBnZW9ncmFwaHk8L3NlY29uZGFyeS10
aXRsZT48L3RpdGxlcz48cGVyaW9kaWNhbD48ZnVsbC10aXRsZT5Kb3VybmFsIG9mIHRyYW5zcG9y
dCBnZW9ncmFwaHk8L2Z1bGwtdGl0bGU+PC9wZXJpb2RpY2FsPjxwYWdlcz4yMjEtMjMzICVAIDA5
NjYtNjkyMzwvcGFnZXM+PHZvbHVtZT42OTwvdm9sdW1lPjxkYXRlcz48eWVhcj4yMDE4PC95ZWFy
PjwvZGF0ZXM+PHVybHM+PC91cmxzPjwvcmVjb3JkPjwvQ2l0ZT48Q2l0ZT48QXV0aG9yPkxpPC9B
dXRob3I+PFllYXI+MjAxMzwvWWVhcj48UmVjTnVtPjE0PC9SZWNOdW0+PHJlY29yZD48cmVjLW51
bWJlcj4xNDwvcmVjLW51bWJlcj48Zm9yZWlnbi1rZXlzPjxrZXkgYXBwPSJFTiIgZGItaWQ9Inpy
cnNyNXhyN2UydnduZXBmYXdwYXowdjVyNXp6dzlldjJyYSIgdGltZXN0YW1wPSIxNjU5NjU4MTAw
Ij4xNDwva2V5PjwvZm9yZWlnbi1rZXlzPjxyZWYtdHlwZSBuYW1lPSJKb3VybmFsIEFydGljbGUi
PjE3PC9yZWYtdHlwZT48Y29udHJpYnV0b3JzPjxhdXRob3JzPjxhdXRob3I+TGksIFpoaWJpbjwv
YXV0aG9yPjxhdXRob3I+V2FuZywgV2VpPC9hdXRob3I+PGF1dGhvcj5MaXUsIFBhbjwvYXV0aG9y
PjxhdXRob3I+QmlnaGFtLCBKb2huIE0uPC9hdXRob3I+PGF1dGhvcj5SYWdsYW5kLCBEYXZpZCBS
LjwvYXV0aG9yPjwvYXV0aG9ycz48L2NvbnRyaWJ1dG9ycz48dGl0bGVzPjx0aXRsZT5Vc2luZyBn
ZW9ncmFwaGljYWxseSB3ZWlnaHRlZCBQb2lzc29uIHJlZ3Jlc3Npb24gZm9yIGNvdW50eS1sZXZl
bCBjcmFzaCBtb2RlbGluZyBpbiBDYWxpZm9ybmlhPC90aXRsZT48c2Vjb25kYXJ5LXRpdGxlPlNh
ZmV0eSBzY2llbmNlPC9zZWNvbmRhcnktdGl0bGU+PC90aXRsZXM+PHBlcmlvZGljYWw+PGZ1bGwt
dGl0bGU+U2FmZXR5IHNjaWVuY2U8L2Z1bGwtdGl0bGU+PC9wZXJpb2RpY2FsPjxwYWdlcz44OS05
NyAlQCAwOTI1LTc1MzU8L3BhZ2VzPjx2b2x1bWU+NTg8L3ZvbHVtZT48ZGF0ZXM+PHllYXI+MjAx
MzwveWVhcj48L2RhdGVzPjx1cmxzPjwvdXJscz48L3JlY29yZD48L0NpdGU+PENpdGU+PEF1dGhv
cj5HdTwvQXV0aG9yPjxZZWFyPjIwMjM8L1llYXI+PFJlY051bT40MTwvUmVjTnVtPjxyZWNvcmQ+
PHJlYy1udW1iZXI+NDE8L3JlYy1udW1iZXI+PGZvcmVpZ24ta2V5cz48a2V5IGFwcD0iRU4iIGRi
LWlkPSJ6cnJzcjV4cjdlMnZ3bmVwZmF3cGF6MHY1cjV6enc5ZXYycmEiIHRpbWVzdGFtcD0iMTY2
OTY3MTMyNiI+NDE8L2tleT48L2ZvcmVpZ24ta2V5cz48cmVmLXR5cGUgbmFtZT0iSm91cm5hbCBB
cnRpY2xlIj4xNzwvcmVmLXR5cGU+PGNvbnRyaWJ1dG9ycz48YXV0aG9ycz48YXV0aG9yPkd1LCBZ
YW5nc29uZzwvYXV0aG9yPjxhdXRob3I+TGl1LCBEaXlpPC9hdXRob3I+PGF1dGhvcj5BcnZpbiwg
UmFtaW48L2F1dGhvcj48YXV0aG9yPktoYXR0YWssIEFzYWQgSi48L2F1dGhvcj48YXV0aG9yPkhh
biwgTGVlIEQuPC9hdXRob3I+PC9hdXRob3JzPjwvY29udHJpYnV0b3JzPjx0aXRsZXM+PHRpdGxl
PlByZWRpY3RpbmcgaW50ZXJzZWN0aW9uIGNyYXNoIGZyZXF1ZW5jeSB1c2luZyBjb25uZWN0ZWQg
dmVoaWNsZSBkYXRhOiBBIGZyYW1ld29yayBmb3IgZ2VvZ3JhcGhpY2FsIHJhbmRvbSBmb3Jlc3Q8
L3RpdGxlPjxzZWNvbmRhcnktdGl0bGU+QWNjaWRlbnQgQW5hbHlzaXMgJmFtcDsgUHJldmVudGlv
bjwvc2Vjb25kYXJ5LXRpdGxlPjwvdGl0bGVzPjxwZXJpb2RpY2FsPjxmdWxsLXRpdGxlPkFjY2lk
ZW50IEFuYWx5c2lzICZhbXA7IFByZXZlbnRpb248L2Z1bGwtdGl0bGU+PC9wZXJpb2RpY2FsPjxw
YWdlcz4xMDY4ODAgJUAgMDAwMS00NTc1PC9wYWdlcz48dm9sdW1lPjE3OTwvdm9sdW1lPjxkYXRl
cz48eWVhcj4yMDIzPC95ZWFyPjwvZGF0ZXM+PHVybHM+PC91cmxzPjwvcmVjb3JkPjwvQ2l0ZT48
L0VuZE5vdGU+
</w:fldData>
        </w:fldChar>
      </w:r>
      <w:r w:rsidR="00C46AE8">
        <w:instrText xml:space="preserve"> ADDIN EN.CITE.DATA </w:instrText>
      </w:r>
      <w:r w:rsidR="00C46AE8">
        <w:fldChar w:fldCharType="end"/>
      </w:r>
      <w:r>
        <w:fldChar w:fldCharType="separate"/>
      </w:r>
      <w:r w:rsidR="00C46AE8">
        <w:rPr>
          <w:noProof/>
        </w:rPr>
        <w:t>(</w:t>
      </w:r>
      <w:r w:rsidR="00C46AE8" w:rsidRPr="00C46AE8">
        <w:rPr>
          <w:i/>
          <w:noProof/>
        </w:rPr>
        <w:t>79; 108; 144</w:t>
      </w:r>
      <w:r w:rsidR="00C46AE8">
        <w:rPr>
          <w:noProof/>
        </w:rPr>
        <w:t>)</w:t>
      </w:r>
      <w:r>
        <w:fldChar w:fldCharType="end"/>
      </w:r>
      <w:r>
        <w:t xml:space="preserve">, traffic volume estimation </w:t>
      </w:r>
      <w:r>
        <w:fldChar w:fldCharType="begin"/>
      </w:r>
      <w:r w:rsidR="00C46AE8">
        <w:instrText xml:space="preserve"> ADDIN EN.CITE &lt;EndNote&gt;&lt;Cite&gt;&lt;Author&gt;Pulugurtha&lt;/Author&gt;&lt;Year&gt;2021&lt;/Year&gt;&lt;RecNum&gt;15&lt;/RecNum&gt;&lt;DisplayText&gt;(&lt;style face="italic"&gt;145&lt;/style&gt;)&lt;/DisplayText&gt;&lt;record&gt;&lt;rec-number&gt;15&lt;/rec-number&gt;&lt;foreign-keys&gt;&lt;key app="EN" db-id="zrrsr5xr7e2vwnepfawpaz0v5r5zzw9ev2ra" timestamp="1659658191"&gt;15&lt;/key&gt;&lt;/foreign-keys&gt;&lt;ref-type name="Journal Article"&gt;17&lt;/ref-type&gt;&lt;contributors&gt;&lt;authors&gt;&lt;author&gt;Pulugurtha, Srinivas S.&lt;/author&gt;&lt;author&gt;Mathew, Sonu&lt;/author&gt;&lt;/authors&gt;&lt;/contributors&gt;&lt;titles&gt;&lt;title&gt;Modeling AADT on local functionally classified roads using land use, road density, and nearest nonlocal road data&lt;/title&gt;&lt;secondary-title&gt;Journal of Transport Geography&lt;/secondary-title&gt;&lt;/titles&gt;&lt;periodical&gt;&lt;full-title&gt;Journal of transport geography&lt;/full-title&gt;&lt;/periodical&gt;&lt;pages&gt;103071 %@ 0966-6923&lt;/pages&gt;&lt;volume&gt;93&lt;/volume&gt;&lt;dates&gt;&lt;year&gt;2021&lt;/year&gt;&lt;/dates&gt;&lt;urls&gt;&lt;/urls&gt;&lt;/record&gt;&lt;/Cite&gt;&lt;/EndNote&gt;</w:instrText>
      </w:r>
      <w:r>
        <w:fldChar w:fldCharType="separate"/>
      </w:r>
      <w:r w:rsidR="00C46AE8">
        <w:rPr>
          <w:noProof/>
        </w:rPr>
        <w:t>(</w:t>
      </w:r>
      <w:r w:rsidR="00C46AE8" w:rsidRPr="00C46AE8">
        <w:rPr>
          <w:i/>
          <w:noProof/>
        </w:rPr>
        <w:t>145</w:t>
      </w:r>
      <w:r w:rsidR="00C46AE8">
        <w:rPr>
          <w:noProof/>
        </w:rPr>
        <w:t>)</w:t>
      </w:r>
      <w:r>
        <w:fldChar w:fldCharType="end"/>
      </w:r>
      <w:r>
        <w:t xml:space="preserve">, traffic states prediction </w:t>
      </w:r>
      <w:r>
        <w:fldChar w:fldCharType="begin"/>
      </w:r>
      <w:r w:rsidR="00C46AE8">
        <w:instrText xml:space="preserve"> ADDIN EN.CITE &lt;EndNote&gt;&lt;Cite&gt;&lt;Author&gt;Pan&lt;/Author&gt;&lt;Year&gt;2020&lt;/Year&gt;&lt;RecNum&gt;16&lt;/RecNum&gt;&lt;DisplayText&gt;(&lt;style face="italic"&gt;146&lt;/style&gt;)&lt;/DisplayText&gt;&lt;record&gt;&lt;rec-number&gt;16&lt;/rec-number&gt;&lt;foreign-keys&gt;&lt;key app="EN" db-id="zrrsr5xr7e2vwnepfawpaz0v5r5zzw9ev2ra" timestamp="1659658249"&gt;16&lt;/key&gt;&lt;/foreign-keys&gt;&lt;ref-type name="Journal Article"&gt;17&lt;/ref-type&gt;&lt;contributors&gt;&lt;authors&gt;&lt;author&gt;Pan, Yingjiu&lt;/author&gt;&lt;author&gt;Chen, Shuyan&lt;/author&gt;&lt;author&gt;Niu, Shifeng&lt;/author&gt;&lt;author&gt;Ma, Yongfeng&lt;/author&gt;&lt;author&gt;Tang, Kun&lt;/author&gt;&lt;/authors&gt;&lt;/contributors&gt;&lt;titles&gt;&lt;title&gt;Investigating the impacts of built environment on traffic states incorporating spatial heterogeneity&lt;/title&gt;&lt;secondary-title&gt;Journal of Transport Geography&lt;/secondary-title&gt;&lt;/titles&gt;&lt;periodical&gt;&lt;full-title&gt;Journal of transport geography&lt;/full-title&gt;&lt;/periodical&gt;&lt;pages&gt;102663 %@ 0966-6923&lt;/pages&gt;&lt;volume&gt;83&lt;/volume&gt;&lt;dates&gt;&lt;year&gt;2020&lt;/year&gt;&lt;/dates&gt;&lt;urls&gt;&lt;/urls&gt;&lt;/record&gt;&lt;/Cite&gt;&lt;/EndNote&gt;</w:instrText>
      </w:r>
      <w:r>
        <w:fldChar w:fldCharType="separate"/>
      </w:r>
      <w:r w:rsidR="00C46AE8">
        <w:rPr>
          <w:noProof/>
        </w:rPr>
        <w:t>(</w:t>
      </w:r>
      <w:r w:rsidR="00C46AE8" w:rsidRPr="00C46AE8">
        <w:rPr>
          <w:i/>
          <w:noProof/>
        </w:rPr>
        <w:t>146</w:t>
      </w:r>
      <w:r w:rsidR="00C46AE8">
        <w:rPr>
          <w:noProof/>
        </w:rPr>
        <w:t>)</w:t>
      </w:r>
      <w:r>
        <w:fldChar w:fldCharType="end"/>
      </w:r>
      <w:r>
        <w:t xml:space="preserve">, and so on. Compared to existing techniques for addressing heterogeneity, </w:t>
      </w:r>
      <w:r w:rsidRPr="00665B7C">
        <w:t>the geographic model is more straightforward</w:t>
      </w:r>
      <w:r>
        <w:t xml:space="preserve"> and potentially can uncover the spatiotemporal heterogeneity of certain observed factors.</w:t>
      </w:r>
    </w:p>
    <w:p w14:paraId="1D8708F4" w14:textId="219F4A0E" w:rsidR="00BD4665" w:rsidRDefault="00BD4665" w:rsidP="004C7890">
      <w:pPr>
        <w:pStyle w:val="Heading3"/>
      </w:pPr>
      <w:bookmarkStart w:id="197" w:name="_Toc132988824"/>
      <w:r>
        <w:t>Research Gaps</w:t>
      </w:r>
      <w:bookmarkEnd w:id="197"/>
    </w:p>
    <w:p w14:paraId="739CFE51" w14:textId="07A69DC8" w:rsidR="00A67E3B" w:rsidRDefault="00A67E3B" w:rsidP="00BA766E">
      <w:pPr>
        <w:pStyle w:val="Normal-noindent"/>
        <w:ind w:firstLine="720"/>
      </w:pPr>
      <w:r>
        <w:t xml:space="preserve">Through the literature review, two limitations in prior incident duration studies have been identified. First, despite the importance of recovery time in quantifying incident delay, few </w:t>
      </w:r>
      <w:r>
        <w:lastRenderedPageBreak/>
        <w:t xml:space="preserve">studies consider it. Although several studies have attempted to estimate the recovery time via the difference-in-travel-time approach, the calculated results are subject to </w:t>
      </w:r>
      <w:r w:rsidR="00CA2A88">
        <w:t xml:space="preserve">the </w:t>
      </w:r>
      <w:r>
        <w:t>location of detectors, speed sample size</w:t>
      </w:r>
      <w:r w:rsidR="00CA2A88">
        <w:t>,</w:t>
      </w:r>
      <w:r>
        <w:t xml:space="preserve"> and qualif</w:t>
      </w:r>
      <w:r w:rsidR="00CA2A88">
        <w:t>ication</w:t>
      </w:r>
      <w:r>
        <w:t xml:space="preserve"> of background travel time. </w:t>
      </w:r>
      <w:bookmarkStart w:id="198" w:name="OLE_LINK18"/>
      <w:r>
        <w:t>Second, unobserved heterogeneity was previously handled by either incorporating a heterogeneity term with a specified distribution or allowing parameters to vary across observations</w:t>
      </w:r>
      <w:bookmarkEnd w:id="198"/>
      <w:r>
        <w:t>, which cannot account for the nature of spatiotemporal heterogeneity of incident covariates. Failing to capture the spatiotemporal variation of incident covariates will certainly decrease the estimation accuracy and limit the understanding of incident duration. To address these limitations, this study focused on crash incident</w:t>
      </w:r>
      <w:r w:rsidR="00CA2A88">
        <w:t>s</w:t>
      </w:r>
      <w:r>
        <w:t xml:space="preserve"> and exploited Waze Jam reports to estimate crash recovery time. Then, a rigorous statistical model, namely, </w:t>
      </w:r>
      <w:r w:rsidR="00CA2A88">
        <w:t xml:space="preserve">a </w:t>
      </w:r>
      <w:r>
        <w:t>geographically and temporally weighted hazard-based model, is developed to untangle the spatiotemporal heterogeneity of contributing factors.</w:t>
      </w:r>
    </w:p>
    <w:p w14:paraId="5BF70639" w14:textId="77777777" w:rsidR="004C7943" w:rsidRDefault="004C7943" w:rsidP="00BA766E">
      <w:pPr>
        <w:pStyle w:val="Normal-noindent"/>
        <w:ind w:firstLine="720"/>
      </w:pPr>
    </w:p>
    <w:p w14:paraId="46015E01" w14:textId="77777777" w:rsidR="004C7943" w:rsidRDefault="004C7943" w:rsidP="004C7943">
      <w:pPr>
        <w:pStyle w:val="Heading2"/>
      </w:pPr>
      <w:bookmarkStart w:id="199" w:name="_Toc132988825"/>
      <w:r>
        <w:t>Methodology</w:t>
      </w:r>
      <w:bookmarkEnd w:id="199"/>
    </w:p>
    <w:p w14:paraId="3D80200F" w14:textId="77777777" w:rsidR="004C7943" w:rsidRPr="00BB251E" w:rsidRDefault="004C7943" w:rsidP="004C7943">
      <w:pPr>
        <w:pStyle w:val="Heading3"/>
      </w:pPr>
      <w:bookmarkStart w:id="200" w:name="_Hlk114749112"/>
      <w:bookmarkStart w:id="201" w:name="_Toc132988826"/>
      <w:r w:rsidRPr="00A17059">
        <w:t>Estimate Recovery time from Waze Report</w:t>
      </w:r>
      <w:bookmarkEnd w:id="201"/>
    </w:p>
    <w:bookmarkEnd w:id="200"/>
    <w:p w14:paraId="775AB52A" w14:textId="73E6AAA4" w:rsidR="004C7943" w:rsidRPr="00DE51DA" w:rsidRDefault="004C7943" w:rsidP="004C7943">
      <w:pPr>
        <w:ind w:firstLine="720"/>
      </w:pPr>
      <w:r>
        <w:t>Depending</w:t>
      </w:r>
      <w:r w:rsidRPr="00DE51DA">
        <w:t xml:space="preserve"> on the definition of clearance time in practice, there are two types of recovery time, respectively, which are referenced to the time when traffic lanes open and the left responder has left the scene, respectively (7). However, in some cases, shoulder lanes might remain occupied as incident vehicles are moved to shoulder lanes to wait for towing, emergency, or police help. Once all travel lanes open, the accumulated vehicles are released at a rate close to capacity. Congestion continues to persist until all vehicles in the queue have been discharged. By contrast, the </w:t>
      </w:r>
      <w:r>
        <w:t xml:space="preserve">incident </w:t>
      </w:r>
      <w:r w:rsidRPr="00DE51DA">
        <w:t xml:space="preserve">clearance time contains roadway clearance time but also </w:t>
      </w:r>
      <w:r>
        <w:t xml:space="preserve">the </w:t>
      </w:r>
      <w:r w:rsidRPr="00DE51DA">
        <w:t>treatment time elapsed in dealing with stopped vehicles on shoulder lanes. The</w:t>
      </w:r>
      <w:r>
        <w:t xml:space="preserve"> </w:t>
      </w:r>
      <w:r w:rsidRPr="00DE51DA">
        <w:t xml:space="preserve">treatment time varies depending on the severity of </w:t>
      </w:r>
      <w:r w:rsidR="00C46AE8">
        <w:t xml:space="preserve">the </w:t>
      </w:r>
      <w:r w:rsidRPr="00DE51DA">
        <w:t xml:space="preserve">crash and in transit time of other responders. This leads to the often case that main lanes traffic had returned to </w:t>
      </w:r>
      <w:r w:rsidR="00C46AE8">
        <w:t xml:space="preserve">the </w:t>
      </w:r>
      <w:r w:rsidRPr="00DE51DA">
        <w:t>normal status before all responders left the scene. Therefore, the recovery time of this study is determined based on the end of roadway clearance time, as depicted in</w:t>
      </w:r>
      <w:r>
        <w:t xml:space="preserve"> </w:t>
      </w:r>
      <w:r w:rsidRPr="00FA4B25">
        <w:rPr>
          <w:b/>
          <w:bCs/>
        </w:rPr>
        <w:fldChar w:fldCharType="begin"/>
      </w:r>
      <w:r w:rsidRPr="00FA4B25">
        <w:rPr>
          <w:b/>
          <w:bCs/>
        </w:rPr>
        <w:instrText xml:space="preserve"> REF _Ref129790929 \h  \* MERGEFORMAT </w:instrText>
      </w:r>
      <w:r w:rsidRPr="00FA4B25">
        <w:rPr>
          <w:b/>
          <w:bCs/>
        </w:rPr>
      </w:r>
      <w:r w:rsidRPr="00FA4B25">
        <w:rPr>
          <w:b/>
          <w:bCs/>
        </w:rPr>
        <w:fldChar w:fldCharType="separate"/>
      </w:r>
      <w:r w:rsidR="007A14EA" w:rsidRPr="007A14EA">
        <w:rPr>
          <w:b/>
          <w:bCs/>
        </w:rPr>
        <w:t xml:space="preserve">Figure </w:t>
      </w:r>
      <w:r w:rsidR="007A14EA" w:rsidRPr="007A14EA">
        <w:rPr>
          <w:b/>
          <w:bCs/>
          <w:noProof/>
        </w:rPr>
        <w:t>18</w:t>
      </w:r>
      <w:r w:rsidRPr="00FA4B25">
        <w:rPr>
          <w:b/>
          <w:bCs/>
        </w:rPr>
        <w:fldChar w:fldCharType="end"/>
      </w:r>
      <w:r w:rsidRPr="00DE51DA">
        <w:t xml:space="preserve">. </w:t>
      </w:r>
    </w:p>
    <w:p w14:paraId="538D7EEC" w14:textId="69AF403D" w:rsidR="000C306F" w:rsidRDefault="004C7943" w:rsidP="004C7943">
      <w:pPr>
        <w:pStyle w:val="Normal-noindent"/>
        <w:ind w:firstLine="720"/>
      </w:pPr>
      <w:r>
        <w:t>As a result, Waze traffic jam reports associated with post-crashes were searched based on this time when travel lanes are no longer blocked</w:t>
      </w:r>
      <w:r w:rsidRPr="00CA18AF">
        <w:t xml:space="preserve">. </w:t>
      </w:r>
      <w:r>
        <w:t xml:space="preserve">It should be noted that noisy reports are often the case. </w:t>
      </w:r>
      <w:r w:rsidRPr="0032562C">
        <w:t xml:space="preserve">As an example, reports of traffic jams related to an incident downstream may be mistaken for the crash that occurred </w:t>
      </w:r>
      <w:r w:rsidRPr="00695868">
        <w:t xml:space="preserve">upstream. Therefore, the researchers set up a criterion to separate close yet not associated incidents. Analogous to </w:t>
      </w:r>
      <w:r w:rsidR="00656977">
        <w:t xml:space="preserve">the </w:t>
      </w:r>
      <w:r w:rsidRPr="00695868">
        <w:t xml:space="preserve">concept of vehicle headway, the researchers define report headway </w:t>
      </w:r>
      <w:r w:rsidR="00656977">
        <w:t>as</w:t>
      </w:r>
      <w:r w:rsidRPr="00695868">
        <w:t xml:space="preserve"> the time interval between two sequential jam reports to the same event. Notably, if a large headway is applied to cut off the sequential reports, the noisy jam reports from other incidents might exaggerate the crash</w:t>
      </w:r>
      <w:r>
        <w:t xml:space="preserve"> duration of interest. On the other hand, if a small headway is applied, the crash duration might be shorter than the actual recovery time due to the early cut. Therefore, appropriately cutting off sequential reports is the critical point in estimating recovery time. To this end, the researchers conducted a spatiotemporal clustering on the crash and jam reports. As clustering is not the focus of this paper, readers can refer to the Liu et al. paper for detailed information </w:t>
      </w:r>
      <w:r>
        <w:fldChar w:fldCharType="begin"/>
      </w:r>
      <w:r>
        <w:instrText xml:space="preserve"> ADDIN EN.CITE &lt;EndNote&gt;&lt;Cite&gt;&lt;Author&gt;Liu&lt;/Author&gt;&lt;Year&gt;2021&lt;/Year&gt;&lt;RecNum&gt;30&lt;/RecNum&gt;&lt;DisplayText&gt;(&lt;style face="italic"&gt;10&lt;/style&gt;)&lt;/DisplayText&gt;&lt;record&gt;&lt;rec-number&gt;30&lt;/rec-number&gt;&lt;foreign-keys&gt;&lt;key app="EN" db-id="zrrsr5xr7e2vwnepfawpaz0v5r5zzw9ev2ra" timestamp="1664831278"&gt;30&lt;/key&gt;&lt;/foreign-keys&gt;&lt;ref-type name="Journal Article"&gt;17&lt;/ref-type&gt;&lt;contributors&gt;&lt;authors&gt;&lt;author&gt;Liu, Yuandong&lt;/author&gt;&lt;author&gt;Zhang, Zhihua&lt;/author&gt;&lt;author&gt;Han, Lee D.&lt;/author&gt;&lt;author&gt;Brakewood, Candace&lt;/author&gt;&lt;/authors&gt;&lt;/contributors&gt;&lt;titles&gt;&lt;title&gt;Automatic traffic queue-end identification using location-based Waze user reports&lt;/title&gt;&lt;secondary-title&gt;Transportation research record&lt;/secondary-title&gt;&lt;/titles&gt;&lt;periodical&gt;&lt;full-title&gt;Transportation research record&lt;/full-title&gt;&lt;/periodical&gt;&lt;pages&gt;895-906 %@ 0361-1981&lt;/pages&gt;&lt;volume&gt;2675&lt;/volume&gt;&lt;number&gt;10&lt;/number&gt;&lt;dates&gt;&lt;year&gt;2021&lt;/year&gt;&lt;/dates&gt;&lt;urls&gt;&lt;/urls&gt;&lt;/record&gt;&lt;/Cite&gt;&lt;/EndNote&gt;</w:instrText>
      </w:r>
      <w:r>
        <w:fldChar w:fldCharType="separate"/>
      </w:r>
      <w:r>
        <w:rPr>
          <w:noProof/>
        </w:rPr>
        <w:t>(</w:t>
      </w:r>
      <w:r w:rsidRPr="00F13166">
        <w:rPr>
          <w:i/>
          <w:noProof/>
        </w:rPr>
        <w:t>10</w:t>
      </w:r>
      <w:r>
        <w:rPr>
          <w:noProof/>
        </w:rPr>
        <w:t>)</w:t>
      </w:r>
      <w:r>
        <w:fldChar w:fldCharType="end"/>
      </w:r>
      <w:r>
        <w:t>. Then for each matched crash, the researchers computed all headway between two sequential reports within a cluster. The headway value corresponding to the 90</w:t>
      </w:r>
      <w:r w:rsidRPr="00D73FD1">
        <w:rPr>
          <w:vertAlign w:val="superscript"/>
        </w:rPr>
        <w:t>th</w:t>
      </w:r>
      <w:r>
        <w:t xml:space="preserve"> percentile (16 minutes) is used for the general cut-off criterion. </w:t>
      </w:r>
      <w:bookmarkEnd w:id="187"/>
    </w:p>
    <w:p w14:paraId="0D492FEE" w14:textId="77777777" w:rsidR="00F0088C" w:rsidRDefault="00F0088C" w:rsidP="00657950">
      <w:pPr>
        <w:pStyle w:val="Caption"/>
        <w:sectPr w:rsidR="00F0088C" w:rsidSect="009A63DD">
          <w:pgSz w:w="12240" w:h="15840" w:code="1"/>
          <w:pgMar w:top="1440" w:right="1440" w:bottom="1440" w:left="1440" w:header="720" w:footer="1440" w:gutter="0"/>
          <w:cols w:space="720"/>
          <w:noEndnote/>
          <w:docGrid w:linePitch="360"/>
        </w:sectPr>
      </w:pPr>
    </w:p>
    <w:p w14:paraId="28A6C5B1" w14:textId="73FBFE13" w:rsidR="0087194D" w:rsidRDefault="0087194D" w:rsidP="00657950">
      <w:pPr>
        <w:pStyle w:val="Caption"/>
      </w:pPr>
      <w:bookmarkStart w:id="202" w:name="_Ref110534326"/>
      <w:bookmarkStart w:id="203" w:name="_Ref110534322"/>
      <w:bookmarkStart w:id="204" w:name="_Hlk114748835"/>
      <w:bookmarkStart w:id="205" w:name="_Toc132988353"/>
      <w:r>
        <w:lastRenderedPageBreak/>
        <w:t xml:space="preserve">Table </w:t>
      </w:r>
      <w:fldSimple w:instr=" SEQ Table \* ARABIC ">
        <w:r w:rsidR="007A14EA">
          <w:rPr>
            <w:noProof/>
          </w:rPr>
          <w:t>7</w:t>
        </w:r>
      </w:fldSimple>
      <w:bookmarkEnd w:id="202"/>
      <w:r w:rsidR="00BA766E">
        <w:rPr>
          <w:noProof/>
        </w:rPr>
        <w:t>.</w:t>
      </w:r>
      <w:r>
        <w:t xml:space="preserve"> Summary of </w:t>
      </w:r>
      <w:r w:rsidR="00BA766E">
        <w:t>r</w:t>
      </w:r>
      <w:r>
        <w:t xml:space="preserve">epresentative </w:t>
      </w:r>
      <w:r w:rsidR="00BA766E">
        <w:t>s</w:t>
      </w:r>
      <w:r>
        <w:t xml:space="preserve">tudies for </w:t>
      </w:r>
      <w:r w:rsidR="00BA766E">
        <w:t>i</w:t>
      </w:r>
      <w:r>
        <w:t xml:space="preserve">ncident </w:t>
      </w:r>
      <w:r w:rsidR="00BA766E">
        <w:t>d</w:t>
      </w:r>
      <w:r>
        <w:t xml:space="preserve">uration </w:t>
      </w:r>
      <w:r w:rsidR="00BA766E">
        <w:t>e</w:t>
      </w:r>
      <w:r>
        <w:t>stimation</w:t>
      </w:r>
      <w:bookmarkEnd w:id="203"/>
      <w:bookmarkEnd w:id="205"/>
      <w:r>
        <w:t xml:space="preserve"> </w:t>
      </w:r>
    </w:p>
    <w:tbl>
      <w:tblPr>
        <w:tblStyle w:val="TableGrid"/>
        <w:tblW w:w="0" w:type="auto"/>
        <w:tblLook w:val="04A0" w:firstRow="1" w:lastRow="0" w:firstColumn="1" w:lastColumn="0" w:noHBand="0" w:noVBand="1"/>
      </w:tblPr>
      <w:tblGrid>
        <w:gridCol w:w="1283"/>
        <w:gridCol w:w="570"/>
        <w:gridCol w:w="1892"/>
        <w:gridCol w:w="2010"/>
        <w:gridCol w:w="3240"/>
        <w:gridCol w:w="3523"/>
      </w:tblGrid>
      <w:tr w:rsidR="00D16AF4" w:rsidRPr="00F44F29" w14:paraId="58476EE9" w14:textId="4280A118" w:rsidTr="00F44F29">
        <w:tc>
          <w:tcPr>
            <w:tcW w:w="1283" w:type="dxa"/>
            <w:vAlign w:val="center"/>
          </w:tcPr>
          <w:p w14:paraId="0F0DE823" w14:textId="4B012411" w:rsidR="003E4AE6" w:rsidRPr="00F44F29" w:rsidRDefault="003E4AE6" w:rsidP="00655C99">
            <w:pPr>
              <w:rPr>
                <w:rFonts w:cs="Times New Roman"/>
                <w:sz w:val="22"/>
                <w:szCs w:val="22"/>
              </w:rPr>
            </w:pPr>
            <w:r w:rsidRPr="00F44F29">
              <w:rPr>
                <w:rFonts w:cs="Times New Roman"/>
                <w:sz w:val="22"/>
                <w:szCs w:val="22"/>
              </w:rPr>
              <w:t>Category</w:t>
            </w:r>
          </w:p>
        </w:tc>
        <w:tc>
          <w:tcPr>
            <w:tcW w:w="570" w:type="dxa"/>
            <w:vAlign w:val="center"/>
          </w:tcPr>
          <w:p w14:paraId="4338A779" w14:textId="04997AEF" w:rsidR="003E4AE6" w:rsidRPr="00F44F29" w:rsidRDefault="003E4AE6" w:rsidP="00655C99">
            <w:pPr>
              <w:rPr>
                <w:rFonts w:cs="Times New Roman"/>
                <w:sz w:val="22"/>
                <w:szCs w:val="22"/>
              </w:rPr>
            </w:pPr>
            <w:r w:rsidRPr="00F44F29">
              <w:rPr>
                <w:rFonts w:cs="Times New Roman"/>
                <w:sz w:val="22"/>
                <w:szCs w:val="22"/>
              </w:rPr>
              <w:t>No.</w:t>
            </w:r>
          </w:p>
        </w:tc>
        <w:tc>
          <w:tcPr>
            <w:tcW w:w="1892" w:type="dxa"/>
            <w:vAlign w:val="center"/>
          </w:tcPr>
          <w:p w14:paraId="6DCD5BB9" w14:textId="2FBE7BCD" w:rsidR="003E4AE6" w:rsidRPr="00F44F29" w:rsidRDefault="003E4AE6" w:rsidP="00655C99">
            <w:pPr>
              <w:rPr>
                <w:rFonts w:cs="Times New Roman"/>
                <w:sz w:val="22"/>
                <w:szCs w:val="22"/>
              </w:rPr>
            </w:pPr>
            <w:r w:rsidRPr="00F44F29">
              <w:rPr>
                <w:rFonts w:cs="Times New Roman"/>
                <w:sz w:val="22"/>
                <w:szCs w:val="22"/>
              </w:rPr>
              <w:t>Authors</w:t>
            </w:r>
          </w:p>
        </w:tc>
        <w:tc>
          <w:tcPr>
            <w:tcW w:w="2010" w:type="dxa"/>
            <w:vAlign w:val="center"/>
          </w:tcPr>
          <w:p w14:paraId="6F7DB328" w14:textId="3383746F" w:rsidR="003E4AE6" w:rsidRPr="00F44F29" w:rsidRDefault="003E4AE6" w:rsidP="00655C99">
            <w:pPr>
              <w:rPr>
                <w:rFonts w:cs="Times New Roman"/>
                <w:sz w:val="22"/>
                <w:szCs w:val="22"/>
              </w:rPr>
            </w:pPr>
            <w:r w:rsidRPr="00F44F29">
              <w:rPr>
                <w:rFonts w:cs="Times New Roman"/>
                <w:sz w:val="22"/>
                <w:szCs w:val="22"/>
              </w:rPr>
              <w:t>Methods</w:t>
            </w:r>
          </w:p>
        </w:tc>
        <w:tc>
          <w:tcPr>
            <w:tcW w:w="3240" w:type="dxa"/>
            <w:vAlign w:val="center"/>
          </w:tcPr>
          <w:p w14:paraId="444EFC71" w14:textId="5F985A26" w:rsidR="003E4AE6" w:rsidRPr="00F44F29" w:rsidRDefault="000C306F" w:rsidP="00655C99">
            <w:pPr>
              <w:rPr>
                <w:rFonts w:cs="Times New Roman"/>
                <w:sz w:val="22"/>
                <w:szCs w:val="22"/>
              </w:rPr>
            </w:pPr>
            <w:r w:rsidRPr="00F44F29">
              <w:rPr>
                <w:rFonts w:cs="Times New Roman"/>
                <w:sz w:val="22"/>
                <w:szCs w:val="22"/>
              </w:rPr>
              <w:t>Duration</w:t>
            </w:r>
          </w:p>
        </w:tc>
        <w:tc>
          <w:tcPr>
            <w:tcW w:w="3523" w:type="dxa"/>
            <w:vAlign w:val="center"/>
          </w:tcPr>
          <w:p w14:paraId="5BB0F494" w14:textId="5EE7B26B" w:rsidR="003E4AE6" w:rsidRPr="00F44F29" w:rsidRDefault="00B5550B" w:rsidP="00655C99">
            <w:pPr>
              <w:rPr>
                <w:rFonts w:cs="Times New Roman"/>
                <w:sz w:val="22"/>
                <w:szCs w:val="22"/>
              </w:rPr>
            </w:pPr>
            <w:r w:rsidRPr="00F44F29">
              <w:rPr>
                <w:rFonts w:cs="Times New Roman"/>
                <w:sz w:val="22"/>
                <w:szCs w:val="22"/>
              </w:rPr>
              <w:t xml:space="preserve">Heterogeneity </w:t>
            </w:r>
          </w:p>
        </w:tc>
      </w:tr>
      <w:tr w:rsidR="00D16AF4" w:rsidRPr="00F44F29" w14:paraId="70ADA784" w14:textId="2EA3A9F5" w:rsidTr="00F44F29">
        <w:tc>
          <w:tcPr>
            <w:tcW w:w="1283" w:type="dxa"/>
            <w:vMerge w:val="restart"/>
            <w:vAlign w:val="center"/>
          </w:tcPr>
          <w:p w14:paraId="48D21A4F" w14:textId="57AC982D" w:rsidR="00FA7F5B" w:rsidRPr="00F44F29" w:rsidRDefault="00FA7F5B" w:rsidP="00C04C2B">
            <w:pPr>
              <w:rPr>
                <w:rFonts w:cs="Times New Roman"/>
                <w:sz w:val="22"/>
                <w:szCs w:val="22"/>
              </w:rPr>
            </w:pPr>
            <w:r w:rsidRPr="00F44F29">
              <w:rPr>
                <w:rFonts w:cs="Times New Roman"/>
                <w:sz w:val="22"/>
                <w:szCs w:val="22"/>
              </w:rPr>
              <w:t>Hazard-based models</w:t>
            </w:r>
          </w:p>
        </w:tc>
        <w:tc>
          <w:tcPr>
            <w:tcW w:w="570" w:type="dxa"/>
          </w:tcPr>
          <w:p w14:paraId="4776C905" w14:textId="238F3ADE" w:rsidR="00FA7F5B" w:rsidRPr="00F44F29" w:rsidRDefault="00FA7F5B" w:rsidP="00C04C2B">
            <w:pPr>
              <w:rPr>
                <w:rFonts w:cs="Times New Roman"/>
                <w:sz w:val="22"/>
                <w:szCs w:val="22"/>
              </w:rPr>
            </w:pPr>
            <w:r w:rsidRPr="00F44F29">
              <w:rPr>
                <w:rFonts w:cs="Times New Roman"/>
                <w:sz w:val="22"/>
                <w:szCs w:val="22"/>
              </w:rPr>
              <w:t>1</w:t>
            </w:r>
          </w:p>
        </w:tc>
        <w:tc>
          <w:tcPr>
            <w:tcW w:w="1892" w:type="dxa"/>
          </w:tcPr>
          <w:p w14:paraId="392E53E5" w14:textId="12A84A8C" w:rsidR="00FA7F5B" w:rsidRPr="00F44F29" w:rsidRDefault="00B05E91" w:rsidP="00655C99">
            <w:pPr>
              <w:rPr>
                <w:rFonts w:cs="Times New Roman"/>
                <w:sz w:val="22"/>
                <w:szCs w:val="22"/>
              </w:rPr>
            </w:pPr>
            <w:r>
              <w:rPr>
                <w:rFonts w:cs="Times New Roman"/>
                <w:sz w:val="22"/>
                <w:szCs w:val="22"/>
              </w:rPr>
              <w:fldChar w:fldCharType="begin"/>
            </w:r>
            <w:r w:rsidR="00464EF8">
              <w:rPr>
                <w:rFonts w:cs="Times New Roman"/>
                <w:sz w:val="22"/>
                <w:szCs w:val="22"/>
              </w:rPr>
              <w:instrText xml:space="preserve"> ADDIN EN.CITE &lt;EndNote&gt;&lt;Cite AuthorYear="1"&gt;&lt;Author&gt;Li&lt;/Author&gt;&lt;Year&gt;2020&lt;/Year&gt;&lt;RecNum&gt;1&lt;/RecNum&gt;&lt;DisplayText&gt;Li et al. (&lt;style face="italic"&gt;128)&lt;/style&gt;&lt;/DisplayText&gt;&lt;record&gt;&lt;rec-number&gt;1&lt;/rec-number&gt;&lt;foreign-keys&gt;&lt;key app="EN" db-id="zrrsr5xr7e2vwnepfawpaz0v5r5zzw9ev2ra" timestamp="1659649946"&gt;1&lt;/key&gt;&lt;/foreign-keys&gt;&lt;ref-type name="Journal Article"&gt;17&lt;/ref-type&gt;&lt;contributors&gt;&lt;authors&gt;&lt;author&gt;Li, Xiaobing&lt;/author&gt;&lt;author&gt;Liu, Jun&lt;/author&gt;&lt;author&gt;Khattak, Asad&lt;/author&gt;&lt;author&gt;Nambisan, Shashi&lt;/author&gt;&lt;/authors&gt;&lt;/contributors&gt;&lt;titles&gt;&lt;title&gt;Sequential prediction for large-scale traffic incident duration: application and comparison of survival models&lt;/title&gt;&lt;secondary-title&gt;Transportation research record&lt;/secondary-title&gt;&lt;/titles&gt;&lt;periodical&gt;&lt;full-title&gt;Transportation research record&lt;/full-title&gt;&lt;/periodical&gt;&lt;pages&gt;79-93 %@ 0361-1981&lt;/pages&gt;&lt;volume&gt;2674&lt;/volume&gt;&lt;number&gt;1&lt;/number&gt;&lt;dates&gt;&lt;year&gt;2020&lt;/year&gt;&lt;/dates&gt;&lt;urls&gt;&lt;/urls&gt;&lt;/record&gt;&lt;/Cite&gt;&lt;/EndNote&gt;</w:instrText>
            </w:r>
            <w:r>
              <w:rPr>
                <w:rFonts w:cs="Times New Roman"/>
                <w:sz w:val="22"/>
                <w:szCs w:val="22"/>
              </w:rPr>
              <w:fldChar w:fldCharType="separate"/>
            </w:r>
            <w:r w:rsidR="00464EF8">
              <w:rPr>
                <w:rFonts w:cs="Times New Roman"/>
                <w:noProof/>
                <w:sz w:val="22"/>
                <w:szCs w:val="22"/>
              </w:rPr>
              <w:t>Li et al. (</w:t>
            </w:r>
            <w:r w:rsidR="00464EF8" w:rsidRPr="00464EF8">
              <w:rPr>
                <w:rFonts w:cs="Times New Roman"/>
                <w:i/>
                <w:noProof/>
                <w:sz w:val="22"/>
                <w:szCs w:val="22"/>
              </w:rPr>
              <w:t>128)</w:t>
            </w:r>
            <w:r>
              <w:rPr>
                <w:rFonts w:cs="Times New Roman"/>
                <w:sz w:val="22"/>
                <w:szCs w:val="22"/>
              </w:rPr>
              <w:fldChar w:fldCharType="end"/>
            </w:r>
          </w:p>
        </w:tc>
        <w:tc>
          <w:tcPr>
            <w:tcW w:w="2010" w:type="dxa"/>
          </w:tcPr>
          <w:p w14:paraId="330A9FA1" w14:textId="03563AB2" w:rsidR="00FA7F5B" w:rsidRPr="00F44F29" w:rsidRDefault="00FA7F5B" w:rsidP="00655C99">
            <w:pPr>
              <w:rPr>
                <w:rFonts w:cs="Times New Roman"/>
                <w:sz w:val="22"/>
                <w:szCs w:val="22"/>
              </w:rPr>
            </w:pPr>
            <w:r w:rsidRPr="00F44F29">
              <w:rPr>
                <w:rFonts w:cs="Times New Roman"/>
                <w:sz w:val="22"/>
                <w:szCs w:val="22"/>
              </w:rPr>
              <w:t>Accelerated failure time (AFT) model and its extensions</w:t>
            </w:r>
          </w:p>
        </w:tc>
        <w:tc>
          <w:tcPr>
            <w:tcW w:w="3240" w:type="dxa"/>
          </w:tcPr>
          <w:p w14:paraId="399AC306" w14:textId="244AA260" w:rsidR="00FA7F5B" w:rsidRPr="00F44F29" w:rsidRDefault="00FA7F5B" w:rsidP="00655C99">
            <w:pPr>
              <w:rPr>
                <w:rFonts w:cs="Times New Roman"/>
                <w:sz w:val="22"/>
                <w:szCs w:val="22"/>
              </w:rPr>
            </w:pPr>
            <w:r w:rsidRPr="00F44F29">
              <w:rPr>
                <w:rFonts w:cs="Times New Roman"/>
                <w:sz w:val="22"/>
                <w:szCs w:val="22"/>
              </w:rPr>
              <w:t>Incident detection + response + clearance time</w:t>
            </w:r>
          </w:p>
        </w:tc>
        <w:tc>
          <w:tcPr>
            <w:tcW w:w="3523" w:type="dxa"/>
          </w:tcPr>
          <w:p w14:paraId="57BBEDD3" w14:textId="2E6CEA46" w:rsidR="00FA7F5B" w:rsidRPr="00F44F29" w:rsidRDefault="00FA7F5B" w:rsidP="00655C99">
            <w:pPr>
              <w:rPr>
                <w:rFonts w:cs="Times New Roman"/>
                <w:sz w:val="22"/>
                <w:szCs w:val="22"/>
              </w:rPr>
            </w:pPr>
            <w:r w:rsidRPr="00F44F29">
              <w:rPr>
                <w:rFonts w:cs="Times New Roman"/>
                <w:sz w:val="22"/>
                <w:szCs w:val="22"/>
              </w:rPr>
              <w:t>Inverse Gaussian distribution with frailty distribution, mixed effects</w:t>
            </w:r>
          </w:p>
        </w:tc>
      </w:tr>
      <w:tr w:rsidR="00D16AF4" w:rsidRPr="00F44F29" w14:paraId="369E36AE" w14:textId="5F9F9EFA" w:rsidTr="00F44F29">
        <w:tc>
          <w:tcPr>
            <w:tcW w:w="1283" w:type="dxa"/>
            <w:vMerge/>
            <w:vAlign w:val="center"/>
          </w:tcPr>
          <w:p w14:paraId="4D817862" w14:textId="77777777" w:rsidR="00FA7F5B" w:rsidRPr="00F44F29" w:rsidRDefault="00FA7F5B" w:rsidP="00655C99">
            <w:pPr>
              <w:rPr>
                <w:rFonts w:cs="Times New Roman"/>
                <w:sz w:val="22"/>
                <w:szCs w:val="22"/>
              </w:rPr>
            </w:pPr>
          </w:p>
        </w:tc>
        <w:tc>
          <w:tcPr>
            <w:tcW w:w="570" w:type="dxa"/>
          </w:tcPr>
          <w:p w14:paraId="51005DA7" w14:textId="3F48235D" w:rsidR="00FA7F5B" w:rsidRPr="00F44F29" w:rsidRDefault="00FA7F5B" w:rsidP="00655C99">
            <w:pPr>
              <w:rPr>
                <w:rFonts w:cs="Times New Roman"/>
                <w:sz w:val="22"/>
                <w:szCs w:val="22"/>
              </w:rPr>
            </w:pPr>
            <w:r w:rsidRPr="00F44F29">
              <w:rPr>
                <w:rFonts w:cs="Times New Roman"/>
                <w:sz w:val="22"/>
                <w:szCs w:val="22"/>
              </w:rPr>
              <w:t>2</w:t>
            </w:r>
          </w:p>
        </w:tc>
        <w:tc>
          <w:tcPr>
            <w:tcW w:w="1892" w:type="dxa"/>
          </w:tcPr>
          <w:p w14:paraId="01C2C860" w14:textId="5D408EFC" w:rsidR="00FA7F5B" w:rsidRPr="00F44F29" w:rsidRDefault="00B05E91" w:rsidP="00655C99">
            <w:pPr>
              <w:rPr>
                <w:rFonts w:cs="Times New Roman"/>
                <w:sz w:val="22"/>
                <w:szCs w:val="22"/>
              </w:rPr>
            </w:pPr>
            <w:r>
              <w:rPr>
                <w:rFonts w:cs="Times New Roman"/>
                <w:sz w:val="22"/>
                <w:szCs w:val="22"/>
              </w:rPr>
              <w:fldChar w:fldCharType="begin"/>
            </w:r>
            <w:r w:rsidR="00464EF8">
              <w:rPr>
                <w:rFonts w:cs="Times New Roman"/>
                <w:sz w:val="22"/>
                <w:szCs w:val="22"/>
              </w:rPr>
              <w:instrText xml:space="preserve"> ADDIN EN.CITE &lt;EndNote&gt;&lt;Cite AuthorYear="1"&gt;&lt;Author&gt;Hojati&lt;/Author&gt;&lt;Year&gt;2013&lt;/Year&gt;&lt;RecNum&gt;2&lt;/RecNum&gt;&lt;DisplayText&gt;Hojati et al. (&lt;style face="italic"&gt;134)&lt;/style&gt;&lt;/DisplayText&gt;&lt;record&gt;&lt;rec-number&gt;2&lt;/rec-number&gt;&lt;foreign-keys&gt;&lt;key app="EN" db-id="zrrsr5xr7e2vwnepfawpaz0v5r5zzw9ev2ra" timestamp="1659650383"&gt;2&lt;/key&gt;&lt;/foreign-keys&gt;&lt;ref-type name="Journal Article"&gt;17&lt;/ref-type&gt;&lt;contributors&gt;&lt;authors&gt;&lt;author&gt;Hojati, Ahmad Tavassoli&lt;/author&gt;&lt;author&gt;Ferreira, Luis&lt;/author&gt;&lt;author&gt;Washington, Simon&lt;/author&gt;&lt;author&gt;Charles, Phil&lt;/author&gt;&lt;/authors&gt;&lt;/contributors&gt;&lt;titles&gt;&lt;title&gt;Hazard based models for freeway traffic incident duration&lt;/title&gt;&lt;secondary-title&gt;Accident Analysis &amp;amp; Prevention&lt;/secondary-title&gt;&lt;/titles&gt;&lt;periodical&gt;&lt;full-title&gt;Accident Analysis &amp;amp; Prevention&lt;/full-title&gt;&lt;/periodical&gt;&lt;pages&gt;171-181 %@ 0001-4575&lt;/pages&gt;&lt;volume&gt;52&lt;/volume&gt;&lt;dates&gt;&lt;year&gt;2013&lt;/year&gt;&lt;/dates&gt;&lt;urls&gt;&lt;/urls&gt;&lt;/record&gt;&lt;/Cite&gt;&lt;/EndNote&gt;</w:instrText>
            </w:r>
            <w:r>
              <w:rPr>
                <w:rFonts w:cs="Times New Roman"/>
                <w:sz w:val="22"/>
                <w:szCs w:val="22"/>
              </w:rPr>
              <w:fldChar w:fldCharType="separate"/>
            </w:r>
            <w:r w:rsidR="00464EF8">
              <w:rPr>
                <w:rFonts w:cs="Times New Roman"/>
                <w:noProof/>
                <w:sz w:val="22"/>
                <w:szCs w:val="22"/>
              </w:rPr>
              <w:t>Hojati et al. (</w:t>
            </w:r>
            <w:r w:rsidR="00464EF8" w:rsidRPr="00464EF8">
              <w:rPr>
                <w:rFonts w:cs="Times New Roman"/>
                <w:i/>
                <w:noProof/>
                <w:sz w:val="22"/>
                <w:szCs w:val="22"/>
              </w:rPr>
              <w:t>134)</w:t>
            </w:r>
            <w:r>
              <w:rPr>
                <w:rFonts w:cs="Times New Roman"/>
                <w:sz w:val="22"/>
                <w:szCs w:val="22"/>
              </w:rPr>
              <w:fldChar w:fldCharType="end"/>
            </w:r>
          </w:p>
        </w:tc>
        <w:tc>
          <w:tcPr>
            <w:tcW w:w="2010" w:type="dxa"/>
          </w:tcPr>
          <w:p w14:paraId="1615A7DD" w14:textId="44760D61" w:rsidR="00FA7F5B" w:rsidRPr="00F44F29" w:rsidRDefault="00FA7F5B" w:rsidP="00655C99">
            <w:pPr>
              <w:rPr>
                <w:rFonts w:cs="Times New Roman"/>
                <w:sz w:val="22"/>
                <w:szCs w:val="22"/>
              </w:rPr>
            </w:pPr>
            <w:r w:rsidRPr="00F44F29">
              <w:rPr>
                <w:rFonts w:cs="Times New Roman"/>
                <w:sz w:val="22"/>
                <w:szCs w:val="22"/>
              </w:rPr>
              <w:t xml:space="preserve">AFT model </w:t>
            </w:r>
          </w:p>
        </w:tc>
        <w:tc>
          <w:tcPr>
            <w:tcW w:w="3240" w:type="dxa"/>
          </w:tcPr>
          <w:p w14:paraId="57D574BE" w14:textId="3134271A" w:rsidR="00FA7F5B" w:rsidRPr="00F44F29" w:rsidRDefault="00FA7F5B" w:rsidP="00655C99">
            <w:pPr>
              <w:rPr>
                <w:rFonts w:cs="Times New Roman"/>
                <w:sz w:val="22"/>
                <w:szCs w:val="22"/>
              </w:rPr>
            </w:pPr>
            <w:r w:rsidRPr="00F44F29">
              <w:rPr>
                <w:rFonts w:cs="Times New Roman"/>
                <w:sz w:val="22"/>
                <w:szCs w:val="22"/>
              </w:rPr>
              <w:t>Incident detection + response + clearance time</w:t>
            </w:r>
          </w:p>
        </w:tc>
        <w:tc>
          <w:tcPr>
            <w:tcW w:w="3523" w:type="dxa"/>
          </w:tcPr>
          <w:p w14:paraId="09A2C92C" w14:textId="79BFA463" w:rsidR="00FA7F5B" w:rsidRPr="00F44F29" w:rsidRDefault="00FA7F5B" w:rsidP="00655C99">
            <w:pPr>
              <w:rPr>
                <w:rFonts w:cs="Times New Roman"/>
                <w:sz w:val="22"/>
                <w:szCs w:val="22"/>
              </w:rPr>
            </w:pPr>
            <w:r w:rsidRPr="00F44F29">
              <w:rPr>
                <w:rFonts w:cs="Times New Roman"/>
                <w:sz w:val="22"/>
                <w:szCs w:val="22"/>
              </w:rPr>
              <w:t>Weibull with gamma heterogeneity distribution</w:t>
            </w:r>
          </w:p>
        </w:tc>
      </w:tr>
      <w:tr w:rsidR="00D16AF4" w:rsidRPr="00F44F29" w14:paraId="54AA6E27" w14:textId="77777777" w:rsidTr="00F44F29">
        <w:tc>
          <w:tcPr>
            <w:tcW w:w="1283" w:type="dxa"/>
            <w:vMerge/>
            <w:vAlign w:val="center"/>
          </w:tcPr>
          <w:p w14:paraId="0140622F" w14:textId="77777777" w:rsidR="00FA7F5B" w:rsidRPr="00F44F29" w:rsidRDefault="00FA7F5B" w:rsidP="00A91B4F">
            <w:pPr>
              <w:rPr>
                <w:rFonts w:cs="Times New Roman"/>
                <w:sz w:val="22"/>
                <w:szCs w:val="22"/>
              </w:rPr>
            </w:pPr>
          </w:p>
        </w:tc>
        <w:tc>
          <w:tcPr>
            <w:tcW w:w="570" w:type="dxa"/>
          </w:tcPr>
          <w:p w14:paraId="1E034419" w14:textId="05CE3CBE" w:rsidR="00FA7F5B" w:rsidRPr="00F44F29" w:rsidRDefault="00FA7F5B" w:rsidP="00A91B4F">
            <w:pPr>
              <w:rPr>
                <w:rFonts w:cs="Times New Roman"/>
                <w:sz w:val="22"/>
                <w:szCs w:val="22"/>
              </w:rPr>
            </w:pPr>
            <w:r w:rsidRPr="00F44F29">
              <w:rPr>
                <w:rFonts w:cs="Times New Roman"/>
                <w:sz w:val="22"/>
                <w:szCs w:val="22"/>
              </w:rPr>
              <w:t>3</w:t>
            </w:r>
          </w:p>
        </w:tc>
        <w:tc>
          <w:tcPr>
            <w:tcW w:w="1892" w:type="dxa"/>
          </w:tcPr>
          <w:p w14:paraId="7E582E33" w14:textId="10BA473F" w:rsidR="00FA7F5B" w:rsidRPr="00F44F29" w:rsidRDefault="00B05E91" w:rsidP="00A91B4F">
            <w:pPr>
              <w:rPr>
                <w:rFonts w:cs="Times New Roman"/>
                <w:sz w:val="22"/>
                <w:szCs w:val="22"/>
              </w:rPr>
            </w:pPr>
            <w:r>
              <w:rPr>
                <w:rFonts w:cs="Times New Roman"/>
                <w:sz w:val="22"/>
                <w:szCs w:val="22"/>
              </w:rPr>
              <w:fldChar w:fldCharType="begin"/>
            </w:r>
            <w:r w:rsidR="00464EF8">
              <w:rPr>
                <w:rFonts w:cs="Times New Roman"/>
                <w:sz w:val="22"/>
                <w:szCs w:val="22"/>
              </w:rPr>
              <w:instrText xml:space="preserve"> ADDIN EN.CITE &lt;EndNote&gt;&lt;Cite AuthorYear="1"&gt;&lt;Author&gt;Hojati&lt;/Author&gt;&lt;Year&gt;2014&lt;/Year&gt;&lt;RecNum&gt;5&lt;/RecNum&gt;&lt;DisplayText&gt;Hojati et al. (&lt;style face="italic"&gt;121)&lt;/style&gt;&lt;/DisplayText&gt;&lt;record&gt;&lt;rec-number&gt;5&lt;/rec-number&gt;&lt;foreign-keys&gt;&lt;key app="EN" db-id="zrrsr5xr7e2vwnepfawpaz0v5r5zzw9ev2ra" timestamp="1659651422"&gt;5&lt;/key&gt;&lt;/foreign-keys&gt;&lt;ref-type name="Journal Article"&gt;17&lt;/ref-type&gt;&lt;contributors&gt;&lt;authors&gt;&lt;author&gt;Hojati, Ahmad Tavassoli&lt;/author&gt;&lt;author&gt;Ferreira, Luis&lt;/author&gt;&lt;author&gt;Washington, Simon&lt;/author&gt;&lt;author&gt;Charles, Phil&lt;/author&gt;&lt;author&gt;Shobeirinejad, Ameneh&lt;/author&gt;&lt;/authors&gt;&lt;/contributors&gt;&lt;titles&gt;&lt;title&gt;Modelling total duration of traffic incidents including incident detection and recovery time&lt;/title&gt;&lt;secondary-title&gt;Accident Analysis &amp;amp; Prevention&lt;/secondary-title&gt;&lt;/titles&gt;&lt;periodical&gt;&lt;full-title&gt;Accident Analysis &amp;amp; Prevention&lt;/full-title&gt;&lt;/periodical&gt;&lt;pages&gt;296-305 %@ 0001-4575&lt;/pages&gt;&lt;volume&gt;71&lt;/volume&gt;&lt;dates&gt;&lt;year&gt;2014&lt;/year&gt;&lt;/dates&gt;&lt;urls&gt;&lt;/urls&gt;&lt;/record&gt;&lt;/Cite&gt;&lt;/EndNote&gt;</w:instrText>
            </w:r>
            <w:r>
              <w:rPr>
                <w:rFonts w:cs="Times New Roman"/>
                <w:sz w:val="22"/>
                <w:szCs w:val="22"/>
              </w:rPr>
              <w:fldChar w:fldCharType="separate"/>
            </w:r>
            <w:r w:rsidR="00464EF8">
              <w:rPr>
                <w:rFonts w:cs="Times New Roman"/>
                <w:noProof/>
                <w:sz w:val="22"/>
                <w:szCs w:val="22"/>
              </w:rPr>
              <w:t>Hojati et al. (</w:t>
            </w:r>
            <w:r w:rsidR="00464EF8" w:rsidRPr="00464EF8">
              <w:rPr>
                <w:rFonts w:cs="Times New Roman"/>
                <w:i/>
                <w:noProof/>
                <w:sz w:val="22"/>
                <w:szCs w:val="22"/>
              </w:rPr>
              <w:t>121)</w:t>
            </w:r>
            <w:r>
              <w:rPr>
                <w:rFonts w:cs="Times New Roman"/>
                <w:sz w:val="22"/>
                <w:szCs w:val="22"/>
              </w:rPr>
              <w:fldChar w:fldCharType="end"/>
            </w:r>
          </w:p>
        </w:tc>
        <w:tc>
          <w:tcPr>
            <w:tcW w:w="2010" w:type="dxa"/>
          </w:tcPr>
          <w:p w14:paraId="17F14BEF" w14:textId="3F9E458C" w:rsidR="00FA7F5B" w:rsidRPr="00F44F29" w:rsidRDefault="00FA7F5B" w:rsidP="00A91B4F">
            <w:pPr>
              <w:rPr>
                <w:rFonts w:cs="Times New Roman"/>
                <w:sz w:val="22"/>
                <w:szCs w:val="22"/>
              </w:rPr>
            </w:pPr>
            <w:r w:rsidRPr="00F44F29">
              <w:rPr>
                <w:rFonts w:cs="Times New Roman"/>
                <w:sz w:val="22"/>
                <w:szCs w:val="22"/>
              </w:rPr>
              <w:t>AFT model</w:t>
            </w:r>
          </w:p>
        </w:tc>
        <w:tc>
          <w:tcPr>
            <w:tcW w:w="3240" w:type="dxa"/>
          </w:tcPr>
          <w:p w14:paraId="1EFAD330" w14:textId="2561EB73" w:rsidR="00FA7F5B" w:rsidRPr="00F44F29" w:rsidRDefault="00FA7F5B" w:rsidP="00A91B4F">
            <w:pPr>
              <w:rPr>
                <w:rFonts w:cs="Times New Roman"/>
                <w:sz w:val="22"/>
                <w:szCs w:val="22"/>
              </w:rPr>
            </w:pPr>
            <w:r w:rsidRPr="00F44F29">
              <w:rPr>
                <w:rFonts w:cs="Times New Roman"/>
                <w:sz w:val="22"/>
                <w:szCs w:val="22"/>
              </w:rPr>
              <w:t>Incident detection + response + clearance + recovery time</w:t>
            </w:r>
          </w:p>
        </w:tc>
        <w:tc>
          <w:tcPr>
            <w:tcW w:w="3523" w:type="dxa"/>
          </w:tcPr>
          <w:p w14:paraId="551A63DC" w14:textId="77777777" w:rsidR="00FA7F5B" w:rsidRPr="00F44F29" w:rsidRDefault="00FA7F5B" w:rsidP="008E1B4E">
            <w:pPr>
              <w:rPr>
                <w:rFonts w:cs="Times New Roman"/>
                <w:sz w:val="22"/>
                <w:szCs w:val="22"/>
              </w:rPr>
            </w:pPr>
            <w:r w:rsidRPr="00F44F29">
              <w:rPr>
                <w:rFonts w:cs="Times New Roman"/>
                <w:sz w:val="22"/>
                <w:szCs w:val="22"/>
              </w:rPr>
              <w:t>Random Parameter and Weibull with</w:t>
            </w:r>
          </w:p>
          <w:p w14:paraId="7075C9CF" w14:textId="77777777" w:rsidR="00FA7F5B" w:rsidRPr="00F44F29" w:rsidRDefault="00FA7F5B" w:rsidP="008E1B4E">
            <w:pPr>
              <w:rPr>
                <w:rFonts w:cs="Times New Roman"/>
                <w:sz w:val="22"/>
                <w:szCs w:val="22"/>
              </w:rPr>
            </w:pPr>
            <w:r w:rsidRPr="00F44F29">
              <w:rPr>
                <w:rFonts w:cs="Times New Roman"/>
                <w:sz w:val="22"/>
                <w:szCs w:val="22"/>
              </w:rPr>
              <w:t>Gamma</w:t>
            </w:r>
          </w:p>
          <w:p w14:paraId="1784973B" w14:textId="71CBF0B3" w:rsidR="00FA7F5B" w:rsidRPr="00F44F29" w:rsidRDefault="00FA7F5B" w:rsidP="008E1B4E">
            <w:pPr>
              <w:rPr>
                <w:rFonts w:cs="Times New Roman"/>
                <w:sz w:val="22"/>
                <w:szCs w:val="22"/>
              </w:rPr>
            </w:pPr>
            <w:r w:rsidRPr="00F44F29">
              <w:rPr>
                <w:rFonts w:cs="Times New Roman"/>
                <w:sz w:val="22"/>
                <w:szCs w:val="22"/>
              </w:rPr>
              <w:t>heterogeneity</w:t>
            </w:r>
          </w:p>
        </w:tc>
      </w:tr>
      <w:tr w:rsidR="00D16AF4" w:rsidRPr="00F44F29" w14:paraId="0B5AFF6E" w14:textId="77777777" w:rsidTr="00F44F29">
        <w:tc>
          <w:tcPr>
            <w:tcW w:w="1283" w:type="dxa"/>
            <w:vMerge/>
            <w:vAlign w:val="center"/>
          </w:tcPr>
          <w:p w14:paraId="338A40FD" w14:textId="77777777" w:rsidR="00FA7F5B" w:rsidRPr="00F44F29" w:rsidRDefault="00FA7F5B" w:rsidP="00A91B4F">
            <w:pPr>
              <w:rPr>
                <w:rFonts w:cs="Times New Roman"/>
                <w:sz w:val="22"/>
                <w:szCs w:val="22"/>
              </w:rPr>
            </w:pPr>
          </w:p>
        </w:tc>
        <w:tc>
          <w:tcPr>
            <w:tcW w:w="570" w:type="dxa"/>
          </w:tcPr>
          <w:p w14:paraId="59EBFD9B" w14:textId="423922FD" w:rsidR="00FA7F5B" w:rsidRPr="00F44F29" w:rsidRDefault="00FA7F5B" w:rsidP="00A91B4F">
            <w:pPr>
              <w:rPr>
                <w:rFonts w:cs="Times New Roman"/>
                <w:sz w:val="22"/>
                <w:szCs w:val="22"/>
              </w:rPr>
            </w:pPr>
            <w:r w:rsidRPr="00F44F29">
              <w:rPr>
                <w:rFonts w:cs="Times New Roman"/>
                <w:sz w:val="22"/>
                <w:szCs w:val="22"/>
              </w:rPr>
              <w:t>4</w:t>
            </w:r>
          </w:p>
        </w:tc>
        <w:tc>
          <w:tcPr>
            <w:tcW w:w="1892" w:type="dxa"/>
          </w:tcPr>
          <w:p w14:paraId="4D6CF907" w14:textId="554BEC5D" w:rsidR="00FA7F5B" w:rsidRPr="00F44F29" w:rsidRDefault="00B05E91" w:rsidP="00A91B4F">
            <w:pPr>
              <w:rPr>
                <w:rFonts w:cs="Times New Roman"/>
                <w:sz w:val="22"/>
                <w:szCs w:val="22"/>
              </w:rPr>
            </w:pPr>
            <w:r>
              <w:rPr>
                <w:rFonts w:cs="Times New Roman"/>
                <w:sz w:val="22"/>
                <w:szCs w:val="22"/>
              </w:rPr>
              <w:fldChar w:fldCharType="begin"/>
            </w:r>
            <w:r w:rsidR="00464EF8">
              <w:rPr>
                <w:rFonts w:cs="Times New Roman"/>
                <w:sz w:val="22"/>
                <w:szCs w:val="22"/>
              </w:rPr>
              <w:instrText xml:space="preserve"> ADDIN EN.CITE &lt;EndNote&gt;&lt;Cite AuthorYear="1"&gt;&lt;Author&gt;Nam&lt;/Author&gt;&lt;Year&gt;2000&lt;/Year&gt;&lt;RecNum&gt;3&lt;/RecNum&gt;&lt;DisplayText&gt;Nam and Mannering (&lt;style face="italic"&gt;127)&lt;/style&gt;&lt;/DisplayText&gt;&lt;record&gt;&lt;rec-number&gt;3&lt;/rec-number&gt;&lt;foreign-keys&gt;&lt;key app="EN" db-id="zrrsr5xr7e2vwnepfawpaz0v5r5zzw9ev2ra" timestamp="1659651044"&gt;3&lt;/key&gt;&lt;/foreign-keys&gt;&lt;ref-type name="Journal Article"&gt;17&lt;/ref-type&gt;&lt;contributors&gt;&lt;authors&gt;&lt;author&gt;Nam, Doohee&lt;/author&gt;&lt;author&gt;Mannering, Fred&lt;/author&gt;&lt;/authors&gt;&lt;/contributors&gt;&lt;titles&gt;&lt;title&gt;An exploratory hazard-based analysis of highway incident duration&lt;/title&gt;&lt;secondary-title&gt;Transportation Research Part A: Policy and Practice&lt;/secondary-title&gt;&lt;/titles&gt;&lt;periodical&gt;&lt;full-title&gt;Transportation Research Part A: Policy and Practice&lt;/full-title&gt;&lt;/periodical&gt;&lt;pages&gt;85-102 %@ 0965-8564&lt;/pages&gt;&lt;volume&gt;34&lt;/volume&gt;&lt;number&gt;2&lt;/number&gt;&lt;dates&gt;&lt;year&gt;2000&lt;/year&gt;&lt;/dates&gt;&lt;urls&gt;&lt;/urls&gt;&lt;/record&gt;&lt;/Cite&gt;&lt;/EndNote&gt;</w:instrText>
            </w:r>
            <w:r>
              <w:rPr>
                <w:rFonts w:cs="Times New Roman"/>
                <w:sz w:val="22"/>
                <w:szCs w:val="22"/>
              </w:rPr>
              <w:fldChar w:fldCharType="separate"/>
            </w:r>
            <w:r w:rsidR="00464EF8">
              <w:rPr>
                <w:rFonts w:cs="Times New Roman"/>
                <w:noProof/>
                <w:sz w:val="22"/>
                <w:szCs w:val="22"/>
              </w:rPr>
              <w:t>Nam and Mannering (</w:t>
            </w:r>
            <w:r w:rsidR="00464EF8" w:rsidRPr="00464EF8">
              <w:rPr>
                <w:rFonts w:cs="Times New Roman"/>
                <w:i/>
                <w:noProof/>
                <w:sz w:val="22"/>
                <w:szCs w:val="22"/>
              </w:rPr>
              <w:t>127)</w:t>
            </w:r>
            <w:r>
              <w:rPr>
                <w:rFonts w:cs="Times New Roman"/>
                <w:sz w:val="22"/>
                <w:szCs w:val="22"/>
              </w:rPr>
              <w:fldChar w:fldCharType="end"/>
            </w:r>
          </w:p>
        </w:tc>
        <w:tc>
          <w:tcPr>
            <w:tcW w:w="2010" w:type="dxa"/>
          </w:tcPr>
          <w:p w14:paraId="689A5396" w14:textId="016DBF32" w:rsidR="00FA7F5B" w:rsidRPr="00F44F29" w:rsidRDefault="00FA7F5B" w:rsidP="00A91B4F">
            <w:pPr>
              <w:rPr>
                <w:rFonts w:cs="Times New Roman"/>
                <w:sz w:val="22"/>
                <w:szCs w:val="22"/>
              </w:rPr>
            </w:pPr>
            <w:r w:rsidRPr="00F44F29">
              <w:rPr>
                <w:rFonts w:cs="Times New Roman"/>
                <w:sz w:val="22"/>
                <w:szCs w:val="22"/>
              </w:rPr>
              <w:t>Proportional Hazard (PH) model</w:t>
            </w:r>
          </w:p>
        </w:tc>
        <w:tc>
          <w:tcPr>
            <w:tcW w:w="3240" w:type="dxa"/>
          </w:tcPr>
          <w:p w14:paraId="03859DBA" w14:textId="09C6B9BC" w:rsidR="00FA7F5B" w:rsidRPr="00F44F29" w:rsidRDefault="00FA7F5B" w:rsidP="00A91B4F">
            <w:pPr>
              <w:rPr>
                <w:rFonts w:cs="Times New Roman"/>
                <w:sz w:val="22"/>
                <w:szCs w:val="22"/>
              </w:rPr>
            </w:pPr>
            <w:r w:rsidRPr="00F44F29">
              <w:rPr>
                <w:rFonts w:cs="Times New Roman"/>
                <w:sz w:val="22"/>
                <w:szCs w:val="22"/>
              </w:rPr>
              <w:t>Incident detection + response + clearance time</w:t>
            </w:r>
          </w:p>
        </w:tc>
        <w:tc>
          <w:tcPr>
            <w:tcW w:w="3523" w:type="dxa"/>
          </w:tcPr>
          <w:p w14:paraId="3800A231" w14:textId="6C8F620E" w:rsidR="00FA7F5B" w:rsidRPr="00F44F29" w:rsidRDefault="00FA7F5B" w:rsidP="00A91B4F">
            <w:pPr>
              <w:rPr>
                <w:rFonts w:cs="Times New Roman"/>
                <w:sz w:val="22"/>
                <w:szCs w:val="22"/>
              </w:rPr>
            </w:pPr>
            <w:r w:rsidRPr="00F44F29">
              <w:rPr>
                <w:rFonts w:cs="Times New Roman"/>
                <w:sz w:val="22"/>
                <w:szCs w:val="22"/>
              </w:rPr>
              <w:t>Weibull with gamma heterogeneity distribution</w:t>
            </w:r>
          </w:p>
        </w:tc>
      </w:tr>
      <w:tr w:rsidR="00D16AF4" w:rsidRPr="00F44F29" w14:paraId="2CE64FA2" w14:textId="450C431F" w:rsidTr="00F44F29">
        <w:tc>
          <w:tcPr>
            <w:tcW w:w="1283" w:type="dxa"/>
            <w:vMerge/>
            <w:vAlign w:val="center"/>
          </w:tcPr>
          <w:p w14:paraId="01972A88" w14:textId="77777777" w:rsidR="00FA7F5B" w:rsidRPr="00F44F29" w:rsidRDefault="00FA7F5B" w:rsidP="00A91B4F">
            <w:pPr>
              <w:rPr>
                <w:rFonts w:cs="Times New Roman"/>
                <w:sz w:val="22"/>
                <w:szCs w:val="22"/>
              </w:rPr>
            </w:pPr>
          </w:p>
        </w:tc>
        <w:tc>
          <w:tcPr>
            <w:tcW w:w="570" w:type="dxa"/>
          </w:tcPr>
          <w:p w14:paraId="6EA47DB6" w14:textId="0FE4078A" w:rsidR="00FA7F5B" w:rsidRPr="00F44F29" w:rsidRDefault="00FA7F5B" w:rsidP="00A91B4F">
            <w:pPr>
              <w:rPr>
                <w:rFonts w:cs="Times New Roman"/>
                <w:sz w:val="22"/>
                <w:szCs w:val="22"/>
              </w:rPr>
            </w:pPr>
            <w:r w:rsidRPr="00F44F29">
              <w:rPr>
                <w:rFonts w:cs="Times New Roman"/>
                <w:sz w:val="22"/>
                <w:szCs w:val="22"/>
              </w:rPr>
              <w:t>5</w:t>
            </w:r>
          </w:p>
        </w:tc>
        <w:tc>
          <w:tcPr>
            <w:tcW w:w="1892" w:type="dxa"/>
          </w:tcPr>
          <w:p w14:paraId="5FD51F7D" w14:textId="5CB799A1" w:rsidR="00FA7F5B" w:rsidRPr="00F44F29" w:rsidRDefault="00B05E91" w:rsidP="00A91B4F">
            <w:pPr>
              <w:rPr>
                <w:rFonts w:cs="Times New Roman"/>
                <w:sz w:val="22"/>
                <w:szCs w:val="22"/>
              </w:rPr>
            </w:pPr>
            <w:r>
              <w:rPr>
                <w:rFonts w:cs="Times New Roman"/>
                <w:sz w:val="22"/>
                <w:szCs w:val="22"/>
              </w:rPr>
              <w:fldChar w:fldCharType="begin"/>
            </w:r>
            <w:r w:rsidR="00464EF8">
              <w:rPr>
                <w:rFonts w:cs="Times New Roman"/>
                <w:sz w:val="22"/>
                <w:szCs w:val="22"/>
              </w:rPr>
              <w:instrText xml:space="preserve"> ADDIN EN.CITE &lt;EndNote&gt;&lt;Cite AuthorYear="1"&gt;&lt;Author&gt;Islam&lt;/Author&gt;&lt;Year&gt;2021&lt;/Year&gt;&lt;RecNum&gt;6&lt;/RecNum&gt;&lt;DisplayText&gt;Islam et al. (&lt;style face="italic"&gt;122)&lt;/style&gt;&lt;/DisplayText&gt;&lt;record&gt;&lt;rec-number&gt;6&lt;/rec-number&gt;&lt;foreign-keys&gt;&lt;key app="EN" db-id="zrrsr5xr7e2vwnepfawpaz0v5r5zzw9ev2ra" timestamp="1659651601"&gt;6&lt;/key&gt;&lt;/foreign-keys&gt;&lt;ref-type name="Journal Article"&gt;17&lt;/ref-type&gt;&lt;contributors&gt;&lt;authors&gt;&lt;author&gt;Islam, Naima&lt;/author&gt;&lt;author&gt;Adanu, Emmanuel K.&lt;/author&gt;&lt;author&gt;Hainen, Alexander M.&lt;/author&gt;&lt;author&gt;Burdette, Steve&lt;/author&gt;&lt;author&gt;Smith, Randy&lt;/author&gt;&lt;author&gt;Jones, Steven&lt;/author&gt;&lt;/authors&gt;&lt;/contributors&gt;&lt;titles&gt;&lt;title&gt;A comparative analysis of freeway crash incident clearance time using random parameter and latent class hazard-based duration model&lt;/title&gt;&lt;secondary-title&gt;Accident Analysis &amp;amp; Prevention&lt;/secondary-title&gt;&lt;/titles&gt;&lt;periodical&gt;&lt;full-title&gt;Accident Analysis &amp;amp; Prevention&lt;/full-title&gt;&lt;/periodical&gt;&lt;pages&gt;106303 %@ 0001-4575&lt;/pages&gt;&lt;volume&gt;160&lt;/volume&gt;&lt;dates&gt;&lt;year&gt;2021&lt;/year&gt;&lt;/dates&gt;&lt;urls&gt;&lt;/urls&gt;&lt;/record&gt;&lt;/Cite&gt;&lt;/EndNote&gt;</w:instrText>
            </w:r>
            <w:r>
              <w:rPr>
                <w:rFonts w:cs="Times New Roman"/>
                <w:sz w:val="22"/>
                <w:szCs w:val="22"/>
              </w:rPr>
              <w:fldChar w:fldCharType="separate"/>
            </w:r>
            <w:r w:rsidR="00464EF8">
              <w:rPr>
                <w:rFonts w:cs="Times New Roman"/>
                <w:noProof/>
                <w:sz w:val="22"/>
                <w:szCs w:val="22"/>
              </w:rPr>
              <w:t>Islam et al. (</w:t>
            </w:r>
            <w:r w:rsidR="00464EF8" w:rsidRPr="00464EF8">
              <w:rPr>
                <w:rFonts w:cs="Times New Roman"/>
                <w:i/>
                <w:noProof/>
                <w:sz w:val="22"/>
                <w:szCs w:val="22"/>
              </w:rPr>
              <w:t>122)</w:t>
            </w:r>
            <w:r>
              <w:rPr>
                <w:rFonts w:cs="Times New Roman"/>
                <w:sz w:val="22"/>
                <w:szCs w:val="22"/>
              </w:rPr>
              <w:fldChar w:fldCharType="end"/>
            </w:r>
          </w:p>
        </w:tc>
        <w:tc>
          <w:tcPr>
            <w:tcW w:w="2010" w:type="dxa"/>
          </w:tcPr>
          <w:p w14:paraId="37779A6A" w14:textId="1D559462" w:rsidR="00FA7F5B" w:rsidRPr="00F44F29" w:rsidRDefault="00FA7F5B" w:rsidP="00A91B4F">
            <w:pPr>
              <w:rPr>
                <w:rFonts w:cs="Times New Roman"/>
                <w:sz w:val="22"/>
                <w:szCs w:val="22"/>
              </w:rPr>
            </w:pPr>
            <w:r w:rsidRPr="00F44F29">
              <w:rPr>
                <w:rFonts w:cs="Times New Roman"/>
                <w:sz w:val="22"/>
                <w:szCs w:val="22"/>
              </w:rPr>
              <w:t>PH model</w:t>
            </w:r>
          </w:p>
        </w:tc>
        <w:tc>
          <w:tcPr>
            <w:tcW w:w="3240" w:type="dxa"/>
          </w:tcPr>
          <w:p w14:paraId="026BB28C" w14:textId="59F2A97A" w:rsidR="00FA7F5B" w:rsidRPr="00F44F29" w:rsidRDefault="00FA7F5B" w:rsidP="00A91B4F">
            <w:pPr>
              <w:rPr>
                <w:rFonts w:cs="Times New Roman"/>
                <w:sz w:val="22"/>
                <w:szCs w:val="22"/>
              </w:rPr>
            </w:pPr>
            <w:r w:rsidRPr="00F44F29">
              <w:rPr>
                <w:rFonts w:cs="Times New Roman"/>
                <w:sz w:val="22"/>
                <w:szCs w:val="22"/>
              </w:rPr>
              <w:t>Incident clearance time</w:t>
            </w:r>
          </w:p>
        </w:tc>
        <w:tc>
          <w:tcPr>
            <w:tcW w:w="3523" w:type="dxa"/>
          </w:tcPr>
          <w:p w14:paraId="0277E790" w14:textId="10DB2E25" w:rsidR="00FA7F5B" w:rsidRPr="00F44F29" w:rsidRDefault="00FA7F5B" w:rsidP="00A91B4F">
            <w:pPr>
              <w:rPr>
                <w:rFonts w:cs="Times New Roman"/>
                <w:sz w:val="22"/>
                <w:szCs w:val="22"/>
              </w:rPr>
            </w:pPr>
            <w:r w:rsidRPr="00F44F29">
              <w:rPr>
                <w:rFonts w:cs="Times New Roman"/>
                <w:sz w:val="22"/>
                <w:szCs w:val="22"/>
              </w:rPr>
              <w:t>Weibull with gamma heterogeneity distribution and latent class categorization</w:t>
            </w:r>
          </w:p>
        </w:tc>
      </w:tr>
      <w:tr w:rsidR="00041B76" w:rsidRPr="00F44F29" w14:paraId="6255A6F3" w14:textId="77777777" w:rsidTr="00F44F29">
        <w:tc>
          <w:tcPr>
            <w:tcW w:w="1283" w:type="dxa"/>
            <w:vMerge w:val="restart"/>
            <w:vAlign w:val="center"/>
          </w:tcPr>
          <w:p w14:paraId="045493B0" w14:textId="4416A6F0" w:rsidR="00041B76" w:rsidRPr="00F44F29" w:rsidRDefault="00041B76" w:rsidP="00D40ADA">
            <w:pPr>
              <w:rPr>
                <w:rFonts w:cs="Times New Roman"/>
                <w:sz w:val="22"/>
                <w:szCs w:val="22"/>
              </w:rPr>
            </w:pPr>
            <w:r>
              <w:rPr>
                <w:rFonts w:cs="Times New Roman"/>
                <w:sz w:val="22"/>
                <w:szCs w:val="22"/>
              </w:rPr>
              <w:t xml:space="preserve">Normal </w:t>
            </w:r>
            <w:r w:rsidRPr="00F44F29">
              <w:rPr>
                <w:rFonts w:cs="Times New Roman"/>
                <w:sz w:val="22"/>
                <w:szCs w:val="22"/>
              </w:rPr>
              <w:t>Regression</w:t>
            </w:r>
          </w:p>
        </w:tc>
        <w:tc>
          <w:tcPr>
            <w:tcW w:w="570" w:type="dxa"/>
          </w:tcPr>
          <w:p w14:paraId="3BB27A90" w14:textId="0BEB7BA9" w:rsidR="00041B76" w:rsidRPr="00F44F29" w:rsidRDefault="00041B76" w:rsidP="00A91B4F">
            <w:pPr>
              <w:rPr>
                <w:rFonts w:cs="Times New Roman"/>
                <w:sz w:val="22"/>
                <w:szCs w:val="22"/>
              </w:rPr>
            </w:pPr>
            <w:r>
              <w:rPr>
                <w:rFonts w:cs="Times New Roman"/>
                <w:sz w:val="22"/>
                <w:szCs w:val="22"/>
              </w:rPr>
              <w:t>6</w:t>
            </w:r>
          </w:p>
        </w:tc>
        <w:tc>
          <w:tcPr>
            <w:tcW w:w="1892" w:type="dxa"/>
          </w:tcPr>
          <w:p w14:paraId="4914C5EC" w14:textId="0A8D9A45" w:rsidR="00041B76" w:rsidRPr="00F44F29" w:rsidRDefault="00041B76" w:rsidP="00A91B4F">
            <w:pPr>
              <w:rPr>
                <w:rFonts w:cs="Times New Roman"/>
                <w:sz w:val="22"/>
                <w:szCs w:val="22"/>
              </w:rPr>
            </w:pPr>
            <w:r>
              <w:rPr>
                <w:rFonts w:cs="Times New Roman"/>
                <w:sz w:val="22"/>
                <w:szCs w:val="22"/>
              </w:rPr>
              <w:fldChar w:fldCharType="begin"/>
            </w:r>
            <w:r w:rsidR="00464EF8">
              <w:rPr>
                <w:rFonts w:cs="Times New Roman"/>
                <w:sz w:val="22"/>
                <w:szCs w:val="22"/>
              </w:rPr>
              <w:instrText xml:space="preserve"> ADDIN EN.CITE &lt;EndNote&gt;&lt;Cite AuthorYear="1"&gt;&lt;Author&gt;Khattak&lt;/Author&gt;&lt;Year&gt;1995&lt;/Year&gt;&lt;RecNum&gt;22&lt;/RecNum&gt;&lt;DisplayText&gt;Khattak, Schofer and Wang (&lt;style face="italic"&gt;116)&lt;/style&gt;&lt;/DisplayText&gt;&lt;record&gt;&lt;rec-number&gt;22&lt;/rec-number&gt;&lt;foreign-keys&gt;&lt;key app="EN" db-id="zrrsr5xr7e2vwnepfawpaz0v5r5zzw9ev2ra" timestamp="1659706898"&gt;22&lt;/key&gt;&lt;/foreign-keys&gt;&lt;ref-type name="Journal Article"&gt;17&lt;/ref-type&gt;&lt;contributors&gt;&lt;authors&gt;&lt;author&gt;Khattak, Asad J.&lt;/author&gt;&lt;author&gt;Schofer, Joseph L.&lt;/author&gt;&lt;author&gt;Wang, Mu-Han&lt;/author&gt;&lt;/authors&gt;&lt;/contributors&gt;&lt;titles&gt;&lt;title&gt;A simple time sequential procedure for predicting freeway incident duration&lt;/title&gt;&lt;secondary-title&gt;Journal of Intelligent Transportation Systems&lt;/secondary-title&gt;&lt;/titles&gt;&lt;periodical&gt;&lt;full-title&gt;Journal of Intelligent Transportation Systems&lt;/full-title&gt;&lt;/periodical&gt;&lt;pages&gt;113-138 %@ 1065-5123&lt;/pages&gt;&lt;volume&gt;2&lt;/volume&gt;&lt;number&gt;2&lt;/number&gt;&lt;dates&gt;&lt;year&gt;1995&lt;/year&gt;&lt;/dates&gt;&lt;urls&gt;&lt;/urls&gt;&lt;/record&gt;&lt;/Cite&gt;&lt;/EndNote&gt;</w:instrText>
            </w:r>
            <w:r>
              <w:rPr>
                <w:rFonts w:cs="Times New Roman"/>
                <w:sz w:val="22"/>
                <w:szCs w:val="22"/>
              </w:rPr>
              <w:fldChar w:fldCharType="separate"/>
            </w:r>
            <w:r w:rsidR="00464EF8">
              <w:rPr>
                <w:rFonts w:cs="Times New Roman"/>
                <w:noProof/>
                <w:sz w:val="22"/>
                <w:szCs w:val="22"/>
              </w:rPr>
              <w:t>Khattak, Schofer and Wang (</w:t>
            </w:r>
            <w:r w:rsidR="00464EF8" w:rsidRPr="00464EF8">
              <w:rPr>
                <w:rFonts w:cs="Times New Roman"/>
                <w:i/>
                <w:noProof/>
                <w:sz w:val="22"/>
                <w:szCs w:val="22"/>
              </w:rPr>
              <w:t>116)</w:t>
            </w:r>
            <w:r>
              <w:rPr>
                <w:rFonts w:cs="Times New Roman"/>
                <w:sz w:val="22"/>
                <w:szCs w:val="22"/>
              </w:rPr>
              <w:fldChar w:fldCharType="end"/>
            </w:r>
          </w:p>
        </w:tc>
        <w:tc>
          <w:tcPr>
            <w:tcW w:w="2010" w:type="dxa"/>
          </w:tcPr>
          <w:p w14:paraId="3CF9BFE2" w14:textId="6D5B5901" w:rsidR="00041B76" w:rsidRPr="00F44F29" w:rsidRDefault="00041B76" w:rsidP="00A91B4F">
            <w:pPr>
              <w:rPr>
                <w:rFonts w:cs="Times New Roman"/>
                <w:sz w:val="22"/>
                <w:szCs w:val="22"/>
              </w:rPr>
            </w:pPr>
            <w:r>
              <w:rPr>
                <w:rFonts w:cs="Times New Roman"/>
                <w:sz w:val="22"/>
                <w:szCs w:val="22"/>
              </w:rPr>
              <w:t>Truncated Linear regression</w:t>
            </w:r>
          </w:p>
        </w:tc>
        <w:tc>
          <w:tcPr>
            <w:tcW w:w="3240" w:type="dxa"/>
          </w:tcPr>
          <w:p w14:paraId="54431013" w14:textId="2B17D92B" w:rsidR="00041B76" w:rsidRPr="00F44F29" w:rsidRDefault="00041B76" w:rsidP="00A91B4F">
            <w:pPr>
              <w:rPr>
                <w:rFonts w:cs="Times New Roman"/>
                <w:sz w:val="22"/>
                <w:szCs w:val="22"/>
              </w:rPr>
            </w:pPr>
            <w:r w:rsidRPr="00F44F29">
              <w:rPr>
                <w:rFonts w:cs="Times New Roman"/>
                <w:sz w:val="22"/>
                <w:szCs w:val="22"/>
              </w:rPr>
              <w:t>Incident detection + response + clearance time</w:t>
            </w:r>
          </w:p>
        </w:tc>
        <w:tc>
          <w:tcPr>
            <w:tcW w:w="3523" w:type="dxa"/>
          </w:tcPr>
          <w:p w14:paraId="2BCC93FA" w14:textId="1B2DB22B" w:rsidR="00041B76" w:rsidRPr="00F44F29" w:rsidRDefault="00041B76" w:rsidP="00A91B4F">
            <w:pPr>
              <w:rPr>
                <w:rFonts w:cs="Times New Roman"/>
                <w:sz w:val="22"/>
                <w:szCs w:val="22"/>
              </w:rPr>
            </w:pPr>
            <w:r>
              <w:rPr>
                <w:rFonts w:cs="Times New Roman"/>
                <w:sz w:val="22"/>
                <w:szCs w:val="22"/>
              </w:rPr>
              <w:t>Not applicable</w:t>
            </w:r>
          </w:p>
        </w:tc>
      </w:tr>
      <w:tr w:rsidR="00041B76" w:rsidRPr="00F44F29" w14:paraId="0DDEDE3A" w14:textId="77777777" w:rsidTr="00F44F29">
        <w:tc>
          <w:tcPr>
            <w:tcW w:w="1283" w:type="dxa"/>
            <w:vMerge/>
            <w:vAlign w:val="center"/>
          </w:tcPr>
          <w:p w14:paraId="75B339B1" w14:textId="212FDBF9" w:rsidR="00041B76" w:rsidRPr="00F44F29" w:rsidRDefault="00041B76" w:rsidP="00D40ADA">
            <w:pPr>
              <w:rPr>
                <w:rFonts w:cs="Times New Roman"/>
                <w:sz w:val="22"/>
                <w:szCs w:val="22"/>
              </w:rPr>
            </w:pPr>
          </w:p>
        </w:tc>
        <w:tc>
          <w:tcPr>
            <w:tcW w:w="570" w:type="dxa"/>
          </w:tcPr>
          <w:p w14:paraId="77B92A91" w14:textId="3AAB8543" w:rsidR="00041B76" w:rsidRPr="00F44F29" w:rsidRDefault="00041B76" w:rsidP="00D40ADA">
            <w:pPr>
              <w:rPr>
                <w:rFonts w:cs="Times New Roman"/>
                <w:sz w:val="22"/>
                <w:szCs w:val="22"/>
              </w:rPr>
            </w:pPr>
            <w:r w:rsidRPr="00F44F29">
              <w:rPr>
                <w:rFonts w:cs="Times New Roman"/>
                <w:sz w:val="22"/>
                <w:szCs w:val="22"/>
              </w:rPr>
              <w:t>7</w:t>
            </w:r>
          </w:p>
        </w:tc>
        <w:tc>
          <w:tcPr>
            <w:tcW w:w="1892" w:type="dxa"/>
          </w:tcPr>
          <w:p w14:paraId="15A2F2D7" w14:textId="254D91DF" w:rsidR="00041B76" w:rsidRPr="00F44F29" w:rsidRDefault="00041B76" w:rsidP="00D40ADA">
            <w:pPr>
              <w:rPr>
                <w:rFonts w:cs="Times New Roman"/>
                <w:sz w:val="22"/>
                <w:szCs w:val="22"/>
              </w:rPr>
            </w:pPr>
            <w:r>
              <w:rPr>
                <w:rFonts w:cs="Times New Roman"/>
                <w:sz w:val="22"/>
                <w:szCs w:val="22"/>
              </w:rPr>
              <w:fldChar w:fldCharType="begin"/>
            </w:r>
            <w:r w:rsidR="00464EF8">
              <w:rPr>
                <w:rFonts w:cs="Times New Roman"/>
                <w:sz w:val="22"/>
                <w:szCs w:val="22"/>
              </w:rPr>
              <w:instrText xml:space="preserve"> ADDIN EN.CITE &lt;EndNote&gt;&lt;Cite AuthorYear="1"&gt;&lt;Author&gt;Khattak&lt;/Author&gt;&lt;Year&gt;2016&lt;/Year&gt;&lt;RecNum&gt;10&lt;/RecNum&gt;&lt;DisplayText&gt;Khattak et al. (&lt;style face="italic"&gt;137)&lt;/style&gt;&lt;/DisplayText&gt;&lt;record&gt;&lt;rec-number&gt;10&lt;/rec-number&gt;&lt;foreign-keys&gt;&lt;key app="EN" db-id="zrrsr5xr7e2vwnepfawpaz0v5r5zzw9ev2ra" timestamp="1659652834"&gt;10&lt;/key&gt;&lt;/foreign-keys&gt;&lt;ref-type name="Journal Article"&gt;17&lt;/ref-type&gt;&lt;contributors&gt;&lt;authors&gt;&lt;author&gt;Khattak, Asad J.&lt;/author&gt;&lt;author&gt;Liu, Jun&lt;/author&gt;&lt;author&gt;Wali, Behram&lt;/author&gt;&lt;author&gt;Li, Xiaobing&lt;/author&gt;&lt;author&gt;Ng, ManWo&lt;/author&gt;&lt;/authors&gt;&lt;/contributors&gt;&lt;titles&gt;&lt;title&gt;Modeling traffic incident duration using quantile regression&lt;/title&gt;&lt;secondary-title&gt;Transportation Research Record&lt;/secondary-title&gt;&lt;/titles&gt;&lt;periodical&gt;&lt;full-title&gt;Transportation research record&lt;/full-title&gt;&lt;/periodical&gt;&lt;pages&gt;139-148 %@ 0361-1981&lt;/pages&gt;&lt;volume&gt;2554&lt;/volume&gt;&lt;number&gt;1&lt;/number&gt;&lt;dates&gt;&lt;year&gt;2016&lt;/year&gt;&lt;/dates&gt;&lt;urls&gt;&lt;/urls&gt;&lt;/record&gt;&lt;/Cite&gt;&lt;/EndNote&gt;</w:instrText>
            </w:r>
            <w:r>
              <w:rPr>
                <w:rFonts w:cs="Times New Roman"/>
                <w:sz w:val="22"/>
                <w:szCs w:val="22"/>
              </w:rPr>
              <w:fldChar w:fldCharType="separate"/>
            </w:r>
            <w:r w:rsidR="00464EF8">
              <w:rPr>
                <w:rFonts w:cs="Times New Roman"/>
                <w:noProof/>
                <w:sz w:val="22"/>
                <w:szCs w:val="22"/>
              </w:rPr>
              <w:t>Khattak et al. (</w:t>
            </w:r>
            <w:r w:rsidR="00464EF8" w:rsidRPr="00464EF8">
              <w:rPr>
                <w:rFonts w:cs="Times New Roman"/>
                <w:i/>
                <w:noProof/>
                <w:sz w:val="22"/>
                <w:szCs w:val="22"/>
              </w:rPr>
              <w:t>137)</w:t>
            </w:r>
            <w:r>
              <w:rPr>
                <w:rFonts w:cs="Times New Roman"/>
                <w:sz w:val="22"/>
                <w:szCs w:val="22"/>
              </w:rPr>
              <w:fldChar w:fldCharType="end"/>
            </w:r>
          </w:p>
        </w:tc>
        <w:tc>
          <w:tcPr>
            <w:tcW w:w="2010" w:type="dxa"/>
          </w:tcPr>
          <w:p w14:paraId="274AE6D1" w14:textId="52948FFA" w:rsidR="00041B76" w:rsidRPr="00F44F29" w:rsidRDefault="00041B76" w:rsidP="00D40ADA">
            <w:pPr>
              <w:rPr>
                <w:rFonts w:cs="Times New Roman"/>
                <w:sz w:val="22"/>
                <w:szCs w:val="22"/>
              </w:rPr>
            </w:pPr>
            <w:r w:rsidRPr="00F44F29">
              <w:rPr>
                <w:rFonts w:cs="Times New Roman"/>
                <w:sz w:val="22"/>
                <w:szCs w:val="22"/>
              </w:rPr>
              <w:t>Quantile Regression and Ordinary least square model</w:t>
            </w:r>
          </w:p>
        </w:tc>
        <w:tc>
          <w:tcPr>
            <w:tcW w:w="3240" w:type="dxa"/>
          </w:tcPr>
          <w:p w14:paraId="7F85A90D" w14:textId="2864568B" w:rsidR="00041B76" w:rsidRPr="00F44F29" w:rsidRDefault="00041B76" w:rsidP="00D40ADA">
            <w:pPr>
              <w:rPr>
                <w:rFonts w:cs="Times New Roman"/>
                <w:sz w:val="22"/>
                <w:szCs w:val="22"/>
              </w:rPr>
            </w:pPr>
            <w:r w:rsidRPr="00F44F29">
              <w:rPr>
                <w:rFonts w:cs="Times New Roman"/>
                <w:sz w:val="22"/>
                <w:szCs w:val="22"/>
              </w:rPr>
              <w:t>Incident detection + response + clearance time</w:t>
            </w:r>
          </w:p>
        </w:tc>
        <w:tc>
          <w:tcPr>
            <w:tcW w:w="3523" w:type="dxa"/>
          </w:tcPr>
          <w:p w14:paraId="45B362B7" w14:textId="6B769F02" w:rsidR="00041B76" w:rsidRPr="00F44F29" w:rsidRDefault="00041B76" w:rsidP="00D40ADA">
            <w:pPr>
              <w:rPr>
                <w:rFonts w:cs="Times New Roman"/>
                <w:sz w:val="22"/>
                <w:szCs w:val="22"/>
              </w:rPr>
            </w:pPr>
            <w:r w:rsidRPr="00F44F29">
              <w:rPr>
                <w:rFonts w:cs="Times New Roman"/>
                <w:sz w:val="22"/>
                <w:szCs w:val="22"/>
              </w:rPr>
              <w:t>Not applicable</w:t>
            </w:r>
          </w:p>
        </w:tc>
      </w:tr>
      <w:tr w:rsidR="00041B76" w:rsidRPr="00F44F29" w14:paraId="74D14DF0" w14:textId="77777777" w:rsidTr="00F44F29">
        <w:tc>
          <w:tcPr>
            <w:tcW w:w="1283" w:type="dxa"/>
            <w:vMerge/>
            <w:vAlign w:val="center"/>
          </w:tcPr>
          <w:p w14:paraId="46C73F54" w14:textId="77777777" w:rsidR="00041B76" w:rsidRPr="00F44F29" w:rsidRDefault="00041B76" w:rsidP="00D40ADA">
            <w:pPr>
              <w:rPr>
                <w:rFonts w:cs="Times New Roman"/>
                <w:sz w:val="22"/>
                <w:szCs w:val="22"/>
              </w:rPr>
            </w:pPr>
          </w:p>
        </w:tc>
        <w:tc>
          <w:tcPr>
            <w:tcW w:w="570" w:type="dxa"/>
          </w:tcPr>
          <w:p w14:paraId="64D56137" w14:textId="4210DA4D" w:rsidR="00041B76" w:rsidRPr="00F44F29" w:rsidRDefault="00041B76" w:rsidP="00D40ADA">
            <w:pPr>
              <w:rPr>
                <w:rFonts w:cs="Times New Roman"/>
                <w:sz w:val="22"/>
                <w:szCs w:val="22"/>
              </w:rPr>
            </w:pPr>
            <w:r>
              <w:rPr>
                <w:rFonts w:cs="Times New Roman"/>
                <w:sz w:val="22"/>
                <w:szCs w:val="22"/>
              </w:rPr>
              <w:t>9</w:t>
            </w:r>
          </w:p>
        </w:tc>
        <w:tc>
          <w:tcPr>
            <w:tcW w:w="1892" w:type="dxa"/>
          </w:tcPr>
          <w:p w14:paraId="68FF63CE" w14:textId="7564084E" w:rsidR="00041B76" w:rsidRPr="00F44F29" w:rsidRDefault="00041B76" w:rsidP="00D40ADA">
            <w:pPr>
              <w:rPr>
                <w:rFonts w:cs="Times New Roman"/>
                <w:sz w:val="22"/>
                <w:szCs w:val="22"/>
              </w:rPr>
            </w:pPr>
            <w:r>
              <w:rPr>
                <w:rFonts w:cs="Times New Roman"/>
                <w:sz w:val="22"/>
                <w:szCs w:val="22"/>
              </w:rPr>
              <w:fldChar w:fldCharType="begin"/>
            </w:r>
            <w:r w:rsidR="00464EF8">
              <w:rPr>
                <w:rFonts w:cs="Times New Roman"/>
                <w:sz w:val="22"/>
                <w:szCs w:val="22"/>
              </w:rPr>
              <w:instrText xml:space="preserve"> ADDIN EN.CITE &lt;EndNote&gt;&lt;Cite AuthorYear="1"&gt;&lt;Author&gt;Wali&lt;/Author&gt;&lt;Year&gt;2021&lt;/Year&gt;&lt;RecNum&gt;11&lt;/RecNum&gt;&lt;DisplayText&gt;Wali, Khattak and Liu (&lt;style face="italic"&gt;138)&lt;/style&gt;&lt;/DisplayText&gt;&lt;record&gt;&lt;rec-number&gt;11&lt;/rec-number&gt;&lt;foreign-keys&gt;&lt;key app="EN" db-id="zrrsr5xr7e2vwnepfawpaz0v5r5zzw9ev2ra" timestamp="1659653081"&gt;11&lt;/key&gt;&lt;/foreign-keys&gt;&lt;ref-type name="Journal Article"&gt;17&lt;/ref-type&gt;&lt;contributors&gt;&lt;authors&gt;&lt;author&gt;Wali, Behram&lt;/author&gt;&lt;author&gt;Khattak, Asad J.&lt;/author&gt;&lt;author&gt;Liu, Jun&lt;/author&gt;&lt;/authors&gt;&lt;/contributors&gt;&lt;titles&gt;&lt;title&gt;Heterogeneity assessment in incident duration modelling: Implications for development of practical strategies for small &amp;amp; large scale incidents&lt;/title&gt;&lt;secondary-title&gt;Journal of Intelligent Transportation Systems&lt;/secondary-title&gt;&lt;/titles&gt;&lt;periodical&gt;&lt;full-title&gt;Journal of Intelligent Transportation Systems&lt;/full-title&gt;&lt;/periodical&gt;&lt;pages&gt;1-16 %@ 1547-2450&lt;/pages&gt;&lt;dates&gt;&lt;year&gt;2021&lt;/year&gt;&lt;/dates&gt;&lt;urls&gt;&lt;/urls&gt;&lt;/record&gt;&lt;/Cite&gt;&lt;/EndNote&gt;</w:instrText>
            </w:r>
            <w:r>
              <w:rPr>
                <w:rFonts w:cs="Times New Roman"/>
                <w:sz w:val="22"/>
                <w:szCs w:val="22"/>
              </w:rPr>
              <w:fldChar w:fldCharType="separate"/>
            </w:r>
            <w:r w:rsidR="00464EF8">
              <w:rPr>
                <w:rFonts w:cs="Times New Roman"/>
                <w:noProof/>
                <w:sz w:val="22"/>
                <w:szCs w:val="22"/>
              </w:rPr>
              <w:t>Wali, Khattak and Liu (</w:t>
            </w:r>
            <w:r w:rsidR="00464EF8" w:rsidRPr="00464EF8">
              <w:rPr>
                <w:rFonts w:cs="Times New Roman"/>
                <w:i/>
                <w:noProof/>
                <w:sz w:val="22"/>
                <w:szCs w:val="22"/>
              </w:rPr>
              <w:t>138)</w:t>
            </w:r>
            <w:r>
              <w:rPr>
                <w:rFonts w:cs="Times New Roman"/>
                <w:sz w:val="22"/>
                <w:szCs w:val="22"/>
              </w:rPr>
              <w:fldChar w:fldCharType="end"/>
            </w:r>
          </w:p>
        </w:tc>
        <w:tc>
          <w:tcPr>
            <w:tcW w:w="2010" w:type="dxa"/>
          </w:tcPr>
          <w:p w14:paraId="28A4B419" w14:textId="45D94903" w:rsidR="00041B76" w:rsidRPr="00F44F29" w:rsidRDefault="00041B76" w:rsidP="00D40ADA">
            <w:pPr>
              <w:rPr>
                <w:rFonts w:cs="Times New Roman"/>
                <w:sz w:val="22"/>
                <w:szCs w:val="22"/>
              </w:rPr>
            </w:pPr>
            <w:r w:rsidRPr="00F44F29">
              <w:rPr>
                <w:rFonts w:cs="Times New Roman"/>
                <w:sz w:val="22"/>
                <w:szCs w:val="22"/>
              </w:rPr>
              <w:t xml:space="preserve">Quantile </w:t>
            </w:r>
            <w:r>
              <w:rPr>
                <w:rFonts w:cs="Times New Roman"/>
                <w:sz w:val="22"/>
                <w:szCs w:val="22"/>
              </w:rPr>
              <w:t>R</w:t>
            </w:r>
            <w:r w:rsidRPr="00F44F29">
              <w:rPr>
                <w:rFonts w:cs="Times New Roman"/>
                <w:sz w:val="22"/>
                <w:szCs w:val="22"/>
              </w:rPr>
              <w:t>egression</w:t>
            </w:r>
          </w:p>
        </w:tc>
        <w:tc>
          <w:tcPr>
            <w:tcW w:w="3240" w:type="dxa"/>
          </w:tcPr>
          <w:p w14:paraId="519DE9E3" w14:textId="646888FF" w:rsidR="00041B76" w:rsidRPr="00F44F29" w:rsidRDefault="00041B76" w:rsidP="00D40ADA">
            <w:pPr>
              <w:rPr>
                <w:rFonts w:cs="Times New Roman"/>
                <w:sz w:val="22"/>
                <w:szCs w:val="22"/>
              </w:rPr>
            </w:pPr>
            <w:r w:rsidRPr="00F44F29">
              <w:rPr>
                <w:rFonts w:cs="Times New Roman"/>
                <w:sz w:val="22"/>
                <w:szCs w:val="22"/>
              </w:rPr>
              <w:t>Incident detection + response + clearance time</w:t>
            </w:r>
          </w:p>
        </w:tc>
        <w:tc>
          <w:tcPr>
            <w:tcW w:w="3523" w:type="dxa"/>
          </w:tcPr>
          <w:p w14:paraId="32229C42" w14:textId="3A591052" w:rsidR="00041B76" w:rsidRPr="00F44F29" w:rsidRDefault="00041B76" w:rsidP="00D40ADA">
            <w:pPr>
              <w:rPr>
                <w:rFonts w:cs="Times New Roman"/>
                <w:sz w:val="22"/>
                <w:szCs w:val="22"/>
              </w:rPr>
            </w:pPr>
            <w:r w:rsidRPr="00F44F29">
              <w:rPr>
                <w:rFonts w:cs="Times New Roman"/>
                <w:sz w:val="22"/>
                <w:szCs w:val="22"/>
              </w:rPr>
              <w:t>Random Parameter</w:t>
            </w:r>
          </w:p>
        </w:tc>
      </w:tr>
      <w:tr w:rsidR="00D40ADA" w:rsidRPr="00F44F29" w14:paraId="3B09016E" w14:textId="77777777" w:rsidTr="00F44F29">
        <w:tc>
          <w:tcPr>
            <w:tcW w:w="1283" w:type="dxa"/>
            <w:vMerge w:val="restart"/>
            <w:vAlign w:val="center"/>
          </w:tcPr>
          <w:p w14:paraId="23092495" w14:textId="12A6F1EF" w:rsidR="00D40ADA" w:rsidRPr="00F44F29" w:rsidRDefault="00D40ADA" w:rsidP="00D40ADA">
            <w:pPr>
              <w:rPr>
                <w:rFonts w:cs="Times New Roman"/>
                <w:sz w:val="22"/>
                <w:szCs w:val="22"/>
              </w:rPr>
            </w:pPr>
            <w:r w:rsidRPr="00F44F29">
              <w:rPr>
                <w:rFonts w:cs="Times New Roman"/>
                <w:sz w:val="22"/>
                <w:szCs w:val="22"/>
              </w:rPr>
              <w:t>Machine Learning</w:t>
            </w:r>
          </w:p>
        </w:tc>
        <w:tc>
          <w:tcPr>
            <w:tcW w:w="570" w:type="dxa"/>
          </w:tcPr>
          <w:p w14:paraId="30CD333F" w14:textId="07DB9EC1" w:rsidR="00D40ADA" w:rsidRPr="00F44F29" w:rsidRDefault="00D40ADA" w:rsidP="00D40ADA">
            <w:pPr>
              <w:rPr>
                <w:rFonts w:cs="Times New Roman"/>
                <w:sz w:val="22"/>
                <w:szCs w:val="22"/>
              </w:rPr>
            </w:pPr>
            <w:r>
              <w:rPr>
                <w:rFonts w:cs="Times New Roman"/>
                <w:sz w:val="22"/>
                <w:szCs w:val="22"/>
              </w:rPr>
              <w:t>10</w:t>
            </w:r>
          </w:p>
        </w:tc>
        <w:tc>
          <w:tcPr>
            <w:tcW w:w="1892" w:type="dxa"/>
          </w:tcPr>
          <w:p w14:paraId="4B33C22E" w14:textId="199F7DDE" w:rsidR="00D40ADA" w:rsidRPr="00F44F29" w:rsidRDefault="00D40ADA" w:rsidP="00D40ADA">
            <w:pPr>
              <w:rPr>
                <w:rFonts w:cs="Times New Roman"/>
                <w:sz w:val="22"/>
                <w:szCs w:val="22"/>
              </w:rPr>
            </w:pPr>
            <w:r>
              <w:rPr>
                <w:rFonts w:cs="Times New Roman"/>
                <w:sz w:val="22"/>
                <w:szCs w:val="22"/>
              </w:rPr>
              <w:fldChar w:fldCharType="begin"/>
            </w:r>
            <w:r w:rsidR="00464EF8">
              <w:rPr>
                <w:rFonts w:cs="Times New Roman"/>
                <w:sz w:val="22"/>
                <w:szCs w:val="22"/>
              </w:rPr>
              <w:instrText xml:space="preserve"> ADDIN EN.CITE &lt;EndNote&gt;&lt;Cite AuthorYear="1"&gt;&lt;Author&gt;Hamad&lt;/Author&gt;&lt;Year&gt;2020&lt;/Year&gt;&lt;RecNum&gt;4&lt;/RecNum&gt;&lt;DisplayText&gt;Hamad et al. (&lt;style face="italic"&gt;139)&lt;/style&gt;&lt;/DisplayText&gt;&lt;record&gt;&lt;rec-number&gt;4&lt;/rec-number&gt;&lt;foreign-keys&gt;&lt;key app="EN" db-id="zrrsr5xr7e2vwnepfawpaz0v5r5zzw9ev2ra" timestamp="1659651334"&gt;4&lt;/key&gt;&lt;/foreign-keys&gt;&lt;ref-type name="Journal Article"&gt;17&lt;/ref-type&gt;&lt;contributors&gt;&lt;authors&gt;&lt;author&gt;Hamad, Khaled&lt;/author&gt;&lt;author&gt;Al-Ruzouq, Rami&lt;/author&gt;&lt;author&gt;Zeiada, Waleed&lt;/author&gt;&lt;author&gt;Abu Dabous, Saleh&lt;/author&gt;&lt;author&gt;Khalil, Mohamad Ali&lt;/author&gt;&lt;/authors&gt;&lt;/contributors&gt;&lt;titles&gt;&lt;title&gt;Predicting incident duration using random forests&lt;/title&gt;&lt;secondary-title&gt;Transportmetrica A: transport science&lt;/secondary-title&gt;&lt;/titles&gt;&lt;periodical&gt;&lt;full-title&gt;Transportmetrica A: transport science&lt;/full-title&gt;&lt;/periodical&gt;&lt;pages&gt;1269-1293 %@ 2324-9935&lt;/pages&gt;&lt;volume&gt;16&lt;/volume&gt;&lt;number&gt;3&lt;/number&gt;&lt;dates&gt;&lt;year&gt;2020&lt;/year&gt;&lt;/dates&gt;&lt;urls&gt;&lt;/urls&gt;&lt;/record&gt;&lt;/Cite&gt;&lt;/EndNote&gt;</w:instrText>
            </w:r>
            <w:r>
              <w:rPr>
                <w:rFonts w:cs="Times New Roman"/>
                <w:sz w:val="22"/>
                <w:szCs w:val="22"/>
              </w:rPr>
              <w:fldChar w:fldCharType="separate"/>
            </w:r>
            <w:r w:rsidR="00464EF8">
              <w:rPr>
                <w:rFonts w:cs="Times New Roman"/>
                <w:noProof/>
                <w:sz w:val="22"/>
                <w:szCs w:val="22"/>
              </w:rPr>
              <w:t>Hamad et al. (</w:t>
            </w:r>
            <w:r w:rsidR="00464EF8" w:rsidRPr="00464EF8">
              <w:rPr>
                <w:rFonts w:cs="Times New Roman"/>
                <w:i/>
                <w:noProof/>
                <w:sz w:val="22"/>
                <w:szCs w:val="22"/>
              </w:rPr>
              <w:t>139)</w:t>
            </w:r>
            <w:r>
              <w:rPr>
                <w:rFonts w:cs="Times New Roman"/>
                <w:sz w:val="22"/>
                <w:szCs w:val="22"/>
              </w:rPr>
              <w:fldChar w:fldCharType="end"/>
            </w:r>
          </w:p>
        </w:tc>
        <w:tc>
          <w:tcPr>
            <w:tcW w:w="2010" w:type="dxa"/>
          </w:tcPr>
          <w:p w14:paraId="1BAD2914" w14:textId="03B1609D" w:rsidR="00D40ADA" w:rsidRPr="00F44F29" w:rsidRDefault="00D40ADA" w:rsidP="00D40ADA">
            <w:pPr>
              <w:rPr>
                <w:rFonts w:cs="Times New Roman"/>
                <w:sz w:val="22"/>
                <w:szCs w:val="22"/>
              </w:rPr>
            </w:pPr>
            <w:r w:rsidRPr="00F44F29">
              <w:rPr>
                <w:rFonts w:cs="Times New Roman"/>
                <w:sz w:val="22"/>
                <w:szCs w:val="22"/>
              </w:rPr>
              <w:t>Random Forest</w:t>
            </w:r>
          </w:p>
        </w:tc>
        <w:tc>
          <w:tcPr>
            <w:tcW w:w="3240" w:type="dxa"/>
          </w:tcPr>
          <w:p w14:paraId="5D0DB5A3" w14:textId="725486C1" w:rsidR="00D40ADA" w:rsidRPr="00F44F29" w:rsidRDefault="00D40ADA" w:rsidP="00D40ADA">
            <w:pPr>
              <w:rPr>
                <w:rFonts w:cs="Times New Roman"/>
                <w:sz w:val="22"/>
                <w:szCs w:val="22"/>
              </w:rPr>
            </w:pPr>
            <w:r w:rsidRPr="00F44F29">
              <w:rPr>
                <w:rFonts w:cs="Times New Roman"/>
                <w:sz w:val="22"/>
                <w:szCs w:val="22"/>
              </w:rPr>
              <w:t>Incident detection + response + clearance time</w:t>
            </w:r>
          </w:p>
        </w:tc>
        <w:tc>
          <w:tcPr>
            <w:tcW w:w="3523" w:type="dxa"/>
          </w:tcPr>
          <w:p w14:paraId="71FE1217" w14:textId="32591618" w:rsidR="00D40ADA" w:rsidRPr="00F44F29" w:rsidRDefault="00D40ADA" w:rsidP="00D40ADA">
            <w:pPr>
              <w:rPr>
                <w:rFonts w:cs="Times New Roman"/>
                <w:sz w:val="22"/>
                <w:szCs w:val="22"/>
              </w:rPr>
            </w:pPr>
            <w:r w:rsidRPr="00F44F29">
              <w:rPr>
                <w:rFonts w:cs="Times New Roman"/>
                <w:sz w:val="22"/>
                <w:szCs w:val="22"/>
              </w:rPr>
              <w:t>Not applicable</w:t>
            </w:r>
          </w:p>
        </w:tc>
      </w:tr>
      <w:tr w:rsidR="00D40ADA" w:rsidRPr="00F44F29" w14:paraId="63E6D2EA" w14:textId="77777777" w:rsidTr="00F44F29">
        <w:tc>
          <w:tcPr>
            <w:tcW w:w="1283" w:type="dxa"/>
            <w:vMerge/>
          </w:tcPr>
          <w:p w14:paraId="260F2F3B" w14:textId="77777777" w:rsidR="00D40ADA" w:rsidRPr="00F44F29" w:rsidRDefault="00D40ADA" w:rsidP="00D40ADA">
            <w:pPr>
              <w:rPr>
                <w:rFonts w:cs="Times New Roman"/>
                <w:sz w:val="22"/>
                <w:szCs w:val="22"/>
              </w:rPr>
            </w:pPr>
          </w:p>
        </w:tc>
        <w:tc>
          <w:tcPr>
            <w:tcW w:w="570" w:type="dxa"/>
          </w:tcPr>
          <w:p w14:paraId="2F93A4F4" w14:textId="5A5867DA" w:rsidR="00D40ADA" w:rsidRPr="00F44F29" w:rsidRDefault="00D40ADA" w:rsidP="00D40ADA">
            <w:pPr>
              <w:rPr>
                <w:rFonts w:cs="Times New Roman"/>
                <w:sz w:val="22"/>
                <w:szCs w:val="22"/>
              </w:rPr>
            </w:pPr>
            <w:r>
              <w:rPr>
                <w:rFonts w:cs="Times New Roman"/>
                <w:sz w:val="22"/>
                <w:szCs w:val="22"/>
              </w:rPr>
              <w:t>11</w:t>
            </w:r>
          </w:p>
        </w:tc>
        <w:tc>
          <w:tcPr>
            <w:tcW w:w="1892" w:type="dxa"/>
          </w:tcPr>
          <w:p w14:paraId="4E2BF929" w14:textId="16AC65EC" w:rsidR="00D40ADA" w:rsidRPr="00F44F29" w:rsidRDefault="00D40ADA" w:rsidP="00D40ADA">
            <w:pPr>
              <w:rPr>
                <w:rFonts w:cs="Times New Roman"/>
                <w:sz w:val="22"/>
                <w:szCs w:val="22"/>
              </w:rPr>
            </w:pPr>
            <w:r>
              <w:rPr>
                <w:rFonts w:cs="Times New Roman"/>
                <w:sz w:val="22"/>
                <w:szCs w:val="22"/>
              </w:rPr>
              <w:fldChar w:fldCharType="begin"/>
            </w:r>
            <w:r w:rsidR="00464EF8">
              <w:rPr>
                <w:rFonts w:cs="Times New Roman"/>
                <w:sz w:val="22"/>
                <w:szCs w:val="22"/>
              </w:rPr>
              <w:instrText xml:space="preserve"> ADDIN EN.CITE &lt;EndNote&gt;&lt;Cite AuthorYear="1"&gt;&lt;Author&gt;Wu&lt;/Author&gt;&lt;Year&gt;2011&lt;/Year&gt;&lt;RecNum&gt;7&lt;/RecNum&gt;&lt;DisplayText&gt;Wu, Chen and Zheng (&lt;style face="italic"&gt;140)&lt;/style&gt;&lt;/DisplayText&gt;&lt;record&gt;&lt;rec-number&gt;7&lt;/rec-number&gt;&lt;foreign-keys&gt;&lt;key app="EN" db-id="zrrsr5xr7e2vwnepfawpaz0v5r5zzw9ev2ra" timestamp="1659652372"&gt;7&lt;/key&gt;&lt;/foreign-keys&gt;&lt;ref-type name="Book Section"&gt;5&lt;/ref-type&gt;&lt;contributors&gt;&lt;authors&gt;&lt;author&gt;Wu, Wei-wei&lt;/author&gt;&lt;author&gt;Chen, Shu-yan&lt;/author&gt;&lt;author&gt;Zheng, Chang-jiang&lt;/author&gt;&lt;/authors&gt;&lt;/contributors&gt;&lt;titles&gt;&lt;title&gt;Traffic incident duration prediction based on support vector regression&lt;/title&gt;&lt;secondary-title&gt;ICCTP 2011: Towards Sustainable Transportation Systems&lt;/secondary-title&gt;&lt;/titles&gt;&lt;pages&gt;2412-2421&lt;/pages&gt;&lt;dates&gt;&lt;year&gt;2011&lt;/year&gt;&lt;/dates&gt;&lt;urls&gt;&lt;/urls&gt;&lt;/record&gt;&lt;/Cite&gt;&lt;/EndNote&gt;</w:instrText>
            </w:r>
            <w:r>
              <w:rPr>
                <w:rFonts w:cs="Times New Roman"/>
                <w:sz w:val="22"/>
                <w:szCs w:val="22"/>
              </w:rPr>
              <w:fldChar w:fldCharType="separate"/>
            </w:r>
            <w:r w:rsidR="00464EF8">
              <w:rPr>
                <w:rFonts w:cs="Times New Roman"/>
                <w:noProof/>
                <w:sz w:val="22"/>
                <w:szCs w:val="22"/>
              </w:rPr>
              <w:t>Wu, Chen and Zheng (</w:t>
            </w:r>
            <w:r w:rsidR="00464EF8" w:rsidRPr="00464EF8">
              <w:rPr>
                <w:rFonts w:cs="Times New Roman"/>
                <w:i/>
                <w:noProof/>
                <w:sz w:val="22"/>
                <w:szCs w:val="22"/>
              </w:rPr>
              <w:t>140)</w:t>
            </w:r>
            <w:r>
              <w:rPr>
                <w:rFonts w:cs="Times New Roman"/>
                <w:sz w:val="22"/>
                <w:szCs w:val="22"/>
              </w:rPr>
              <w:fldChar w:fldCharType="end"/>
            </w:r>
          </w:p>
        </w:tc>
        <w:tc>
          <w:tcPr>
            <w:tcW w:w="2010" w:type="dxa"/>
          </w:tcPr>
          <w:p w14:paraId="08026F8B" w14:textId="17903F1E" w:rsidR="00D40ADA" w:rsidRPr="00F44F29" w:rsidRDefault="00D40ADA" w:rsidP="00D40ADA">
            <w:pPr>
              <w:rPr>
                <w:rFonts w:cs="Times New Roman"/>
                <w:sz w:val="22"/>
                <w:szCs w:val="22"/>
              </w:rPr>
            </w:pPr>
            <w:r w:rsidRPr="00F44F29">
              <w:rPr>
                <w:rFonts w:cs="Times New Roman"/>
                <w:sz w:val="22"/>
                <w:szCs w:val="22"/>
              </w:rPr>
              <w:t>Support Vector Machine</w:t>
            </w:r>
          </w:p>
        </w:tc>
        <w:tc>
          <w:tcPr>
            <w:tcW w:w="3240" w:type="dxa"/>
          </w:tcPr>
          <w:p w14:paraId="607DCC36" w14:textId="5DE0EBBA" w:rsidR="00D40ADA" w:rsidRPr="00F44F29" w:rsidRDefault="00D40ADA" w:rsidP="00D40ADA">
            <w:pPr>
              <w:rPr>
                <w:rFonts w:cs="Times New Roman"/>
                <w:sz w:val="22"/>
                <w:szCs w:val="22"/>
              </w:rPr>
            </w:pPr>
            <w:r w:rsidRPr="00F44F29">
              <w:rPr>
                <w:rFonts w:cs="Times New Roman"/>
                <w:sz w:val="22"/>
                <w:szCs w:val="22"/>
              </w:rPr>
              <w:t>Incident detection + response + clearance time</w:t>
            </w:r>
          </w:p>
        </w:tc>
        <w:tc>
          <w:tcPr>
            <w:tcW w:w="3523" w:type="dxa"/>
          </w:tcPr>
          <w:p w14:paraId="55100D9B" w14:textId="5690A571" w:rsidR="00D40ADA" w:rsidRPr="00F44F29" w:rsidRDefault="00D40ADA" w:rsidP="00D40ADA">
            <w:pPr>
              <w:rPr>
                <w:rFonts w:cs="Times New Roman"/>
                <w:sz w:val="22"/>
                <w:szCs w:val="22"/>
              </w:rPr>
            </w:pPr>
            <w:r w:rsidRPr="00F44F29">
              <w:rPr>
                <w:rFonts w:cs="Times New Roman"/>
                <w:sz w:val="22"/>
                <w:szCs w:val="22"/>
              </w:rPr>
              <w:t>Not applicable</w:t>
            </w:r>
          </w:p>
        </w:tc>
      </w:tr>
      <w:tr w:rsidR="00D40ADA" w:rsidRPr="00F44F29" w14:paraId="2789B445" w14:textId="77777777" w:rsidTr="00F44F29">
        <w:tc>
          <w:tcPr>
            <w:tcW w:w="1283" w:type="dxa"/>
            <w:vMerge/>
          </w:tcPr>
          <w:p w14:paraId="01E4BE9B" w14:textId="77777777" w:rsidR="00D40ADA" w:rsidRPr="00F44F29" w:rsidRDefault="00D40ADA" w:rsidP="00D40ADA">
            <w:pPr>
              <w:rPr>
                <w:rFonts w:cs="Times New Roman"/>
                <w:sz w:val="22"/>
                <w:szCs w:val="22"/>
              </w:rPr>
            </w:pPr>
          </w:p>
        </w:tc>
        <w:tc>
          <w:tcPr>
            <w:tcW w:w="570" w:type="dxa"/>
          </w:tcPr>
          <w:p w14:paraId="3F70F7C2" w14:textId="48C95AF1" w:rsidR="00D40ADA" w:rsidRPr="00F44F29" w:rsidRDefault="00D40ADA" w:rsidP="00D40ADA">
            <w:pPr>
              <w:rPr>
                <w:rFonts w:cs="Times New Roman"/>
                <w:sz w:val="22"/>
                <w:szCs w:val="22"/>
              </w:rPr>
            </w:pPr>
            <w:r>
              <w:rPr>
                <w:rFonts w:cs="Times New Roman"/>
                <w:sz w:val="22"/>
                <w:szCs w:val="22"/>
              </w:rPr>
              <w:t>12</w:t>
            </w:r>
          </w:p>
        </w:tc>
        <w:tc>
          <w:tcPr>
            <w:tcW w:w="1892" w:type="dxa"/>
          </w:tcPr>
          <w:p w14:paraId="6BDD90D6" w14:textId="6ECED204" w:rsidR="00D40ADA" w:rsidRPr="00F44F29" w:rsidRDefault="00D40ADA" w:rsidP="00D40ADA">
            <w:pPr>
              <w:rPr>
                <w:rFonts w:cs="Times New Roman"/>
                <w:sz w:val="22"/>
                <w:szCs w:val="22"/>
              </w:rPr>
            </w:pPr>
            <w:r>
              <w:rPr>
                <w:rFonts w:cs="Times New Roman"/>
                <w:sz w:val="22"/>
                <w:szCs w:val="22"/>
              </w:rPr>
              <w:fldChar w:fldCharType="begin"/>
            </w:r>
            <w:r w:rsidR="00464EF8">
              <w:rPr>
                <w:rFonts w:cs="Times New Roman"/>
                <w:sz w:val="22"/>
                <w:szCs w:val="22"/>
              </w:rPr>
              <w:instrText xml:space="preserve"> ADDIN EN.CITE &lt;EndNote&gt;&lt;Cite AuthorYear="1"&gt;&lt;Author&gt;Tang&lt;/Author&gt;&lt;Year&gt;2020&lt;/Year&gt;&lt;RecNum&gt;8&lt;/RecNum&gt;&lt;DisplayText&gt;Tang et al. (&lt;style face="italic"&gt;141)&lt;/style&gt;&lt;/DisplayText&gt;&lt;record&gt;&lt;rec-number&gt;8&lt;/rec-number&gt;&lt;foreign-keys&gt;&lt;key app="EN" db-id="zrrsr5xr7e2vwnepfawpaz0v5r5zzw9ev2ra" timestamp="1659652616"&gt;8&lt;/key&gt;&lt;/foreign-keys&gt;&lt;ref-type name="Journal Article"&gt;17&lt;/ref-type&gt;&lt;contributors&gt;&lt;authors&gt;&lt;author&gt;Tang, Jinjun&lt;/author&gt;&lt;author&gt;Zheng, Lanlan&lt;/author&gt;&lt;author&gt;Han, Chunyang&lt;/author&gt;&lt;author&gt;Liu, Fang&lt;/author&gt;&lt;author&gt;Cai, Jianming&lt;/author&gt;&lt;/authors&gt;&lt;/contributors&gt;&lt;titles&gt;&lt;title&gt;Traffic incident clearance time prediction and influencing factor analysis using extreme gradient boosting model&lt;/title&gt;&lt;secondary-title&gt;Journal of Advanced Transportation&lt;/secondary-title&gt;&lt;/titles&gt;&lt;periodical&gt;&lt;full-title&gt;Journal of Advanced Transportation&lt;/full-title&gt;&lt;/periodical&gt;&lt;volume&gt;2020 %@ 0197-6729&lt;/volume&gt;&lt;dates&gt;&lt;year&gt;2020&lt;/year&gt;&lt;/dates&gt;&lt;urls&gt;&lt;/urls&gt;&lt;/record&gt;&lt;/Cite&gt;&lt;/EndNote&gt;</w:instrText>
            </w:r>
            <w:r>
              <w:rPr>
                <w:rFonts w:cs="Times New Roman"/>
                <w:sz w:val="22"/>
                <w:szCs w:val="22"/>
              </w:rPr>
              <w:fldChar w:fldCharType="separate"/>
            </w:r>
            <w:r w:rsidR="00464EF8">
              <w:rPr>
                <w:rFonts w:cs="Times New Roman"/>
                <w:noProof/>
                <w:sz w:val="22"/>
                <w:szCs w:val="22"/>
              </w:rPr>
              <w:t>Tang et al. (</w:t>
            </w:r>
            <w:r w:rsidR="00464EF8" w:rsidRPr="00464EF8">
              <w:rPr>
                <w:rFonts w:cs="Times New Roman"/>
                <w:i/>
                <w:noProof/>
                <w:sz w:val="22"/>
                <w:szCs w:val="22"/>
              </w:rPr>
              <w:t>141)</w:t>
            </w:r>
            <w:r>
              <w:rPr>
                <w:rFonts w:cs="Times New Roman"/>
                <w:sz w:val="22"/>
                <w:szCs w:val="22"/>
              </w:rPr>
              <w:fldChar w:fldCharType="end"/>
            </w:r>
          </w:p>
        </w:tc>
        <w:tc>
          <w:tcPr>
            <w:tcW w:w="2010" w:type="dxa"/>
          </w:tcPr>
          <w:p w14:paraId="2E0A5DE6" w14:textId="77A2DDA8" w:rsidR="00D40ADA" w:rsidRPr="00F44F29" w:rsidRDefault="00D40ADA" w:rsidP="00D40ADA">
            <w:pPr>
              <w:rPr>
                <w:rFonts w:cs="Times New Roman"/>
                <w:sz w:val="22"/>
                <w:szCs w:val="22"/>
              </w:rPr>
            </w:pPr>
            <w:r w:rsidRPr="00F44F29">
              <w:rPr>
                <w:rFonts w:cs="Times New Roman"/>
                <w:sz w:val="22"/>
                <w:szCs w:val="22"/>
              </w:rPr>
              <w:t>Extreme gradient boosting model</w:t>
            </w:r>
          </w:p>
        </w:tc>
        <w:tc>
          <w:tcPr>
            <w:tcW w:w="3240" w:type="dxa"/>
          </w:tcPr>
          <w:p w14:paraId="5EC119A5" w14:textId="55203AAC" w:rsidR="00D40ADA" w:rsidRPr="00F44F29" w:rsidRDefault="00D40ADA" w:rsidP="00D40ADA">
            <w:pPr>
              <w:rPr>
                <w:rFonts w:cs="Times New Roman"/>
                <w:sz w:val="22"/>
                <w:szCs w:val="22"/>
              </w:rPr>
            </w:pPr>
            <w:r w:rsidRPr="00F44F29">
              <w:rPr>
                <w:rFonts w:cs="Times New Roman"/>
                <w:sz w:val="22"/>
                <w:szCs w:val="22"/>
              </w:rPr>
              <w:t>Incident clearance time</w:t>
            </w:r>
          </w:p>
        </w:tc>
        <w:tc>
          <w:tcPr>
            <w:tcW w:w="3523" w:type="dxa"/>
          </w:tcPr>
          <w:p w14:paraId="3101A7A8" w14:textId="68F216F3" w:rsidR="00D40ADA" w:rsidRPr="00F44F29" w:rsidRDefault="00D40ADA" w:rsidP="00D40ADA">
            <w:pPr>
              <w:rPr>
                <w:rFonts w:cs="Times New Roman"/>
                <w:sz w:val="22"/>
                <w:szCs w:val="22"/>
              </w:rPr>
            </w:pPr>
            <w:r w:rsidRPr="00F44F29">
              <w:rPr>
                <w:rFonts w:cs="Times New Roman"/>
                <w:sz w:val="22"/>
                <w:szCs w:val="22"/>
              </w:rPr>
              <w:t>Not applicable</w:t>
            </w:r>
          </w:p>
        </w:tc>
      </w:tr>
      <w:tr w:rsidR="00D40ADA" w:rsidRPr="00F44F29" w14:paraId="14F23A25" w14:textId="77777777" w:rsidTr="00F44F29">
        <w:tc>
          <w:tcPr>
            <w:tcW w:w="1283" w:type="dxa"/>
            <w:vMerge/>
          </w:tcPr>
          <w:p w14:paraId="1E95333E" w14:textId="6293F8CB" w:rsidR="00D40ADA" w:rsidRPr="00F44F29" w:rsidRDefault="00D40ADA" w:rsidP="00D40ADA">
            <w:pPr>
              <w:rPr>
                <w:rFonts w:cs="Times New Roman"/>
                <w:sz w:val="22"/>
                <w:szCs w:val="22"/>
              </w:rPr>
            </w:pPr>
          </w:p>
        </w:tc>
        <w:tc>
          <w:tcPr>
            <w:tcW w:w="570" w:type="dxa"/>
          </w:tcPr>
          <w:p w14:paraId="5CDB8333" w14:textId="4A12C920" w:rsidR="00D40ADA" w:rsidRPr="00F44F29" w:rsidRDefault="00D40ADA" w:rsidP="00D40ADA">
            <w:pPr>
              <w:rPr>
                <w:rFonts w:cs="Times New Roman"/>
                <w:sz w:val="22"/>
                <w:szCs w:val="22"/>
              </w:rPr>
            </w:pPr>
            <w:r>
              <w:rPr>
                <w:rFonts w:cs="Times New Roman"/>
                <w:sz w:val="22"/>
                <w:szCs w:val="22"/>
              </w:rPr>
              <w:t>13</w:t>
            </w:r>
          </w:p>
        </w:tc>
        <w:tc>
          <w:tcPr>
            <w:tcW w:w="1892" w:type="dxa"/>
          </w:tcPr>
          <w:p w14:paraId="6C4525C6" w14:textId="0F5BE801" w:rsidR="00D40ADA" w:rsidRPr="00F44F29" w:rsidRDefault="00D40ADA" w:rsidP="00D40ADA">
            <w:pPr>
              <w:rPr>
                <w:rFonts w:cs="Times New Roman"/>
                <w:sz w:val="22"/>
                <w:szCs w:val="22"/>
              </w:rPr>
            </w:pPr>
            <w:r>
              <w:rPr>
                <w:rFonts w:cs="Times New Roman"/>
                <w:sz w:val="22"/>
                <w:szCs w:val="22"/>
              </w:rPr>
              <w:fldChar w:fldCharType="begin"/>
            </w:r>
            <w:r w:rsidR="00464EF8">
              <w:rPr>
                <w:rFonts w:cs="Times New Roman"/>
                <w:sz w:val="22"/>
                <w:szCs w:val="22"/>
              </w:rPr>
              <w:instrText xml:space="preserve"> ADDIN EN.CITE &lt;EndNote&gt;&lt;Cite AuthorYear="1"&gt;&lt;Author&gt;Tang&lt;/Author&gt;&lt;Year&gt;2020&lt;/Year&gt;&lt;RecNum&gt;9&lt;/RecNum&gt;&lt;DisplayText&gt;Tang et al. (&lt;style face="italic"&gt;142)&lt;/style&gt;&lt;/DisplayText&gt;&lt;record&gt;&lt;rec-number&gt;9&lt;/rec-number&gt;&lt;foreign-keys&gt;&lt;key app="EN" db-id="zrrsr5xr7e2vwnepfawpaz0v5r5zzw9ev2ra" timestamp="1659652713"&gt;9&lt;/key&gt;&lt;/foreign-keys&gt;&lt;ref-type name="Journal Article"&gt;17&lt;/ref-type&gt;&lt;contributors&gt;&lt;authors&gt;&lt;author&gt;Tang, Jinjun&lt;/author&gt;&lt;author&gt;Zheng, Lanlan&lt;/author&gt;&lt;author&gt;Han, Chunyang&lt;/author&gt;&lt;author&gt;Yin, Weiqi&lt;/author&gt;&lt;author&gt;Zhang, Yue&lt;/author&gt;&lt;author&gt;Zou, Yajie&lt;/author&gt;&lt;author&gt;Huang, Helai&lt;/author&gt;&lt;/authors&gt;&lt;/contributors&gt;&lt;titles&gt;&lt;title&gt;Statistical and machine-learning methods for clearance time prediction of road incidents: A methodology review&lt;/title&gt;&lt;secondary-title&gt;Analytic Methods in Accident Research&lt;/secondary-title&gt;&lt;/titles&gt;&lt;periodical&gt;&lt;full-title&gt;Analytic Methods in Accident Research&lt;/full-title&gt;&lt;/periodical&gt;&lt;pages&gt;100123 %@ 2213-6657&lt;/pages&gt;&lt;volume&gt;27&lt;/volume&gt;&lt;dates&gt;&lt;year&gt;2020&lt;/year&gt;&lt;/dates&gt;&lt;urls&gt;&lt;/urls&gt;&lt;/record&gt;&lt;/Cite&gt;&lt;/EndNote&gt;</w:instrText>
            </w:r>
            <w:r>
              <w:rPr>
                <w:rFonts w:cs="Times New Roman"/>
                <w:sz w:val="22"/>
                <w:szCs w:val="22"/>
              </w:rPr>
              <w:fldChar w:fldCharType="separate"/>
            </w:r>
            <w:r w:rsidR="00464EF8">
              <w:rPr>
                <w:rFonts w:cs="Times New Roman"/>
                <w:noProof/>
                <w:sz w:val="22"/>
                <w:szCs w:val="22"/>
              </w:rPr>
              <w:t>Tang et al. (</w:t>
            </w:r>
            <w:r w:rsidR="00464EF8" w:rsidRPr="00464EF8">
              <w:rPr>
                <w:rFonts w:cs="Times New Roman"/>
                <w:i/>
                <w:noProof/>
                <w:sz w:val="22"/>
                <w:szCs w:val="22"/>
              </w:rPr>
              <w:t>142)</w:t>
            </w:r>
            <w:r>
              <w:rPr>
                <w:rFonts w:cs="Times New Roman"/>
                <w:sz w:val="22"/>
                <w:szCs w:val="22"/>
              </w:rPr>
              <w:fldChar w:fldCharType="end"/>
            </w:r>
          </w:p>
        </w:tc>
        <w:tc>
          <w:tcPr>
            <w:tcW w:w="2010" w:type="dxa"/>
          </w:tcPr>
          <w:p w14:paraId="33C70C80" w14:textId="5AD09CE9" w:rsidR="00D40ADA" w:rsidRPr="00F44F29" w:rsidRDefault="00D40ADA" w:rsidP="00D40ADA">
            <w:pPr>
              <w:rPr>
                <w:rFonts w:cs="Times New Roman"/>
                <w:sz w:val="22"/>
                <w:szCs w:val="22"/>
              </w:rPr>
            </w:pPr>
            <w:r w:rsidRPr="00F44F29">
              <w:rPr>
                <w:rFonts w:cs="Times New Roman"/>
                <w:sz w:val="22"/>
                <w:szCs w:val="22"/>
              </w:rPr>
              <w:t>Back Propagation Neural Network</w:t>
            </w:r>
          </w:p>
        </w:tc>
        <w:tc>
          <w:tcPr>
            <w:tcW w:w="3240" w:type="dxa"/>
          </w:tcPr>
          <w:p w14:paraId="76374FCE" w14:textId="7BE7BE60" w:rsidR="00D40ADA" w:rsidRPr="00F44F29" w:rsidRDefault="00D40ADA" w:rsidP="00D40ADA">
            <w:pPr>
              <w:rPr>
                <w:rFonts w:cs="Times New Roman"/>
                <w:sz w:val="22"/>
                <w:szCs w:val="22"/>
              </w:rPr>
            </w:pPr>
            <w:r w:rsidRPr="00F44F29">
              <w:rPr>
                <w:rFonts w:cs="Times New Roman"/>
                <w:sz w:val="22"/>
                <w:szCs w:val="22"/>
              </w:rPr>
              <w:t>Incident clearance time</w:t>
            </w:r>
          </w:p>
        </w:tc>
        <w:tc>
          <w:tcPr>
            <w:tcW w:w="3523" w:type="dxa"/>
          </w:tcPr>
          <w:p w14:paraId="42FD92B6" w14:textId="2BAB1631" w:rsidR="00D40ADA" w:rsidRPr="00F44F29" w:rsidRDefault="00D40ADA" w:rsidP="00D40ADA">
            <w:pPr>
              <w:rPr>
                <w:rFonts w:cs="Times New Roman"/>
                <w:sz w:val="22"/>
                <w:szCs w:val="22"/>
              </w:rPr>
            </w:pPr>
            <w:r w:rsidRPr="00F44F29">
              <w:rPr>
                <w:rFonts w:cs="Times New Roman"/>
                <w:sz w:val="22"/>
                <w:szCs w:val="22"/>
              </w:rPr>
              <w:t>Not applicable</w:t>
            </w:r>
          </w:p>
        </w:tc>
      </w:tr>
    </w:tbl>
    <w:p w14:paraId="597E9A7B" w14:textId="2EA012E7" w:rsidR="003559E4" w:rsidRDefault="003559E4" w:rsidP="00655C99">
      <w:pPr>
        <w:sectPr w:rsidR="003559E4" w:rsidSect="009A63DD">
          <w:pgSz w:w="15840" w:h="12240" w:orient="landscape" w:code="1"/>
          <w:pgMar w:top="1800" w:right="1440" w:bottom="1800" w:left="1872" w:header="720" w:footer="1440" w:gutter="0"/>
          <w:cols w:space="720"/>
          <w:noEndnote/>
          <w:docGrid w:linePitch="360"/>
        </w:sectPr>
      </w:pPr>
    </w:p>
    <w:bookmarkEnd w:id="204"/>
    <w:p w14:paraId="0259AA93" w14:textId="6C7B25E9" w:rsidR="004C7943" w:rsidRDefault="004C7943" w:rsidP="004C7943">
      <w:pPr>
        <w:pStyle w:val="Normal-noindent"/>
      </w:pPr>
      <w:r>
        <w:lastRenderedPageBreak/>
        <w:t>The remaining 10 percent of headway values exceed 16 minutes among all crash events, possibly representing the extreme situation when a longstanding crash presents</w:t>
      </w:r>
      <w:r w:rsidR="00656977">
        <w:t xml:space="preserve"> itself</w:t>
      </w:r>
      <w:r>
        <w:t xml:space="preserve">. Therefore, as </w:t>
      </w:r>
      <w:r w:rsidRPr="00FA4B25">
        <w:rPr>
          <w:b/>
          <w:bCs/>
        </w:rPr>
        <w:fldChar w:fldCharType="begin"/>
      </w:r>
      <w:r w:rsidRPr="00FA4B25">
        <w:rPr>
          <w:b/>
          <w:bCs/>
        </w:rPr>
        <w:instrText xml:space="preserve"> REF _Ref110596177 \h  \* MERGEFORMAT </w:instrText>
      </w:r>
      <w:r w:rsidRPr="00FA4B25">
        <w:rPr>
          <w:b/>
          <w:bCs/>
        </w:rPr>
      </w:r>
      <w:r w:rsidRPr="00FA4B25">
        <w:rPr>
          <w:b/>
          <w:bCs/>
        </w:rPr>
        <w:fldChar w:fldCharType="separate"/>
      </w:r>
      <w:r w:rsidR="007A14EA" w:rsidRPr="007A14EA">
        <w:rPr>
          <w:b/>
          <w:bCs/>
        </w:rPr>
        <w:t xml:space="preserve">Figure </w:t>
      </w:r>
      <w:r w:rsidR="007A14EA" w:rsidRPr="007A14EA">
        <w:rPr>
          <w:b/>
          <w:bCs/>
          <w:noProof/>
        </w:rPr>
        <w:t>19</w:t>
      </w:r>
      <w:r w:rsidRPr="00FA4B25">
        <w:rPr>
          <w:b/>
          <w:bCs/>
        </w:rPr>
        <w:fldChar w:fldCharType="end"/>
      </w:r>
      <w:r>
        <w:t xml:space="preserve"> illustrates, the search algorithm starts with looking for jam reports happening after all lanes are available for traffic flow. Wazers A, B, C, and D reported congestion sequentially within a headway time. On the other hand, </w:t>
      </w:r>
      <w:r w:rsidRPr="00913FAF">
        <w:t>Waze</w:t>
      </w:r>
      <w:r>
        <w:t xml:space="preserve">rs </w:t>
      </w:r>
      <w:r w:rsidRPr="00913FAF">
        <w:t>might not report congestion anymore</w:t>
      </w:r>
      <w:r>
        <w:t xml:space="preserve"> w</w:t>
      </w:r>
      <w:r w:rsidRPr="00913FAF">
        <w:t xml:space="preserve">hen traffic returns to normal, indicated by the condition when no follow-up jam report occurs in 16 minutes, as shown by </w:t>
      </w:r>
      <w:r>
        <w:t>Wazers’ report</w:t>
      </w:r>
      <w:r w:rsidR="00656977">
        <w:t>s</w:t>
      </w:r>
      <w:r w:rsidRPr="00913FAF">
        <w:t xml:space="preserve"> </w:t>
      </w:r>
      <w:r w:rsidRPr="00494BAC">
        <w:rPr>
          <w:b/>
          <w:bCs/>
        </w:rPr>
        <w:t>D</w:t>
      </w:r>
      <w:r w:rsidRPr="00913FAF">
        <w:t xml:space="preserve"> and </w:t>
      </w:r>
      <w:r w:rsidRPr="00494BAC">
        <w:rPr>
          <w:b/>
          <w:bCs/>
        </w:rPr>
        <w:t xml:space="preserve">E </w:t>
      </w:r>
      <w:r w:rsidRPr="00913FAF">
        <w:t>in</w:t>
      </w:r>
      <w:r>
        <w:rPr>
          <w:b/>
          <w:bCs/>
        </w:rPr>
        <w:t xml:space="preserve"> </w:t>
      </w:r>
      <w:r w:rsidRPr="00FA4B25">
        <w:rPr>
          <w:b/>
          <w:bCs/>
        </w:rPr>
        <w:fldChar w:fldCharType="begin"/>
      </w:r>
      <w:r w:rsidRPr="00FA4B25">
        <w:rPr>
          <w:b/>
          <w:bCs/>
        </w:rPr>
        <w:instrText xml:space="preserve"> REF _Ref110596177 \h  \* MERGEFORMAT </w:instrText>
      </w:r>
      <w:r w:rsidRPr="00FA4B25">
        <w:rPr>
          <w:b/>
          <w:bCs/>
        </w:rPr>
      </w:r>
      <w:r w:rsidRPr="00FA4B25">
        <w:rPr>
          <w:b/>
          <w:bCs/>
        </w:rPr>
        <w:fldChar w:fldCharType="separate"/>
      </w:r>
      <w:r w:rsidR="007A14EA" w:rsidRPr="007A14EA">
        <w:rPr>
          <w:b/>
          <w:bCs/>
        </w:rPr>
        <w:t xml:space="preserve">Figure </w:t>
      </w:r>
      <w:r w:rsidR="007A14EA" w:rsidRPr="007A14EA">
        <w:rPr>
          <w:b/>
          <w:bCs/>
          <w:noProof/>
        </w:rPr>
        <w:t>19</w:t>
      </w:r>
      <w:r w:rsidRPr="00FA4B25">
        <w:rPr>
          <w:b/>
          <w:bCs/>
        </w:rPr>
        <w:fldChar w:fldCharType="end"/>
      </w:r>
      <w:r w:rsidRPr="00913FAF">
        <w:t xml:space="preserve">. Therefore, the </w:t>
      </w:r>
      <w:r>
        <w:t>traffic status is likely to restore</w:t>
      </w:r>
      <w:r w:rsidRPr="00913FAF">
        <w:t xml:space="preserve"> within this 16-minute interva</w:t>
      </w:r>
      <w:r>
        <w:t>l, leading the final recovery time to be interval censored</w:t>
      </w:r>
      <w:r>
        <w:rPr>
          <w:rStyle w:val="FootnoteReference"/>
        </w:rPr>
        <w:footnoteReference w:id="7"/>
      </w:r>
      <w:r>
        <w:t xml:space="preserve">. Please also notice that the end of recovery time estimated by Waze reports indicates the approximate time when traffic congestion disappeared, which is consistent with the definition in several prior studies </w:t>
      </w:r>
      <w:r>
        <w:fldChar w:fldCharType="begin">
          <w:fldData xml:space="preserve">PEVuZE5vdGU+PENpdGU+PEF1dGhvcj5LaGF0dGFrPC9BdXRob3I+PFllYXI+MTk5NTwvWWVhcj48
UmVjTnVtPjIyPC9SZWNOdW0+PERpc3BsYXlUZXh0Pig8c3R5bGUgZmFjZT0iaXRhbGljIj4xMTQt
MTE2OyAxMjA8L3N0eWxlPik8L0Rpc3BsYXlUZXh0PjxyZWNvcmQ+PHJlYy1udW1iZXI+MjI8L3Jl
Yy1udW1iZXI+PGZvcmVpZ24ta2V5cz48a2V5IGFwcD0iRU4iIGRiLWlkPSJ6cnJzcjV4cjdlMnZ3
bmVwZmF3cGF6MHY1cjV6enc5ZXYycmEiIHRpbWVzdGFtcD0iMTY1OTcwNjg5OCI+MjI8L2tleT48
L2ZvcmVpZ24ta2V5cz48cmVmLXR5cGUgbmFtZT0iSm91cm5hbCBBcnRpY2xlIj4xNzwvcmVmLXR5
cGU+PGNvbnRyaWJ1dG9ycz48YXV0aG9ycz48YXV0aG9yPktoYXR0YWssIEFzYWQgSi48L2F1dGhv
cj48YXV0aG9yPlNjaG9mZXIsIEpvc2VwaCBMLjwvYXV0aG9yPjxhdXRob3I+V2FuZywgTXUtSGFu
PC9hdXRob3I+PC9hdXRob3JzPjwvY29udHJpYnV0b3JzPjx0aXRsZXM+PHRpdGxlPkEgc2ltcGxl
IHRpbWUgc2VxdWVudGlhbCBwcm9jZWR1cmUgZm9yIHByZWRpY3RpbmcgZnJlZXdheSBpbmNpZGVu
dCBkdXJhdGlvbjwvdGl0bGU+PHNlY29uZGFyeS10aXRsZT5Kb3VybmFsIG9mIEludGVsbGlnZW50
IFRyYW5zcG9ydGF0aW9uIFN5c3RlbXM8L3NlY29uZGFyeS10aXRsZT48L3RpdGxlcz48cGVyaW9k
aWNhbD48ZnVsbC10aXRsZT5Kb3VybmFsIG9mIEludGVsbGlnZW50IFRyYW5zcG9ydGF0aW9uIFN5
c3RlbXM8L2Z1bGwtdGl0bGU+PC9wZXJpb2RpY2FsPjxwYWdlcz4xMTMtMTM4ICVAIDEwNjUtNTEy
MzwvcGFnZXM+PHZvbHVtZT4yPC92b2x1bWU+PG51bWJlcj4yPC9udW1iZXI+PGRhdGVzPjx5ZWFy
PjE5OTU8L3llYXI+PC9kYXRlcz48dXJscz48L3VybHM+PC9yZWNvcmQ+PC9DaXRlPjxDaXRlPjxB
dXRob3I+Q2hpbWJhPC9BdXRob3I+PFllYXI+MjAxNDwvWWVhcj48UmVjTnVtPjI5PC9SZWNOdW0+
PHJlY29yZD48cmVjLW51bWJlcj4yOTwvcmVjLW51bWJlcj48Zm9yZWlnbi1rZXlzPjxrZXkgYXBw
PSJFTiIgZGItaWQ9InpycnNyNXhyN2UydnduZXBmYXdwYXowdjVyNXp6dzlldjJyYSIgdGltZXN0
YW1wPSIxNjY0ODIwNzM3Ij4yOTwva2V5PjwvZm9yZWlnbi1rZXlzPjxyZWYtdHlwZSBuYW1lPSJK
b3VybmFsIEFydGljbGUiPjE3PC9yZWYtdHlwZT48Y29udHJpYnV0b3JzPjxhdXRob3JzPjxhdXRo
b3I+Q2hpbWJhLCBEZW88L2F1dGhvcj48YXV0aG9yPkt1dGVsYSwgQm9uaXBoYWNlPC9hdXRob3I+
PGF1dGhvcj5PZ2xldHJlZSwgR2FyeTwvYXV0aG9yPjxhdXRob3I+SG9ybmUsIEZyYW5rPC9hdXRo
b3I+PGF1dGhvcj5UdWd3ZWxsLCBNaWtlPC9hdXRob3I+PC9hdXRob3JzPjwvY29udHJpYnV0b3Jz
Pjx0aXRsZXM+PHRpdGxlPkltcGFjdCBvZiBhYmFuZG9uZWQgYW5kIGRpc2FibGVkIHZlaGljbGVz
IG9uIGZyZWV3YXkgaW5jaWRlbnQgZHVyYXRpb248L3RpdGxlPjxzZWNvbmRhcnktdGl0bGU+Sm91
cm5hbCBvZiB0cmFuc3BvcnRhdGlvbiBlbmdpbmVlcmluZzwvc2Vjb25kYXJ5LXRpdGxlPjwvdGl0
bGVzPjxwZXJpb2RpY2FsPjxmdWxsLXRpdGxlPkpvdXJuYWwgb2YgVHJhbnNwb3J0YXRpb24gRW5n
aW5lZXJpbmc8L2Z1bGwtdGl0bGU+PC9wZXJpb2RpY2FsPjxwYWdlcz4wNDAxMzAxMyAlQCAwNzMz
LTk0N1g8L3BhZ2VzPjx2b2x1bWU+MTQwPC92b2x1bWU+PG51bWJlcj4zPC9udW1iZXI+PGRhdGVz
Pjx5ZWFyPjIwMTQ8L3llYXI+PC9kYXRlcz48dXJscz48L3VybHM+PC9yZWNvcmQ+PC9DaXRlPjxD
aXRlPjxBdXRob3I+SmVpaGFuaTwvQXV0aG9yPjxZZWFyPjIwMTU8L1llYXI+PFJlY051bT4yMDwv
UmVjTnVtPjxyZWNvcmQ+PHJlYy1udW1iZXI+MjA8L3JlYy1udW1iZXI+PGZvcmVpZ24ta2V5cz48
a2V5IGFwcD0iRU4iIGRiLWlkPSJ6cnJzcjV4cjdlMnZ3bmVwZmF3cGF6MHY1cjV6enc5ZXYycmEi
IHRpbWVzdGFtcD0iMTY1OTY2ODc1NSI+MjA8L2tleT48L2ZvcmVpZ24ta2V5cz48cmVmLXR5cGUg
bmFtZT0iSm91cm5hbCBBcnRpY2xlIj4xNzwvcmVmLXR5cGU+PGNvbnRyaWJ1dG9ycz48YXV0aG9y
cz48YXV0aG9yPkplaWhhbmksIE1hbnNvdXJlaDwvYXV0aG9yPjxhdXRob3I+SmFtZXMsIFBldHJv
bmVsbGE8L2F1dGhvcj48YXV0aG9yPlNha2EsIEFudGhvbnkgQS48L2F1dGhvcj48YXV0aG9yPkFy
ZGVzaGlyaSwgQW5hbTwvYXV0aG9yPjwvYXV0aG9ycz48L2NvbnRyaWJ1dG9ycz48dGl0bGVzPjx0
aXRsZT5UcmFmZmljIHJlY292ZXJ5IHRpbWUgZXN0aW1hdGlvbiB1bmRlciBkaWZmZXJlbnQgZmxv
dyByZWdpbWVzIGluIHRyYWZmaWMgc2ltdWxhdGlvbjwvdGl0bGU+PHNlY29uZGFyeS10aXRsZT5K
b3VybmFsIG9mIFRyYWZmaWMgYW5kIFRyYW5zcG9ydGF0aW9uIEVuZ2luZWVyaW5nIChFbmdsaXNo
IEVkaXRpb24pPC9zZWNvbmRhcnktdGl0bGU+PC90aXRsZXM+PHBlcmlvZGljYWw+PGZ1bGwtdGl0
bGU+Sm91cm5hbCBvZiBUcmFmZmljIGFuZCBUcmFuc3BvcnRhdGlvbiBFbmdpbmVlcmluZyAoRW5n
bGlzaCBFZGl0aW9uKTwvZnVsbC10aXRsZT48L3BlcmlvZGljYWw+PHBhZ2VzPjI5MS0zMDAgJUAg
MjA5NS03NTY0PC9wYWdlcz48dm9sdW1lPjI8L3ZvbHVtZT48bnVtYmVyPjU8L251bWJlcj48ZGF0
ZXM+PHllYXI+MjAxNTwveWVhcj48L2RhdGVzPjx1cmxzPjwvdXJscz48L3JlY29yZD48L0NpdGU+
PENpdGU+PEF1dGhvcj5GSFdBPC9BdXRob3I+PFllYXI+MjAyMDwvWWVhcj48UmVjTnVtPjMzPC9S
ZWNOdW0+PHJlY29yZD48cmVjLW51bWJlcj4zMzwvcmVjLW51bWJlcj48Zm9yZWlnbi1rZXlzPjxr
ZXkgYXBwPSJFTiIgZGItaWQ9InpycnNyNXhyN2UydnduZXBmYXdwYXowdjVyNXp6dzlldjJyYSIg
dGltZXN0YW1wPSIxNjY0ODQ4MzQzIj4zMzwva2V5PjwvZm9yZWlnbi1rZXlzPjxyZWYtdHlwZSBu
YW1lPSJXZWIgUGFnZSI+MTI8L3JlZi10eXBlPjxjb250cmlidXRvcnM+PGF1dGhvcnM+PGF1dGhv
cj5GSFdBPC9hdXRob3I+PC9hdXRob3JzPjwvY29udHJpYnV0b3JzPjx0aXRsZXM+PHRpdGxlPlRy
YWZmaWMgSW5jaWRlbnQgTWFuYWdlbWVudCAoVElNKSBQZXJmb3JtYW5jZSBNZWFzdXJlbWVudDog
T24gdGhlIFJvYWQgdG8gU3VjY2VzczwvdGl0bGU+PC90aXRsZXM+PHZvbHVtZT4yMDIyPC92b2x1
bWU+PG51bWJlcj5PY3RvYmVyIDM8L251bWJlcj48ZGF0ZXM+PHllYXI+MjAyMDwveWVhcj48L2Rh
dGVzPjxwdWJsaXNoZXI+RmVkZXJhbCBIaWdod2F5IEFkbWluaXN0cmF0aW9uIE9mZmljZSBvZiBP
cGVyYXRpb25zPC9wdWJsaXNoZXI+PHVybHM+PHJlbGF0ZWQtdXJscz48dXJsPmh0dHBzOi8vb3Bz
LmZod2EuZG90Lmdvdi9wdWJsaWNhdGlvbnMvZmh3YWhvcDEwMDA5L3RpbV9mc2kuaHRtPC91cmw+
PC9yZWxhdGVkLXVybHM+PC91cmxzPjwvcmVjb3JkPjwvQ2l0ZT48L0VuZE5vdGU+AG==
</w:fldData>
        </w:fldChar>
      </w:r>
      <w:r w:rsidR="00C46AE8">
        <w:instrText xml:space="preserve"> ADDIN EN.CITE </w:instrText>
      </w:r>
      <w:r w:rsidR="00C46AE8">
        <w:fldChar w:fldCharType="begin">
          <w:fldData xml:space="preserve">PEVuZE5vdGU+PENpdGU+PEF1dGhvcj5LaGF0dGFrPC9BdXRob3I+PFllYXI+MTk5NTwvWWVhcj48
UmVjTnVtPjIyPC9SZWNOdW0+PERpc3BsYXlUZXh0Pig8c3R5bGUgZmFjZT0iaXRhbGljIj4xMTQt
MTE2OyAxMjA8L3N0eWxlPik8L0Rpc3BsYXlUZXh0PjxyZWNvcmQ+PHJlYy1udW1iZXI+MjI8L3Jl
Yy1udW1iZXI+PGZvcmVpZ24ta2V5cz48a2V5IGFwcD0iRU4iIGRiLWlkPSJ6cnJzcjV4cjdlMnZ3
bmVwZmF3cGF6MHY1cjV6enc5ZXYycmEiIHRpbWVzdGFtcD0iMTY1OTcwNjg5OCI+MjI8L2tleT48
L2ZvcmVpZ24ta2V5cz48cmVmLXR5cGUgbmFtZT0iSm91cm5hbCBBcnRpY2xlIj4xNzwvcmVmLXR5
cGU+PGNvbnRyaWJ1dG9ycz48YXV0aG9ycz48YXV0aG9yPktoYXR0YWssIEFzYWQgSi48L2F1dGhv
cj48YXV0aG9yPlNjaG9mZXIsIEpvc2VwaCBMLjwvYXV0aG9yPjxhdXRob3I+V2FuZywgTXUtSGFu
PC9hdXRob3I+PC9hdXRob3JzPjwvY29udHJpYnV0b3JzPjx0aXRsZXM+PHRpdGxlPkEgc2ltcGxl
IHRpbWUgc2VxdWVudGlhbCBwcm9jZWR1cmUgZm9yIHByZWRpY3RpbmcgZnJlZXdheSBpbmNpZGVu
dCBkdXJhdGlvbjwvdGl0bGU+PHNlY29uZGFyeS10aXRsZT5Kb3VybmFsIG9mIEludGVsbGlnZW50
IFRyYW5zcG9ydGF0aW9uIFN5c3RlbXM8L3NlY29uZGFyeS10aXRsZT48L3RpdGxlcz48cGVyaW9k
aWNhbD48ZnVsbC10aXRsZT5Kb3VybmFsIG9mIEludGVsbGlnZW50IFRyYW5zcG9ydGF0aW9uIFN5
c3RlbXM8L2Z1bGwtdGl0bGU+PC9wZXJpb2RpY2FsPjxwYWdlcz4xMTMtMTM4ICVAIDEwNjUtNTEy
MzwvcGFnZXM+PHZvbHVtZT4yPC92b2x1bWU+PG51bWJlcj4yPC9udW1iZXI+PGRhdGVzPjx5ZWFy
PjE5OTU8L3llYXI+PC9kYXRlcz48dXJscz48L3VybHM+PC9yZWNvcmQ+PC9DaXRlPjxDaXRlPjxB
dXRob3I+Q2hpbWJhPC9BdXRob3I+PFllYXI+MjAxNDwvWWVhcj48UmVjTnVtPjI5PC9SZWNOdW0+
PHJlY29yZD48cmVjLW51bWJlcj4yOTwvcmVjLW51bWJlcj48Zm9yZWlnbi1rZXlzPjxrZXkgYXBw
PSJFTiIgZGItaWQ9InpycnNyNXhyN2UydnduZXBmYXdwYXowdjVyNXp6dzlldjJyYSIgdGltZXN0
YW1wPSIxNjY0ODIwNzM3Ij4yOTwva2V5PjwvZm9yZWlnbi1rZXlzPjxyZWYtdHlwZSBuYW1lPSJK
b3VybmFsIEFydGljbGUiPjE3PC9yZWYtdHlwZT48Y29udHJpYnV0b3JzPjxhdXRob3JzPjxhdXRo
b3I+Q2hpbWJhLCBEZW88L2F1dGhvcj48YXV0aG9yPkt1dGVsYSwgQm9uaXBoYWNlPC9hdXRob3I+
PGF1dGhvcj5PZ2xldHJlZSwgR2FyeTwvYXV0aG9yPjxhdXRob3I+SG9ybmUsIEZyYW5rPC9hdXRo
b3I+PGF1dGhvcj5UdWd3ZWxsLCBNaWtlPC9hdXRob3I+PC9hdXRob3JzPjwvY29udHJpYnV0b3Jz
Pjx0aXRsZXM+PHRpdGxlPkltcGFjdCBvZiBhYmFuZG9uZWQgYW5kIGRpc2FibGVkIHZlaGljbGVz
IG9uIGZyZWV3YXkgaW5jaWRlbnQgZHVyYXRpb248L3RpdGxlPjxzZWNvbmRhcnktdGl0bGU+Sm91
cm5hbCBvZiB0cmFuc3BvcnRhdGlvbiBlbmdpbmVlcmluZzwvc2Vjb25kYXJ5LXRpdGxlPjwvdGl0
bGVzPjxwZXJpb2RpY2FsPjxmdWxsLXRpdGxlPkpvdXJuYWwgb2YgVHJhbnNwb3J0YXRpb24gRW5n
aW5lZXJpbmc8L2Z1bGwtdGl0bGU+PC9wZXJpb2RpY2FsPjxwYWdlcz4wNDAxMzAxMyAlQCAwNzMz
LTk0N1g8L3BhZ2VzPjx2b2x1bWU+MTQwPC92b2x1bWU+PG51bWJlcj4zPC9udW1iZXI+PGRhdGVz
Pjx5ZWFyPjIwMTQ8L3llYXI+PC9kYXRlcz48dXJscz48L3VybHM+PC9yZWNvcmQ+PC9DaXRlPjxD
aXRlPjxBdXRob3I+SmVpaGFuaTwvQXV0aG9yPjxZZWFyPjIwMTU8L1llYXI+PFJlY051bT4yMDwv
UmVjTnVtPjxyZWNvcmQ+PHJlYy1udW1iZXI+MjA8L3JlYy1udW1iZXI+PGZvcmVpZ24ta2V5cz48
a2V5IGFwcD0iRU4iIGRiLWlkPSJ6cnJzcjV4cjdlMnZ3bmVwZmF3cGF6MHY1cjV6enc5ZXYycmEi
IHRpbWVzdGFtcD0iMTY1OTY2ODc1NSI+MjA8L2tleT48L2ZvcmVpZ24ta2V5cz48cmVmLXR5cGUg
bmFtZT0iSm91cm5hbCBBcnRpY2xlIj4xNzwvcmVmLXR5cGU+PGNvbnRyaWJ1dG9ycz48YXV0aG9y
cz48YXV0aG9yPkplaWhhbmksIE1hbnNvdXJlaDwvYXV0aG9yPjxhdXRob3I+SmFtZXMsIFBldHJv
bmVsbGE8L2F1dGhvcj48YXV0aG9yPlNha2EsIEFudGhvbnkgQS48L2F1dGhvcj48YXV0aG9yPkFy
ZGVzaGlyaSwgQW5hbTwvYXV0aG9yPjwvYXV0aG9ycz48L2NvbnRyaWJ1dG9ycz48dGl0bGVzPjx0
aXRsZT5UcmFmZmljIHJlY292ZXJ5IHRpbWUgZXN0aW1hdGlvbiB1bmRlciBkaWZmZXJlbnQgZmxv
dyByZWdpbWVzIGluIHRyYWZmaWMgc2ltdWxhdGlvbjwvdGl0bGU+PHNlY29uZGFyeS10aXRsZT5K
b3VybmFsIG9mIFRyYWZmaWMgYW5kIFRyYW5zcG9ydGF0aW9uIEVuZ2luZWVyaW5nIChFbmdsaXNo
IEVkaXRpb24pPC9zZWNvbmRhcnktdGl0bGU+PC90aXRsZXM+PHBlcmlvZGljYWw+PGZ1bGwtdGl0
bGU+Sm91cm5hbCBvZiBUcmFmZmljIGFuZCBUcmFuc3BvcnRhdGlvbiBFbmdpbmVlcmluZyAoRW5n
bGlzaCBFZGl0aW9uKTwvZnVsbC10aXRsZT48L3BlcmlvZGljYWw+PHBhZ2VzPjI5MS0zMDAgJUAg
MjA5NS03NTY0PC9wYWdlcz48dm9sdW1lPjI8L3ZvbHVtZT48bnVtYmVyPjU8L251bWJlcj48ZGF0
ZXM+PHllYXI+MjAxNTwveWVhcj48L2RhdGVzPjx1cmxzPjwvdXJscz48L3JlY29yZD48L0NpdGU+
PENpdGU+PEF1dGhvcj5GSFdBPC9BdXRob3I+PFllYXI+MjAyMDwvWWVhcj48UmVjTnVtPjMzPC9S
ZWNOdW0+PHJlY29yZD48cmVjLW51bWJlcj4zMzwvcmVjLW51bWJlcj48Zm9yZWlnbi1rZXlzPjxr
ZXkgYXBwPSJFTiIgZGItaWQ9InpycnNyNXhyN2UydnduZXBmYXdwYXowdjVyNXp6dzlldjJyYSIg
dGltZXN0YW1wPSIxNjY0ODQ4MzQzIj4zMzwva2V5PjwvZm9yZWlnbi1rZXlzPjxyZWYtdHlwZSBu
YW1lPSJXZWIgUGFnZSI+MTI8L3JlZi10eXBlPjxjb250cmlidXRvcnM+PGF1dGhvcnM+PGF1dGhv
cj5GSFdBPC9hdXRob3I+PC9hdXRob3JzPjwvY29udHJpYnV0b3JzPjx0aXRsZXM+PHRpdGxlPlRy
YWZmaWMgSW5jaWRlbnQgTWFuYWdlbWVudCAoVElNKSBQZXJmb3JtYW5jZSBNZWFzdXJlbWVudDog
T24gdGhlIFJvYWQgdG8gU3VjY2VzczwvdGl0bGU+PC90aXRsZXM+PHZvbHVtZT4yMDIyPC92b2x1
bWU+PG51bWJlcj5PY3RvYmVyIDM8L251bWJlcj48ZGF0ZXM+PHllYXI+MjAyMDwveWVhcj48L2Rh
dGVzPjxwdWJsaXNoZXI+RmVkZXJhbCBIaWdod2F5IEFkbWluaXN0cmF0aW9uIE9mZmljZSBvZiBP
cGVyYXRpb25zPC9wdWJsaXNoZXI+PHVybHM+PHJlbGF0ZWQtdXJscz48dXJsPmh0dHBzOi8vb3Bz
LmZod2EuZG90Lmdvdi9wdWJsaWNhdGlvbnMvZmh3YWhvcDEwMDA5L3RpbV9mc2kuaHRtPC91cmw+
PC9yZWxhdGVkLXVybHM+PC91cmxzPjwvcmVjb3JkPjwvQ2l0ZT48L0VuZE5vdGU+AG==
</w:fldData>
        </w:fldChar>
      </w:r>
      <w:r w:rsidR="00C46AE8">
        <w:instrText xml:space="preserve"> ADDIN EN.CITE.DATA </w:instrText>
      </w:r>
      <w:r w:rsidR="00C46AE8">
        <w:fldChar w:fldCharType="end"/>
      </w:r>
      <w:r>
        <w:fldChar w:fldCharType="separate"/>
      </w:r>
      <w:r w:rsidR="002A77B9">
        <w:rPr>
          <w:noProof/>
        </w:rPr>
        <w:t>(</w:t>
      </w:r>
      <w:r w:rsidR="002A77B9" w:rsidRPr="002A77B9">
        <w:rPr>
          <w:i/>
          <w:noProof/>
        </w:rPr>
        <w:t>114-116; 120</w:t>
      </w:r>
      <w:r w:rsidR="002A77B9">
        <w:rPr>
          <w:noProof/>
        </w:rPr>
        <w:t>)</w:t>
      </w:r>
      <w:r>
        <w:fldChar w:fldCharType="end"/>
      </w:r>
      <w:r>
        <w:t xml:space="preserve">. </w:t>
      </w:r>
    </w:p>
    <w:p w14:paraId="3331F2DA" w14:textId="71E1E6A1" w:rsidR="001375B9" w:rsidRPr="005B276B" w:rsidRDefault="001375B9" w:rsidP="004C7890">
      <w:pPr>
        <w:pStyle w:val="Heading3"/>
        <w:numPr>
          <w:ilvl w:val="0"/>
          <w:numId w:val="0"/>
        </w:numPr>
      </w:pPr>
      <w:bookmarkStart w:id="206" w:name="_Toc132988827"/>
      <w:r>
        <w:t xml:space="preserve">General </w:t>
      </w:r>
      <w:r w:rsidR="005E4DA0">
        <w:t xml:space="preserve">parametric </w:t>
      </w:r>
      <w:r>
        <w:t>proportional hazard model (GPH)</w:t>
      </w:r>
      <w:bookmarkEnd w:id="206"/>
    </w:p>
    <w:p w14:paraId="03C32AA3" w14:textId="77777777" w:rsidR="00BE0F9A" w:rsidRPr="00BF4547" w:rsidRDefault="00BE0F9A" w:rsidP="00BE0F9A">
      <w:pPr>
        <w:pStyle w:val="Normal-noindent"/>
      </w:pPr>
      <w:r>
        <w:t xml:space="preserve">Hazard-based duration models have been widely applied to investigate the survival time of a subject in a manner of explaining causality in duration data, especially in clinical trials and biometrics. </w:t>
      </w:r>
      <w:r w:rsidRPr="0043712B">
        <w:t xml:space="preserve">The </w:t>
      </w:r>
      <w:r>
        <w:t xml:space="preserve">incident </w:t>
      </w:r>
      <w:r w:rsidRPr="0043712B">
        <w:t>duration is typically not censored in previous studies that have primarily examined deterministic durations such as response and clearance time</w:t>
      </w:r>
      <w:r>
        <w:t xml:space="preserve">. However, turning to this study, the crash duration is interval censored as the end of recovery time is only known within an interval, which makes the model estimation different from existing models. In a general hazard-based duration model, </w:t>
      </w:r>
      <w:r w:rsidRPr="00981A51">
        <w:t xml:space="preserve">the interest is not only in the duration itself but also in the probability of an incident ending in the following short period. </w:t>
      </w:r>
      <w:r>
        <w:t xml:space="preserve">Hence, the </w:t>
      </w:r>
      <w:r w:rsidRPr="0041738E">
        <w:t xml:space="preserve">conditional probability of an incident duration ending at some time </w:t>
      </w:r>
      <w:r w:rsidRPr="0041738E">
        <w:rPr>
          <w:i/>
          <w:iCs/>
        </w:rPr>
        <w:t>t</w:t>
      </w:r>
      <w:r w:rsidRPr="0041738E">
        <w:t xml:space="preserve"> given that the duration has continued until time </w:t>
      </w:r>
      <w:r w:rsidRPr="0041738E">
        <w:rPr>
          <w:i/>
          <w:iCs/>
        </w:rPr>
        <w:t>t</w:t>
      </w:r>
      <w:r>
        <w:t xml:space="preserve"> </w:t>
      </w:r>
      <w:r w:rsidRPr="0041738E">
        <w:t>can be formulated by</w:t>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E0F9A" w14:paraId="6498DC3E" w14:textId="77777777" w:rsidTr="00F32B87">
        <w:trPr>
          <w:trHeight w:val="369"/>
          <w:jc w:val="center"/>
        </w:trPr>
        <w:tc>
          <w:tcPr>
            <w:tcW w:w="8969" w:type="dxa"/>
            <w:vAlign w:val="center"/>
          </w:tcPr>
          <w:p w14:paraId="71475F17" w14:textId="77777777" w:rsidR="00BE0F9A" w:rsidRDefault="00BE0F9A" w:rsidP="00F32B87">
            <m:oMathPara>
              <m:oMath>
                <m:r>
                  <w:rPr>
                    <w:rFonts w:ascii="Cambria Math" w:hAnsi="Cambria Math"/>
                  </w:rPr>
                  <m:t>h</m:t>
                </m:r>
                <m:d>
                  <m:dPr>
                    <m:ctrlPr>
                      <w:rPr>
                        <w:rFonts w:ascii="Cambria Math" w:hAnsi="Cambria Math"/>
                      </w:rPr>
                    </m:ctrlPr>
                  </m:dPr>
                  <m:e>
                    <m:r>
                      <w:rPr>
                        <w:rFonts w:ascii="Cambria Math" w:hAnsi="Cambria Math"/>
                      </w:rPr>
                      <m:t>t</m:t>
                    </m:r>
                  </m:e>
                </m:d>
                <m:r>
                  <m:rPr>
                    <m:sty m:val="p"/>
                  </m:rPr>
                  <w:rPr>
                    <w:rFonts w:ascii="Cambria Math" w:hAnsi="Cambria Math"/>
                  </w:rPr>
                  <m:t>=</m:t>
                </m:r>
                <m:f>
                  <m:fPr>
                    <m:ctrlPr>
                      <w:rPr>
                        <w:rFonts w:ascii="Cambria Math" w:hAnsi="Cambria Math"/>
                      </w:rPr>
                    </m:ctrlPr>
                  </m:fPr>
                  <m:num>
                    <m:r>
                      <w:rPr>
                        <w:rFonts w:ascii="Cambria Math" w:hAnsi="Cambria Math"/>
                      </w:rPr>
                      <m:t>f</m:t>
                    </m:r>
                    <m:d>
                      <m:dPr>
                        <m:ctrlPr>
                          <w:rPr>
                            <w:rFonts w:ascii="Cambria Math" w:hAnsi="Cambria Math"/>
                          </w:rPr>
                        </m:ctrlPr>
                      </m:dPr>
                      <m:e>
                        <m:r>
                          <w:rPr>
                            <w:rFonts w:ascii="Cambria Math" w:hAnsi="Cambria Math"/>
                          </w:rPr>
                          <m:t>t</m:t>
                        </m:r>
                      </m:e>
                    </m:d>
                  </m:num>
                  <m:den>
                    <m:r>
                      <w:rPr>
                        <w:rFonts w:ascii="Cambria Math" w:hAnsi="Cambria Math"/>
                      </w:rPr>
                      <m:t>S</m:t>
                    </m:r>
                    <m:r>
                      <m:rPr>
                        <m:sty m:val="p"/>
                      </m:rPr>
                      <w:rPr>
                        <w:rFonts w:ascii="Cambria Math" w:hAnsi="Cambria Math"/>
                      </w:rPr>
                      <m:t>(</m:t>
                    </m:r>
                    <m:r>
                      <w:rPr>
                        <w:rFonts w:ascii="Cambria Math" w:hAnsi="Cambria Math"/>
                      </w:rPr>
                      <m:t>t</m:t>
                    </m:r>
                    <m:r>
                      <m:rPr>
                        <m:sty m:val="p"/>
                      </m:rPr>
                      <w:rPr>
                        <w:rFonts w:ascii="Cambria Math" w:hAnsi="Cambria Math"/>
                      </w:rPr>
                      <m:t>)</m:t>
                    </m:r>
                  </m:den>
                </m:f>
                <m:r>
                  <m:rPr>
                    <m:sty m:val="p"/>
                  </m:rPr>
                  <w:rPr>
                    <w:rFonts w:ascii="Cambria Math" w:hAnsi="Cambria Math"/>
                  </w:rPr>
                  <m:t>=</m:t>
                </m:r>
                <m:f>
                  <m:fPr>
                    <m:ctrlPr>
                      <w:rPr>
                        <w:rFonts w:ascii="Cambria Math" w:hAnsi="Cambria Math"/>
                      </w:rPr>
                    </m:ctrlPr>
                  </m:fPr>
                  <m:num>
                    <m:r>
                      <w:rPr>
                        <w:rFonts w:ascii="Cambria Math" w:hAnsi="Cambria Math"/>
                      </w:rPr>
                      <m:t>f</m:t>
                    </m:r>
                    <m:d>
                      <m:dPr>
                        <m:ctrlPr>
                          <w:rPr>
                            <w:rFonts w:ascii="Cambria Math" w:hAnsi="Cambria Math"/>
                          </w:rPr>
                        </m:ctrlPr>
                      </m:dPr>
                      <m:e>
                        <m:r>
                          <w:rPr>
                            <w:rFonts w:ascii="Cambria Math" w:hAnsi="Cambria Math"/>
                          </w:rPr>
                          <m:t>t</m:t>
                        </m:r>
                      </m:e>
                    </m:d>
                  </m:num>
                  <m:den>
                    <m:r>
                      <m:rPr>
                        <m:sty m:val="p"/>
                      </m:rPr>
                      <w:rPr>
                        <w:rFonts w:ascii="Cambria Math" w:hAnsi="Cambria Math"/>
                      </w:rPr>
                      <m:t>1-</m:t>
                    </m:r>
                    <m:r>
                      <w:rPr>
                        <w:rFonts w:ascii="Cambria Math" w:hAnsi="Cambria Math"/>
                      </w:rPr>
                      <m:t>F</m:t>
                    </m:r>
                    <m:d>
                      <m:dPr>
                        <m:ctrlPr>
                          <w:rPr>
                            <w:rFonts w:ascii="Cambria Math" w:hAnsi="Cambria Math"/>
                          </w:rPr>
                        </m:ctrlPr>
                      </m:dPr>
                      <m:e>
                        <m:r>
                          <w:rPr>
                            <w:rFonts w:ascii="Cambria Math" w:hAnsi="Cambria Math"/>
                          </w:rPr>
                          <m:t>t</m:t>
                        </m:r>
                      </m:e>
                    </m:d>
                  </m:den>
                </m:f>
              </m:oMath>
            </m:oMathPara>
          </w:p>
        </w:tc>
        <w:tc>
          <w:tcPr>
            <w:tcW w:w="607" w:type="dxa"/>
            <w:vAlign w:val="center"/>
          </w:tcPr>
          <w:p w14:paraId="5A17F82E" w14:textId="036195DA" w:rsidR="00BE0F9A" w:rsidRDefault="00BE0F9A" w:rsidP="00F32B87">
            <w:r>
              <w:t>(</w:t>
            </w:r>
            <w:fldSimple w:instr=" SEQ Equation \* ARABIC ">
              <w:r w:rsidR="007A14EA">
                <w:rPr>
                  <w:noProof/>
                </w:rPr>
                <w:t>25</w:t>
              </w:r>
            </w:fldSimple>
            <w:r>
              <w:t>)</w:t>
            </w:r>
          </w:p>
        </w:tc>
      </w:tr>
    </w:tbl>
    <w:p w14:paraId="57462711" w14:textId="77777777" w:rsidR="00BE0F9A" w:rsidRDefault="00BE0F9A" w:rsidP="00BE0F9A">
      <w:r>
        <w:t xml:space="preserve">Where </w:t>
      </w:r>
      <m:oMath>
        <m:r>
          <w:rPr>
            <w:rFonts w:ascii="Cambria Math" w:hAnsi="Cambria Math"/>
          </w:rPr>
          <m:t>f(t)</m:t>
        </m:r>
      </m:oMath>
      <w:r>
        <w:t xml:space="preserve"> and </w:t>
      </w:r>
      <m:oMath>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Pr>
          <m:t xml:space="preserve"> </m:t>
        </m:r>
      </m:oMath>
      <w:r>
        <w:t xml:space="preserve">represent the density distribution and cumulative distribution of crash duration, respectively. It is not difficult to find that hazard risk is inversely related to survival probability. That means, for instance, it is more likely to reach the end of crash duration (i.e., survival probability decreases) if the hazard risk increases, and </w:t>
      </w:r>
      <w:r w:rsidRPr="00530C88">
        <w:t>vice versa</w:t>
      </w:r>
      <w:r>
        <w:t>.</w:t>
      </w:r>
    </w:p>
    <w:p w14:paraId="39558A46" w14:textId="77777777" w:rsidR="00BE0F9A" w:rsidRPr="00BF4547" w:rsidRDefault="00BE0F9A" w:rsidP="00BE0F9A">
      <w:r>
        <w:t xml:space="preserve">The most widely used survival analysis model is probably the proportional hazards model. It assumes that the hazard function </w:t>
      </w:r>
      <m:oMath>
        <m:r>
          <w:rPr>
            <w:rFonts w:ascii="Cambria Math" w:hAnsi="Cambria Math"/>
          </w:rPr>
          <m:t>h(t|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w:r>
        <w:t xml:space="preserve"> conditional on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t xml:space="preserve"> is proportional to an arbitrary baseline hazard </w:t>
      </w:r>
      <m:oMath>
        <m:sSub>
          <m:sSubPr>
            <m:ctrlPr>
              <w:rPr>
                <w:rFonts w:ascii="Cambria Math" w:hAnsi="Cambria Math"/>
                <w:i/>
              </w:rPr>
            </m:ctrlPr>
          </m:sSubPr>
          <m:e>
            <m:r>
              <w:rPr>
                <w:rFonts w:ascii="Cambria Math" w:hAnsi="Cambria Math"/>
              </w:rPr>
              <m:t>h</m:t>
            </m:r>
          </m:e>
          <m:sub>
            <m:r>
              <w:rPr>
                <w:rFonts w:ascii="Cambria Math" w:hAnsi="Cambria Math"/>
              </w:rPr>
              <m:t>0</m:t>
            </m:r>
          </m:sub>
        </m:sSub>
        <m:d>
          <m:dPr>
            <m:ctrlPr>
              <w:rPr>
                <w:rFonts w:ascii="Cambria Math" w:hAnsi="Cambria Math"/>
                <w:i/>
              </w:rPr>
            </m:ctrlPr>
          </m:dPr>
          <m:e>
            <m:r>
              <w:rPr>
                <w:rFonts w:ascii="Cambria Math" w:hAnsi="Cambria Math"/>
              </w:rPr>
              <m:t>t</m:t>
            </m:r>
          </m:e>
        </m:d>
      </m:oMath>
      <w:r>
        <w:t xml:space="preserve">, which takes the form: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E0F9A" w14:paraId="5B9BFE6E" w14:textId="77777777" w:rsidTr="00F32B87">
        <w:trPr>
          <w:trHeight w:val="369"/>
          <w:jc w:val="center"/>
        </w:trPr>
        <w:tc>
          <w:tcPr>
            <w:tcW w:w="8969" w:type="dxa"/>
            <w:vAlign w:val="center"/>
          </w:tcPr>
          <w:p w14:paraId="21A663C4" w14:textId="77777777" w:rsidR="00BE0F9A" w:rsidRDefault="00BE0F9A" w:rsidP="00F32B87">
            <m:oMathPara>
              <m:oMath>
                <m:r>
                  <w:rPr>
                    <w:rFonts w:ascii="Cambria Math" w:hAnsi="Cambria Math"/>
                  </w:rPr>
                  <m:t>h</m:t>
                </m:r>
                <m:d>
                  <m:dPr>
                    <m:ctrlPr>
                      <w:rPr>
                        <w:rFonts w:ascii="Cambria Math" w:hAnsi="Cambria Math"/>
                      </w:rPr>
                    </m:ctrlPr>
                  </m:dPr>
                  <m:e>
                    <m:r>
                      <w:rPr>
                        <w:rFonts w:ascii="Cambria Math" w:hAnsi="Cambria Math"/>
                      </w:rPr>
                      <m:t>t</m:t>
                    </m:r>
                  </m:e>
                  <m:e>
                    <m:sSub>
                      <m:sSubPr>
                        <m:ctrlPr>
                          <w:rPr>
                            <w:rFonts w:ascii="Cambria Math" w:hAnsi="Cambria Math"/>
                          </w:rPr>
                        </m:ctrlPr>
                      </m:sSubPr>
                      <m:e>
                        <m:r>
                          <w:rPr>
                            <w:rFonts w:ascii="Cambria Math" w:hAnsi="Cambria Math"/>
                          </w:rPr>
                          <m:t>X</m:t>
                        </m:r>
                      </m:e>
                      <m:sub>
                        <m:r>
                          <w:rPr>
                            <w:rFonts w:ascii="Cambria Math" w:hAnsi="Cambria Math"/>
                          </w:rPr>
                          <m:t>i</m:t>
                        </m:r>
                      </m:sub>
                    </m:sSub>
                  </m:e>
                </m:d>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0</m:t>
                    </m:r>
                  </m:sub>
                </m:sSub>
                <m:r>
                  <m:rPr>
                    <m:sty m:val="p"/>
                  </m:rPr>
                  <w:rPr>
                    <w:rFonts w:ascii="Cambria Math" w:hAnsi="Cambria Math"/>
                  </w:rPr>
                  <m:t>(</m:t>
                </m:r>
                <m:r>
                  <w:rPr>
                    <w:rFonts w:ascii="Cambria Math" w:hAnsi="Cambria Math"/>
                  </w:rPr>
                  <m:t>t</m:t>
                </m:r>
                <m:r>
                  <m:rPr>
                    <m:sty m:val="p"/>
                  </m:rPr>
                  <w:rPr>
                    <w:rFonts w:ascii="Cambria Math" w:hAnsi="Cambria Math"/>
                  </w:rPr>
                  <m:t>)exp⁡(</m:t>
                </m:r>
                <m:r>
                  <w:rPr>
                    <w:rFonts w:ascii="Cambria Math" w:hAnsi="Cambria Math"/>
                  </w:rPr>
                  <m:t>β</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oMath>
            </m:oMathPara>
          </w:p>
        </w:tc>
        <w:tc>
          <w:tcPr>
            <w:tcW w:w="607" w:type="dxa"/>
            <w:vAlign w:val="center"/>
          </w:tcPr>
          <w:p w14:paraId="074E22DC" w14:textId="436D8D05" w:rsidR="00BE0F9A" w:rsidRDefault="00BE0F9A" w:rsidP="00F32B87">
            <w:bookmarkStart w:id="207" w:name="_Ref115782108"/>
            <w:r>
              <w:t>(</w:t>
            </w:r>
            <w:fldSimple w:instr=" SEQ Equation \* ARABIC ">
              <w:r w:rsidR="007A14EA">
                <w:rPr>
                  <w:noProof/>
                </w:rPr>
                <w:t>26</w:t>
              </w:r>
            </w:fldSimple>
            <w:r>
              <w:t>)</w:t>
            </w:r>
            <w:bookmarkEnd w:id="207"/>
          </w:p>
        </w:tc>
      </w:tr>
    </w:tbl>
    <w:p w14:paraId="0A7C97C2" w14:textId="77777777" w:rsidR="00BE0F9A" w:rsidRDefault="00BE0F9A" w:rsidP="00BE0F9A">
      <w:r>
        <w:t xml:space="preserve">Where </w:t>
      </w:r>
      <m:oMath>
        <m:r>
          <m:rPr>
            <m:sty m:val="p"/>
          </m:rPr>
          <w:rPr>
            <w:rFonts w:ascii="Cambria Math" w:hAnsi="Cambria Math"/>
          </w:rPr>
          <m:t>exp⁡</m:t>
        </m:r>
        <m:r>
          <w:rPr>
            <w:rFonts w:ascii="Cambria Math" w:hAnsi="Cambria Math"/>
          </w:rPr>
          <m:t>(β</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w:r>
        <w:t xml:space="preserve"> is also noted as the relative risk which allows researchers to connect crash duration with explanatory factors.</w:t>
      </w:r>
    </w:p>
    <w:p w14:paraId="3E125D53" w14:textId="7B0A8DDD" w:rsidR="004C7943" w:rsidRDefault="00BE0F9A" w:rsidP="00BE0F9A">
      <w:r>
        <w:t xml:space="preserve">When modeling the left- or right-only censored data, the parameters </w:t>
      </w:r>
      <m:oMath>
        <m:r>
          <w:rPr>
            <w:rFonts w:ascii="Cambria Math" w:hAnsi="Cambria Math"/>
          </w:rPr>
          <m:t>β</m:t>
        </m:r>
      </m:oMath>
      <w:r>
        <w:t xml:space="preserve"> can be estimated through the partial maximum log-likelihood </w:t>
      </w:r>
      <w:r>
        <w:fldChar w:fldCharType="begin"/>
      </w:r>
      <w:r w:rsidR="00C46AE8">
        <w:instrText xml:space="preserve"> ADDIN EN.CITE &lt;EndNote&gt;&lt;Cite&gt;&lt;Author&gt;Cox&lt;/Author&gt;&lt;Year&gt;1975&lt;/Year&gt;&lt;RecNum&gt;32&lt;/RecNum&gt;&lt;DisplayText&gt;(&lt;style face="italic"&gt;148&lt;/style&gt;)&lt;/DisplayText&gt;&lt;record&gt;&lt;rec-number&gt;32&lt;/rec-number&gt;&lt;foreign-keys&gt;&lt;key app="EN" db-id="zrrsr5xr7e2vwnepfawpaz0v5r5zzw9ev2ra" timestamp="1664833986"&gt;32&lt;/key&gt;&lt;/foreign-keys&gt;&lt;ref-type name="Journal Article"&gt;17&lt;/ref-type&gt;&lt;contributors&gt;&lt;authors&gt;&lt;author&gt;Cox, David R.&lt;/author&gt;&lt;/authors&gt;&lt;/contributors&gt;&lt;titles&gt;&lt;title&gt;Partial likelihood&lt;/title&gt;&lt;secondary-title&gt;Biometrika&lt;/secondary-title&gt;&lt;/titles&gt;&lt;periodical&gt;&lt;full-title&gt;Biometrika&lt;/full-title&gt;&lt;/periodical&gt;&lt;pages&gt;269-276 %@ 1464-3510&lt;/pages&gt;&lt;volume&gt;62&lt;/volume&gt;&lt;number&gt;2&lt;/number&gt;&lt;dates&gt;&lt;year&gt;1975&lt;/year&gt;&lt;/dates&gt;&lt;urls&gt;&lt;/urls&gt;&lt;/record&gt;&lt;/Cite&gt;&lt;/EndNote&gt;</w:instrText>
      </w:r>
      <w:r>
        <w:fldChar w:fldCharType="separate"/>
      </w:r>
      <w:r w:rsidR="00C46AE8">
        <w:rPr>
          <w:noProof/>
        </w:rPr>
        <w:t>(</w:t>
      </w:r>
      <w:r w:rsidR="00C46AE8" w:rsidRPr="00C46AE8">
        <w:rPr>
          <w:i/>
          <w:noProof/>
        </w:rPr>
        <w:t>148</w:t>
      </w:r>
      <w:r w:rsidR="00C46AE8">
        <w:rPr>
          <w:noProof/>
        </w:rPr>
        <w:t>)</w:t>
      </w:r>
      <w:r>
        <w:fldChar w:fldCharType="end"/>
      </w:r>
      <w:r>
        <w:t xml:space="preserve"> at the point level. However, the log-likelihood function must distinctly treat interval</w:t>
      </w:r>
      <w:r w:rsidR="00CA2A88">
        <w:t>-</w:t>
      </w:r>
      <w:r>
        <w:t xml:space="preserve">censored observations as the actual </w:t>
      </w:r>
    </w:p>
    <w:p w14:paraId="3A70754E" w14:textId="77777777" w:rsidR="004C7943" w:rsidRDefault="004C7943" w:rsidP="004C7943">
      <w:pPr>
        <w:jc w:val="center"/>
      </w:pPr>
      <w:r>
        <w:br w:type="page"/>
      </w:r>
      <w:r>
        <w:rPr>
          <w:noProof/>
        </w:rPr>
        <w:lastRenderedPageBreak/>
        <w:drawing>
          <wp:inline distT="0" distB="0" distL="0" distR="0" wp14:anchorId="34ABCC2B" wp14:editId="3DC44CF0">
            <wp:extent cx="5486400" cy="2022179"/>
            <wp:effectExtent l="0" t="0" r="0" b="0"/>
            <wp:docPr id="5" name="Picture 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medium confidenc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6400" cy="2022179"/>
                    </a:xfrm>
                    <a:prstGeom prst="rect">
                      <a:avLst/>
                    </a:prstGeom>
                    <a:noFill/>
                  </pic:spPr>
                </pic:pic>
              </a:graphicData>
            </a:graphic>
          </wp:inline>
        </w:drawing>
      </w:r>
    </w:p>
    <w:p w14:paraId="0751178B" w14:textId="40B2B22C" w:rsidR="004C7943" w:rsidRPr="00281932" w:rsidRDefault="004C7943" w:rsidP="004C7943">
      <w:pPr>
        <w:pStyle w:val="Caption"/>
        <w:sectPr w:rsidR="004C7943" w:rsidRPr="00281932" w:rsidSect="00FC4B11">
          <w:pgSz w:w="12240" w:h="15840" w:code="1"/>
          <w:pgMar w:top="1440" w:right="1800" w:bottom="1872" w:left="1800" w:header="720" w:footer="1440" w:gutter="0"/>
          <w:cols w:space="720"/>
          <w:noEndnote/>
          <w:docGrid w:linePitch="360"/>
        </w:sectPr>
      </w:pPr>
      <w:bookmarkStart w:id="208" w:name="_Ref110596177"/>
      <w:bookmarkStart w:id="209" w:name="_Ref110596165"/>
      <w:bookmarkStart w:id="210" w:name="_Toc132988378"/>
      <w:r w:rsidRPr="00D120DA">
        <w:t xml:space="preserve">Figure </w:t>
      </w:r>
      <w:fldSimple w:instr=" SEQ Figure \* ARABIC ">
        <w:r w:rsidR="007A14EA">
          <w:rPr>
            <w:noProof/>
          </w:rPr>
          <w:t>19</w:t>
        </w:r>
      </w:fldSimple>
      <w:bookmarkEnd w:id="208"/>
      <w:r>
        <w:t>.</w:t>
      </w:r>
      <w:r w:rsidRPr="00D120DA">
        <w:t xml:space="preserve"> </w:t>
      </w:r>
      <w:bookmarkEnd w:id="209"/>
      <w:r>
        <w:t>Illustration of recovery time based on Waze Jam reports.</w:t>
      </w:r>
      <w:bookmarkEnd w:id="210"/>
    </w:p>
    <w:p w14:paraId="68D6A020" w14:textId="3E94820F" w:rsidR="00BE0F9A" w:rsidRPr="00BF4547" w:rsidRDefault="00BE0F9A" w:rsidP="00BE0F9A">
      <w:r>
        <w:lastRenderedPageBreak/>
        <w:t xml:space="preserve">failure occurs between a short interval, which is the case of this study. Therefore, cumulative hazard probability is considered to quantify the risk of event failure at that period. By integrating two sides of the above </w:t>
      </w:r>
      <w:r w:rsidR="007D1D98" w:rsidRPr="007D1D98">
        <w:rPr>
          <w:b/>
          <w:bCs/>
        </w:rPr>
        <w:t xml:space="preserve">Equation </w:t>
      </w:r>
      <w:r w:rsidRPr="007D1D98">
        <w:rPr>
          <w:b/>
          <w:bCs/>
        </w:rPr>
        <w:fldChar w:fldCharType="begin"/>
      </w:r>
      <w:r w:rsidRPr="007D1D98">
        <w:rPr>
          <w:b/>
          <w:bCs/>
        </w:rPr>
        <w:instrText xml:space="preserve"> REF _Ref115782108 \h </w:instrText>
      </w:r>
      <w:r w:rsidR="007D1D98">
        <w:rPr>
          <w:b/>
          <w:bCs/>
        </w:rPr>
        <w:instrText xml:space="preserve"> \* MERGEFORMAT </w:instrText>
      </w:r>
      <w:r w:rsidRPr="007D1D98">
        <w:rPr>
          <w:b/>
          <w:bCs/>
        </w:rPr>
      </w:r>
      <w:r w:rsidRPr="007D1D98">
        <w:rPr>
          <w:b/>
          <w:bCs/>
        </w:rPr>
        <w:fldChar w:fldCharType="separate"/>
      </w:r>
      <w:r w:rsidR="007A14EA" w:rsidRPr="007A14EA">
        <w:rPr>
          <w:b/>
          <w:bCs/>
        </w:rPr>
        <w:t>(</w:t>
      </w:r>
      <w:r w:rsidR="007A14EA" w:rsidRPr="007A14EA">
        <w:rPr>
          <w:b/>
          <w:bCs/>
          <w:noProof/>
        </w:rPr>
        <w:t>26</w:t>
      </w:r>
      <w:r w:rsidR="007A14EA" w:rsidRPr="007A14EA">
        <w:rPr>
          <w:b/>
          <w:bCs/>
        </w:rPr>
        <w:t>)</w:t>
      </w:r>
      <w:r w:rsidRPr="007D1D98">
        <w:rPr>
          <w:b/>
          <w:bCs/>
        </w:rPr>
        <w:fldChar w:fldCharType="end"/>
      </w:r>
      <w:r w:rsidRPr="007D1D98">
        <w:t>,</w:t>
      </w:r>
      <w:r>
        <w:t xml:space="preserve"> we can get: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E0F9A" w14:paraId="04F18E24" w14:textId="77777777" w:rsidTr="00F32B87">
        <w:trPr>
          <w:trHeight w:val="369"/>
          <w:jc w:val="center"/>
        </w:trPr>
        <w:tc>
          <w:tcPr>
            <w:tcW w:w="8969" w:type="dxa"/>
            <w:vAlign w:val="center"/>
          </w:tcPr>
          <w:p w14:paraId="0CC9E3BD" w14:textId="77777777" w:rsidR="00BE0F9A" w:rsidRDefault="00BE0F9A" w:rsidP="00F32B87">
            <m:oMathPara>
              <m:oMath>
                <m:r>
                  <w:rPr>
                    <w:rFonts w:ascii="Cambria Math" w:hAnsi="Cambria Math"/>
                  </w:rPr>
                  <m:t>H</m:t>
                </m:r>
                <m:d>
                  <m:dPr>
                    <m:ctrlPr>
                      <w:rPr>
                        <w:rFonts w:ascii="Cambria Math" w:hAnsi="Cambria Math"/>
                      </w:rPr>
                    </m:ctrlPr>
                  </m:dPr>
                  <m:e>
                    <m:r>
                      <w:rPr>
                        <w:rFonts w:ascii="Cambria Math" w:hAnsi="Cambria Math"/>
                      </w:rPr>
                      <m:t>t</m:t>
                    </m:r>
                  </m:e>
                </m:d>
                <m:r>
                  <m:rPr>
                    <m:sty m:val="p"/>
                  </m:rPr>
                  <w:rPr>
                    <w:rFonts w:ascii="Cambria Math" w:hAnsi="Cambria Math"/>
                  </w:rPr>
                  <m:t>=</m:t>
                </m:r>
                <m:nary>
                  <m:naryPr>
                    <m:limLoc m:val="undOvr"/>
                    <m:subHide m:val="1"/>
                    <m:supHide m:val="1"/>
                    <m:ctrlPr>
                      <w:rPr>
                        <w:rFonts w:ascii="Cambria Math" w:hAnsi="Cambria Math"/>
                      </w:rPr>
                    </m:ctrlPr>
                  </m:naryPr>
                  <m:sub/>
                  <m:sup/>
                  <m:e>
                    <m:f>
                      <m:fPr>
                        <m:ctrlPr>
                          <w:rPr>
                            <w:rFonts w:ascii="Cambria Math" w:hAnsi="Cambria Math"/>
                          </w:rPr>
                        </m:ctrlPr>
                      </m:fPr>
                      <m:num>
                        <m:r>
                          <w:rPr>
                            <w:rFonts w:ascii="Cambria Math" w:hAnsi="Cambria Math"/>
                          </w:rPr>
                          <m:t>f</m:t>
                        </m:r>
                        <m:d>
                          <m:dPr>
                            <m:ctrlPr>
                              <w:rPr>
                                <w:rFonts w:ascii="Cambria Math" w:hAnsi="Cambria Math"/>
                              </w:rPr>
                            </m:ctrlPr>
                          </m:dPr>
                          <m:e>
                            <m:r>
                              <w:rPr>
                                <w:rFonts w:ascii="Cambria Math" w:hAnsi="Cambria Math"/>
                              </w:rPr>
                              <m:t>t</m:t>
                            </m:r>
                          </m:e>
                        </m:d>
                      </m:num>
                      <m:den>
                        <m:r>
                          <m:rPr>
                            <m:sty m:val="p"/>
                          </m:rPr>
                          <w:rPr>
                            <w:rFonts w:ascii="Cambria Math" w:hAnsi="Cambria Math"/>
                          </w:rPr>
                          <m:t>1-</m:t>
                        </m:r>
                        <m:r>
                          <w:rPr>
                            <w:rFonts w:ascii="Cambria Math" w:hAnsi="Cambria Math"/>
                          </w:rPr>
                          <m:t>F</m:t>
                        </m:r>
                        <m:r>
                          <m:rPr>
                            <m:sty m:val="p"/>
                          </m:rPr>
                          <w:rPr>
                            <w:rFonts w:ascii="Cambria Math" w:hAnsi="Cambria Math"/>
                          </w:rPr>
                          <m:t>(</m:t>
                        </m:r>
                        <m:r>
                          <w:rPr>
                            <w:rFonts w:ascii="Cambria Math" w:hAnsi="Cambria Math"/>
                          </w:rPr>
                          <m:t>t</m:t>
                        </m:r>
                        <m:r>
                          <m:rPr>
                            <m:sty m:val="p"/>
                          </m:rPr>
                          <w:rPr>
                            <w:rFonts w:ascii="Cambria Math" w:hAnsi="Cambria Math"/>
                          </w:rPr>
                          <m:t>)</m:t>
                        </m:r>
                      </m:den>
                    </m:f>
                    <m:r>
                      <w:rPr>
                        <w:rFonts w:ascii="Cambria Math" w:hAnsi="Cambria Math"/>
                      </w:rPr>
                      <m:t>dt</m:t>
                    </m:r>
                    <m:r>
                      <m:rPr>
                        <m:sty m:val="p"/>
                      </m:rPr>
                      <w:rPr>
                        <w:rFonts w:ascii="Cambria Math" w:hAnsi="Cambria Math"/>
                      </w:rPr>
                      <m:t>=</m:t>
                    </m:r>
                    <m:nary>
                      <m:naryPr>
                        <m:limLoc m:val="undOvr"/>
                        <m:subHide m:val="1"/>
                        <m:supHide m:val="1"/>
                        <m:ctrlPr>
                          <w:rPr>
                            <w:rFonts w:ascii="Cambria Math" w:hAnsi="Cambria Math"/>
                          </w:rPr>
                        </m:ctrlPr>
                      </m:naryPr>
                      <m:sub/>
                      <m:sup/>
                      <m:e>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0</m:t>
                                </m:r>
                              </m:sub>
                            </m:sSub>
                            <m:d>
                              <m:dPr>
                                <m:ctrlPr>
                                  <w:rPr>
                                    <w:rFonts w:ascii="Cambria Math" w:hAnsi="Cambria Math"/>
                                  </w:rPr>
                                </m:ctrlPr>
                              </m:dPr>
                              <m:e>
                                <m:r>
                                  <w:rPr>
                                    <w:rFonts w:ascii="Cambria Math" w:hAnsi="Cambria Math"/>
                                  </w:rPr>
                                  <m:t>t</m:t>
                                </m:r>
                              </m:e>
                            </m:d>
                          </m:num>
                          <m:den>
                            <m:r>
                              <m:rPr>
                                <m:sty m:val="p"/>
                              </m:rPr>
                              <w:rPr>
                                <w:rFonts w:ascii="Cambria Math" w:hAnsi="Cambria Math"/>
                              </w:rPr>
                              <m:t>1-</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r>
                              <w:rPr>
                                <w:rFonts w:ascii="Cambria Math" w:hAnsi="Cambria Math"/>
                              </w:rPr>
                              <m:t>t</m:t>
                            </m:r>
                            <m:r>
                              <m:rPr>
                                <m:sty m:val="p"/>
                              </m:rPr>
                              <w:rPr>
                                <w:rFonts w:ascii="Cambria Math" w:hAnsi="Cambria Math"/>
                              </w:rPr>
                              <m:t>)</m:t>
                            </m:r>
                          </m:den>
                        </m:f>
                        <m:r>
                          <m:rPr>
                            <m:sty m:val="p"/>
                          </m:rPr>
                          <w:rPr>
                            <w:rFonts w:ascii="Cambria Math" w:hAnsi="Cambria Math"/>
                          </w:rPr>
                          <m:t>exp⁡(</m:t>
                        </m:r>
                        <m:r>
                          <w:rPr>
                            <w:rFonts w:ascii="Cambria Math" w:hAnsi="Cambria Math"/>
                          </w:rPr>
                          <m:t>β</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dt</m:t>
                        </m:r>
                      </m:e>
                    </m:nary>
                  </m:e>
                </m:nary>
              </m:oMath>
            </m:oMathPara>
          </w:p>
        </w:tc>
        <w:tc>
          <w:tcPr>
            <w:tcW w:w="607" w:type="dxa"/>
            <w:vAlign w:val="center"/>
          </w:tcPr>
          <w:p w14:paraId="383283A8" w14:textId="44493F8D" w:rsidR="00BE0F9A" w:rsidRDefault="00BE0F9A" w:rsidP="00F32B87">
            <w:r>
              <w:t>(</w:t>
            </w:r>
            <w:fldSimple w:instr=" SEQ Equation \* ARABIC ">
              <w:r w:rsidR="007A14EA">
                <w:rPr>
                  <w:noProof/>
                </w:rPr>
                <w:t>27</w:t>
              </w:r>
            </w:fldSimple>
            <w:r>
              <w:t>)</w:t>
            </w:r>
          </w:p>
        </w:tc>
      </w:tr>
    </w:tbl>
    <w:p w14:paraId="41E6A0D8" w14:textId="77777777" w:rsidR="00BE0F9A" w:rsidRPr="00BF4547" w:rsidRDefault="00BE0F9A" w:rsidP="00BE0F9A">
      <w:r>
        <w:t xml:space="preserve">Calculating the integral, the cumulative hazard function is now converted to a cumulative density distribution of survival time 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E0F9A" w14:paraId="038A3F45" w14:textId="77777777" w:rsidTr="00F32B87">
        <w:trPr>
          <w:trHeight w:val="369"/>
          <w:jc w:val="center"/>
        </w:trPr>
        <w:tc>
          <w:tcPr>
            <w:tcW w:w="8969" w:type="dxa"/>
            <w:vAlign w:val="center"/>
          </w:tcPr>
          <w:p w14:paraId="47B546ED" w14:textId="77777777" w:rsidR="00BE0F9A" w:rsidRDefault="00BE0F9A" w:rsidP="00F32B87">
            <m:oMathPara>
              <m:oMath>
                <m:r>
                  <m:rPr>
                    <m:sty m:val="p"/>
                  </m:rPr>
                  <w:rPr>
                    <w:rFonts w:ascii="Cambria Math" w:hAnsi="Cambria Math"/>
                  </w:rPr>
                  <m:t>-ln⁡(1-</m:t>
                </m:r>
                <m:r>
                  <w:rPr>
                    <w:rFonts w:ascii="Cambria Math" w:hAnsi="Cambria Math"/>
                  </w:rPr>
                  <m:t>F</m:t>
                </m:r>
                <m:d>
                  <m:dPr>
                    <m:ctrlPr>
                      <w:rPr>
                        <w:rFonts w:ascii="Cambria Math" w:hAnsi="Cambria Math"/>
                      </w:rPr>
                    </m:ctrlPr>
                  </m:dPr>
                  <m:e>
                    <m:r>
                      <w:rPr>
                        <w:rFonts w:ascii="Cambria Math" w:hAnsi="Cambria Math"/>
                      </w:rPr>
                      <m:t>t</m:t>
                    </m:r>
                    <m:r>
                      <m:rPr>
                        <m:sty m:val="p"/>
                      </m:rPr>
                      <w:rPr>
                        <w:rFonts w:ascii="Cambria Math" w:hAnsi="Cambria Math"/>
                      </w:rPr>
                      <m:t>)</m:t>
                    </m:r>
                  </m:e>
                </m:d>
                <m:r>
                  <m:rPr>
                    <m:sty m:val="p"/>
                  </m:rPr>
                  <w:rPr>
                    <w:rFonts w:ascii="Cambria Math" w:hAnsi="Cambria Math"/>
                  </w:rPr>
                  <m:t>=-ln⁡(1-</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r>
                  <w:rPr>
                    <w:rFonts w:ascii="Cambria Math" w:hAnsi="Cambria Math"/>
                  </w:rPr>
                  <m:t>t</m:t>
                </m:r>
                <m:r>
                  <m:rPr>
                    <m:sty m:val="p"/>
                  </m:rPr>
                  <w:rPr>
                    <w:rFonts w:ascii="Cambria Math" w:hAnsi="Cambria Math"/>
                  </w:rPr>
                  <m:t>))exp⁡(</m:t>
                </m:r>
                <m:r>
                  <w:rPr>
                    <w:rFonts w:ascii="Cambria Math" w:hAnsi="Cambria Math"/>
                  </w:rPr>
                  <m:t>β</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oMath>
            </m:oMathPara>
          </w:p>
        </w:tc>
        <w:tc>
          <w:tcPr>
            <w:tcW w:w="607" w:type="dxa"/>
            <w:vAlign w:val="center"/>
          </w:tcPr>
          <w:p w14:paraId="106EBE61" w14:textId="6DE5CE9C" w:rsidR="00BE0F9A" w:rsidRDefault="00BE0F9A" w:rsidP="00F32B87">
            <w:bookmarkStart w:id="211" w:name="_Ref128055665"/>
            <w:r>
              <w:t>(</w:t>
            </w:r>
            <w:fldSimple w:instr=" SEQ Equation \* ARABIC ">
              <w:r w:rsidR="007A14EA">
                <w:rPr>
                  <w:noProof/>
                </w:rPr>
                <w:t>28</w:t>
              </w:r>
            </w:fldSimple>
            <w:r>
              <w:t>)</w:t>
            </w:r>
            <w:bookmarkEnd w:id="211"/>
          </w:p>
        </w:tc>
      </w:tr>
    </w:tbl>
    <w:p w14:paraId="69A9FE19" w14:textId="1C82D865" w:rsidR="00BE0F9A" w:rsidRPr="00BF4547" w:rsidRDefault="00BE0F9A" w:rsidP="00BE0F9A">
      <w:r>
        <w:t xml:space="preserve">Since survival probability </w:t>
      </w:r>
      <m:oMath>
        <m:r>
          <w:rPr>
            <w:rFonts w:ascii="Cambria Math" w:hAnsi="Cambria Math"/>
          </w:rPr>
          <m:t xml:space="preserve"> S</m:t>
        </m:r>
        <m:d>
          <m:dPr>
            <m:ctrlPr>
              <w:rPr>
                <w:rFonts w:ascii="Cambria Math" w:hAnsi="Cambria Math"/>
                <w:i/>
              </w:rPr>
            </m:ctrlPr>
          </m:dPr>
          <m:e>
            <m:r>
              <w:rPr>
                <w:rFonts w:ascii="Cambria Math" w:hAnsi="Cambria Math"/>
              </w:rPr>
              <m:t>t</m:t>
            </m:r>
          </m:e>
        </m:d>
        <m:r>
          <w:rPr>
            <w:rFonts w:ascii="Cambria Math" w:hAnsi="Cambria Math"/>
          </w:rPr>
          <m:t>=</m:t>
        </m:r>
        <m:r>
          <m:rPr>
            <m:sty m:val="p"/>
          </m:rPr>
          <w:rPr>
            <w:rFonts w:ascii="Cambria Math" w:hAnsi="Cambria Math"/>
          </w:rPr>
          <m:t>Pr⁡</m:t>
        </m:r>
        <m:r>
          <w:rPr>
            <w:rFonts w:ascii="Cambria Math" w:hAnsi="Cambria Math"/>
          </w:rPr>
          <m:t>(T&gt;t)= 1-F(t)</m:t>
        </m:r>
      </m:oMath>
      <w:r>
        <w:t xml:space="preserve">, equation </w:t>
      </w:r>
      <w:r>
        <w:fldChar w:fldCharType="begin"/>
      </w:r>
      <w:r>
        <w:instrText xml:space="preserve"> REF _Ref128055665 \h </w:instrText>
      </w:r>
      <w:r>
        <w:fldChar w:fldCharType="separate"/>
      </w:r>
      <w:r w:rsidR="007A14EA">
        <w:t>(</w:t>
      </w:r>
      <w:r w:rsidR="007A14EA">
        <w:rPr>
          <w:noProof/>
        </w:rPr>
        <w:t>28</w:t>
      </w:r>
      <w:r w:rsidR="007A14EA">
        <w:t>)</w:t>
      </w:r>
      <w:r>
        <w:fldChar w:fldCharType="end"/>
      </w:r>
      <w:r>
        <w:t xml:space="preserve"> can be alternatively represented by: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E0F9A" w14:paraId="4E85B420" w14:textId="77777777" w:rsidTr="00F32B87">
        <w:trPr>
          <w:trHeight w:val="369"/>
          <w:jc w:val="center"/>
        </w:trPr>
        <w:tc>
          <w:tcPr>
            <w:tcW w:w="8969" w:type="dxa"/>
            <w:vAlign w:val="center"/>
          </w:tcPr>
          <w:p w14:paraId="39860296" w14:textId="77777777" w:rsidR="00BE0F9A" w:rsidRDefault="00BE0F9A" w:rsidP="00F32B87">
            <m:oMathPara>
              <m:oMath>
                <m:r>
                  <w:rPr>
                    <w:rFonts w:ascii="Cambria Math" w:hAnsi="Cambria Math"/>
                  </w:rPr>
                  <m:t>S</m:t>
                </m:r>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sSup>
                  <m:sSupPr>
                    <m:ctrlPr>
                      <w:rPr>
                        <w:rFonts w:ascii="Cambria Math" w:hAnsi="Cambria Math"/>
                      </w:rPr>
                    </m:ctrlPr>
                  </m:sSupPr>
                  <m:e>
                    <m:d>
                      <m:dPr>
                        <m:ctrlPr>
                          <w:rPr>
                            <w:rFonts w:ascii="Cambria Math" w:hAnsi="Cambria Math"/>
                          </w:rPr>
                        </m:ctrlPr>
                      </m:dPr>
                      <m:e>
                        <m:r>
                          <w:rPr>
                            <w:rFonts w:ascii="Cambria Math" w:hAnsi="Cambria Math"/>
                          </w:rPr>
                          <m:t>t</m:t>
                        </m:r>
                      </m:e>
                    </m:d>
                  </m:e>
                  <m:sup>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w:rPr>
                                <w:rFonts w:ascii="Cambria Math" w:hAnsi="Cambria Math"/>
                              </w:rPr>
                              <m:t>β</m:t>
                            </m:r>
                            <m:sSub>
                              <m:sSubPr>
                                <m:ctrlPr>
                                  <w:rPr>
                                    <w:rFonts w:ascii="Cambria Math" w:hAnsi="Cambria Math"/>
                                  </w:rPr>
                                </m:ctrlPr>
                              </m:sSubPr>
                              <m:e>
                                <m:r>
                                  <w:rPr>
                                    <w:rFonts w:ascii="Cambria Math" w:hAnsi="Cambria Math"/>
                                  </w:rPr>
                                  <m:t>X</m:t>
                                </m:r>
                              </m:e>
                              <m:sub>
                                <m:r>
                                  <w:rPr>
                                    <w:rFonts w:ascii="Cambria Math" w:hAnsi="Cambria Math"/>
                                  </w:rPr>
                                  <m:t>i</m:t>
                                </m:r>
                              </m:sub>
                            </m:sSub>
                          </m:e>
                        </m:d>
                      </m:e>
                    </m:func>
                  </m:sup>
                </m:sSup>
              </m:oMath>
            </m:oMathPara>
          </w:p>
        </w:tc>
        <w:tc>
          <w:tcPr>
            <w:tcW w:w="607" w:type="dxa"/>
            <w:vAlign w:val="center"/>
          </w:tcPr>
          <w:p w14:paraId="651E17D8" w14:textId="0AFC8221" w:rsidR="00BE0F9A" w:rsidRDefault="00BE0F9A" w:rsidP="00F32B87">
            <w:r>
              <w:t>(</w:t>
            </w:r>
            <w:fldSimple w:instr=" SEQ Equation \* ARABIC ">
              <w:r w:rsidR="007A14EA">
                <w:rPr>
                  <w:noProof/>
                </w:rPr>
                <w:t>29</w:t>
              </w:r>
            </w:fldSimple>
            <w:r>
              <w:t>)</w:t>
            </w:r>
          </w:p>
        </w:tc>
      </w:tr>
    </w:tbl>
    <w:p w14:paraId="7A5C16B9" w14:textId="1FA54814" w:rsidR="00BE0F9A" w:rsidRPr="004845F6" w:rsidRDefault="00BE0F9A" w:rsidP="00BE0F9A">
      <w:r>
        <w:t xml:space="preserve">Let </w:t>
      </w:r>
      <m:oMath>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oMath>
      <w:r>
        <w:t xml:space="preserve"> denotes the time interval that contains the true incident duration t. Assuming that the censoring mechanism is independent of both crash duration and covariates, the joint log-likelihood </w:t>
      </w:r>
      <w:r>
        <w:fldChar w:fldCharType="begin"/>
      </w:r>
      <w:r w:rsidR="00C46AE8">
        <w:instrText xml:space="preserve"> ADDIN EN.CITE &lt;EndNote&gt;&lt;Cite&gt;&lt;Author&gt;Finkelstein&lt;/Author&gt;&lt;Year&gt;1986&lt;/Year&gt;&lt;RecNum&gt;3&lt;/RecNum&gt;&lt;DisplayText&gt;(&lt;style face="italic"&gt;149&lt;/style&gt;)&lt;/DisplayText&gt;&lt;record&gt;&lt;rec-number&gt;3&lt;/rec-number&gt;&lt;foreign-keys&gt;&lt;key app="EN" db-id="5fpsv2d92swf28e0dr6vetw3rtdadzt92ddp" timestamp="1669671662"&gt;3&lt;/key&gt;&lt;/foreign-keys&gt;&lt;ref-type name="Journal Article"&gt;17&lt;/ref-type&gt;&lt;contributors&gt;&lt;authors&gt;&lt;author&gt;Finkelstein, Dianne M.&lt;/author&gt;&lt;/authors&gt;&lt;/contributors&gt;&lt;titles&gt;&lt;title&gt;A proportional hazards model for interval-censored failure time data&lt;/title&gt;&lt;secondary-title&gt;Biometrics&lt;/secondary-title&gt;&lt;/titles&gt;&lt;periodical&gt;&lt;full-title&gt;Biometrics&lt;/full-title&gt;&lt;/periodical&gt;&lt;pages&gt;845-854 %@ 0006-341X&lt;/pages&gt;&lt;dates&gt;&lt;year&gt;1986&lt;/year&gt;&lt;/dates&gt;&lt;urls&gt;&lt;/urls&gt;&lt;/record&gt;&lt;/Cite&gt;&lt;/EndNote&gt;</w:instrText>
      </w:r>
      <w:r>
        <w:fldChar w:fldCharType="separate"/>
      </w:r>
      <w:r w:rsidR="00C46AE8">
        <w:rPr>
          <w:noProof/>
        </w:rPr>
        <w:t>(</w:t>
      </w:r>
      <w:r w:rsidR="00C46AE8" w:rsidRPr="00C46AE8">
        <w:rPr>
          <w:i/>
          <w:noProof/>
        </w:rPr>
        <w:t>149</w:t>
      </w:r>
      <w:r w:rsidR="00C46AE8">
        <w:rPr>
          <w:noProof/>
        </w:rPr>
        <w:t>)</w:t>
      </w:r>
      <w:r>
        <w:fldChar w:fldCharType="end"/>
      </w:r>
      <w:r>
        <w:t xml:space="preserve"> can is proportional to:</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E0F9A" w14:paraId="23223C34" w14:textId="77777777" w:rsidTr="00F32B87">
        <w:trPr>
          <w:trHeight w:val="369"/>
          <w:jc w:val="center"/>
        </w:trPr>
        <w:tc>
          <w:tcPr>
            <w:tcW w:w="8969" w:type="dxa"/>
            <w:vAlign w:val="center"/>
          </w:tcPr>
          <w:p w14:paraId="39E0B503" w14:textId="77777777" w:rsidR="00BE0F9A" w:rsidRPr="005C67F1" w:rsidRDefault="00BE0F9A" w:rsidP="00F32B87">
            <w:pPr>
              <w:rPr>
                <w:rFonts w:eastAsiaTheme="minorEastAsia"/>
              </w:rPr>
            </w:pPr>
            <m:oMathPara>
              <m:oMath>
                <m:r>
                  <w:rPr>
                    <w:rFonts w:ascii="Cambria Math" w:hAnsi="Cambria Math"/>
                  </w:rPr>
                  <m:t>LLK</m:t>
                </m:r>
                <m:r>
                  <m:rPr>
                    <m:sty m:val="p"/>
                  </m:rPr>
                  <w:rPr>
                    <w:rFonts w:ascii="Cambria Math" w:hAnsi="Cambria Math"/>
                  </w:rPr>
                  <m:t>=</m:t>
                </m:r>
                <m:nary>
                  <m:naryPr>
                    <m:chr m:val="∑"/>
                    <m:limLoc m:val="subSup"/>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func>
                      <m:funcPr>
                        <m:ctrlPr>
                          <w:rPr>
                            <w:rFonts w:ascii="Cambria Math" w:hAnsi="Cambria Math"/>
                          </w:rPr>
                        </m:ctrlPr>
                      </m:funcPr>
                      <m:fName>
                        <m:r>
                          <m:rPr>
                            <m:sty m:val="p"/>
                          </m:rPr>
                          <w:rPr>
                            <w:rFonts w:ascii="Cambria Math" w:hAnsi="Cambria Math"/>
                          </w:rPr>
                          <m:t>log</m:t>
                        </m:r>
                      </m:fName>
                      <m:e>
                        <m:d>
                          <m:dPr>
                            <m:begChr m:val="["/>
                            <m:endChr m:val="]"/>
                            <m:ctrlPr>
                              <w:rPr>
                                <w:rFonts w:ascii="Cambria Math" w:hAnsi="Cambria Math"/>
                              </w:rPr>
                            </m:ctrlPr>
                          </m:dPr>
                          <m:e>
                            <m:r>
                              <w:rPr>
                                <w:rFonts w:ascii="Cambria Math" w:hAnsi="Cambria Math"/>
                              </w:rPr>
                              <m:t>H</m:t>
                            </m:r>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i</m:t>
                                    </m:r>
                                  </m:sub>
                                </m:sSub>
                              </m:e>
                              <m:e>
                                <m:r>
                                  <w:rPr>
                                    <w:rFonts w:ascii="Cambria Math" w:hAnsi="Cambria Math"/>
                                  </w:rPr>
                                  <m:t>α</m:t>
                                </m:r>
                              </m:e>
                            </m:d>
                            <m:r>
                              <m:rPr>
                                <m:sty m:val="p"/>
                              </m:rPr>
                              <w:rPr>
                                <w:rFonts w:ascii="Cambria Math" w:hAnsi="Cambria Math"/>
                              </w:rPr>
                              <m:t>-</m:t>
                            </m:r>
                            <m:r>
                              <w:rPr>
                                <w:rFonts w:ascii="Cambria Math" w:hAnsi="Cambria Math"/>
                              </w:rPr>
                              <m:t>H</m:t>
                            </m:r>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i</m:t>
                                    </m:r>
                                  </m:sub>
                                </m:sSub>
                              </m:e>
                              <m:e>
                                <m:r>
                                  <w:rPr>
                                    <w:rFonts w:ascii="Cambria Math" w:hAnsi="Cambria Math"/>
                                  </w:rPr>
                                  <m:t>α</m:t>
                                </m:r>
                              </m:e>
                            </m:d>
                          </m:e>
                        </m:d>
                      </m:e>
                    </m:func>
                    <m:r>
                      <m:rPr>
                        <m:sty m:val="p"/>
                      </m:rPr>
                      <w:rPr>
                        <w:rFonts w:ascii="Cambria Math" w:hAnsi="Cambria Math"/>
                      </w:rPr>
                      <m:t>=</m:t>
                    </m:r>
                  </m:e>
                </m:nary>
                <m:r>
                  <m:rPr>
                    <m:sty m:val="p"/>
                  </m:rPr>
                  <w:rPr>
                    <w:rFonts w:ascii="Cambria Math" w:hAnsi="Cambria Math"/>
                  </w:rPr>
                  <m:t xml:space="preserve"> </m:t>
                </m:r>
              </m:oMath>
            </m:oMathPara>
          </w:p>
          <w:p w14:paraId="7C8D0D07" w14:textId="77777777" w:rsidR="00BE0F9A" w:rsidRDefault="00000000" w:rsidP="00F32B87">
            <m:oMathPara>
              <m:oMath>
                <m:nary>
                  <m:naryPr>
                    <m:chr m:val="∑"/>
                    <m:limLoc m:val="subSup"/>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log⁡[</m:t>
                    </m:r>
                    <m:sSup>
                      <m:sSupPr>
                        <m:ctrlPr>
                          <w:rPr>
                            <w:rFonts w:ascii="Cambria Math" w:hAnsi="Cambria Math"/>
                          </w:rPr>
                        </m:ctrlPr>
                      </m:sSupPr>
                      <m:e>
                        <m:sSub>
                          <m:sSubPr>
                            <m:ctrlPr>
                              <w:rPr>
                                <w:rFonts w:ascii="Cambria Math" w:hAnsi="Cambria Math"/>
                              </w:rPr>
                            </m:ctrlPr>
                          </m:sSubPr>
                          <m:e>
                            <m:r>
                              <w:rPr>
                                <w:rFonts w:ascii="Cambria Math" w:hAnsi="Cambria Math"/>
                              </w:rPr>
                              <m:t>S</m:t>
                            </m:r>
                          </m:e>
                          <m:sub>
                            <m:r>
                              <m:rPr>
                                <m:sty m:val="p"/>
                              </m:rPr>
                              <w:rPr>
                                <w:rFonts w:ascii="Cambria Math" w:hAnsi="Cambria Math"/>
                              </w:rPr>
                              <m:t>0</m:t>
                            </m:r>
                          </m:sub>
                        </m:sSub>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i</m:t>
                                </m:r>
                              </m:sub>
                            </m:sSub>
                          </m:e>
                          <m:e>
                            <m:r>
                              <w:rPr>
                                <w:rFonts w:ascii="Cambria Math" w:hAnsi="Cambria Math"/>
                              </w:rPr>
                              <m:t>α</m:t>
                            </m:r>
                          </m:e>
                        </m:d>
                      </m:e>
                      <m:sup>
                        <m:sSup>
                          <m:sSupPr>
                            <m:ctrlPr>
                              <w:rPr>
                                <w:rFonts w:ascii="Cambria Math" w:hAnsi="Cambria Math"/>
                              </w:rPr>
                            </m:ctrlPr>
                          </m:sSupPr>
                          <m:e>
                            <m:r>
                              <w:rPr>
                                <w:rFonts w:ascii="Cambria Math" w:hAnsi="Cambria Math"/>
                              </w:rPr>
                              <m:t>e</m:t>
                            </m:r>
                          </m:e>
                          <m:sup>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β</m:t>
                            </m:r>
                          </m:sup>
                        </m:sSup>
                      </m:sup>
                    </m:sSup>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i</m:t>
                                </m:r>
                              </m:sub>
                            </m:sSub>
                          </m:e>
                          <m:e>
                            <m:r>
                              <w:rPr>
                                <w:rFonts w:ascii="Cambria Math" w:hAnsi="Cambria Math"/>
                              </w:rPr>
                              <m:t>α</m:t>
                            </m:r>
                          </m:e>
                        </m:d>
                      </m:e>
                      <m:sup>
                        <m:sSup>
                          <m:sSupPr>
                            <m:ctrlPr>
                              <w:rPr>
                                <w:rFonts w:ascii="Cambria Math" w:hAnsi="Cambria Math"/>
                              </w:rPr>
                            </m:ctrlPr>
                          </m:sSupPr>
                          <m:e>
                            <m:r>
                              <w:rPr>
                                <w:rFonts w:ascii="Cambria Math" w:hAnsi="Cambria Math"/>
                              </w:rPr>
                              <m:t>e</m:t>
                            </m:r>
                          </m:e>
                          <m:sup>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β</m:t>
                            </m:r>
                          </m:sup>
                        </m:sSup>
                      </m:sup>
                    </m:sSup>
                    <m:r>
                      <m:rPr>
                        <m:sty m:val="p"/>
                      </m:rPr>
                      <w:rPr>
                        <w:rFonts w:ascii="Cambria Math" w:hAnsi="Cambria Math"/>
                      </w:rPr>
                      <m:t>]</m:t>
                    </m:r>
                  </m:e>
                </m:nary>
              </m:oMath>
            </m:oMathPara>
          </w:p>
        </w:tc>
        <w:tc>
          <w:tcPr>
            <w:tcW w:w="607" w:type="dxa"/>
            <w:vAlign w:val="center"/>
          </w:tcPr>
          <w:p w14:paraId="4A39B6AF" w14:textId="0D237A4B" w:rsidR="00BE0F9A" w:rsidRDefault="00BE0F9A" w:rsidP="00F32B87">
            <w:r>
              <w:t>(</w:t>
            </w:r>
            <w:fldSimple w:instr=" SEQ Equation \* ARABIC ">
              <w:r w:rsidR="007A14EA">
                <w:rPr>
                  <w:noProof/>
                </w:rPr>
                <w:t>30</w:t>
              </w:r>
            </w:fldSimple>
            <w:r>
              <w:t>)</w:t>
            </w:r>
          </w:p>
        </w:tc>
      </w:tr>
    </w:tbl>
    <w:p w14:paraId="736C6E8E" w14:textId="7A946A43" w:rsidR="00BE0F9A" w:rsidRPr="00B00AC3" w:rsidRDefault="00BE0F9A" w:rsidP="00BE0F9A">
      <w:r>
        <w:t xml:space="preserve">Where </w:t>
      </w:r>
      <m:oMath>
        <m:r>
          <w:rPr>
            <w:rFonts w:ascii="Cambria Math" w:hAnsi="Cambria Math"/>
          </w:rPr>
          <m:t>α</m:t>
        </m:r>
      </m:oMath>
      <w:r>
        <w:t xml:space="preserve"> is a vector of parameters of parametric baseline hazard. This study applied the Weibull distribution, a generalized exponential distribution, to estimate baseline crash duration. The basic survival probability of the Weibull distribution is given by </w:t>
      </w:r>
      <w:r w:rsidRPr="007D1D98">
        <w:rPr>
          <w:b/>
          <w:bCs/>
        </w:rPr>
        <w:t xml:space="preserve">Equation </w:t>
      </w:r>
      <w:r w:rsidRPr="007D1D98">
        <w:rPr>
          <w:b/>
          <w:bCs/>
        </w:rPr>
        <w:fldChar w:fldCharType="begin"/>
      </w:r>
      <w:r w:rsidRPr="007D1D98">
        <w:rPr>
          <w:b/>
          <w:bCs/>
        </w:rPr>
        <w:instrText xml:space="preserve"> REF _Ref120543451 \h </w:instrText>
      </w:r>
      <w:r w:rsidR="007D1D98">
        <w:rPr>
          <w:b/>
          <w:bCs/>
        </w:rPr>
        <w:instrText xml:space="preserve"> \* MERGEFORMAT </w:instrText>
      </w:r>
      <w:r w:rsidRPr="007D1D98">
        <w:rPr>
          <w:b/>
          <w:bCs/>
        </w:rPr>
      </w:r>
      <w:r w:rsidRPr="007D1D98">
        <w:rPr>
          <w:b/>
          <w:bCs/>
        </w:rPr>
        <w:fldChar w:fldCharType="separate"/>
      </w:r>
      <w:r w:rsidR="007A14EA" w:rsidRPr="007A14EA">
        <w:rPr>
          <w:b/>
          <w:bCs/>
        </w:rPr>
        <w:t>(</w:t>
      </w:r>
      <w:r w:rsidR="007A14EA" w:rsidRPr="007A14EA">
        <w:rPr>
          <w:b/>
          <w:bCs/>
          <w:noProof/>
        </w:rPr>
        <w:t>31</w:t>
      </w:r>
      <w:r w:rsidRPr="007D1D98">
        <w:rPr>
          <w:b/>
          <w:bCs/>
        </w:rPr>
        <w:fldChar w:fldCharType="end"/>
      </w:r>
      <w:r w:rsidRPr="007D1D98">
        <w:rPr>
          <w:b/>
          <w:bCs/>
        </w:rPr>
        <w:t>)</w:t>
      </w:r>
      <w:r>
        <w:t xml:space="preserve">, with shape parameter </w:t>
      </w:r>
      <m:oMath>
        <m:r>
          <w:rPr>
            <w:rFonts w:ascii="Cambria Math" w:hAnsi="Cambria Math"/>
          </w:rPr>
          <m:t>λ&gt;0</m:t>
        </m:r>
      </m:oMath>
      <w:r w:rsidRPr="00553198">
        <w:t xml:space="preserve"> a</w:t>
      </w:r>
      <w:r>
        <w:t>nd scale parameter</w:t>
      </w:r>
      <w:r w:rsidRPr="00553198">
        <w:t xml:space="preserve"> </w:t>
      </w:r>
      <m:oMath>
        <m:r>
          <w:rPr>
            <w:rFonts w:ascii="Cambria Math" w:hAnsi="Cambria Math"/>
          </w:rPr>
          <m:t>P&gt;0</m:t>
        </m:r>
      </m:oMath>
      <w:r>
        <w:t xml:space="preserve">. </w:t>
      </w:r>
      <m:oMath>
        <m:sSub>
          <m:sSubPr>
            <m:ctrlPr>
              <w:rPr>
                <w:rFonts w:ascii="Cambria Math" w:hAnsi="Cambria Math"/>
                <w:i/>
              </w:rPr>
            </m:ctrlPr>
          </m:sSubPr>
          <m:e>
            <m:r>
              <w:rPr>
                <w:rFonts w:ascii="Cambria Math" w:hAnsi="Cambria Math"/>
              </w:rPr>
              <m:t>S</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e>
            <m:r>
              <w:rPr>
                <w:rFonts w:ascii="Cambria Math" w:hAnsi="Cambria Math"/>
              </w:rPr>
              <m:t>α</m:t>
            </m:r>
          </m:e>
        </m:d>
      </m:oMath>
      <w:r>
        <w:t xml:space="preserve"> is a baseline survival function that describes the survival probability without the effect of </w:t>
      </w:r>
      <w:r w:rsidRPr="002C52C2">
        <w:t xml:space="preserve">exogenous </w:t>
      </w:r>
      <w:r>
        <w:t xml:space="preserve">factors. </w:t>
      </w:r>
      <m:oMath>
        <m:sSub>
          <m:sSubPr>
            <m:ctrlPr>
              <w:rPr>
                <w:rFonts w:ascii="Cambria Math" w:hAnsi="Cambria Math"/>
                <w:i/>
              </w:rPr>
            </m:ctrlPr>
          </m:sSubPr>
          <m:e>
            <m:r>
              <w:rPr>
                <w:rFonts w:ascii="Cambria Math" w:hAnsi="Cambria Math"/>
              </w:rPr>
              <m:t>S</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e>
            <m:r>
              <w:rPr>
                <w:rFonts w:ascii="Cambria Math" w:hAnsi="Cambria Math"/>
              </w:rPr>
              <m:t>α</m:t>
            </m:r>
          </m:e>
        </m:d>
        <m:r>
          <w:rPr>
            <w:rFonts w:ascii="Cambria Math" w:hAnsi="Cambria Math"/>
          </w:rPr>
          <m:t>=</m:t>
        </m:r>
        <m:r>
          <m:rPr>
            <m:sty m:val="p"/>
          </m:rPr>
          <w:rPr>
            <w:rFonts w:ascii="Cambria Math" w:hAnsi="Cambria Math"/>
          </w:rPr>
          <m:t>Pr⁡</m:t>
        </m:r>
        <m:r>
          <w:rPr>
            <w:rFonts w:ascii="Cambria Math" w:hAnsi="Cambria Math"/>
          </w:rPr>
          <m:t>(T&gt;</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=0)</m:t>
        </m:r>
      </m:oMath>
      <w:r>
        <w:t xml:space="preserve">. Intuitively, the model estimates unknown parameters by maximizing the cumulative survival probability in between an interval.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E0F9A" w14:paraId="1DDC513F" w14:textId="77777777" w:rsidTr="00F32B87">
        <w:trPr>
          <w:trHeight w:val="369"/>
          <w:jc w:val="center"/>
        </w:trPr>
        <w:tc>
          <w:tcPr>
            <w:tcW w:w="8969" w:type="dxa"/>
            <w:vAlign w:val="center"/>
          </w:tcPr>
          <w:p w14:paraId="21DA2B5C" w14:textId="77777777" w:rsidR="00BE0F9A" w:rsidRDefault="00BE0F9A" w:rsidP="00F32B87">
            <m:oMathPara>
              <m:oMath>
                <m:r>
                  <w:rPr>
                    <w:rFonts w:ascii="Cambria Math" w:hAnsi="Cambria Math"/>
                  </w:rPr>
                  <m:t>S</m:t>
                </m:r>
                <m:d>
                  <m:dPr>
                    <m:ctrlPr>
                      <w:rPr>
                        <w:rFonts w:ascii="Cambria Math" w:hAnsi="Cambria Math"/>
                      </w:rPr>
                    </m:ctrlPr>
                  </m:dPr>
                  <m:e>
                    <m:r>
                      <w:rPr>
                        <w:rFonts w:ascii="Cambria Math" w:hAnsi="Cambria Math"/>
                      </w:rPr>
                      <m:t>t</m:t>
                    </m:r>
                  </m:e>
                </m:d>
                <m:r>
                  <m:rPr>
                    <m:sty m:val="p"/>
                  </m:rPr>
                  <w:rPr>
                    <w:rFonts w:ascii="Cambria Math" w:hAnsi="Cambria Math"/>
                  </w:rPr>
                  <m:t>=</m:t>
                </m:r>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λt</m:t>
                                </m:r>
                              </m:e>
                            </m:d>
                          </m:e>
                          <m:sup>
                            <m:r>
                              <w:rPr>
                                <w:rFonts w:ascii="Cambria Math" w:hAnsi="Cambria Math"/>
                              </w:rPr>
                              <m:t>p</m:t>
                            </m:r>
                          </m:sup>
                        </m:sSup>
                      </m:e>
                    </m:d>
                  </m:e>
                </m:func>
              </m:oMath>
            </m:oMathPara>
          </w:p>
        </w:tc>
        <w:tc>
          <w:tcPr>
            <w:tcW w:w="607" w:type="dxa"/>
            <w:vAlign w:val="center"/>
          </w:tcPr>
          <w:p w14:paraId="49BE1FF2" w14:textId="47EE077B" w:rsidR="00BE0F9A" w:rsidRDefault="00BE0F9A" w:rsidP="00F32B87">
            <w:bookmarkStart w:id="212" w:name="_Ref120543451"/>
            <w:r>
              <w:t>(</w:t>
            </w:r>
            <w:fldSimple w:instr=" SEQ Equation \* ARABIC ">
              <w:r w:rsidR="007A14EA">
                <w:rPr>
                  <w:noProof/>
                </w:rPr>
                <w:t>31</w:t>
              </w:r>
            </w:fldSimple>
            <w:bookmarkEnd w:id="212"/>
            <w:r>
              <w:t>)</w:t>
            </w:r>
          </w:p>
        </w:tc>
      </w:tr>
    </w:tbl>
    <w:p w14:paraId="37A1515B" w14:textId="37C07A36" w:rsidR="004938E6" w:rsidRDefault="00BE0F9A" w:rsidP="004C7890">
      <w:pPr>
        <w:pStyle w:val="Heading3"/>
      </w:pPr>
      <w:bookmarkStart w:id="213" w:name="_Toc132988828"/>
      <w:r w:rsidRPr="00A163BB">
        <w:t>Geographically and Temporally Weighted Proportional Hazard model (GTWPH)</w:t>
      </w:r>
      <w:bookmarkEnd w:id="213"/>
    </w:p>
    <w:p w14:paraId="6FF6B36F" w14:textId="769FDF4F" w:rsidR="00BE0F9A" w:rsidRDefault="00BE0F9A" w:rsidP="00BE0F9A">
      <w:pPr>
        <w:pStyle w:val="Normal-noindent"/>
      </w:pPr>
      <w:r w:rsidRPr="00D272EE">
        <w:t xml:space="preserve">A modified local </w:t>
      </w:r>
      <w:r>
        <w:t xml:space="preserve">log-likelihood function </w:t>
      </w:r>
      <w:r w:rsidRPr="00D272EE">
        <w:t xml:space="preserve">at a spatial unit s (i.e., latitude, longitude) and time </w:t>
      </w:r>
      <w:r w:rsidRPr="004F105F">
        <w:rPr>
          <w:i/>
          <w:iCs/>
        </w:rPr>
        <w:t>t</w:t>
      </w:r>
      <w:r w:rsidRPr="00D272EE">
        <w:t xml:space="preserve"> (in this study, </w:t>
      </w:r>
      <w:r w:rsidRPr="004F105F">
        <w:rPr>
          <w:i/>
          <w:iCs/>
        </w:rPr>
        <w:t xml:space="preserve">t </w:t>
      </w:r>
      <w:r w:rsidRPr="00D272EE">
        <w:t xml:space="preserve">is </w:t>
      </w:r>
      <w:r>
        <w:t xml:space="preserve">the </w:t>
      </w:r>
      <w:r w:rsidRPr="00D272EE">
        <w:t xml:space="preserve">hour of </w:t>
      </w:r>
      <w:r>
        <w:t xml:space="preserve">the </w:t>
      </w:r>
      <w:r w:rsidRPr="00D272EE">
        <w:t xml:space="preserve">day) is given by: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E0F9A" w14:paraId="16BAF895" w14:textId="77777777" w:rsidTr="00F32B87">
        <w:trPr>
          <w:trHeight w:val="549"/>
          <w:jc w:val="center"/>
        </w:trPr>
        <w:tc>
          <w:tcPr>
            <w:tcW w:w="8969" w:type="dxa"/>
            <w:vAlign w:val="center"/>
          </w:tcPr>
          <w:p w14:paraId="664EA2C8" w14:textId="77777777" w:rsidR="00BE0F9A" w:rsidRDefault="00BE0F9A" w:rsidP="00F32B87">
            <m:oMathPara>
              <m:oMath>
                <m:r>
                  <w:rPr>
                    <w:rFonts w:ascii="Cambria Math" w:hAnsi="Cambria Math"/>
                  </w:rPr>
                  <m:t>LLK</m:t>
                </m:r>
                <m:r>
                  <m:rPr>
                    <m:sty m:val="p"/>
                  </m:rPr>
                  <w:rPr>
                    <w:rFonts w:ascii="Cambria Math" w:hAnsi="Cambria Math"/>
                  </w:rPr>
                  <m:t>(</m:t>
                </m:r>
                <m:r>
                  <w:rPr>
                    <w:rFonts w:ascii="Cambria Math" w:hAnsi="Cambria Math"/>
                  </w:rPr>
                  <m:t>β</m:t>
                </m:r>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t</m:t>
                </m:r>
                <m:r>
                  <m:rPr>
                    <m:sty m:val="p"/>
                  </m:rPr>
                  <w:rPr>
                    <w:rFonts w:ascii="Cambria Math" w:hAnsi="Cambria Math"/>
                  </w:rPr>
                  <m:t>))</m:t>
                </m:r>
                <m:nary>
                  <m:naryPr>
                    <m:chr m:val="∑"/>
                    <m:limLoc m:val="subSup"/>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log⁡[</m:t>
                    </m:r>
                    <m:sSup>
                      <m:sSupPr>
                        <m:ctrlPr>
                          <w:rPr>
                            <w:rFonts w:ascii="Cambria Math" w:hAnsi="Cambria Math"/>
                          </w:rPr>
                        </m:ctrlPr>
                      </m:sSupPr>
                      <m:e>
                        <m:sSub>
                          <m:sSubPr>
                            <m:ctrlPr>
                              <w:rPr>
                                <w:rFonts w:ascii="Cambria Math" w:hAnsi="Cambria Math"/>
                              </w:rPr>
                            </m:ctrlPr>
                          </m:sSubPr>
                          <m:e>
                            <m:sSub>
                              <m:sSubPr>
                                <m:ctrlPr>
                                  <w:rPr>
                                    <w:rFonts w:ascii="Cambria Math" w:hAnsi="Cambria Math"/>
                                  </w:rPr>
                                </m:ctrlPr>
                              </m:sSubPr>
                              <m:e>
                                <m:r>
                                  <w:rPr>
                                    <w:rFonts w:ascii="Cambria Math" w:hAnsi="Cambria Math"/>
                                  </w:rPr>
                                  <m:t>w</m:t>
                                </m:r>
                              </m:e>
                              <m:sub>
                                <m:r>
                                  <w:rPr>
                                    <w:rFonts w:ascii="Cambria Math" w:hAnsi="Cambria Math"/>
                                  </w:rPr>
                                  <m:t>i</m:t>
                                </m:r>
                              </m:sub>
                            </m:sSub>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S</m:t>
                            </m:r>
                          </m:e>
                          <m:sub>
                            <m:r>
                              <m:rPr>
                                <m:sty m:val="p"/>
                              </m:rPr>
                              <w:rPr>
                                <w:rFonts w:ascii="Cambria Math" w:hAnsi="Cambria Math"/>
                              </w:rPr>
                              <m:t>0</m:t>
                            </m:r>
                          </m:sub>
                        </m:sSub>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i</m:t>
                                </m:r>
                              </m:sub>
                            </m:sSub>
                          </m:e>
                          <m:e>
                            <m:r>
                              <w:rPr>
                                <w:rFonts w:ascii="Cambria Math" w:hAnsi="Cambria Math"/>
                              </w:rPr>
                              <m:t>α</m:t>
                            </m:r>
                          </m:e>
                        </m:d>
                      </m:e>
                      <m:sup>
                        <m:sSup>
                          <m:sSupPr>
                            <m:ctrlPr>
                              <w:rPr>
                                <w:rFonts w:ascii="Cambria Math" w:hAnsi="Cambria Math"/>
                              </w:rPr>
                            </m:ctrlPr>
                          </m:sSupPr>
                          <m:e>
                            <m:r>
                              <w:rPr>
                                <w:rFonts w:ascii="Cambria Math" w:hAnsi="Cambria Math"/>
                              </w:rPr>
                              <m:t>e</m:t>
                            </m:r>
                          </m:e>
                          <m:sup>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β</m:t>
                            </m:r>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t</m:t>
                            </m:r>
                            <m:r>
                              <m:rPr>
                                <m:sty m:val="p"/>
                              </m:rPr>
                              <w:rPr>
                                <w:rFonts w:ascii="Cambria Math" w:hAnsi="Cambria Math"/>
                              </w:rPr>
                              <m:t>)</m:t>
                            </m:r>
                          </m:sup>
                        </m:sSup>
                      </m:sup>
                    </m:sSup>
                    <m:r>
                      <m:rPr>
                        <m:sty m:val="p"/>
                      </m:rPr>
                      <w:rPr>
                        <w:rFonts w:ascii="Cambria Math" w:hAnsi="Cambria Math"/>
                      </w:rPr>
                      <m:t>-</m:t>
                    </m:r>
                    <m:sSub>
                      <m:sSubPr>
                        <m:ctrlPr>
                          <w:rPr>
                            <w:rFonts w:ascii="Cambria Math" w:hAnsi="Cambria Math"/>
                          </w:rPr>
                        </m:ctrlPr>
                      </m:sSubPr>
                      <m:e>
                        <m:sSub>
                          <m:sSubPr>
                            <m:ctrlPr>
                              <w:rPr>
                                <w:rFonts w:ascii="Cambria Math" w:hAnsi="Cambria Math"/>
                              </w:rPr>
                            </m:ctrlPr>
                          </m:sSubPr>
                          <m:e>
                            <m:r>
                              <w:rPr>
                                <w:rFonts w:ascii="Cambria Math" w:hAnsi="Cambria Math"/>
                              </w:rPr>
                              <m:t>w</m:t>
                            </m:r>
                          </m:e>
                          <m:sub>
                            <m:r>
                              <w:rPr>
                                <w:rFonts w:ascii="Cambria Math" w:hAnsi="Cambria Math"/>
                              </w:rPr>
                              <m:t>i</m:t>
                            </m:r>
                          </m:sub>
                        </m:sSub>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S</m:t>
                        </m:r>
                      </m:e>
                      <m:sub>
                        <m:r>
                          <m:rPr>
                            <m:sty m:val="p"/>
                          </m:rPr>
                          <w:rPr>
                            <w:rFonts w:ascii="Cambria Math" w:hAnsi="Cambria Math"/>
                          </w:rPr>
                          <m:t>0</m:t>
                        </m:r>
                      </m:sub>
                    </m:sSub>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i</m:t>
                                </m:r>
                              </m:sub>
                            </m:sSub>
                          </m:e>
                          <m:e>
                            <m:r>
                              <w:rPr>
                                <w:rFonts w:ascii="Cambria Math" w:hAnsi="Cambria Math"/>
                              </w:rPr>
                              <m:t>α</m:t>
                            </m:r>
                          </m:e>
                        </m:d>
                      </m:e>
                      <m:sup>
                        <m:sSup>
                          <m:sSupPr>
                            <m:ctrlPr>
                              <w:rPr>
                                <w:rFonts w:ascii="Cambria Math" w:hAnsi="Cambria Math"/>
                              </w:rPr>
                            </m:ctrlPr>
                          </m:sSupPr>
                          <m:e>
                            <m:r>
                              <w:rPr>
                                <w:rFonts w:ascii="Cambria Math" w:hAnsi="Cambria Math"/>
                              </w:rPr>
                              <m:t>e</m:t>
                            </m:r>
                          </m:e>
                          <m:sup>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β</m:t>
                            </m:r>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t</m:t>
                            </m:r>
                            <m:r>
                              <m:rPr>
                                <m:sty m:val="p"/>
                              </m:rPr>
                              <w:rPr>
                                <w:rFonts w:ascii="Cambria Math" w:hAnsi="Cambria Math"/>
                              </w:rPr>
                              <m:t>)</m:t>
                            </m:r>
                          </m:sup>
                        </m:sSup>
                      </m:sup>
                    </m:sSup>
                    <m:r>
                      <m:rPr>
                        <m:sty m:val="p"/>
                      </m:rPr>
                      <w:rPr>
                        <w:rFonts w:ascii="Cambria Math" w:hAnsi="Cambria Math"/>
                      </w:rPr>
                      <m:t>]</m:t>
                    </m:r>
                  </m:e>
                </m:nary>
              </m:oMath>
            </m:oMathPara>
          </w:p>
        </w:tc>
        <w:tc>
          <w:tcPr>
            <w:tcW w:w="607" w:type="dxa"/>
            <w:vAlign w:val="center"/>
          </w:tcPr>
          <w:p w14:paraId="71C7BD6D" w14:textId="662F5FF7" w:rsidR="00BE0F9A" w:rsidRDefault="00BE0F9A" w:rsidP="00F32B87">
            <w:bookmarkStart w:id="214" w:name="_Ref115688378"/>
            <w:r>
              <w:t>(</w:t>
            </w:r>
            <w:fldSimple w:instr=" SEQ Equation \* ARABIC ">
              <w:r w:rsidR="007A14EA">
                <w:rPr>
                  <w:noProof/>
                </w:rPr>
                <w:t>32</w:t>
              </w:r>
            </w:fldSimple>
            <w:r>
              <w:t>)</w:t>
            </w:r>
            <w:bookmarkEnd w:id="214"/>
          </w:p>
        </w:tc>
      </w:tr>
    </w:tbl>
    <w:p w14:paraId="1DDF3AE2" w14:textId="2809F5CA" w:rsidR="00BE0F9A" w:rsidRDefault="00BE0F9A" w:rsidP="00BE0F9A">
      <w:r>
        <w:t xml:space="preserve">where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(s,t)</m:t>
        </m:r>
      </m:oMath>
      <w:r>
        <w:t xml:space="preserve"> is spatiotemporal integrated weight calculated by the distance in space-time dimension. </w:t>
      </w:r>
      <w:r w:rsidRPr="00934FE0">
        <w:t>Spatiotemporal weighted proportional hazard</w:t>
      </w:r>
      <w:r>
        <w:t xml:space="preserve"> allows parameters </w:t>
      </w:r>
      <m:oMath>
        <m:sSub>
          <m:sSubPr>
            <m:ctrlPr>
              <w:rPr>
                <w:rFonts w:ascii="Cambria Math" w:hAnsi="Cambria Math"/>
                <w:i/>
              </w:rPr>
            </m:ctrlPr>
          </m:sSubPr>
          <m:e>
            <m:r>
              <w:rPr>
                <w:rFonts w:ascii="Cambria Math" w:hAnsi="Cambria Math"/>
              </w:rPr>
              <m:t>β</m:t>
            </m:r>
          </m:e>
          <m:sub>
            <m:r>
              <w:rPr>
                <w:rFonts w:ascii="Cambria Math" w:hAnsi="Cambria Math"/>
              </w:rPr>
              <m:t>k</m:t>
            </m:r>
          </m:sub>
        </m:sSub>
        <m:r>
          <w:rPr>
            <w:rFonts w:ascii="Cambria Math" w:hAnsi="Cambria Math"/>
          </w:rPr>
          <m:t>(s,t)</m:t>
        </m:r>
      </m:oMath>
      <w:r>
        <w:t xml:space="preserve"> to vary across observations and time, which accounts for </w:t>
      </w:r>
      <w:r w:rsidR="00CA2A88">
        <w:t xml:space="preserve">the </w:t>
      </w:r>
      <w:r>
        <w:t>spatiotemporal heterogeneity of certain observed factors.</w:t>
      </w:r>
    </w:p>
    <w:p w14:paraId="2E2DEFBC" w14:textId="4A12AAB3" w:rsidR="00BE0F9A" w:rsidRDefault="00BE0F9A" w:rsidP="004C7890">
      <w:pPr>
        <w:pStyle w:val="Heading3"/>
      </w:pPr>
      <w:bookmarkStart w:id="215" w:name="_Toc132988829"/>
      <w:r>
        <w:t>Weight scheme</w:t>
      </w:r>
      <w:bookmarkEnd w:id="215"/>
    </w:p>
    <w:p w14:paraId="6BBFEC58" w14:textId="0B698969" w:rsidR="00BE0F9A" w:rsidRDefault="00BE0F9A" w:rsidP="00BE0F9A">
      <w:pPr>
        <w:pStyle w:val="Normal-noindent"/>
      </w:pPr>
      <w:r w:rsidRPr="001C2370">
        <w:t>Geographically and temporally weighted regression</w:t>
      </w:r>
      <w:r>
        <w:t xml:space="preserve"> can be viewed as a disaggregation of global regression </w:t>
      </w:r>
      <w:bookmarkStart w:id="216" w:name="OLE_LINK52"/>
      <w:r>
        <w:t>into spatiotemporal space in the form of local sub-models</w:t>
      </w:r>
      <w:bookmarkEnd w:id="216"/>
      <w:r>
        <w:t>.</w:t>
      </w:r>
      <w:r w:rsidRPr="003913D0">
        <w:t xml:space="preserve"> </w:t>
      </w:r>
      <w:r>
        <w:t xml:space="preserve">The local model takes in neighboring data points by assigning them weights strategically. The weights are </w:t>
      </w:r>
      <w:r w:rsidRPr="003913D0">
        <w:t xml:space="preserve">typically </w:t>
      </w:r>
      <w:r>
        <w:t xml:space="preserve">characterized by the proximity (i.e., spatiotemporal distance) </w:t>
      </w:r>
      <w:r w:rsidRPr="003913D0">
        <w:t>between data points</w:t>
      </w:r>
      <w:r>
        <w:t xml:space="preserve">. The scale of distance could vary a lot depending on the value of </w:t>
      </w:r>
      <w:r>
        <w:lastRenderedPageBreak/>
        <w:t xml:space="preserve">attributes. Therefore, a Gaussian kernel function can be applied to transform the spatiotemporal proximity to weight, with the distance effect being scaled down by bandwidth. The </w:t>
      </w:r>
      <w:r w:rsidRPr="00FF6BD4">
        <w:t xml:space="preserve">spatiotemporal </w:t>
      </w:r>
      <w:r w:rsidRPr="00C021E5">
        <w:t xml:space="preserve">compound </w:t>
      </w:r>
      <w:r w:rsidRPr="00FF6BD4">
        <w:t xml:space="preserve">weights </w:t>
      </w:r>
      <m:oMath>
        <m:sSubSup>
          <m:sSubSupPr>
            <m:ctrlPr>
              <w:rPr>
                <w:rFonts w:ascii="Cambria Math" w:hAnsi="Cambria Math"/>
                <w:i/>
              </w:rPr>
            </m:ctrlPr>
          </m:sSubSupPr>
          <m:e>
            <m:r>
              <w:rPr>
                <w:rFonts w:ascii="Cambria Math" w:hAnsi="Cambria Math"/>
              </w:rPr>
              <m:t>W</m:t>
            </m:r>
          </m:e>
          <m:sub>
            <m:r>
              <w:rPr>
                <w:rFonts w:ascii="Cambria Math" w:hAnsi="Cambria Math"/>
              </w:rPr>
              <m:t>ij</m:t>
            </m:r>
          </m:sub>
          <m:sup>
            <m:r>
              <w:rPr>
                <w:rFonts w:ascii="Cambria Math" w:hAnsi="Cambria Math"/>
              </w:rPr>
              <m:t>ST</m:t>
            </m:r>
          </m:sup>
        </m:sSubSup>
      </m:oMath>
      <w:r w:rsidRPr="003440B5">
        <w:t xml:space="preserve"> </w:t>
      </w:r>
      <w:r w:rsidRPr="00FF6BD4">
        <w:t xml:space="preserve">can be expressed as: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E0F9A" w14:paraId="7AF2FC9E" w14:textId="77777777" w:rsidTr="00F32B87">
        <w:trPr>
          <w:trHeight w:val="369"/>
          <w:jc w:val="center"/>
        </w:trPr>
        <w:tc>
          <w:tcPr>
            <w:tcW w:w="8969" w:type="dxa"/>
            <w:vAlign w:val="center"/>
          </w:tcPr>
          <w:p w14:paraId="3CDACFD9" w14:textId="77777777" w:rsidR="00BE0F9A" w:rsidRDefault="00000000" w:rsidP="00F32B87">
            <w:pPr>
              <w:jc w:val="center"/>
            </w:pPr>
            <m:oMathPara>
              <m:oMath>
                <m:sSubSup>
                  <m:sSubSupPr>
                    <m:ctrlPr>
                      <w:rPr>
                        <w:rFonts w:ascii="Cambria Math" w:eastAsiaTheme="minorEastAsia" w:hAnsi="Cambria Math"/>
                        <w:bCs/>
                      </w:rPr>
                    </m:ctrlPr>
                  </m:sSubSupPr>
                  <m:e>
                    <m:r>
                      <w:rPr>
                        <w:rFonts w:ascii="Cambria Math" w:eastAsiaTheme="minorEastAsia" w:hAnsi="Cambria Math"/>
                      </w:rPr>
                      <m:t>W</m:t>
                    </m:r>
                  </m:e>
                  <m:sub>
                    <m:r>
                      <w:rPr>
                        <w:rFonts w:ascii="Cambria Math" w:eastAsiaTheme="minorEastAsia" w:hAnsi="Cambria Math"/>
                      </w:rPr>
                      <m:t>ij</m:t>
                    </m:r>
                  </m:sub>
                  <m:sup>
                    <m:r>
                      <w:rPr>
                        <w:rFonts w:ascii="Cambria Math" w:eastAsiaTheme="minorEastAsia" w:hAnsi="Cambria Math"/>
                      </w:rPr>
                      <m:t>ST</m:t>
                    </m:r>
                  </m:sup>
                </m:sSubSup>
                <m:r>
                  <m:rPr>
                    <m:sty m:val="p"/>
                  </m:rPr>
                  <w:rPr>
                    <w:rFonts w:ascii="Cambria Math" w:eastAsiaTheme="minorEastAsia" w:hAnsi="Cambria Math"/>
                  </w:rPr>
                  <m:t>=</m:t>
                </m:r>
                <m:sSup>
                  <m:sSupPr>
                    <m:ctrlPr>
                      <w:rPr>
                        <w:rFonts w:ascii="Cambria Math" w:eastAsiaTheme="minorEastAsia" w:hAnsi="Cambria Math"/>
                        <w:bCs/>
                      </w:rPr>
                    </m:ctrlPr>
                  </m:sSupPr>
                  <m:e>
                    <m:r>
                      <w:rPr>
                        <w:rFonts w:ascii="Cambria Math" w:eastAsiaTheme="minorEastAsia" w:hAnsi="Cambria Math"/>
                      </w:rPr>
                      <m:t>e</m:t>
                    </m:r>
                  </m:e>
                  <m:sup>
                    <m:r>
                      <m:rPr>
                        <m:sty m:val="p"/>
                      </m:rPr>
                      <w:rPr>
                        <w:rFonts w:ascii="Cambria Math" w:eastAsiaTheme="minorEastAsia" w:hAnsi="Cambria Math"/>
                      </w:rPr>
                      <m:t>-</m:t>
                    </m:r>
                    <m:f>
                      <m:fPr>
                        <m:ctrlPr>
                          <w:rPr>
                            <w:rFonts w:ascii="Cambria Math" w:hAnsi="Cambria Math"/>
                            <w:bCs/>
                          </w:rPr>
                        </m:ctrlPr>
                      </m:fPr>
                      <m:num>
                        <m:r>
                          <w:rPr>
                            <w:rFonts w:ascii="Cambria Math" w:hAnsi="Cambria Math"/>
                          </w:rPr>
                          <m:t>d</m:t>
                        </m:r>
                        <m:d>
                          <m:dPr>
                            <m:ctrlPr>
                              <w:rPr>
                                <w:rFonts w:ascii="Cambria Math" w:hAnsi="Cambria Math"/>
                                <w:bCs/>
                              </w:rPr>
                            </m:ctrlPr>
                          </m:dPr>
                          <m:e>
                            <m:d>
                              <m:dPr>
                                <m:ctrlPr>
                                  <w:rPr>
                                    <w:rFonts w:ascii="Cambria Math" w:hAnsi="Cambria Math"/>
                                    <w:bCs/>
                                  </w:rPr>
                                </m:ctrlPr>
                              </m:dPr>
                              <m:e>
                                <m:sSub>
                                  <m:sSubPr>
                                    <m:ctrlPr>
                                      <w:rPr>
                                        <w:rFonts w:ascii="Cambria Math" w:hAnsi="Cambria Math"/>
                                        <w:bCs/>
                                      </w:rPr>
                                    </m:ctrlPr>
                                  </m:sSubPr>
                                  <m:e>
                                    <m:r>
                                      <w:rPr>
                                        <w:rFonts w:ascii="Cambria Math" w:hAnsi="Cambria Math"/>
                                      </w:rPr>
                                      <m:t>u</m:t>
                                    </m:r>
                                  </m:e>
                                  <m:sub>
                                    <m:r>
                                      <w:rPr>
                                        <w:rFonts w:ascii="Cambria Math" w:hAnsi="Cambria Math"/>
                                      </w:rPr>
                                      <m:t>i</m:t>
                                    </m:r>
                                  </m:sub>
                                </m:sSub>
                                <m:r>
                                  <m:rPr>
                                    <m:sty m:val="p"/>
                                  </m:rPr>
                                  <w:rPr>
                                    <w:rFonts w:ascii="Cambria Math" w:hAnsi="Cambria Math"/>
                                  </w:rPr>
                                  <m:t>,</m:t>
                                </m:r>
                                <m:sSub>
                                  <m:sSubPr>
                                    <m:ctrlPr>
                                      <w:rPr>
                                        <w:rFonts w:ascii="Cambria Math" w:hAnsi="Cambria Math"/>
                                        <w:bCs/>
                                      </w:rPr>
                                    </m:ctrlPr>
                                  </m:sSubPr>
                                  <m:e>
                                    <m:r>
                                      <w:rPr>
                                        <w:rFonts w:ascii="Cambria Math" w:hAnsi="Cambria Math"/>
                                      </w:rPr>
                                      <m:t>v</m:t>
                                    </m:r>
                                  </m:e>
                                  <m:sub>
                                    <m:r>
                                      <w:rPr>
                                        <w:rFonts w:ascii="Cambria Math" w:hAnsi="Cambria Math"/>
                                      </w:rPr>
                                      <m:t>i</m:t>
                                    </m:r>
                                  </m:sub>
                                </m:sSub>
                                <m:r>
                                  <m:rPr>
                                    <m:sty m:val="p"/>
                                  </m:rPr>
                                  <w:rPr>
                                    <w:rFonts w:ascii="Cambria Math" w:hAnsi="Cambria Math"/>
                                  </w:rPr>
                                  <m:t>,</m:t>
                                </m:r>
                                <m:sSub>
                                  <m:sSubPr>
                                    <m:ctrlPr>
                                      <w:rPr>
                                        <w:rFonts w:ascii="Cambria Math" w:hAnsi="Cambria Math"/>
                                        <w:bCs/>
                                      </w:rPr>
                                    </m:ctrlPr>
                                  </m:sSubPr>
                                  <m:e>
                                    <m:r>
                                      <w:rPr>
                                        <w:rFonts w:ascii="Cambria Math" w:hAnsi="Cambria Math"/>
                                      </w:rPr>
                                      <m:t>t</m:t>
                                    </m:r>
                                  </m:e>
                                  <m:sub>
                                    <m:r>
                                      <w:rPr>
                                        <w:rFonts w:ascii="Cambria Math" w:hAnsi="Cambria Math"/>
                                      </w:rPr>
                                      <m:t>i</m:t>
                                    </m:r>
                                  </m:sub>
                                </m:sSub>
                              </m:e>
                            </m:d>
                            <m:r>
                              <m:rPr>
                                <m:sty m:val="p"/>
                              </m:rPr>
                              <w:rPr>
                                <w:rFonts w:ascii="Cambria Math" w:hAnsi="Cambria Math"/>
                              </w:rPr>
                              <m:t>,</m:t>
                            </m:r>
                            <m:d>
                              <m:dPr>
                                <m:ctrlPr>
                                  <w:rPr>
                                    <w:rFonts w:ascii="Cambria Math" w:hAnsi="Cambria Math"/>
                                    <w:bCs/>
                                  </w:rPr>
                                </m:ctrlPr>
                              </m:dPr>
                              <m:e>
                                <m:sSub>
                                  <m:sSubPr>
                                    <m:ctrlPr>
                                      <w:rPr>
                                        <w:rFonts w:ascii="Cambria Math" w:hAnsi="Cambria Math"/>
                                        <w:bCs/>
                                      </w:rPr>
                                    </m:ctrlPr>
                                  </m:sSubPr>
                                  <m:e>
                                    <m:r>
                                      <w:rPr>
                                        <w:rFonts w:ascii="Cambria Math" w:hAnsi="Cambria Math"/>
                                      </w:rPr>
                                      <m:t>u</m:t>
                                    </m:r>
                                  </m:e>
                                  <m:sub>
                                    <m:r>
                                      <w:rPr>
                                        <w:rFonts w:ascii="Cambria Math" w:hAnsi="Cambria Math"/>
                                      </w:rPr>
                                      <m:t>j</m:t>
                                    </m:r>
                                  </m:sub>
                                </m:sSub>
                                <m:r>
                                  <m:rPr>
                                    <m:sty m:val="p"/>
                                  </m:rPr>
                                  <w:rPr>
                                    <w:rFonts w:ascii="Cambria Math" w:hAnsi="Cambria Math"/>
                                  </w:rPr>
                                  <m:t>,</m:t>
                                </m:r>
                                <m:sSub>
                                  <m:sSubPr>
                                    <m:ctrlPr>
                                      <w:rPr>
                                        <w:rFonts w:ascii="Cambria Math" w:hAnsi="Cambria Math"/>
                                        <w:bCs/>
                                      </w:rPr>
                                    </m:ctrlPr>
                                  </m:sSubPr>
                                  <m:e>
                                    <m:r>
                                      <w:rPr>
                                        <w:rFonts w:ascii="Cambria Math" w:hAnsi="Cambria Math"/>
                                      </w:rPr>
                                      <m:t>v</m:t>
                                    </m:r>
                                  </m:e>
                                  <m:sub>
                                    <m:r>
                                      <w:rPr>
                                        <w:rFonts w:ascii="Cambria Math" w:hAnsi="Cambria Math"/>
                                      </w:rPr>
                                      <m:t>j</m:t>
                                    </m:r>
                                  </m:sub>
                                </m:sSub>
                                <m:r>
                                  <m:rPr>
                                    <m:sty m:val="p"/>
                                  </m:rPr>
                                  <w:rPr>
                                    <w:rFonts w:ascii="Cambria Math" w:hAnsi="Cambria Math"/>
                                  </w:rPr>
                                  <m:t>,</m:t>
                                </m:r>
                                <m:sSub>
                                  <m:sSubPr>
                                    <m:ctrlPr>
                                      <w:rPr>
                                        <w:rFonts w:ascii="Cambria Math" w:hAnsi="Cambria Math"/>
                                        <w:bCs/>
                                      </w:rPr>
                                    </m:ctrlPr>
                                  </m:sSubPr>
                                  <m:e>
                                    <m:r>
                                      <w:rPr>
                                        <w:rFonts w:ascii="Cambria Math" w:hAnsi="Cambria Math"/>
                                      </w:rPr>
                                      <m:t>t</m:t>
                                    </m:r>
                                  </m:e>
                                  <m:sub>
                                    <m:r>
                                      <w:rPr>
                                        <w:rFonts w:ascii="Cambria Math" w:hAnsi="Cambria Math"/>
                                      </w:rPr>
                                      <m:t>j</m:t>
                                    </m:r>
                                  </m:sub>
                                </m:sSub>
                              </m:e>
                            </m:d>
                          </m:e>
                        </m:d>
                        <m:ctrlPr>
                          <w:rPr>
                            <w:rFonts w:ascii="Cambria Math" w:eastAsiaTheme="minorEastAsia" w:hAnsi="Cambria Math"/>
                            <w:bCs/>
                          </w:rPr>
                        </m:ctrlPr>
                      </m:num>
                      <m:den>
                        <m:r>
                          <m:rPr>
                            <m:sty m:val="p"/>
                          </m:rPr>
                          <w:rPr>
                            <w:rFonts w:ascii="Cambria Math" w:hAnsi="Cambria Math"/>
                          </w:rPr>
                          <m:t>2</m:t>
                        </m:r>
                        <m:sSubSup>
                          <m:sSubSupPr>
                            <m:ctrlPr>
                              <w:rPr>
                                <w:rFonts w:ascii="Cambria Math" w:hAnsi="Cambria Math"/>
                                <w:bCs/>
                              </w:rPr>
                            </m:ctrlPr>
                          </m:sSubSupPr>
                          <m:e>
                            <m:r>
                              <w:rPr>
                                <w:rFonts w:ascii="Cambria Math" w:hAnsi="Cambria Math"/>
                              </w:rPr>
                              <m:t>h</m:t>
                            </m:r>
                          </m:e>
                          <m:sub>
                            <m:r>
                              <w:rPr>
                                <w:rFonts w:ascii="Cambria Math" w:hAnsi="Cambria Math"/>
                              </w:rPr>
                              <m:t>ST</m:t>
                            </m:r>
                          </m:sub>
                          <m:sup>
                            <m:r>
                              <m:rPr>
                                <m:sty m:val="p"/>
                              </m:rPr>
                              <w:rPr>
                                <w:rFonts w:ascii="Cambria Math" w:hAnsi="Cambria Math"/>
                              </w:rPr>
                              <m:t>2</m:t>
                            </m:r>
                          </m:sup>
                        </m:sSubSup>
                      </m:den>
                    </m:f>
                  </m:sup>
                </m:sSup>
              </m:oMath>
            </m:oMathPara>
          </w:p>
        </w:tc>
        <w:tc>
          <w:tcPr>
            <w:tcW w:w="607" w:type="dxa"/>
            <w:vAlign w:val="center"/>
          </w:tcPr>
          <w:p w14:paraId="3164969E" w14:textId="06642B9C" w:rsidR="00BE0F9A" w:rsidRDefault="00BE0F9A" w:rsidP="00F32B87">
            <w:r>
              <w:t>(</w:t>
            </w:r>
            <w:fldSimple w:instr=" SEQ Equation \* ARABIC ">
              <w:r w:rsidR="007A14EA">
                <w:rPr>
                  <w:noProof/>
                </w:rPr>
                <w:t>33</w:t>
              </w:r>
            </w:fldSimple>
            <w:r>
              <w:t>)</w:t>
            </w:r>
          </w:p>
        </w:tc>
      </w:tr>
    </w:tbl>
    <w:p w14:paraId="56D235B4" w14:textId="73C46918" w:rsidR="00BE0F9A" w:rsidRDefault="00BE0F9A" w:rsidP="00BE0F9A">
      <w:r>
        <w:t>w</w:t>
      </w:r>
      <w:r w:rsidRPr="003440B5">
        <w:t>here</w:t>
      </w:r>
      <w:r>
        <w:t xml:space="preserve"> </w:t>
      </w:r>
      <m:oMath>
        <m:sSub>
          <m:sSubPr>
            <m:ctrlPr>
              <w:rPr>
                <w:rFonts w:ascii="Cambria Math" w:hAnsi="Cambria Math"/>
                <w:i/>
              </w:rPr>
            </m:ctrlPr>
          </m:sSubPr>
          <m:e>
            <m:r>
              <w:rPr>
                <w:rFonts w:ascii="Cambria Math" w:hAnsi="Cambria Math"/>
              </w:rPr>
              <m:t>h</m:t>
            </m:r>
          </m:e>
          <m:sub>
            <m:r>
              <w:rPr>
                <w:rFonts w:ascii="Cambria Math" w:hAnsi="Cambria Math"/>
              </w:rPr>
              <m:t>ST</m:t>
            </m:r>
          </m:sub>
        </m:sSub>
      </m:oMath>
      <w:r w:rsidRPr="003440B5">
        <w:t xml:space="preserve"> represents the spatiotemporal bandwidth</w:t>
      </w:r>
      <w:r>
        <w:t xml:space="preserve">. It can be either fixed bandwidth that represents the distance or adaptive bandwidth that denotes the number of nearest neighboring samples. In this study, the crash happens only on routes, which may distribute sparsely or densely due to the network geometry. Using fixed bandwidth may not be able to include </w:t>
      </w:r>
      <w:r w:rsidR="00656977">
        <w:t xml:space="preserve">the </w:t>
      </w:r>
      <w:r>
        <w:t xml:space="preserve">minimum required observations for model inference especially for rural areas where crashes are fewer than </w:t>
      </w:r>
      <w:r w:rsidR="00656977">
        <w:t xml:space="preserve">in </w:t>
      </w:r>
      <w:r>
        <w:t xml:space="preserve">urban areas. To ensure the quality of model inference, this study adopted </w:t>
      </w:r>
      <w:r w:rsidR="004C7943">
        <w:t>adaptive</w:t>
      </w:r>
      <w:r>
        <w:t xml:space="preserve"> kernel bandwidth. </w:t>
      </w:r>
      <m:oMath>
        <m:r>
          <w:rPr>
            <w:rFonts w:ascii="Cambria Math" w:hAnsi="Cambria Math"/>
            <w:sz w:val="22"/>
            <w:szCs w:val="20"/>
          </w:rPr>
          <m:t>d</m:t>
        </m:r>
        <m:d>
          <m:dPr>
            <m:ctrlPr>
              <w:rPr>
                <w:rFonts w:ascii="Cambria Math" w:hAnsi="Cambria Math"/>
                <w:sz w:val="22"/>
                <w:szCs w:val="20"/>
              </w:rPr>
            </m:ctrlPr>
          </m:dPr>
          <m:e>
            <m:d>
              <m:dPr>
                <m:ctrlPr>
                  <w:rPr>
                    <w:rFonts w:ascii="Cambria Math" w:hAnsi="Cambria Math"/>
                    <w:sz w:val="22"/>
                    <w:szCs w:val="20"/>
                  </w:rPr>
                </m:ctrlPr>
              </m:dPr>
              <m:e>
                <m:sSub>
                  <m:sSubPr>
                    <m:ctrlPr>
                      <w:rPr>
                        <w:rFonts w:ascii="Cambria Math" w:hAnsi="Cambria Math"/>
                        <w:sz w:val="22"/>
                        <w:szCs w:val="20"/>
                      </w:rPr>
                    </m:ctrlPr>
                  </m:sSubPr>
                  <m:e>
                    <m:r>
                      <w:rPr>
                        <w:rFonts w:ascii="Cambria Math" w:hAnsi="Cambria Math"/>
                        <w:sz w:val="22"/>
                        <w:szCs w:val="20"/>
                      </w:rPr>
                      <m:t>u</m:t>
                    </m:r>
                  </m:e>
                  <m:sub>
                    <m:r>
                      <w:rPr>
                        <w:rFonts w:ascii="Cambria Math" w:hAnsi="Cambria Math"/>
                        <w:sz w:val="22"/>
                        <w:szCs w:val="20"/>
                      </w:rPr>
                      <m:t>i</m:t>
                    </m:r>
                  </m:sub>
                </m:sSub>
                <m:r>
                  <m:rPr>
                    <m:sty m:val="p"/>
                  </m:rPr>
                  <w:rPr>
                    <w:rFonts w:ascii="Cambria Math" w:hAnsi="Cambria Math"/>
                    <w:sz w:val="22"/>
                    <w:szCs w:val="20"/>
                  </w:rPr>
                  <m:t>,</m:t>
                </m:r>
                <m:sSub>
                  <m:sSubPr>
                    <m:ctrlPr>
                      <w:rPr>
                        <w:rFonts w:ascii="Cambria Math" w:hAnsi="Cambria Math"/>
                        <w:sz w:val="22"/>
                        <w:szCs w:val="20"/>
                      </w:rPr>
                    </m:ctrlPr>
                  </m:sSubPr>
                  <m:e>
                    <m:r>
                      <w:rPr>
                        <w:rFonts w:ascii="Cambria Math" w:hAnsi="Cambria Math"/>
                        <w:sz w:val="22"/>
                        <w:szCs w:val="20"/>
                      </w:rPr>
                      <m:t>v</m:t>
                    </m:r>
                  </m:e>
                  <m:sub>
                    <m:r>
                      <w:rPr>
                        <w:rFonts w:ascii="Cambria Math" w:hAnsi="Cambria Math"/>
                        <w:sz w:val="22"/>
                        <w:szCs w:val="20"/>
                      </w:rPr>
                      <m:t>i</m:t>
                    </m:r>
                  </m:sub>
                </m:sSub>
                <m:r>
                  <m:rPr>
                    <m:sty m:val="p"/>
                  </m:rPr>
                  <w:rPr>
                    <w:rFonts w:ascii="Cambria Math" w:hAnsi="Cambria Math"/>
                    <w:sz w:val="22"/>
                    <w:szCs w:val="20"/>
                  </w:rPr>
                  <m:t>,</m:t>
                </m:r>
                <m:sSub>
                  <m:sSubPr>
                    <m:ctrlPr>
                      <w:rPr>
                        <w:rFonts w:ascii="Cambria Math" w:hAnsi="Cambria Math"/>
                        <w:sz w:val="22"/>
                        <w:szCs w:val="20"/>
                      </w:rPr>
                    </m:ctrlPr>
                  </m:sSubPr>
                  <m:e>
                    <m:r>
                      <w:rPr>
                        <w:rFonts w:ascii="Cambria Math" w:hAnsi="Cambria Math"/>
                        <w:sz w:val="22"/>
                        <w:szCs w:val="20"/>
                      </w:rPr>
                      <m:t>t</m:t>
                    </m:r>
                  </m:e>
                  <m:sub>
                    <m:r>
                      <w:rPr>
                        <w:rFonts w:ascii="Cambria Math" w:hAnsi="Cambria Math"/>
                        <w:sz w:val="22"/>
                        <w:szCs w:val="20"/>
                      </w:rPr>
                      <m:t>i</m:t>
                    </m:r>
                  </m:sub>
                </m:sSub>
              </m:e>
            </m:d>
            <m:r>
              <m:rPr>
                <m:sty m:val="p"/>
              </m:rPr>
              <w:rPr>
                <w:rFonts w:ascii="Cambria Math" w:hAnsi="Cambria Math"/>
                <w:sz w:val="22"/>
                <w:szCs w:val="20"/>
              </w:rPr>
              <m:t>,</m:t>
            </m:r>
            <m:d>
              <m:dPr>
                <m:ctrlPr>
                  <w:rPr>
                    <w:rFonts w:ascii="Cambria Math" w:hAnsi="Cambria Math"/>
                    <w:sz w:val="22"/>
                    <w:szCs w:val="20"/>
                  </w:rPr>
                </m:ctrlPr>
              </m:dPr>
              <m:e>
                <m:sSub>
                  <m:sSubPr>
                    <m:ctrlPr>
                      <w:rPr>
                        <w:rFonts w:ascii="Cambria Math" w:hAnsi="Cambria Math"/>
                        <w:sz w:val="22"/>
                        <w:szCs w:val="20"/>
                      </w:rPr>
                    </m:ctrlPr>
                  </m:sSubPr>
                  <m:e>
                    <m:r>
                      <w:rPr>
                        <w:rFonts w:ascii="Cambria Math" w:hAnsi="Cambria Math"/>
                        <w:sz w:val="22"/>
                        <w:szCs w:val="20"/>
                      </w:rPr>
                      <m:t>u</m:t>
                    </m:r>
                  </m:e>
                  <m:sub>
                    <m:r>
                      <w:rPr>
                        <w:rFonts w:ascii="Cambria Math" w:hAnsi="Cambria Math"/>
                        <w:sz w:val="22"/>
                        <w:szCs w:val="20"/>
                      </w:rPr>
                      <m:t>j</m:t>
                    </m:r>
                  </m:sub>
                </m:sSub>
                <m:r>
                  <m:rPr>
                    <m:sty m:val="p"/>
                  </m:rPr>
                  <w:rPr>
                    <w:rFonts w:ascii="Cambria Math" w:hAnsi="Cambria Math"/>
                    <w:sz w:val="22"/>
                    <w:szCs w:val="20"/>
                  </w:rPr>
                  <m:t>,</m:t>
                </m:r>
                <m:sSub>
                  <m:sSubPr>
                    <m:ctrlPr>
                      <w:rPr>
                        <w:rFonts w:ascii="Cambria Math" w:hAnsi="Cambria Math"/>
                        <w:sz w:val="22"/>
                        <w:szCs w:val="20"/>
                      </w:rPr>
                    </m:ctrlPr>
                  </m:sSubPr>
                  <m:e>
                    <m:r>
                      <w:rPr>
                        <w:rFonts w:ascii="Cambria Math" w:hAnsi="Cambria Math"/>
                        <w:sz w:val="22"/>
                        <w:szCs w:val="20"/>
                      </w:rPr>
                      <m:t>v</m:t>
                    </m:r>
                  </m:e>
                  <m:sub>
                    <m:r>
                      <w:rPr>
                        <w:rFonts w:ascii="Cambria Math" w:hAnsi="Cambria Math"/>
                        <w:sz w:val="22"/>
                        <w:szCs w:val="20"/>
                      </w:rPr>
                      <m:t>j</m:t>
                    </m:r>
                  </m:sub>
                </m:sSub>
                <m:r>
                  <m:rPr>
                    <m:sty m:val="p"/>
                  </m:rPr>
                  <w:rPr>
                    <w:rFonts w:ascii="Cambria Math" w:hAnsi="Cambria Math"/>
                    <w:sz w:val="22"/>
                    <w:szCs w:val="20"/>
                  </w:rPr>
                  <m:t>,</m:t>
                </m:r>
                <m:sSub>
                  <m:sSubPr>
                    <m:ctrlPr>
                      <w:rPr>
                        <w:rFonts w:ascii="Cambria Math" w:hAnsi="Cambria Math"/>
                        <w:sz w:val="22"/>
                        <w:szCs w:val="20"/>
                      </w:rPr>
                    </m:ctrlPr>
                  </m:sSubPr>
                  <m:e>
                    <m:r>
                      <w:rPr>
                        <w:rFonts w:ascii="Cambria Math" w:hAnsi="Cambria Math"/>
                        <w:sz w:val="22"/>
                        <w:szCs w:val="20"/>
                      </w:rPr>
                      <m:t>t</m:t>
                    </m:r>
                  </m:e>
                  <m:sub>
                    <m:r>
                      <w:rPr>
                        <w:rFonts w:ascii="Cambria Math" w:hAnsi="Cambria Math"/>
                        <w:sz w:val="22"/>
                        <w:szCs w:val="20"/>
                      </w:rPr>
                      <m:t>j</m:t>
                    </m:r>
                  </m:sub>
                </m:sSub>
              </m:e>
            </m:d>
          </m:e>
        </m:d>
      </m:oMath>
      <w:r>
        <w:rPr>
          <w:rFonts w:eastAsiaTheme="minorEastAsia"/>
        </w:rPr>
        <w:t xml:space="preserve"> represents the spatiotemporal distance between two observations </w:t>
      </w:r>
      <w:r w:rsidRPr="00F76609">
        <w:rPr>
          <w:rFonts w:eastAsiaTheme="minorEastAsia"/>
          <w:i/>
          <w:iCs/>
        </w:rPr>
        <w:t>i</w:t>
      </w:r>
      <w:r>
        <w:rPr>
          <w:rFonts w:eastAsiaTheme="minorEastAsia"/>
        </w:rPr>
        <w:t xml:space="preserve"> and </w:t>
      </w:r>
      <w:r w:rsidRPr="00F76609">
        <w:rPr>
          <w:rFonts w:eastAsiaTheme="minorEastAsia"/>
          <w:i/>
          <w:iCs/>
        </w:rPr>
        <w:t>j</w:t>
      </w:r>
      <w:r>
        <w:rPr>
          <w:rFonts w:eastAsiaTheme="minorEastAsia"/>
        </w:rPr>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oMath>
      <w:r>
        <w:t xml:space="preserve"> marks longitude, latitude, and time of sample </w:t>
      </w:r>
      <w:r w:rsidRPr="00980CEA">
        <w:rPr>
          <w:i/>
          <w:iCs/>
        </w:rPr>
        <w:t>i</w:t>
      </w:r>
      <w:r>
        <w:t xml:space="preserve"> separately. As shown in </w:t>
      </w:r>
      <w:r w:rsidR="00BD338C" w:rsidRPr="00BD338C">
        <w:rPr>
          <w:b/>
        </w:rPr>
        <w:fldChar w:fldCharType="begin"/>
      </w:r>
      <w:r w:rsidR="00BD338C" w:rsidRPr="00BD338C">
        <w:rPr>
          <w:b/>
        </w:rPr>
        <w:instrText xml:space="preserve"> REF _Ref129791258 \h  \* MERGEFORMAT </w:instrText>
      </w:r>
      <w:r w:rsidR="00BD338C" w:rsidRPr="00BD338C">
        <w:rPr>
          <w:b/>
        </w:rPr>
      </w:r>
      <w:r w:rsidR="00BD338C" w:rsidRPr="00BD338C">
        <w:rPr>
          <w:b/>
        </w:rPr>
        <w:fldChar w:fldCharType="separate"/>
      </w:r>
      <w:r w:rsidR="007A14EA" w:rsidRPr="007A14EA">
        <w:rPr>
          <w:b/>
        </w:rPr>
        <w:t xml:space="preserve">Figure </w:t>
      </w:r>
      <w:r w:rsidR="007A14EA" w:rsidRPr="007A14EA">
        <w:rPr>
          <w:b/>
          <w:noProof/>
        </w:rPr>
        <w:t>20</w:t>
      </w:r>
      <w:r w:rsidR="00BD338C" w:rsidRPr="00BD338C">
        <w:rPr>
          <w:b/>
        </w:rPr>
        <w:fldChar w:fldCharType="end"/>
      </w:r>
      <w:r w:rsidR="00BD338C">
        <w:rPr>
          <w:b/>
        </w:rPr>
        <w:t xml:space="preserve">, </w:t>
      </w:r>
      <w:r>
        <w:t xml:space="preserve">the spatiotemporal distance can be composed </w:t>
      </w:r>
      <w:r w:rsidR="00CA2A88">
        <w:t>of</w:t>
      </w:r>
      <w:r>
        <w:t xml:space="preserve"> the geometry distance of spatial difference </w:t>
      </w:r>
      <m:oMath>
        <m:r>
          <m:rPr>
            <m:sty m:val="p"/>
          </m:rPr>
          <w:rPr>
            <w:rFonts w:ascii="Cambria Math" w:hAnsi="Cambria Math"/>
          </w:rPr>
          <m:t>Δ</m:t>
        </m:r>
        <m:r>
          <w:rPr>
            <w:rFonts w:ascii="Cambria Math" w:hAnsi="Cambria Math"/>
          </w:rPr>
          <m:t>s</m:t>
        </m:r>
      </m:oMath>
      <w:r>
        <w:t xml:space="preserve"> and temporal difference </w:t>
      </w:r>
      <m:oMath>
        <m:r>
          <m:rPr>
            <m:sty m:val="p"/>
          </m:rPr>
          <w:rPr>
            <w:rFonts w:ascii="Cambria Math" w:hAnsi="Cambria Math"/>
          </w:rPr>
          <m:t>Δ</m:t>
        </m:r>
        <m:r>
          <w:rPr>
            <w:rFonts w:ascii="Cambria Math" w:hAnsi="Cambria Math"/>
          </w:rPr>
          <m:t>t</m:t>
        </m:r>
      </m:oMath>
      <w:r>
        <w:rPr>
          <w:rFonts w:eastAsiaTheme="minorEastAsia"/>
        </w:rPr>
        <w:t xml:space="preserve">. To </w:t>
      </w:r>
      <w:r>
        <w:t xml:space="preserve">mitigate the impact of route geometry (e.g., </w:t>
      </w:r>
      <w:r w:rsidR="00CA2A88">
        <w:t xml:space="preserve">the </w:t>
      </w:r>
      <w:r>
        <w:t xml:space="preserve">radial road network of this study) on spatial distance, the shortest path distance between all paired crash observations is calculated. On the other hand, the temporal difference is measured at </w:t>
      </w:r>
      <w:r w:rsidR="00CA2A88">
        <w:t xml:space="preserve">the </w:t>
      </w:r>
      <w:r>
        <w:t xml:space="preserve">hour level and </w:t>
      </w:r>
      <w:r w:rsidR="00CA2A88">
        <w:t xml:space="preserve">the </w:t>
      </w:r>
      <w:r>
        <w:t xml:space="preserve">hour is cyclical every 24 hours. For instance, the temporal difference between two crashes </w:t>
      </w:r>
      <w:r w:rsidR="00CA2A88">
        <w:t xml:space="preserve">that </w:t>
      </w:r>
      <w:r>
        <w:t xml:space="preserve">happened at 23:00 and 1:00 respectively should be two hours as opposed to the numeric difference (i.e., 22 hours). Hence, the temporal proximity is formulated as </w:t>
      </w:r>
      <w:r w:rsidRPr="00BD338C">
        <w:rPr>
          <w:b/>
          <w:bCs/>
        </w:rPr>
        <w:t xml:space="preserve">Equation </w:t>
      </w:r>
      <w:r w:rsidRPr="00BD338C">
        <w:rPr>
          <w:b/>
          <w:bCs/>
        </w:rPr>
        <w:fldChar w:fldCharType="begin"/>
      </w:r>
      <w:r w:rsidRPr="00BD338C">
        <w:rPr>
          <w:b/>
          <w:bCs/>
        </w:rPr>
        <w:instrText xml:space="preserve"> REF _Ref127448169 \h </w:instrText>
      </w:r>
      <w:r w:rsidR="00BD338C" w:rsidRPr="00BD338C">
        <w:rPr>
          <w:b/>
          <w:bCs/>
        </w:rPr>
        <w:instrText xml:space="preserve"> \* MERGEFORMAT </w:instrText>
      </w:r>
      <w:r w:rsidRPr="00BD338C">
        <w:rPr>
          <w:b/>
          <w:bCs/>
        </w:rPr>
      </w:r>
      <w:r w:rsidRPr="00BD338C">
        <w:rPr>
          <w:b/>
          <w:bCs/>
        </w:rPr>
        <w:fldChar w:fldCharType="separate"/>
      </w:r>
      <w:r w:rsidR="007A14EA" w:rsidRPr="007A14EA">
        <w:rPr>
          <w:b/>
          <w:bCs/>
        </w:rPr>
        <w:t>(</w:t>
      </w:r>
      <w:r w:rsidR="007A14EA" w:rsidRPr="007A14EA">
        <w:rPr>
          <w:b/>
          <w:bCs/>
          <w:noProof/>
        </w:rPr>
        <w:t>34</w:t>
      </w:r>
      <w:r w:rsidRPr="00BD338C">
        <w:rPr>
          <w:b/>
          <w:bCs/>
        </w:rPr>
        <w:fldChar w:fldCharType="end"/>
      </w:r>
      <w:r w:rsidRPr="00BD338C">
        <w:rPr>
          <w:b/>
          <w:bCs/>
        </w:rPr>
        <w:t>)</w:t>
      </w:r>
      <w:r>
        <w:t xml:space="preserve">. Notably, the temporal difference would belong to </w:t>
      </w:r>
      <m:oMath>
        <m:r>
          <w:rPr>
            <w:rFonts w:ascii="Cambria Math" w:hAnsi="Cambria Math"/>
          </w:rPr>
          <m:t>[0,12]</m:t>
        </m:r>
      </m:oMath>
      <w:r>
        <w:rPr>
          <w:rFonts w:eastAsiaTheme="minorEastAsia"/>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1"/>
        <w:gridCol w:w="699"/>
      </w:tblGrid>
      <w:tr w:rsidR="00BE0F9A" w14:paraId="39FCCAF5" w14:textId="77777777" w:rsidTr="00F32B87">
        <w:trPr>
          <w:trHeight w:val="369"/>
          <w:jc w:val="center"/>
        </w:trPr>
        <w:tc>
          <w:tcPr>
            <w:tcW w:w="8635" w:type="dxa"/>
            <w:vAlign w:val="center"/>
          </w:tcPr>
          <w:p w14:paraId="5963216A" w14:textId="77777777" w:rsidR="00BE0F9A" w:rsidRDefault="00BE0F9A" w:rsidP="00F32B87">
            <m:oMathPara>
              <m:oMath>
                <m:r>
                  <m:rPr>
                    <m:sty m:val="p"/>
                  </m:rPr>
                  <w:rPr>
                    <w:rFonts w:ascii="Cambria Math" w:hAnsi="Cambria Math"/>
                  </w:rPr>
                  <m:t>Δ</m:t>
                </m:r>
                <m:r>
                  <w:rPr>
                    <w:rFonts w:ascii="Cambria Math" w:hAnsi="Cambria Math"/>
                  </w:rPr>
                  <m:t>t=</m:t>
                </m:r>
                <m:d>
                  <m:dPr>
                    <m:begChr m:val="{"/>
                    <m:endChr m:val=""/>
                    <m:ctrlPr>
                      <w:rPr>
                        <w:rFonts w:ascii="Cambria Math" w:hAnsi="Cambria Math"/>
                        <w:i/>
                      </w:rPr>
                    </m:ctrlPr>
                  </m:dPr>
                  <m:e>
                    <m:eqArr>
                      <m:eqArrPr>
                        <m:ctrlPr>
                          <w:rPr>
                            <w:rFonts w:ascii="Cambria Math" w:hAnsi="Cambria Math"/>
                            <w:i/>
                          </w:rPr>
                        </m:ctrlPr>
                      </m:eqArr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 xml:space="preserve">                 if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 xml:space="preserve">≤12 </m:t>
                        </m:r>
                      </m:e>
                      <m:e>
                        <m:r>
                          <w:rPr>
                            <w:rFonts w:ascii="Cambria Math" w:hAnsi="Cambria Math"/>
                          </w:rPr>
                          <m:t>24-</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 xml:space="preserve">          if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 xml:space="preserve">&gt;12     </m:t>
                        </m:r>
                      </m:e>
                    </m:eqArr>
                  </m:e>
                </m:d>
              </m:oMath>
            </m:oMathPara>
          </w:p>
        </w:tc>
        <w:tc>
          <w:tcPr>
            <w:tcW w:w="715" w:type="dxa"/>
            <w:vAlign w:val="center"/>
          </w:tcPr>
          <w:p w14:paraId="4B05D658" w14:textId="126C5B5A" w:rsidR="00BE0F9A" w:rsidRDefault="00BE0F9A" w:rsidP="00F32B87">
            <w:pPr>
              <w:jc w:val="right"/>
            </w:pPr>
            <w:bookmarkStart w:id="217" w:name="_Ref127448169"/>
            <w:r>
              <w:t>(</w:t>
            </w:r>
            <w:fldSimple w:instr=" SEQ Equation \* ARABIC ">
              <w:r w:rsidR="007A14EA">
                <w:rPr>
                  <w:noProof/>
                </w:rPr>
                <w:t>34</w:t>
              </w:r>
            </w:fldSimple>
            <w:bookmarkEnd w:id="217"/>
            <w:r>
              <w:t>)</w:t>
            </w:r>
          </w:p>
        </w:tc>
      </w:tr>
    </w:tbl>
    <w:p w14:paraId="3202DC71" w14:textId="77777777" w:rsidR="00BE0F9A" w:rsidRPr="00C021E5" w:rsidRDefault="00BE0F9A" w:rsidP="00BE0F9A">
      <w:r>
        <w:t xml:space="preserve">Lastly, </w:t>
      </w:r>
      <w:r w:rsidRPr="003440B5">
        <w:t xml:space="preserve">the spatiotemporal integrated distance </w:t>
      </w:r>
      <w:r>
        <w:t>takes the following form</w:t>
      </w:r>
      <w:r w:rsidRPr="003440B5">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E0F9A" w14:paraId="0BDB0D32" w14:textId="77777777" w:rsidTr="00F32B87">
        <w:trPr>
          <w:trHeight w:val="765"/>
          <w:jc w:val="center"/>
        </w:trPr>
        <w:tc>
          <w:tcPr>
            <w:tcW w:w="9097" w:type="dxa"/>
            <w:vAlign w:val="center"/>
          </w:tcPr>
          <w:p w14:paraId="32CFA0CF" w14:textId="77777777" w:rsidR="00BE0F9A" w:rsidRPr="0019753A" w:rsidRDefault="00BE0F9A" w:rsidP="00F32B87">
            <w:pPr>
              <w:rPr>
                <w:rFonts w:eastAsiaTheme="minorEastAsia"/>
              </w:rPr>
            </w:pPr>
            <m:oMathPara>
              <m:oMath>
                <m:r>
                  <w:rPr>
                    <w:rFonts w:ascii="Cambria Math" w:hAnsi="Cambria Math"/>
                  </w:rPr>
                  <m:t>d</m:t>
                </m:r>
                <m:d>
                  <m:dPr>
                    <m:ctrlPr>
                      <w:rPr>
                        <w:rFonts w:ascii="Cambria Math" w:hAnsi="Cambria Math"/>
                      </w:rPr>
                    </m:ctrlPr>
                  </m:dPr>
                  <m:e>
                    <m:d>
                      <m:dPr>
                        <m:ctrlPr>
                          <w:rPr>
                            <w:rFonts w:ascii="Cambria Math" w:hAnsi="Cambria Math"/>
                          </w:rPr>
                        </m:ctrlPr>
                      </m:dPr>
                      <m:e>
                        <m:sSub>
                          <m:sSubPr>
                            <m:ctrlPr>
                              <w:rPr>
                                <w:rFonts w:ascii="Cambria Math" w:hAnsi="Cambria Math"/>
                              </w:rPr>
                            </m:ctrlPr>
                          </m:sSubPr>
                          <m:e>
                            <m:r>
                              <w:rPr>
                                <w:rFonts w:ascii="Cambria Math" w:hAnsi="Cambria Math"/>
                              </w:rPr>
                              <m:t>u</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sub>
                        </m:sSub>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u</m:t>
                            </m:r>
                          </m:e>
                          <m:sub>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j</m:t>
                            </m:r>
                          </m:sub>
                        </m:sSub>
                      </m:e>
                    </m:d>
                  </m:e>
                </m:d>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m:t>
                    </m:r>
                    <m:sSup>
                      <m:sSupPr>
                        <m:ctrlPr>
                          <w:rPr>
                            <w:rFonts w:ascii="Cambria Math" w:hAnsi="Cambria Math"/>
                          </w:rPr>
                        </m:ctrlPr>
                      </m:sSupPr>
                      <m:e>
                        <m:r>
                          <w:rPr>
                            <w:rFonts w:ascii="Cambria Math" w:hAnsi="Cambria Math"/>
                          </w:rPr>
                          <m:t>s</m:t>
                        </m:r>
                      </m:e>
                      <m:sup>
                        <m:r>
                          <m:rPr>
                            <m:sty m:val="p"/>
                          </m:rPr>
                          <w:rPr>
                            <w:rFonts w:ascii="Cambria Math" w:hAnsi="Cambria Math"/>
                          </w:rPr>
                          <m:t>2</m:t>
                        </m:r>
                      </m:sup>
                    </m:sSup>
                    <m:r>
                      <m:rPr>
                        <m:sty m:val="p"/>
                      </m:rPr>
                      <w:rPr>
                        <w:rFonts w:ascii="Cambria Math" w:hAnsi="Cambria Math"/>
                      </w:rPr>
                      <m:t>+τ∆</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e>
                </m:rad>
              </m:oMath>
            </m:oMathPara>
          </w:p>
        </w:tc>
        <w:tc>
          <w:tcPr>
            <w:tcW w:w="479" w:type="dxa"/>
            <w:vAlign w:val="center"/>
          </w:tcPr>
          <w:p w14:paraId="62590328" w14:textId="5C06A938" w:rsidR="00BE0F9A" w:rsidRDefault="00BE0F9A" w:rsidP="00F32B87">
            <w:r>
              <w:t>(</w:t>
            </w:r>
            <w:fldSimple w:instr=" SEQ Equation \* ARABIC ">
              <w:r w:rsidR="007A14EA">
                <w:rPr>
                  <w:noProof/>
                </w:rPr>
                <w:t>35</w:t>
              </w:r>
            </w:fldSimple>
            <w:r>
              <w:t>)</w:t>
            </w:r>
          </w:p>
        </w:tc>
      </w:tr>
    </w:tbl>
    <w:p w14:paraId="695F1F97" w14:textId="4BB17F0C" w:rsidR="00915AA1" w:rsidRDefault="00BE0F9A" w:rsidP="00BE0F9A">
      <w:r>
        <w:rPr>
          <w:rFonts w:eastAsiaTheme="minorEastAsia"/>
        </w:rPr>
        <w:t xml:space="preserve">Where </w:t>
      </w:r>
      <m:oMath>
        <m:r>
          <w:rPr>
            <w:rFonts w:ascii="Cambria Math" w:hAnsi="Cambria Math"/>
          </w:rPr>
          <m:t>τ</m:t>
        </m:r>
      </m:oMath>
      <w:r>
        <w:t xml:space="preserve"> is a scale parameter that balances the temporal distance effect with spatial distance.</w:t>
      </w:r>
    </w:p>
    <w:p w14:paraId="2362502D" w14:textId="77777777" w:rsidR="00281932" w:rsidRDefault="00281932" w:rsidP="00281932">
      <w:pPr>
        <w:pStyle w:val="Heading3"/>
        <w:rPr>
          <w:rFonts w:eastAsiaTheme="minorEastAsia"/>
        </w:rPr>
      </w:pPr>
      <w:bookmarkStart w:id="218" w:name="_Toc132988830"/>
      <w:r w:rsidRPr="0069536A">
        <w:rPr>
          <w:rFonts w:eastAsiaTheme="minorEastAsia"/>
        </w:rPr>
        <w:t>Tunning bandwidth and scale parameter</w:t>
      </w:r>
      <w:bookmarkEnd w:id="218"/>
    </w:p>
    <w:p w14:paraId="0DAA948F" w14:textId="0F499DC7" w:rsidR="00281932" w:rsidRDefault="00281932" w:rsidP="00281932">
      <w:pPr>
        <w:pStyle w:val="Normal-noindent"/>
      </w:pPr>
      <w:r w:rsidRPr="008B04A3">
        <w:t>Two parameters, the bandwidth and scale parameters, can be determined through cross-validation using a target performance measurement.</w:t>
      </w:r>
      <w:r>
        <w:t xml:space="preserve"> The proposed model applied the Akaike Information Criterion corrected (i.e., </w:t>
      </w:r>
      <m:oMath>
        <m:r>
          <w:rPr>
            <w:rFonts w:ascii="Cambria Math" w:hAnsi="Cambria Math"/>
          </w:rPr>
          <m:t>AICc</m:t>
        </m:r>
      </m:oMath>
      <w:r>
        <w:t>) (</w:t>
      </w:r>
      <w:r w:rsidRPr="004E0AA4">
        <w:rPr>
          <w:b/>
          <w:bCs/>
        </w:rPr>
        <w:t>Equation</w:t>
      </w:r>
      <w:r w:rsidRPr="00EA1396">
        <w:rPr>
          <w:b/>
          <w:bCs/>
        </w:rPr>
        <w:t xml:space="preserve"> </w:t>
      </w:r>
      <w:r w:rsidRPr="00EA1396">
        <w:rPr>
          <w:b/>
          <w:bCs/>
        </w:rPr>
        <w:fldChar w:fldCharType="begin"/>
      </w:r>
      <w:r w:rsidRPr="00EA1396">
        <w:rPr>
          <w:b/>
          <w:bCs/>
        </w:rPr>
        <w:instrText xml:space="preserve"> REF _Ref115687597 \h </w:instrText>
      </w:r>
      <w:r>
        <w:rPr>
          <w:b/>
          <w:bCs/>
        </w:rPr>
        <w:instrText xml:space="preserve"> \* MERGEFORMAT </w:instrText>
      </w:r>
      <w:r w:rsidRPr="00EA1396">
        <w:rPr>
          <w:b/>
          <w:bCs/>
        </w:rPr>
      </w:r>
      <w:r w:rsidRPr="00EA1396">
        <w:rPr>
          <w:b/>
          <w:bCs/>
        </w:rPr>
        <w:fldChar w:fldCharType="separate"/>
      </w:r>
      <w:r w:rsidR="007A14EA" w:rsidRPr="007A14EA">
        <w:rPr>
          <w:b/>
          <w:bCs/>
        </w:rPr>
        <w:t>(</w:t>
      </w:r>
      <w:r w:rsidR="007A14EA" w:rsidRPr="007A14EA">
        <w:rPr>
          <w:b/>
          <w:bCs/>
          <w:noProof/>
        </w:rPr>
        <w:t>37)</w:t>
      </w:r>
      <w:r w:rsidRPr="00EA1396">
        <w:rPr>
          <w:b/>
          <w:bCs/>
        </w:rPr>
        <w:fldChar w:fldCharType="end"/>
      </w:r>
      <w:r>
        <w:t xml:space="preserve">) to choose the suitable values for bandwidth and scale parameters. </w:t>
      </w:r>
      <m:oMath>
        <m:r>
          <w:rPr>
            <w:rFonts w:ascii="Cambria Math" w:hAnsi="Cambria Math"/>
          </w:rPr>
          <m:t>AICc</m:t>
        </m:r>
      </m:oMath>
      <w:r>
        <w:rPr>
          <w:rFonts w:eastAsiaTheme="minorEastAsia"/>
        </w:rPr>
        <w:t xml:space="preserve"> is extended from the </w:t>
      </w:r>
      <w:r>
        <w:t xml:space="preserve">Akaike Information Criterion (AIC) by adding the sample size as a penalty. Thus, </w:t>
      </w:r>
      <m:oMath>
        <m:r>
          <w:rPr>
            <w:rFonts w:ascii="Cambria Math" w:hAnsi="Cambria Math"/>
          </w:rPr>
          <m:t>AICc</m:t>
        </m:r>
      </m:oMath>
      <w:r>
        <w:rPr>
          <w:rFonts w:eastAsiaTheme="minorEastAsia"/>
        </w:rPr>
        <w:t xml:space="preserve"> is more suitable than AIC in model selection in case the sample size is small. Besides, the prior study found that </w:t>
      </w:r>
      <m:oMath>
        <m:r>
          <w:rPr>
            <w:rFonts w:ascii="Cambria Math" w:hAnsi="Cambria Math"/>
          </w:rPr>
          <m:t>AICc</m:t>
        </m:r>
      </m:oMath>
      <w:r>
        <w:rPr>
          <w:rFonts w:eastAsiaTheme="minorEastAsia"/>
        </w:rPr>
        <w:t xml:space="preserve"> can also perform well due to the penalty afforded when unobserved heterogeneity is present </w:t>
      </w:r>
      <w:r>
        <w:rPr>
          <w:rFonts w:eastAsiaTheme="minorEastAsia"/>
        </w:rPr>
        <w:fldChar w:fldCharType="begin"/>
      </w:r>
      <w:r w:rsidR="002A77B9">
        <w:rPr>
          <w:rFonts w:eastAsiaTheme="minorEastAsia"/>
        </w:rPr>
        <w:instrText xml:space="preserve"> ADDIN EN.CITE &lt;EndNote&gt;&lt;Cite&gt;&lt;Author&gt;Brewer&lt;/Author&gt;&lt;Year&gt;2016&lt;/Year&gt;&lt;RecNum&gt;36&lt;/RecNum&gt;&lt;DisplayText&gt;(&lt;style face="italic"&gt;94&lt;/style&gt;)&lt;/DisplayText&gt;&lt;record&gt;&lt;rec-number&gt;36&lt;/rec-number&gt;&lt;foreign-keys&gt;&lt;key app="EN" db-id="zrrsr5xr7e2vwnepfawpaz0v5r5zzw9ev2ra" timestamp="1665326321"&gt;36&lt;/key&gt;&lt;/foreign-keys&gt;&lt;ref-type name="Journal Article"&gt;17&lt;/ref-type&gt;&lt;contributors&gt;&lt;authors&gt;&lt;author&gt;Brewer, Mark J.&lt;/author&gt;&lt;author&gt;Butler, Adam&lt;/author&gt;&lt;author&gt;Cooksley, Susan L.&lt;/author&gt;&lt;/authors&gt;&lt;/contributors&gt;&lt;titles&gt;&lt;title&gt;The relative performance of AIC, AICC and BIC in the presence of unobserved heterogeneity&lt;/title&gt;&lt;secondary-title&gt;Methods in Ecology and Evolution&lt;/secondary-title&gt;&lt;/titles&gt;&lt;periodical&gt;&lt;full-title&gt;Methods in Ecology and Evolution&lt;/full-title&gt;&lt;/periodical&gt;&lt;pages&gt;679-692 %@ 2041-210X&lt;/pages&gt;&lt;volume&gt;7&lt;/volume&gt;&lt;number&gt;6&lt;/number&gt;&lt;dates&gt;&lt;year&gt;2016&lt;/year&gt;&lt;/dates&gt;&lt;urls&gt;&lt;/urls&gt;&lt;/record&gt;&lt;/Cite&gt;&lt;/EndNote&gt;</w:instrText>
      </w:r>
      <w:r>
        <w:rPr>
          <w:rFonts w:eastAsiaTheme="minorEastAsia"/>
        </w:rPr>
        <w:fldChar w:fldCharType="separate"/>
      </w:r>
      <w:r w:rsidR="002A77B9">
        <w:rPr>
          <w:rFonts w:eastAsiaTheme="minorEastAsia"/>
          <w:noProof/>
        </w:rPr>
        <w:t>(</w:t>
      </w:r>
      <w:r w:rsidR="002A77B9" w:rsidRPr="002A77B9">
        <w:rPr>
          <w:rFonts w:eastAsiaTheme="minorEastAsia"/>
          <w:i/>
          <w:noProof/>
        </w:rPr>
        <w:t>94</w:t>
      </w:r>
      <w:r w:rsidR="002A77B9">
        <w:rPr>
          <w:rFonts w:eastAsiaTheme="minorEastAsia"/>
          <w:noProof/>
        </w:rPr>
        <w:t>)</w:t>
      </w:r>
      <w:r>
        <w:rPr>
          <w:rFonts w:eastAsiaTheme="minorEastAsia"/>
        </w:rPr>
        <w:fldChar w:fldCharType="end"/>
      </w:r>
      <w:r>
        <w:rPr>
          <w:rFonts w:eastAsiaTheme="minorEastAsia"/>
        </w:rPr>
        <w:t xml:space="preserve">. </w:t>
      </w:r>
      <w:r>
        <w:t xml:space="preserve">The objective of cross-validation is to minimize the </w:t>
      </w:r>
      <m:oMath>
        <m:r>
          <w:rPr>
            <w:rFonts w:ascii="Cambria Math" w:hAnsi="Cambria Math"/>
          </w:rPr>
          <m:t>AICc</m:t>
        </m:r>
      </m:oMath>
      <w:r>
        <w:rPr>
          <w:rFonts w:eastAsiaTheme="minorEastAsia"/>
        </w:rPr>
        <w:t xml:space="preserve"> by tunning bandwidth and scale parameters, which </w:t>
      </w:r>
      <w:r>
        <w:t xml:space="preserve">can be expressed as: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281932" w14:paraId="6D5DEF69" w14:textId="77777777" w:rsidTr="00A27F95">
        <w:trPr>
          <w:trHeight w:val="369"/>
          <w:jc w:val="center"/>
        </w:trPr>
        <w:tc>
          <w:tcPr>
            <w:tcW w:w="8969" w:type="dxa"/>
            <w:vAlign w:val="center"/>
          </w:tcPr>
          <w:p w14:paraId="6411ECFE" w14:textId="77777777" w:rsidR="00281932" w:rsidRDefault="00281932" w:rsidP="00A27F95">
            <m:oMathPara>
              <m:oMath>
                <m:r>
                  <w:rPr>
                    <w:rFonts w:ascii="Cambria Math" w:hAnsi="Cambria Math"/>
                  </w:rPr>
                  <w:lastRenderedPageBreak/>
                  <m:t>h</m:t>
                </m:r>
                <m:r>
                  <m:rPr>
                    <m:sty m:val="p"/>
                  </m:rPr>
                  <w:rPr>
                    <w:rFonts w:ascii="Cambria Math" w:hAnsi="Cambria Math"/>
                  </w:rPr>
                  <m:t xml:space="preserve">, </m:t>
                </m:r>
                <m:r>
                  <w:rPr>
                    <w:rFonts w:ascii="Cambria Math" w:hAnsi="Cambria Math"/>
                  </w:rPr>
                  <m:t>τ</m:t>
                </m:r>
                <m:r>
                  <m:rPr>
                    <m:sty m:val="p"/>
                  </m:rPr>
                  <w:rPr>
                    <w:rFonts w:ascii="Cambria Math" w:hAnsi="Cambria Math"/>
                  </w:rPr>
                  <m:t>=</m:t>
                </m:r>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argmin</m:t>
                        </m:r>
                      </m:e>
                      <m:lim>
                        <m:sSub>
                          <m:sSubPr>
                            <m:ctrlPr>
                              <w:rPr>
                                <w:rFonts w:ascii="Cambria Math" w:hAnsi="Cambria Math"/>
                              </w:rPr>
                            </m:ctrlPr>
                          </m:sSubPr>
                          <m:e>
                            <m:r>
                              <w:rPr>
                                <w:rFonts w:ascii="Cambria Math" w:hAnsi="Cambria Math"/>
                              </w:rPr>
                              <m:t>h</m:t>
                            </m:r>
                          </m:e>
                          <m:sub>
                            <m:r>
                              <w:rPr>
                                <w:rFonts w:ascii="Cambria Math" w:hAnsi="Cambria Math"/>
                              </w:rPr>
                              <m:t>i</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u</m:t>
                                </m:r>
                              </m:sub>
                            </m:sSub>
                          </m:e>
                        </m:d>
                        <m:r>
                          <m:rPr>
                            <m:sty m:val="p"/>
                          </m:rPr>
                          <w:rPr>
                            <w:rFonts w:ascii="Cambria Math" w:hAnsi="Cambria Math"/>
                          </w:rPr>
                          <m:t xml:space="preserve">, </m:t>
                        </m:r>
                        <m:sSub>
                          <m:sSubPr>
                            <m:ctrlPr>
                              <w:rPr>
                                <w:rFonts w:ascii="Cambria Math" w:hAnsi="Cambria Math"/>
                              </w:rPr>
                            </m:ctrlPr>
                          </m:sSubPr>
                          <m:e>
                            <m:r>
                              <w:rPr>
                                <w:rFonts w:ascii="Cambria Math" w:hAnsi="Cambria Math"/>
                              </w:rPr>
                              <m:t>τ</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u</m:t>
                            </m:r>
                          </m:sub>
                        </m:sSub>
                        <m:r>
                          <m:rPr>
                            <m:sty m:val="p"/>
                          </m:rPr>
                          <w:rPr>
                            <w:rFonts w:ascii="Cambria Math" w:hAnsi="Cambria Math"/>
                          </w:rPr>
                          <m:t>]</m:t>
                        </m:r>
                      </m:lim>
                    </m:limLow>
                    <m:r>
                      <m:rPr>
                        <m:sty m:val="bi"/>
                      </m:rPr>
                      <w:rPr>
                        <w:rFonts w:ascii="Cambria Math" w:hAnsi="Cambria Math"/>
                      </w:rPr>
                      <m:t>AICc</m:t>
                    </m:r>
                    <m:r>
                      <m:rPr>
                        <m:sty m:val="b"/>
                      </m:rPr>
                      <w:rPr>
                        <w:rFonts w:ascii="Cambria Math" w:hAnsi="Cambria Math"/>
                      </w:rPr>
                      <m:t>=</m:t>
                    </m:r>
                  </m:fName>
                  <m:e>
                    <m:r>
                      <w:rPr>
                        <w:rFonts w:ascii="Cambria Math" w:hAnsi="Cambria Math"/>
                      </w:rPr>
                      <m:t>f</m:t>
                    </m:r>
                    <m:r>
                      <m:rPr>
                        <m:sty m:val="p"/>
                      </m:rPr>
                      <w:rPr>
                        <w:rFonts w:ascii="Cambria Math" w:hAnsi="Cambria Math"/>
                      </w:rPr>
                      <m:t>(</m:t>
                    </m:r>
                    <m:r>
                      <m:rPr>
                        <m:sty m:val="bi"/>
                      </m:rPr>
                      <w:rPr>
                        <w:rFonts w:ascii="Cambria Math" w:hAnsi="Cambria Math"/>
                      </w:rPr>
                      <m:t>L</m:t>
                    </m:r>
                    <m:r>
                      <m:rPr>
                        <m:sty m:val="p"/>
                      </m:rPr>
                      <w:rPr>
                        <w:rFonts w:ascii="Cambria Math" w:hAnsi="Cambria Math"/>
                      </w:rPr>
                      <m:t xml:space="preserve">, </m:t>
                    </m:r>
                    <m:r>
                      <w:rPr>
                        <w:rFonts w:ascii="Cambria Math" w:hAnsi="Cambria Math"/>
                      </w:rPr>
                      <m:t>n</m:t>
                    </m:r>
                    <m:r>
                      <m:rPr>
                        <m:sty m:val="p"/>
                      </m:rPr>
                      <w:rPr>
                        <w:rFonts w:ascii="Cambria Math" w:hAnsi="Cambria Math"/>
                      </w:rPr>
                      <m:t xml:space="preserve">, </m:t>
                    </m:r>
                    <m:r>
                      <w:rPr>
                        <w:rFonts w:ascii="Cambria Math" w:hAnsi="Cambria Math"/>
                      </w:rPr>
                      <m:t>k</m:t>
                    </m:r>
                    <m:r>
                      <m:rPr>
                        <m:sty m:val="p"/>
                      </m:rPr>
                      <w:rPr>
                        <w:rFonts w:ascii="Cambria Math" w:hAnsi="Cambria Math"/>
                      </w:rPr>
                      <m:t xml:space="preserve">, </m:t>
                    </m:r>
                    <m:sSub>
                      <m:sSubPr>
                        <m:ctrlPr>
                          <w:rPr>
                            <w:rFonts w:ascii="Cambria Math" w:hAnsi="Cambria Math"/>
                          </w:rPr>
                        </m:ctrlPr>
                      </m:sSubPr>
                      <m:e>
                        <m:r>
                          <w:rPr>
                            <w:rFonts w:ascii="Cambria Math" w:hAnsi="Cambria Math"/>
                          </w:rPr>
                          <m:t>h</m:t>
                        </m:r>
                      </m:e>
                      <m:sub>
                        <m:r>
                          <w:rPr>
                            <w:rFonts w:ascii="Cambria Math" w:hAnsi="Cambria Math"/>
                          </w:rPr>
                          <m:t>i</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τ</m:t>
                        </m:r>
                      </m:e>
                      <m:sub>
                        <m:r>
                          <w:rPr>
                            <w:rFonts w:ascii="Cambria Math" w:hAnsi="Cambria Math"/>
                          </w:rPr>
                          <m:t>i</m:t>
                        </m:r>
                      </m:sub>
                    </m:sSub>
                    <m:r>
                      <m:rPr>
                        <m:sty m:val="p"/>
                      </m:rPr>
                      <w:rPr>
                        <w:rFonts w:ascii="Cambria Math" w:hAnsi="Cambria Math"/>
                      </w:rPr>
                      <m:t>)</m:t>
                    </m:r>
                  </m:e>
                </m:func>
              </m:oMath>
            </m:oMathPara>
          </w:p>
        </w:tc>
        <w:tc>
          <w:tcPr>
            <w:tcW w:w="607" w:type="dxa"/>
            <w:vAlign w:val="center"/>
          </w:tcPr>
          <w:p w14:paraId="1EBDAB36" w14:textId="607C6BA6" w:rsidR="00281932" w:rsidRDefault="00281932" w:rsidP="00A27F95">
            <w:r>
              <w:t>(</w:t>
            </w:r>
            <w:fldSimple w:instr=" SEQ Equation \* ARABIC ">
              <w:r w:rsidR="007A14EA">
                <w:rPr>
                  <w:noProof/>
                </w:rPr>
                <w:t>36</w:t>
              </w:r>
            </w:fldSimple>
            <w:r>
              <w:t>)</w:t>
            </w:r>
          </w:p>
        </w:tc>
      </w:tr>
    </w:tbl>
    <w:p w14:paraId="47B68335" w14:textId="77777777" w:rsidR="00281932" w:rsidRDefault="00281932" w:rsidP="00281932">
      <w:r>
        <w:t xml:space="preserve">Where </w:t>
      </w:r>
      <m:oMath>
        <m:r>
          <w:rPr>
            <w:rFonts w:ascii="Cambria Math" w:hAnsi="Cambria Math"/>
          </w:rPr>
          <m:t>AICc</m:t>
        </m:r>
      </m:oMath>
      <w:r>
        <w:t xml:space="preserve"> is defined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281932" w14:paraId="07123962" w14:textId="77777777" w:rsidTr="00281932">
        <w:trPr>
          <w:trHeight w:val="459"/>
          <w:jc w:val="center"/>
        </w:trPr>
        <w:tc>
          <w:tcPr>
            <w:tcW w:w="8024" w:type="dxa"/>
            <w:vAlign w:val="center"/>
          </w:tcPr>
          <w:p w14:paraId="3FD47008" w14:textId="77777777" w:rsidR="00281932" w:rsidRDefault="00281932" w:rsidP="00A27F95">
            <w:pPr>
              <w:spacing w:line="360" w:lineRule="auto"/>
              <w:jc w:val="center"/>
            </w:pPr>
            <m:oMathPara>
              <m:oMath>
                <m:r>
                  <w:rPr>
                    <w:rFonts w:ascii="Cambria Math" w:hAnsi="Cambria Math"/>
                  </w:rPr>
                  <m:t>AICc</m:t>
                </m:r>
                <m:r>
                  <m:rPr>
                    <m:sty m:val="p"/>
                  </m:rPr>
                  <w:rPr>
                    <w:rFonts w:ascii="Cambria Math" w:hAnsi="Cambria Math"/>
                  </w:rPr>
                  <m:t>=-2</m:t>
                </m:r>
                <m:r>
                  <m:rPr>
                    <m:sty m:val="bi"/>
                  </m:rPr>
                  <w:rPr>
                    <w:rFonts w:ascii="Cambria Math" w:hAnsi="Cambria Math"/>
                  </w:rPr>
                  <m:t>L</m:t>
                </m:r>
                <m:r>
                  <m:rPr>
                    <m:sty m:val="b"/>
                  </m:rPr>
                  <w:rPr>
                    <w:rFonts w:ascii="Cambria Math" w:hAnsi="Cambria Math"/>
                  </w:rPr>
                  <m:t>(</m:t>
                </m:r>
                <m:sSub>
                  <m:sSubPr>
                    <m:ctrlPr>
                      <w:rPr>
                        <w:rFonts w:ascii="Cambria Math" w:hAnsi="Cambria Math"/>
                        <w:b/>
                      </w:rPr>
                    </m:ctrlPr>
                  </m:sSubPr>
                  <m:e>
                    <m:r>
                      <m:rPr>
                        <m:sty m:val="bi"/>
                      </m:rPr>
                      <w:rPr>
                        <w:rFonts w:ascii="Cambria Math" w:hAnsi="Cambria Math"/>
                      </w:rPr>
                      <m:t>h</m:t>
                    </m:r>
                  </m:e>
                  <m:sub>
                    <m:r>
                      <m:rPr>
                        <m:sty m:val="bi"/>
                      </m:rPr>
                      <w:rPr>
                        <w:rFonts w:ascii="Cambria Math" w:hAnsi="Cambria Math"/>
                      </w:rPr>
                      <m:t>i</m:t>
                    </m:r>
                  </m:sub>
                </m:sSub>
                <m:r>
                  <m:rPr>
                    <m:sty m:val="b"/>
                  </m:rPr>
                  <w:rPr>
                    <w:rFonts w:ascii="Cambria Math" w:hAnsi="Cambria Math"/>
                  </w:rPr>
                  <m:t>,</m:t>
                </m:r>
                <m:r>
                  <m:rPr>
                    <m:sty m:val="p"/>
                  </m:rPr>
                  <w:rPr>
                    <w:rFonts w:ascii="Cambria Math" w:hAnsi="Cambria Math"/>
                  </w:rPr>
                  <m:t xml:space="preserve"> </m:t>
                </m:r>
                <m:sSub>
                  <m:sSubPr>
                    <m:ctrlPr>
                      <w:rPr>
                        <w:rFonts w:ascii="Cambria Math" w:hAnsi="Cambria Math"/>
                      </w:rPr>
                    </m:ctrlPr>
                  </m:sSubPr>
                  <m:e>
                    <m:r>
                      <w:rPr>
                        <w:rFonts w:ascii="Cambria Math" w:hAnsi="Cambria Math"/>
                      </w:rPr>
                      <m:t>τ</m:t>
                    </m:r>
                  </m:e>
                  <m:sub>
                    <m:r>
                      <w:rPr>
                        <w:rFonts w:ascii="Cambria Math" w:hAnsi="Cambria Math"/>
                      </w:rPr>
                      <m:t>i</m:t>
                    </m:r>
                  </m:sub>
                </m:sSub>
                <m:r>
                  <m:rPr>
                    <m:sty m:val="b"/>
                  </m:rPr>
                  <w:rPr>
                    <w:rFonts w:ascii="Cambria Math" w:hAnsi="Cambria Math"/>
                  </w:rPr>
                  <m:t>)</m:t>
                </m:r>
                <m:r>
                  <m:rPr>
                    <m:sty m:val="p"/>
                  </m:rPr>
                  <w:rPr>
                    <w:rFonts w:ascii="Cambria Math" w:hAnsi="Cambria Math"/>
                  </w:rPr>
                  <m:t>+2</m:t>
                </m:r>
                <m:r>
                  <w:rPr>
                    <w:rFonts w:ascii="Cambria Math" w:hAnsi="Cambria Math"/>
                  </w:rPr>
                  <m:t>k</m:t>
                </m:r>
                <m:r>
                  <m:rPr>
                    <m:sty m:val="p"/>
                  </m:rPr>
                  <w:rPr>
                    <w:rFonts w:ascii="Cambria Math" w:hAnsi="Cambria Math"/>
                  </w:rPr>
                  <m:t>+</m:t>
                </m:r>
                <m:f>
                  <m:fPr>
                    <m:ctrlPr>
                      <w:rPr>
                        <w:rFonts w:ascii="Cambria Math" w:hAnsi="Cambria Math"/>
                      </w:rPr>
                    </m:ctrlPr>
                  </m:fPr>
                  <m:num>
                    <m:r>
                      <m:rPr>
                        <m:sty m:val="p"/>
                      </m:rPr>
                      <w:rPr>
                        <w:rFonts w:ascii="Cambria Math" w:hAnsi="Cambria Math"/>
                      </w:rPr>
                      <m:t>2</m:t>
                    </m:r>
                    <m:r>
                      <w:rPr>
                        <w:rFonts w:ascii="Cambria Math" w:hAnsi="Cambria Math"/>
                      </w:rPr>
                      <m:t>k</m:t>
                    </m:r>
                    <m:d>
                      <m:dPr>
                        <m:ctrlPr>
                          <w:rPr>
                            <w:rFonts w:ascii="Cambria Math" w:hAnsi="Cambria Math"/>
                          </w:rPr>
                        </m:ctrlPr>
                      </m:dPr>
                      <m:e>
                        <m:r>
                          <w:rPr>
                            <w:rFonts w:ascii="Cambria Math" w:hAnsi="Cambria Math"/>
                          </w:rPr>
                          <m:t>k</m:t>
                        </m:r>
                        <m:r>
                          <m:rPr>
                            <m:sty m:val="p"/>
                          </m:rPr>
                          <w:rPr>
                            <w:rFonts w:ascii="Cambria Math" w:hAnsi="Cambria Math"/>
                          </w:rPr>
                          <m:t>+1</m:t>
                        </m:r>
                      </m:e>
                    </m:d>
                  </m:num>
                  <m:den>
                    <m:r>
                      <w:rPr>
                        <w:rFonts w:ascii="Cambria Math" w:hAnsi="Cambria Math"/>
                      </w:rPr>
                      <m:t>n</m:t>
                    </m:r>
                    <m:r>
                      <m:rPr>
                        <m:sty m:val="p"/>
                      </m:rPr>
                      <w:rPr>
                        <w:rFonts w:ascii="Cambria Math" w:hAnsi="Cambria Math"/>
                      </w:rPr>
                      <m:t>-</m:t>
                    </m:r>
                    <m:r>
                      <w:rPr>
                        <w:rFonts w:ascii="Cambria Math" w:hAnsi="Cambria Math"/>
                      </w:rPr>
                      <m:t>k</m:t>
                    </m:r>
                    <m:r>
                      <m:rPr>
                        <m:sty m:val="p"/>
                      </m:rPr>
                      <w:rPr>
                        <w:rFonts w:ascii="Cambria Math" w:hAnsi="Cambria Math"/>
                      </w:rPr>
                      <m:t>-1</m:t>
                    </m:r>
                  </m:den>
                </m:f>
              </m:oMath>
            </m:oMathPara>
          </w:p>
        </w:tc>
        <w:tc>
          <w:tcPr>
            <w:tcW w:w="616" w:type="dxa"/>
            <w:vAlign w:val="center"/>
          </w:tcPr>
          <w:p w14:paraId="53DAAC56" w14:textId="55A02AD6" w:rsidR="00281932" w:rsidRDefault="00281932" w:rsidP="00A27F95">
            <w:bookmarkStart w:id="219" w:name="_Ref115687597"/>
            <w:r>
              <w:t>(</w:t>
            </w:r>
            <w:fldSimple w:instr=" SEQ Equation \* ARABIC ">
              <w:r w:rsidR="007A14EA">
                <w:rPr>
                  <w:noProof/>
                </w:rPr>
                <w:t>37</w:t>
              </w:r>
            </w:fldSimple>
            <w:r>
              <w:rPr>
                <w:noProof/>
              </w:rPr>
              <w:t>)</w:t>
            </w:r>
            <w:bookmarkEnd w:id="219"/>
          </w:p>
        </w:tc>
      </w:tr>
    </w:tbl>
    <w:p w14:paraId="4D75BE5F" w14:textId="0FE757EF" w:rsidR="00195C38" w:rsidRDefault="00195C38" w:rsidP="00195C38">
      <w:pPr>
        <w:pStyle w:val="Heading3"/>
        <w:numPr>
          <w:ilvl w:val="0"/>
          <w:numId w:val="0"/>
        </w:numPr>
        <w:rPr>
          <w:rFonts w:eastAsiaTheme="minorEastAsia"/>
        </w:rPr>
      </w:pPr>
      <w:bookmarkStart w:id="220" w:name="_Toc132988831"/>
      <w:r>
        <w:rPr>
          <w:rFonts w:eastAsiaTheme="minorEastAsia"/>
        </w:rPr>
        <w:t>Model assessment</w:t>
      </w:r>
      <w:bookmarkEnd w:id="220"/>
      <w:r>
        <w:rPr>
          <w:rFonts w:eastAsiaTheme="minorEastAsia"/>
        </w:rPr>
        <w:t xml:space="preserve"> </w:t>
      </w:r>
    </w:p>
    <w:p w14:paraId="39151E3A" w14:textId="2DF0CC54" w:rsidR="00195C38" w:rsidRPr="00FE0990" w:rsidRDefault="00195C38" w:rsidP="00195C38">
      <w:pPr>
        <w:pStyle w:val="Normal-noindent"/>
      </w:pPr>
      <w:r>
        <w:t xml:space="preserve">To examine whether the spatiotemporal weighted local model can outperform the global model, McFadden’s Pseudo R-square, which is commonly used in log-transformed statistical models, is computed in addition to log likelihood defined by </w:t>
      </w:r>
      <w:r w:rsidRPr="00CA110D">
        <w:rPr>
          <w:b/>
          <w:bCs/>
        </w:rPr>
        <w:t>Equation</w:t>
      </w:r>
      <w:r>
        <w:t xml:space="preserve"> </w:t>
      </w:r>
      <w:r>
        <w:fldChar w:fldCharType="begin"/>
      </w:r>
      <w:r>
        <w:instrText xml:space="preserve"> REF _Ref115688378 \h </w:instrText>
      </w:r>
      <w:r>
        <w:fldChar w:fldCharType="separate"/>
      </w:r>
      <w:r w:rsidR="007A14EA">
        <w:t>(</w:t>
      </w:r>
      <w:r w:rsidR="007A14EA">
        <w:rPr>
          <w:noProof/>
        </w:rPr>
        <w:t>32</w:t>
      </w:r>
      <w:r w:rsidR="007A14EA">
        <w:t>)</w:t>
      </w:r>
      <w:r>
        <w:fldChar w:fldCharType="end"/>
      </w:r>
      <w:r>
        <w:t xml:space="preserve"> and </w:t>
      </w:r>
      <m:oMath>
        <m:r>
          <w:rPr>
            <w:rFonts w:ascii="Cambria Math" w:hAnsi="Cambria Math"/>
          </w:rPr>
          <m:t>AICc</m:t>
        </m:r>
      </m:oMath>
      <w:r>
        <w:t xml:space="preserve"> defined by </w:t>
      </w:r>
      <w:r w:rsidRPr="00EA1396">
        <w:rPr>
          <w:b/>
          <w:bCs/>
        </w:rPr>
        <w:t xml:space="preserve">Equation </w:t>
      </w:r>
      <w:r w:rsidRPr="00EA1396">
        <w:rPr>
          <w:b/>
          <w:bCs/>
        </w:rPr>
        <w:fldChar w:fldCharType="begin"/>
      </w:r>
      <w:r w:rsidRPr="00EA1396">
        <w:rPr>
          <w:b/>
          <w:bCs/>
        </w:rPr>
        <w:instrText xml:space="preserve"> REF _Ref115687597 \h  \* MERGEFORMAT </w:instrText>
      </w:r>
      <w:r w:rsidRPr="00EA1396">
        <w:rPr>
          <w:b/>
          <w:bCs/>
        </w:rPr>
      </w:r>
      <w:r w:rsidRPr="00EA1396">
        <w:rPr>
          <w:b/>
          <w:bCs/>
        </w:rPr>
        <w:fldChar w:fldCharType="separate"/>
      </w:r>
      <w:r w:rsidR="007A14EA" w:rsidRPr="007A14EA">
        <w:rPr>
          <w:b/>
          <w:bCs/>
        </w:rPr>
        <w:t>(</w:t>
      </w:r>
      <w:r w:rsidR="007A14EA" w:rsidRPr="007A14EA">
        <w:rPr>
          <w:b/>
          <w:bCs/>
          <w:noProof/>
        </w:rPr>
        <w:t>37)</w:t>
      </w:r>
      <w:r w:rsidRPr="00EA1396">
        <w:rPr>
          <w:b/>
          <w:bCs/>
        </w:rPr>
        <w:fldChar w:fldCharType="end"/>
      </w:r>
      <w:r>
        <w:t>. McFadden’s Pseudo R-square measures the improvement of a fitted model from a null model (i.e., constant-only model). It takes the form: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195C38" w14:paraId="5A5EEE93" w14:textId="77777777" w:rsidTr="000663AA">
        <w:trPr>
          <w:trHeight w:val="747"/>
          <w:jc w:val="center"/>
        </w:trPr>
        <w:tc>
          <w:tcPr>
            <w:tcW w:w="8969" w:type="dxa"/>
            <w:vAlign w:val="center"/>
          </w:tcPr>
          <w:p w14:paraId="7A355721" w14:textId="77777777" w:rsidR="00195C38" w:rsidRDefault="00195C38" w:rsidP="000663AA">
            <m:oMathPara>
              <m:oMath>
                <m:r>
                  <w:rPr>
                    <w:rFonts w:ascii="Cambria Math" w:hAnsi="Cambria Math"/>
                  </w:rPr>
                  <m:t>McFadde</m:t>
                </m:r>
                <m:sSup>
                  <m:sSupPr>
                    <m:ctrlPr>
                      <w:rPr>
                        <w:rFonts w:ascii="Cambria Math" w:hAnsi="Cambria Math"/>
                      </w:rPr>
                    </m:ctrlPr>
                  </m:sSupPr>
                  <m:e>
                    <m:r>
                      <w:rPr>
                        <w:rFonts w:ascii="Cambria Math" w:hAnsi="Cambria Math"/>
                      </w:rPr>
                      <m:t>n</m:t>
                    </m:r>
                  </m:e>
                  <m:sup>
                    <m:r>
                      <m:rPr>
                        <m:sty m:val="p"/>
                      </m:rPr>
                      <w:rPr>
                        <w:rFonts w:ascii="Cambria Math" w:hAnsi="Cambria Math"/>
                      </w:rPr>
                      <m:t>'</m:t>
                    </m:r>
                  </m:sup>
                </m:sSup>
                <m:r>
                  <w:rPr>
                    <w:rFonts w:ascii="Cambria Math" w:hAnsi="Cambria Math"/>
                  </w:rPr>
                  <m:t>s</m:t>
                </m:r>
                <m:r>
                  <m:rPr>
                    <m:sty m:val="p"/>
                  </m:rPr>
                  <w:rPr>
                    <w:rFonts w:ascii="Cambria Math" w:hAnsi="Cambria Math"/>
                  </w:rPr>
                  <m:t xml:space="preserve"> </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=1-</m:t>
                </m:r>
                <m:f>
                  <m:fPr>
                    <m:ctrlPr>
                      <w:rPr>
                        <w:rFonts w:ascii="Cambria Math" w:hAnsi="Cambria Math"/>
                      </w:rPr>
                    </m:ctrlPr>
                  </m:fPr>
                  <m:num>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r>
                              <w:rPr>
                                <w:rFonts w:ascii="Cambria Math" w:hAnsi="Cambria Math"/>
                              </w:rPr>
                              <m:t>L</m:t>
                            </m:r>
                          </m:e>
                        </m:d>
                      </m:e>
                    </m:func>
                  </m:num>
                  <m:den>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null</m:t>
                                </m:r>
                              </m:sub>
                            </m:sSub>
                          </m:e>
                        </m:d>
                      </m:e>
                    </m:func>
                  </m:den>
                </m:f>
              </m:oMath>
            </m:oMathPara>
          </w:p>
        </w:tc>
        <w:tc>
          <w:tcPr>
            <w:tcW w:w="607" w:type="dxa"/>
            <w:vAlign w:val="center"/>
          </w:tcPr>
          <w:p w14:paraId="6B5C98CD" w14:textId="364FBD1A" w:rsidR="00195C38" w:rsidRDefault="00195C38" w:rsidP="000663AA">
            <w:r>
              <w:t>(</w:t>
            </w:r>
            <w:fldSimple w:instr=" SEQ Equation \* ARABIC ">
              <w:r w:rsidR="007A14EA">
                <w:rPr>
                  <w:noProof/>
                </w:rPr>
                <w:t>38</w:t>
              </w:r>
            </w:fldSimple>
            <w:r>
              <w:t>)</w:t>
            </w:r>
          </w:p>
        </w:tc>
      </w:tr>
    </w:tbl>
    <w:p w14:paraId="06F37238" w14:textId="77777777" w:rsidR="00195C38" w:rsidRPr="00281932" w:rsidRDefault="00195C38" w:rsidP="00195C38">
      <w:r>
        <w:t xml:space="preserve"> Where </w:t>
      </w:r>
      <m:oMath>
        <m:func>
          <m:funcPr>
            <m:ctrlPr>
              <w:rPr>
                <w:rFonts w:ascii="Cambria Math" w:hAnsi="Cambria Math"/>
                <w:sz w:val="22"/>
              </w:rPr>
            </m:ctrlPr>
          </m:funcPr>
          <m:fName>
            <m:r>
              <m:rPr>
                <m:sty m:val="p"/>
              </m:rPr>
              <w:rPr>
                <w:rFonts w:ascii="Cambria Math" w:hAnsi="Cambria Math"/>
              </w:rPr>
              <m:t>ln</m:t>
            </m:r>
            <m:ctrlPr>
              <w:rPr>
                <w:rFonts w:ascii="Cambria Math" w:hAnsi="Cambria Math"/>
                <w:i/>
                <w:sz w:val="22"/>
              </w:rPr>
            </m:ctrlPr>
          </m:fName>
          <m:e>
            <m:d>
              <m:dPr>
                <m:ctrlPr>
                  <w:rPr>
                    <w:rFonts w:ascii="Cambria Math" w:hAnsi="Cambria Math"/>
                    <w:i/>
                    <w:sz w:val="22"/>
                  </w:rPr>
                </m:ctrlPr>
              </m:dPr>
              <m:e>
                <m:r>
                  <w:rPr>
                    <w:rFonts w:ascii="Cambria Math" w:hAnsi="Cambria Math"/>
                  </w:rPr>
                  <m:t>L</m:t>
                </m:r>
              </m:e>
            </m:d>
          </m:e>
        </m:func>
      </m:oMath>
      <w:r>
        <w:t xml:space="preserve"> is log-likelihood from the fitted model and </w:t>
      </w:r>
      <m:oMath>
        <m:func>
          <m:funcPr>
            <m:ctrlPr>
              <w:rPr>
                <w:rFonts w:ascii="Cambria Math" w:hAnsi="Cambria Math"/>
                <w:sz w:val="22"/>
              </w:rPr>
            </m:ctrlPr>
          </m:funcPr>
          <m:fName>
            <m:r>
              <m:rPr>
                <m:sty m:val="p"/>
              </m:rPr>
              <w:rPr>
                <w:rFonts w:ascii="Cambria Math" w:hAnsi="Cambria Math"/>
              </w:rPr>
              <m:t>ln</m:t>
            </m:r>
            <m:ctrlPr>
              <w:rPr>
                <w:rFonts w:ascii="Cambria Math" w:hAnsi="Cambria Math"/>
                <w:i/>
                <w:sz w:val="22"/>
              </w:rPr>
            </m:ctrlPr>
          </m:fName>
          <m:e>
            <m:d>
              <m:dPr>
                <m:ctrlPr>
                  <w:rPr>
                    <w:rFonts w:ascii="Cambria Math" w:hAnsi="Cambria Math"/>
                    <w:i/>
                    <w:sz w:val="22"/>
                  </w:rPr>
                </m:ctrlPr>
              </m:dPr>
              <m:e>
                <m:sSub>
                  <m:sSubPr>
                    <m:ctrlPr>
                      <w:rPr>
                        <w:rFonts w:ascii="Cambria Math" w:hAnsi="Cambria Math"/>
                        <w:i/>
                      </w:rPr>
                    </m:ctrlPr>
                  </m:sSubPr>
                  <m:e>
                    <m:r>
                      <w:rPr>
                        <w:rFonts w:ascii="Cambria Math" w:hAnsi="Cambria Math"/>
                      </w:rPr>
                      <m:t>L</m:t>
                    </m:r>
                  </m:e>
                  <m:sub>
                    <m:r>
                      <w:rPr>
                        <w:rFonts w:ascii="Cambria Math" w:hAnsi="Cambria Math"/>
                      </w:rPr>
                      <m:t>null</m:t>
                    </m:r>
                  </m:sub>
                </m:sSub>
              </m:e>
            </m:d>
          </m:e>
        </m:func>
      </m:oMath>
      <w:r>
        <w:rPr>
          <w:sz w:val="22"/>
        </w:rPr>
        <w:t xml:space="preserve"> </w:t>
      </w:r>
      <w:r w:rsidRPr="001C2210">
        <w:t xml:space="preserve">is log-likelihood from a null model. A larger </w:t>
      </w:r>
      <w:r>
        <w:t xml:space="preserve">Pseudo R-square indicates better goodness of fit. </w:t>
      </w:r>
    </w:p>
    <w:p w14:paraId="447188A3" w14:textId="77777777" w:rsidR="00195C38" w:rsidRDefault="00195C38" w:rsidP="00195C38">
      <w:pPr>
        <w:pStyle w:val="Heading3"/>
      </w:pPr>
      <w:bookmarkStart w:id="221" w:name="_Toc132988832"/>
      <w:r>
        <w:t>Spatiotemporal non-stationary test</w:t>
      </w:r>
      <w:bookmarkEnd w:id="221"/>
    </w:p>
    <w:p w14:paraId="5293BB31" w14:textId="3A272E25" w:rsidR="00195C38" w:rsidRPr="00CD263D" w:rsidRDefault="00195C38" w:rsidP="00195C38">
      <w:pPr>
        <w:pStyle w:val="Normal-noindent"/>
        <w:rPr>
          <w:rFonts w:eastAsiaTheme="minorEastAsia"/>
        </w:rPr>
      </w:pPr>
      <w:r>
        <w:t xml:space="preserve">The geographically and temporally weighted model places higher importance on neighboring samples than </w:t>
      </w:r>
      <w:r w:rsidRPr="00851029">
        <w:t>distant</w:t>
      </w:r>
      <w:r>
        <w:t xml:space="preserve"> samples. The model can outperform the standard model if there is significant evidence showing spatiotemporal dependence. Therefore, inter quantile range (IQR) is computed and compared with 1.96 (95% confidence interval) times of standard error (i.e., S. E.) of the global model for each predictor </w:t>
      </w:r>
      <w:r>
        <w:fldChar w:fldCharType="begin"/>
      </w:r>
      <w:r w:rsidR="002A77B9">
        <w:instrText xml:space="preserve"> ADDIN EN.CITE &lt;EndNote&gt;&lt;Cite&gt;&lt;Author&gt;Liu&lt;/Author&gt;&lt;Year&gt;2019&lt;/Year&gt;&lt;RecNum&gt;16&lt;/RecNum&gt;&lt;DisplayText&gt;(&lt;style face="italic"&gt;92&lt;/style&gt;)&lt;/DisplayText&gt;&lt;record&gt;&lt;rec-number&gt;16&lt;/rec-number&gt;&lt;foreign-keys&gt;&lt;key app="EN" db-id="5fpsv2d92swf28e0dr6vetw3rtdadzt92ddp" timestamp="1676732175"&gt;16&lt;/key&gt;&lt;/foreign-keys&gt;&lt;ref-type name="Journal Article"&gt;17&lt;/ref-type&gt;&lt;contributors&gt;&lt;authors&gt;&lt;author&gt;Liu, Jun&lt;/author&gt;&lt;author&gt;Hainen, Alexander&lt;/author&gt;&lt;author&gt;Li, Xiaobing&lt;/author&gt;&lt;author&gt;Nie, Qifan&lt;/author&gt;&lt;author&gt;Nambisan, Shashi&lt;/author&gt;&lt;/authors&gt;&lt;/contributors&gt;&lt;titles&gt;&lt;title&gt;Pedestrian injury severity in motor vehicle crashes: an integrated spatio-temporal modeling approach&lt;/title&gt;&lt;secondary-title&gt;Accident Analysis &amp;amp; Prevention&lt;/secondary-title&gt;&lt;/titles&gt;&lt;periodical&gt;&lt;full-title&gt;Accident Analysis &amp;amp; Prevention&lt;/full-title&gt;&lt;/periodical&gt;&lt;pages&gt;105272 %@ 0001-4575&lt;/pages&gt;&lt;volume&gt;132&lt;/volume&gt;&lt;dates&gt;&lt;year&gt;2019&lt;/year&gt;&lt;/dates&gt;&lt;urls&gt;&lt;/urls&gt;&lt;/record&gt;&lt;/Cite&gt;&lt;/EndNote&gt;</w:instrText>
      </w:r>
      <w:r>
        <w:fldChar w:fldCharType="separate"/>
      </w:r>
      <w:r w:rsidR="002A77B9">
        <w:rPr>
          <w:noProof/>
        </w:rPr>
        <w:t>(</w:t>
      </w:r>
      <w:r w:rsidR="002A77B9" w:rsidRPr="002A77B9">
        <w:rPr>
          <w:i/>
          <w:noProof/>
        </w:rPr>
        <w:t>92</w:t>
      </w:r>
      <w:r w:rsidR="002A77B9">
        <w:rPr>
          <w:noProof/>
        </w:rPr>
        <w:t>)</w:t>
      </w:r>
      <w:r>
        <w:fldChar w:fldCharType="end"/>
      </w:r>
      <w:r>
        <w:t xml:space="preserve">. As </w:t>
      </w:r>
      <w:r w:rsidRPr="00A87BFA">
        <w:rPr>
          <w:b/>
          <w:bCs/>
        </w:rPr>
        <w:t xml:space="preserve">Equation </w:t>
      </w:r>
      <w:r w:rsidRPr="00A87BFA">
        <w:rPr>
          <w:b/>
          <w:bCs/>
        </w:rPr>
        <w:fldChar w:fldCharType="begin"/>
      </w:r>
      <w:r w:rsidRPr="00A87BFA">
        <w:rPr>
          <w:b/>
          <w:bCs/>
        </w:rPr>
        <w:instrText xml:space="preserve"> REF _Ref115788834 \h  \* MERGEFORMAT </w:instrText>
      </w:r>
      <w:r w:rsidRPr="00A87BFA">
        <w:rPr>
          <w:b/>
          <w:bCs/>
        </w:rPr>
      </w:r>
      <w:r w:rsidRPr="00A87BFA">
        <w:rPr>
          <w:b/>
          <w:bCs/>
        </w:rPr>
        <w:fldChar w:fldCharType="separate"/>
      </w:r>
      <w:r w:rsidR="007A14EA" w:rsidRPr="007A14EA">
        <w:rPr>
          <w:b/>
          <w:bCs/>
        </w:rPr>
        <w:t>(</w:t>
      </w:r>
      <w:r w:rsidR="007A14EA" w:rsidRPr="007A14EA">
        <w:rPr>
          <w:b/>
          <w:bCs/>
          <w:noProof/>
        </w:rPr>
        <w:t>39</w:t>
      </w:r>
      <w:r w:rsidR="007A14EA" w:rsidRPr="007A14EA">
        <w:rPr>
          <w:b/>
          <w:bCs/>
        </w:rPr>
        <w:t>)</w:t>
      </w:r>
      <w:r w:rsidRPr="00A87BFA">
        <w:rPr>
          <w:b/>
          <w:bCs/>
        </w:rPr>
        <w:fldChar w:fldCharType="end"/>
      </w:r>
      <w:r>
        <w:t xml:space="preserve"> shows, IQR measures the spread of the middle half of one parameter estimate that lies in the upper bound (i.e., 75</w:t>
      </w:r>
      <w:r w:rsidRPr="009C61D4">
        <w:rPr>
          <w:vertAlign w:val="superscript"/>
        </w:rPr>
        <w:t>th</w:t>
      </w:r>
      <w:r>
        <w:t>) and the lower bound (i.e., 25</w:t>
      </w:r>
      <w:r w:rsidRPr="009C61D4">
        <w:rPr>
          <w:vertAlign w:val="superscript"/>
        </w:rPr>
        <w:t>th</w:t>
      </w:r>
      <w:r>
        <w:t xml:space="preserve">) of parameters. The higher IQR value indicates the more substantial volatility of parameter estimates. Besides this, maximum z-value </w:t>
      </w:r>
      <m:oMath>
        <m:d>
          <m:dPr>
            <m:begChr m:val="|"/>
            <m:endChr m:val="|"/>
            <m:ctrlPr>
              <w:rPr>
                <w:rFonts w:ascii="Cambria Math" w:hAnsi="Cambria Math"/>
                <w:i/>
              </w:rPr>
            </m:ctrlPr>
          </m:dPr>
          <m:e>
            <m:sSub>
              <m:sSubPr>
                <m:ctrlPr>
                  <w:rPr>
                    <w:rFonts w:ascii="Cambria Math" w:hAnsi="Cambria Math"/>
                    <w:i/>
                    <w:sz w:val="22"/>
                  </w:rPr>
                </m:ctrlPr>
              </m:sSubPr>
              <m:e>
                <m:r>
                  <w:rPr>
                    <w:rFonts w:ascii="Cambria Math" w:hAnsi="Cambria Math"/>
                  </w:rPr>
                  <m:t>z</m:t>
                </m:r>
                <m:ctrlPr>
                  <w:rPr>
                    <w:rFonts w:ascii="Cambria Math" w:hAnsi="Cambria Math"/>
                    <w:i/>
                  </w:rPr>
                </m:ctrlPr>
              </m:e>
              <m:sub>
                <m:r>
                  <w:rPr>
                    <w:rFonts w:ascii="Cambria Math" w:hAnsi="Cambria Math"/>
                  </w:rPr>
                  <m:t>i</m:t>
                </m:r>
              </m:sub>
            </m:sSub>
          </m:e>
        </m:d>
      </m:oMath>
      <w:r>
        <w:rPr>
          <w:rFonts w:eastAsiaTheme="minorEastAsia"/>
        </w:rPr>
        <w:t xml:space="preserve"> from each local model is used to test if an IQR is significantly greater than 1.96 standard error. The test for spatiotemporal non-stationary passes only if both conditions are satisfied.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195C38" w:rsidRPr="006E5D1F" w14:paraId="5AA757B8" w14:textId="77777777" w:rsidTr="00017D47">
        <w:trPr>
          <w:trHeight w:val="612"/>
          <w:jc w:val="center"/>
        </w:trPr>
        <w:tc>
          <w:tcPr>
            <w:tcW w:w="8024" w:type="dxa"/>
            <w:vAlign w:val="center"/>
          </w:tcPr>
          <w:p w14:paraId="088128D0" w14:textId="77777777" w:rsidR="00195C38" w:rsidRDefault="00195C38" w:rsidP="000663AA">
            <m:oMathPara>
              <m:oMath>
                <m:r>
                  <w:rPr>
                    <w:rFonts w:ascii="Cambria Math" w:hAnsi="Cambria Math"/>
                  </w:rPr>
                  <m:t>IQR</m:t>
                </m:r>
                <m:r>
                  <m:rPr>
                    <m:sty m:val="p"/>
                  </m:rPr>
                  <w:rPr>
                    <w:rFonts w:ascii="Cambria Math" w:hAnsi="Cambria Math"/>
                  </w:rPr>
                  <m:t>=</m:t>
                </m:r>
                <m:sSubSup>
                  <m:sSubSupPr>
                    <m:ctrlPr>
                      <w:rPr>
                        <w:rFonts w:ascii="Cambria Math" w:hAnsi="Cambria Math"/>
                      </w:rPr>
                    </m:ctrlPr>
                  </m:sSubSupPr>
                  <m:e>
                    <m:r>
                      <w:rPr>
                        <w:rFonts w:ascii="Cambria Math" w:hAnsi="Cambria Math"/>
                      </w:rPr>
                      <m:t>β</m:t>
                    </m:r>
                  </m:e>
                  <m:sub>
                    <m:r>
                      <w:rPr>
                        <w:rFonts w:ascii="Cambria Math" w:hAnsi="Cambria Math"/>
                      </w:rPr>
                      <m:t>i</m:t>
                    </m:r>
                  </m:sub>
                  <m:sup>
                    <m:r>
                      <w:rPr>
                        <w:rFonts w:ascii="Cambria Math" w:hAnsi="Cambria Math"/>
                      </w:rPr>
                      <m:t>upper</m:t>
                    </m:r>
                  </m:sup>
                </m:sSubSup>
                <m:r>
                  <m:rPr>
                    <m:sty m:val="p"/>
                  </m:rPr>
                  <w:rPr>
                    <w:rFonts w:ascii="Cambria Math" w:hAnsi="Cambria Math"/>
                  </w:rPr>
                  <m:t>-</m:t>
                </m:r>
                <m:sSubSup>
                  <m:sSubSupPr>
                    <m:ctrlPr>
                      <w:rPr>
                        <w:rFonts w:ascii="Cambria Math" w:hAnsi="Cambria Math"/>
                      </w:rPr>
                    </m:ctrlPr>
                  </m:sSubSupPr>
                  <m:e>
                    <m:r>
                      <w:rPr>
                        <w:rFonts w:ascii="Cambria Math" w:hAnsi="Cambria Math"/>
                      </w:rPr>
                      <m:t>β</m:t>
                    </m:r>
                  </m:e>
                  <m:sub>
                    <m:r>
                      <w:rPr>
                        <w:rFonts w:ascii="Cambria Math" w:hAnsi="Cambria Math"/>
                      </w:rPr>
                      <m:t>i</m:t>
                    </m:r>
                  </m:sub>
                  <m:sup>
                    <m:r>
                      <w:rPr>
                        <w:rFonts w:ascii="Cambria Math" w:hAnsi="Cambria Math"/>
                      </w:rPr>
                      <m:t>lower</m:t>
                    </m:r>
                  </m:sup>
                </m:sSubSup>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&gt;1.96 </m:t>
                        </m:r>
                        <m:r>
                          <w:rPr>
                            <w:rFonts w:ascii="Cambria Math" w:hAnsi="Cambria Math"/>
                          </w:rPr>
                          <m:t>S</m:t>
                        </m:r>
                        <m:r>
                          <m:rPr>
                            <m:sty m:val="p"/>
                          </m:rPr>
                          <w:rPr>
                            <w:rFonts w:ascii="Cambria Math" w:hAnsi="Cambria Math"/>
                          </w:rPr>
                          <m:t>.</m:t>
                        </m:r>
                        <m:r>
                          <w:rPr>
                            <w:rFonts w:ascii="Cambria Math" w:hAnsi="Cambria Math"/>
                          </w:rPr>
                          <m:t>E</m:t>
                        </m:r>
                        <m:r>
                          <m:rPr>
                            <m:sty m:val="p"/>
                          </m:rPr>
                          <w:rPr>
                            <w:rFonts w:ascii="Cambria Math" w:hAnsi="Cambria Math"/>
                          </w:rPr>
                          <m:t xml:space="preserve">. </m:t>
                        </m:r>
                        <m:r>
                          <w:rPr>
                            <w:rFonts w:ascii="Cambria Math" w:hAnsi="Cambria Math"/>
                          </w:rPr>
                          <m:t>and</m:t>
                        </m:r>
                        <m:func>
                          <m:funcPr>
                            <m:ctrlPr>
                              <w:rPr>
                                <w:rFonts w:ascii="Cambria Math" w:hAnsi="Cambria Math"/>
                              </w:rPr>
                            </m:ctrlPr>
                          </m:funcPr>
                          <m:fName>
                            <m:r>
                              <m:rPr>
                                <m:sty m:val="p"/>
                              </m:rPr>
                              <w:rPr>
                                <w:rFonts w:ascii="Cambria Math" w:hAnsi="Cambria Math"/>
                              </w:rPr>
                              <m:t>max</m:t>
                            </m:r>
                          </m:fName>
                          <m:e>
                            <m:d>
                              <m:dPr>
                                <m:begChr m:val="|"/>
                                <m:endChr m:val="|"/>
                                <m:ctrlPr>
                                  <w:rPr>
                                    <w:rFonts w:ascii="Cambria Math" w:hAnsi="Cambria Math"/>
                                  </w:rPr>
                                </m:ctrlPr>
                              </m:dPr>
                              <m:e>
                                <m:sSub>
                                  <m:sSubPr>
                                    <m:ctrlPr>
                                      <w:rPr>
                                        <w:rFonts w:ascii="Cambria Math" w:hAnsi="Cambria Math"/>
                                      </w:rPr>
                                    </m:ctrlPr>
                                  </m:sSubPr>
                                  <m:e>
                                    <m:r>
                                      <w:rPr>
                                        <w:rFonts w:ascii="Cambria Math" w:hAnsi="Cambria Math"/>
                                      </w:rPr>
                                      <m:t>z</m:t>
                                    </m:r>
                                  </m:e>
                                  <m:sub>
                                    <m:r>
                                      <w:rPr>
                                        <w:rFonts w:ascii="Cambria Math" w:hAnsi="Cambria Math"/>
                                      </w:rPr>
                                      <m:t>i</m:t>
                                    </m:r>
                                  </m:sub>
                                </m:sSub>
                              </m:e>
                            </m:d>
                          </m:e>
                        </m:func>
                        <m:r>
                          <m:rPr>
                            <m:sty m:val="p"/>
                          </m:rPr>
                          <w:rPr>
                            <w:rFonts w:ascii="Cambria Math" w:hAnsi="Cambria Math"/>
                          </w:rPr>
                          <m:t xml:space="preserve">&gt;1.96, </m:t>
                        </m:r>
                        <m:r>
                          <w:rPr>
                            <w:rFonts w:ascii="Cambria Math" w:hAnsi="Cambria Math"/>
                          </w:rPr>
                          <m:t>Non</m:t>
                        </m:r>
                        <m:r>
                          <m:rPr>
                            <m:sty m:val="p"/>
                          </m:rPr>
                          <w:rPr>
                            <w:rFonts w:ascii="Cambria Math" w:hAnsi="Cambria Math"/>
                          </w:rPr>
                          <m:t>-</m:t>
                        </m:r>
                        <m:r>
                          <w:rPr>
                            <w:rFonts w:ascii="Cambria Math" w:hAnsi="Cambria Math"/>
                          </w:rPr>
                          <m:t>stationary</m:t>
                        </m:r>
                        <m:r>
                          <m:rPr>
                            <m:sty m:val="p"/>
                          </m:rPr>
                          <w:rPr>
                            <w:rFonts w:ascii="Cambria Math" w:hAnsi="Cambria Math"/>
                          </w:rPr>
                          <m:t xml:space="preserve"> </m:t>
                        </m:r>
                        <m:r>
                          <w:rPr>
                            <w:rFonts w:ascii="Cambria Math" w:hAnsi="Cambria Math"/>
                          </w:rPr>
                          <m:t>test</m:t>
                        </m:r>
                        <m:r>
                          <m:rPr>
                            <m:sty m:val="p"/>
                          </m:rPr>
                          <w:rPr>
                            <w:rFonts w:ascii="Cambria Math" w:hAnsi="Cambria Math"/>
                          </w:rPr>
                          <m:t xml:space="preserve"> </m:t>
                        </m:r>
                        <m:r>
                          <w:rPr>
                            <w:rFonts w:ascii="Cambria Math" w:hAnsi="Cambria Math"/>
                          </w:rPr>
                          <m:t>is</m:t>
                        </m:r>
                        <m:r>
                          <m:rPr>
                            <m:sty m:val="p"/>
                          </m:rPr>
                          <w:rPr>
                            <w:rFonts w:ascii="Cambria Math" w:hAnsi="Cambria Math"/>
                          </w:rPr>
                          <m:t xml:space="preserve"> </m:t>
                        </m:r>
                        <m:r>
                          <w:rPr>
                            <w:rFonts w:ascii="Cambria Math" w:hAnsi="Cambria Math"/>
                          </w:rPr>
                          <m:t>passed</m:t>
                        </m:r>
                      </m:e>
                      <m:e>
                        <m:r>
                          <w:rPr>
                            <w:rFonts w:ascii="Cambria Math" w:hAnsi="Cambria Math"/>
                          </w:rPr>
                          <m:t>otherwise</m:t>
                        </m:r>
                        <m:r>
                          <m:rPr>
                            <m:sty m:val="p"/>
                          </m:rPr>
                          <w:rPr>
                            <w:rFonts w:ascii="Cambria Math" w:hAnsi="Cambria Math"/>
                          </w:rPr>
                          <m:t xml:space="preserve">, </m:t>
                        </m:r>
                        <m:r>
                          <w:rPr>
                            <w:rFonts w:ascii="Cambria Math" w:hAnsi="Cambria Math"/>
                          </w:rPr>
                          <m:t>Non</m:t>
                        </m:r>
                        <m:r>
                          <m:rPr>
                            <m:sty m:val="p"/>
                          </m:rPr>
                          <w:rPr>
                            <w:rFonts w:ascii="Cambria Math" w:hAnsi="Cambria Math"/>
                          </w:rPr>
                          <m:t>-</m:t>
                        </m:r>
                        <m:r>
                          <w:rPr>
                            <w:rFonts w:ascii="Cambria Math" w:hAnsi="Cambria Math"/>
                          </w:rPr>
                          <m:t>stationary</m:t>
                        </m:r>
                        <m:r>
                          <m:rPr>
                            <m:sty m:val="p"/>
                          </m:rPr>
                          <w:rPr>
                            <w:rFonts w:ascii="Cambria Math" w:hAnsi="Cambria Math"/>
                          </w:rPr>
                          <m:t xml:space="preserve"> </m:t>
                        </m:r>
                        <m:r>
                          <w:rPr>
                            <w:rFonts w:ascii="Cambria Math" w:hAnsi="Cambria Math"/>
                          </w:rPr>
                          <m:t>test</m:t>
                        </m:r>
                        <m:r>
                          <m:rPr>
                            <m:sty m:val="p"/>
                          </m:rPr>
                          <w:rPr>
                            <w:rFonts w:ascii="Cambria Math" w:hAnsi="Cambria Math"/>
                          </w:rPr>
                          <m:t xml:space="preserve"> </m:t>
                        </m:r>
                        <m:r>
                          <w:rPr>
                            <w:rFonts w:ascii="Cambria Math" w:hAnsi="Cambria Math"/>
                          </w:rPr>
                          <m:t>is</m:t>
                        </m:r>
                        <m:r>
                          <m:rPr>
                            <m:sty m:val="p"/>
                          </m:rPr>
                          <w:rPr>
                            <w:rFonts w:ascii="Cambria Math" w:hAnsi="Cambria Math"/>
                          </w:rPr>
                          <m:t xml:space="preserve"> </m:t>
                        </m:r>
                        <m:r>
                          <w:rPr>
                            <w:rFonts w:ascii="Cambria Math" w:hAnsi="Cambria Math"/>
                          </w:rPr>
                          <m:t>failed</m:t>
                        </m:r>
                      </m:e>
                    </m:eqArr>
                  </m:e>
                </m:d>
              </m:oMath>
            </m:oMathPara>
          </w:p>
        </w:tc>
        <w:tc>
          <w:tcPr>
            <w:tcW w:w="616" w:type="dxa"/>
            <w:vAlign w:val="center"/>
          </w:tcPr>
          <w:p w14:paraId="5E075727" w14:textId="57A339A2" w:rsidR="00195C38" w:rsidRPr="00A83509" w:rsidRDefault="00195C38" w:rsidP="000663AA">
            <w:pPr>
              <w:pStyle w:val="Caption"/>
            </w:pPr>
            <w:bookmarkStart w:id="222" w:name="_Ref115788834"/>
            <w:r w:rsidRPr="00A83509">
              <w:t>(</w:t>
            </w:r>
            <w:fldSimple w:instr=" SEQ Equation \* ARABIC ">
              <w:r w:rsidR="007A14EA">
                <w:rPr>
                  <w:noProof/>
                </w:rPr>
                <w:t>39</w:t>
              </w:r>
            </w:fldSimple>
            <w:r w:rsidRPr="00A83509">
              <w:t>)</w:t>
            </w:r>
            <w:bookmarkEnd w:id="222"/>
          </w:p>
        </w:tc>
      </w:tr>
    </w:tbl>
    <w:p w14:paraId="5AF4DC45" w14:textId="77777777" w:rsidR="00017D47" w:rsidRDefault="00017D47" w:rsidP="00017D47"/>
    <w:p w14:paraId="0C8A0121" w14:textId="4680EC45" w:rsidR="00017D47" w:rsidRDefault="00017D47" w:rsidP="00017D47">
      <w:pPr>
        <w:pStyle w:val="Heading2"/>
      </w:pPr>
      <w:bookmarkStart w:id="223" w:name="_Toc132988833"/>
      <w:r>
        <w:t>Data Description</w:t>
      </w:r>
      <w:bookmarkEnd w:id="223"/>
    </w:p>
    <w:p w14:paraId="04050478" w14:textId="68761ED0" w:rsidR="00281932" w:rsidRDefault="00017D47" w:rsidP="00017D47">
      <w:pPr>
        <w:pStyle w:val="Normal-noindent"/>
        <w:rPr>
          <w:noProof/>
        </w:rPr>
      </w:pPr>
      <w:r w:rsidRPr="004E7556">
        <w:t xml:space="preserve">Multiple datasets were </w:t>
      </w:r>
      <w:r>
        <w:t>used</w:t>
      </w:r>
      <w:r w:rsidRPr="004E7556">
        <w:t xml:space="preserve"> in this study, including traffic volume data from Radar Detection System, </w:t>
      </w:r>
      <w:r>
        <w:t>j</w:t>
      </w:r>
      <w:r w:rsidRPr="004E7556">
        <w:t>am reports from Waze, incidents operation notes data from TDOT</w:t>
      </w:r>
      <w:r>
        <w:t>,</w:t>
      </w:r>
      <w:r w:rsidRPr="004E7556">
        <w:t xml:space="preserve"> and weather data from underground. The study area focuses on five backbone corridors in Nashville, Tennessee: Interstate 24, 40, 65, 440, and State Route 155</w:t>
      </w:r>
      <w:r>
        <w:t xml:space="preserve">, as shown in </w:t>
      </w:r>
      <w:r w:rsidRPr="0060493F">
        <w:rPr>
          <w:b/>
          <w:bCs/>
        </w:rPr>
        <w:fldChar w:fldCharType="begin"/>
      </w:r>
      <w:r w:rsidRPr="0060493F">
        <w:rPr>
          <w:b/>
          <w:bCs/>
        </w:rPr>
        <w:instrText xml:space="preserve"> REF _Ref129791412 \h  \* MERGEFORMAT </w:instrText>
      </w:r>
      <w:r w:rsidRPr="0060493F">
        <w:rPr>
          <w:b/>
          <w:bCs/>
        </w:rPr>
      </w:r>
      <w:r w:rsidRPr="0060493F">
        <w:rPr>
          <w:b/>
          <w:bCs/>
        </w:rPr>
        <w:fldChar w:fldCharType="separate"/>
      </w:r>
      <w:r w:rsidR="007A14EA" w:rsidRPr="007A14EA">
        <w:rPr>
          <w:b/>
          <w:bCs/>
        </w:rPr>
        <w:t xml:space="preserve">Figure </w:t>
      </w:r>
      <w:r w:rsidR="007A14EA" w:rsidRPr="007A14EA">
        <w:rPr>
          <w:b/>
          <w:bCs/>
          <w:noProof/>
        </w:rPr>
        <w:t>22</w:t>
      </w:r>
      <w:r w:rsidRPr="0060493F">
        <w:rPr>
          <w:b/>
          <w:bCs/>
        </w:rPr>
        <w:fldChar w:fldCharType="end"/>
      </w:r>
      <w:r>
        <w:t xml:space="preserve">. </w:t>
      </w:r>
      <w:r w:rsidRPr="004E7556">
        <w:t>The study covers the period from August 2021 to July 2022.</w:t>
      </w:r>
      <w:r>
        <w:t xml:space="preserve"> </w:t>
      </w:r>
    </w:p>
    <w:p w14:paraId="7363CC7E" w14:textId="2368BC1A" w:rsidR="00BE0F9A" w:rsidRDefault="00BE0F9A" w:rsidP="00281932">
      <w:pPr>
        <w:jc w:val="center"/>
      </w:pPr>
      <w:r>
        <w:rPr>
          <w:noProof/>
        </w:rPr>
        <w:lastRenderedPageBreak/>
        <w:drawing>
          <wp:inline distT="0" distB="0" distL="0" distR="0" wp14:anchorId="048B5CBC" wp14:editId="441FA8C7">
            <wp:extent cx="5402580" cy="4619459"/>
            <wp:effectExtent l="0" t="0" r="0" b="0"/>
            <wp:docPr id="78" name="Picture 7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Diagram&#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15839" cy="4630796"/>
                    </a:xfrm>
                    <a:prstGeom prst="rect">
                      <a:avLst/>
                    </a:prstGeom>
                    <a:noFill/>
                  </pic:spPr>
                </pic:pic>
              </a:graphicData>
            </a:graphic>
          </wp:inline>
        </w:drawing>
      </w:r>
    </w:p>
    <w:p w14:paraId="7D3A2E99" w14:textId="0C361712" w:rsidR="00BE0F9A" w:rsidRPr="00BE0F9A" w:rsidRDefault="00BE0F9A" w:rsidP="00657950">
      <w:pPr>
        <w:pStyle w:val="Caption"/>
        <w:rPr>
          <w:rFonts w:eastAsia="Times New Roman"/>
        </w:rPr>
      </w:pPr>
      <w:bookmarkStart w:id="224" w:name="_Ref129791258"/>
      <w:bookmarkStart w:id="225" w:name="_Toc132988379"/>
      <w:r>
        <w:t xml:space="preserve">Figure </w:t>
      </w:r>
      <w:fldSimple w:instr=" SEQ Figure \* ARABIC ">
        <w:r w:rsidR="007A14EA">
          <w:rPr>
            <w:noProof/>
          </w:rPr>
          <w:t>20</w:t>
        </w:r>
      </w:fldSimple>
      <w:bookmarkEnd w:id="224"/>
      <w:r w:rsidR="00BD338C">
        <w:t>.</w:t>
      </w:r>
      <w:r>
        <w:t xml:space="preserve"> </w:t>
      </w:r>
      <w:r w:rsidRPr="003440B5">
        <w:t xml:space="preserve">Illustration of </w:t>
      </w:r>
      <w:r w:rsidR="00F32F24">
        <w:t>s</w:t>
      </w:r>
      <w:r w:rsidRPr="003440B5">
        <w:t xml:space="preserve">patiotemporal </w:t>
      </w:r>
      <w:r w:rsidR="00F32F24">
        <w:t>d</w:t>
      </w:r>
      <w:r w:rsidRPr="003440B5">
        <w:t>istance</w:t>
      </w:r>
      <w:r w:rsidR="007A0D3F">
        <w:t>.</w:t>
      </w:r>
      <w:bookmarkEnd w:id="225"/>
    </w:p>
    <w:p w14:paraId="5C8EAA23" w14:textId="77777777" w:rsidR="00281932" w:rsidRDefault="00281932" w:rsidP="00281932">
      <w:pPr>
        <w:rPr>
          <w:rFonts w:eastAsiaTheme="minorEastAsia"/>
        </w:rPr>
      </w:pPr>
    </w:p>
    <w:p w14:paraId="12833B89" w14:textId="77777777" w:rsidR="00281932" w:rsidRDefault="00281932" w:rsidP="00281932">
      <w:pPr>
        <w:rPr>
          <w:rFonts w:eastAsiaTheme="minorEastAsia"/>
        </w:rPr>
      </w:pPr>
    </w:p>
    <w:p w14:paraId="57B38B57" w14:textId="77777777" w:rsidR="00281932" w:rsidRDefault="00281932" w:rsidP="00281932">
      <w:pPr>
        <w:rPr>
          <w:rFonts w:eastAsiaTheme="minorEastAsia"/>
        </w:rPr>
      </w:pPr>
    </w:p>
    <w:p w14:paraId="6219CC15" w14:textId="77777777" w:rsidR="00281932" w:rsidRDefault="00281932" w:rsidP="00281932">
      <w:pPr>
        <w:rPr>
          <w:rFonts w:eastAsiaTheme="minorEastAsia"/>
        </w:rPr>
      </w:pPr>
    </w:p>
    <w:p w14:paraId="2BBB9E25" w14:textId="77777777" w:rsidR="00281932" w:rsidRDefault="00281932" w:rsidP="00281932">
      <w:pPr>
        <w:rPr>
          <w:rFonts w:eastAsiaTheme="minorEastAsia"/>
        </w:rPr>
      </w:pPr>
    </w:p>
    <w:p w14:paraId="318A4F7E" w14:textId="77777777" w:rsidR="00281932" w:rsidRDefault="00281932" w:rsidP="00281932">
      <w:pPr>
        <w:rPr>
          <w:rFonts w:eastAsiaTheme="minorEastAsia"/>
        </w:rPr>
      </w:pPr>
    </w:p>
    <w:p w14:paraId="37261F3B" w14:textId="77777777" w:rsidR="00281932" w:rsidRDefault="00281932" w:rsidP="00281932">
      <w:pPr>
        <w:rPr>
          <w:rFonts w:eastAsiaTheme="minorEastAsia"/>
        </w:rPr>
      </w:pPr>
    </w:p>
    <w:p w14:paraId="4C060796" w14:textId="77777777" w:rsidR="00281932" w:rsidRDefault="00281932" w:rsidP="00281932">
      <w:pPr>
        <w:rPr>
          <w:rFonts w:eastAsiaTheme="minorEastAsia"/>
        </w:rPr>
      </w:pPr>
    </w:p>
    <w:p w14:paraId="0F01496C" w14:textId="77777777" w:rsidR="00281932" w:rsidRDefault="00281932" w:rsidP="00281932">
      <w:pPr>
        <w:rPr>
          <w:rFonts w:eastAsiaTheme="minorEastAsia"/>
        </w:rPr>
        <w:sectPr w:rsidR="00281932" w:rsidSect="00FC4B11">
          <w:pgSz w:w="12240" w:h="15840" w:code="1"/>
          <w:pgMar w:top="1440" w:right="1800" w:bottom="1872" w:left="1800" w:header="720" w:footer="1440" w:gutter="0"/>
          <w:cols w:space="720"/>
          <w:noEndnote/>
          <w:docGrid w:linePitch="360"/>
        </w:sectPr>
      </w:pPr>
    </w:p>
    <w:p w14:paraId="2E86F216" w14:textId="6A44FB8F" w:rsidR="00017D47" w:rsidRDefault="00017D47" w:rsidP="00017D47">
      <w:pPr>
        <w:pStyle w:val="Normal-noindent"/>
        <w:ind w:firstLine="720"/>
      </w:pPr>
      <w:bookmarkStart w:id="226" w:name="_Hlk114822377"/>
      <w:r w:rsidRPr="0084658C">
        <w:lastRenderedPageBreak/>
        <w:t xml:space="preserve">Around 40% of all crashes recorded during the study period were detected by Waze Jam reports in the </w:t>
      </w:r>
      <w:r>
        <w:t xml:space="preserve">recovery </w:t>
      </w:r>
      <w:r w:rsidRPr="0084658C">
        <w:t xml:space="preserve">phase, amounting to a total of 1268 </w:t>
      </w:r>
      <w:r>
        <w:t>crashes</w:t>
      </w:r>
      <w:r w:rsidRPr="0084658C">
        <w:t>.</w:t>
      </w:r>
      <w:r w:rsidRPr="004E7556">
        <w:t xml:space="preserve"> </w:t>
      </w:r>
      <w:r>
        <w:t>Crash</w:t>
      </w:r>
      <w:r w:rsidRPr="004E7556">
        <w:t xml:space="preserve"> duration </w:t>
      </w:r>
      <w:r>
        <w:t xml:space="preserve">comprises </w:t>
      </w:r>
      <w:r w:rsidRPr="004E7556">
        <w:t xml:space="preserve">the response time, </w:t>
      </w:r>
      <w:r>
        <w:t xml:space="preserve">roadway </w:t>
      </w:r>
      <w:r w:rsidRPr="004E7556">
        <w:t xml:space="preserve">clearance time, and recovery time. The </w:t>
      </w:r>
      <w:r>
        <w:t xml:space="preserve">first </w:t>
      </w:r>
      <w:r w:rsidRPr="004E7556">
        <w:t xml:space="preserve">two are retrieved from the incident operation log, and the recovery time is estimated from Waze jam reports. </w:t>
      </w:r>
      <w:r>
        <w:t xml:space="preserve">As shown in </w:t>
      </w:r>
      <w:r w:rsidRPr="00604DF8">
        <w:rPr>
          <w:b/>
          <w:bCs/>
        </w:rPr>
        <w:fldChar w:fldCharType="begin"/>
      </w:r>
      <w:r w:rsidRPr="00604DF8">
        <w:rPr>
          <w:b/>
          <w:bCs/>
        </w:rPr>
        <w:instrText xml:space="preserve"> REF _Ref129791531 \h  \* MERGEFORMAT </w:instrText>
      </w:r>
      <w:r w:rsidRPr="00604DF8">
        <w:rPr>
          <w:b/>
          <w:bCs/>
        </w:rPr>
      </w:r>
      <w:r w:rsidRPr="00604DF8">
        <w:rPr>
          <w:b/>
          <w:bCs/>
        </w:rPr>
        <w:fldChar w:fldCharType="separate"/>
      </w:r>
      <w:r w:rsidR="007A14EA" w:rsidRPr="007A14EA">
        <w:rPr>
          <w:b/>
          <w:bCs/>
        </w:rPr>
        <w:t xml:space="preserve">Table </w:t>
      </w:r>
      <w:r w:rsidR="007A14EA" w:rsidRPr="007A14EA">
        <w:rPr>
          <w:b/>
          <w:bCs/>
          <w:noProof/>
        </w:rPr>
        <w:t>8</w:t>
      </w:r>
      <w:r w:rsidRPr="00604DF8">
        <w:rPr>
          <w:b/>
          <w:bCs/>
        </w:rPr>
        <w:fldChar w:fldCharType="end"/>
      </w:r>
      <w:r w:rsidRPr="004321AC">
        <w:t>, the average crash duration is</w:t>
      </w:r>
      <w:r>
        <w:rPr>
          <w:b/>
          <w:bCs/>
        </w:rPr>
        <w:t xml:space="preserve"> </w:t>
      </w:r>
      <w:r w:rsidRPr="00821CAC">
        <w:t>57.69</w:t>
      </w:r>
      <w:r>
        <w:t xml:space="preserve"> minutes. </w:t>
      </w:r>
      <w:r w:rsidRPr="00517089">
        <w:t>The fact that the standard deviation is 47.64 minutes close to the mean value suggests a wide range of crash durations, indicating significant variability.</w:t>
      </w:r>
    </w:p>
    <w:p w14:paraId="2AA8034B" w14:textId="62888EE7" w:rsidR="005F0F58" w:rsidRDefault="005F0F58" w:rsidP="005F0F58">
      <w:pPr>
        <w:pStyle w:val="Normal-noindent"/>
        <w:ind w:firstLine="720"/>
      </w:pPr>
      <w:r w:rsidRPr="004E7556">
        <w:t xml:space="preserve">To model the crash duration, this study preferentially collected explanatory data that </w:t>
      </w:r>
      <w:r>
        <w:t xml:space="preserve">have </w:t>
      </w:r>
      <w:r w:rsidR="00656977">
        <w:t xml:space="preserve">a </w:t>
      </w:r>
      <w:r w:rsidRPr="004E7556">
        <w:t>significant impact</w:t>
      </w:r>
      <w:r>
        <w:t xml:space="preserve"> on crash </w:t>
      </w:r>
      <w:r w:rsidRPr="004E7556">
        <w:t xml:space="preserve">duration in prior studies </w:t>
      </w:r>
      <w:r w:rsidRPr="004E7556">
        <w:fldChar w:fldCharType="begin">
          <w:fldData xml:space="preserve">PEVuZE5vdGU+PENpdGU+PEF1dGhvcj5MaTwvQXV0aG9yPjxZZWFyPjIwMTg8L1llYXI+PFJlY051
bT4yNjwvUmVjTnVtPjxEaXNwbGF5VGV4dD4oPHN0eWxlIGZhY2U9Iml0YWxpYyI+MTIyOyAxMjc7
IDEzNDsgMTUwPC9zdHlsZT4pPC9EaXNwbGF5VGV4dD48cmVjb3JkPjxyZWMtbnVtYmVyPjI2PC9y
ZWMtbnVtYmVyPjxmb3JlaWduLWtleXM+PGtleSBhcHA9IkVOIiBkYi1pZD0ienJyc3I1eHI3ZTJ2
d25lcGZhd3BhejB2NXI1enp3OWV2MnJhIiB0aW1lc3RhbXA9IjE2NjQ4MDYwNTgiPjI2PC9rZXk+
PC9mb3JlaWduLWtleXM+PHJlZi10eXBlIG5hbWU9IkpvdXJuYWwgQXJ0aWNsZSI+MTc8L3JlZi10
eXBlPjxjb250cmlidXRvcnM+PGF1dGhvcnM+PGF1dGhvcj5MaSwgUnVpbWluPC9hdXRob3I+PGF1
dGhvcj5QZXJlaXJhLCBGcmFuY2lzY28gQy48L2F1dGhvcj48YXV0aG9yPkJlbi1Ba2l2YSwgTW9z
aGUgRS48L2F1dGhvcj48L2F1dGhvcnM+PC9jb250cmlidXRvcnM+PHRpdGxlcz48dGl0bGU+T3Zl
cnZpZXcgb2YgdHJhZmZpYyBpbmNpZGVudCBkdXJhdGlvbiBhbmFseXNpcyBhbmQgcHJlZGljdGlv
bjwvdGl0bGU+PHNlY29uZGFyeS10aXRsZT5FdXJvcGVhbiB0cmFuc3BvcnQgcmVzZWFyY2ggcmV2
aWV3PC9zZWNvbmRhcnktdGl0bGU+PC90aXRsZXM+PHBlcmlvZGljYWw+PGZ1bGwtdGl0bGU+RXVy
b3BlYW4gdHJhbnNwb3J0IHJlc2VhcmNoIHJldmlldzwvZnVsbC10aXRsZT48L3BlcmlvZGljYWw+
PHBhZ2VzPjEtMTMgJUAgMTg2Ni04ODg3PC9wYWdlcz48dm9sdW1lPjEwPC92b2x1bWU+PG51bWJl
cj4yPC9udW1iZXI+PGRhdGVzPjx5ZWFyPjIwMTg8L3llYXI+PC9kYXRlcz48dXJscz48L3VybHM+
PC9yZWNvcmQ+PC9DaXRlPjxDaXRlPjxBdXRob3I+TmFtPC9BdXRob3I+PFllYXI+MjAwMDwvWWVh
cj48UmVjTnVtPjM8L1JlY051bT48cmVjb3JkPjxyZWMtbnVtYmVyPjM8L3JlYy1udW1iZXI+PGZv
cmVpZ24ta2V5cz48a2V5IGFwcD0iRU4iIGRiLWlkPSJ6cnJzcjV4cjdlMnZ3bmVwZmF3cGF6MHY1
cjV6enc5ZXYycmEiIHRpbWVzdGFtcD0iMTY1OTY1MTA0NCI+Mzwva2V5PjwvZm9yZWlnbi1rZXlz
PjxyZWYtdHlwZSBuYW1lPSJKb3VybmFsIEFydGljbGUiPjE3PC9yZWYtdHlwZT48Y29udHJpYnV0
b3JzPjxhdXRob3JzPjxhdXRob3I+TmFtLCBEb29oZWU8L2F1dGhvcj48YXV0aG9yPk1hbm5lcmlu
ZywgRnJlZDwvYXV0aG9yPjwvYXV0aG9ycz48L2NvbnRyaWJ1dG9ycz48dGl0bGVzPjx0aXRsZT5B
biBleHBsb3JhdG9yeSBoYXphcmQtYmFzZWQgYW5hbHlzaXMgb2YgaGlnaHdheSBpbmNpZGVudCBk
dXJhdGlvbjwvdGl0bGU+PHNlY29uZGFyeS10aXRsZT5UcmFuc3BvcnRhdGlvbiBSZXNlYXJjaCBQ
YXJ0IEE6IFBvbGljeSBhbmQgUHJhY3RpY2U8L3NlY29uZGFyeS10aXRsZT48L3RpdGxlcz48cGVy
aW9kaWNhbD48ZnVsbC10aXRsZT5UcmFuc3BvcnRhdGlvbiBSZXNlYXJjaCBQYXJ0IEE6IFBvbGlj
eSBhbmQgUHJhY3RpY2U8L2Z1bGwtdGl0bGU+PC9wZXJpb2RpY2FsPjxwYWdlcz44NS0xMDIgJUAg
MDk2NS04NTY0PC9wYWdlcz48dm9sdW1lPjM0PC92b2x1bWU+PG51bWJlcj4yPC9udW1iZXI+PGRh
dGVzPjx5ZWFyPjIwMDA8L3llYXI+PC9kYXRlcz48dXJscz48L3VybHM+PC9yZWNvcmQ+PC9DaXRl
PjxDaXRlPjxBdXRob3I+SG9qYXRpPC9BdXRob3I+PFllYXI+MjAxMzwvWWVhcj48UmVjTnVtPjI8
L1JlY051bT48cmVjb3JkPjxyZWMtbnVtYmVyPjI8L3JlYy1udW1iZXI+PGZvcmVpZ24ta2V5cz48
a2V5IGFwcD0iRU4iIGRiLWlkPSJ6cnJzcjV4cjdlMnZ3bmVwZmF3cGF6MHY1cjV6enc5ZXYycmEi
IHRpbWVzdGFtcD0iMTY1OTY1MDM4MyI+Mjwva2V5PjwvZm9yZWlnbi1rZXlzPjxyZWYtdHlwZSBu
YW1lPSJKb3VybmFsIEFydGljbGUiPjE3PC9yZWYtdHlwZT48Y29udHJpYnV0b3JzPjxhdXRob3Jz
PjxhdXRob3I+SG9qYXRpLCBBaG1hZCBUYXZhc3NvbGk8L2F1dGhvcj48YXV0aG9yPkZlcnJlaXJh
LCBMdWlzPC9hdXRob3I+PGF1dGhvcj5XYXNoaW5ndG9uLCBTaW1vbjwvYXV0aG9yPjxhdXRob3I+
Q2hhcmxlcywgUGhpbDwvYXV0aG9yPjwvYXV0aG9ycz48L2NvbnRyaWJ1dG9ycz48dGl0bGVzPjx0
aXRsZT5IYXphcmQgYmFzZWQgbW9kZWxzIGZvciBmcmVld2F5IHRyYWZmaWMgaW5jaWRlbnQgZHVy
YXRpb248L3RpdGxlPjxzZWNvbmRhcnktdGl0bGU+QWNjaWRlbnQgQW5hbHlzaXMgJmFtcDsgUHJl
dmVudGlvbjwvc2Vjb25kYXJ5LXRpdGxlPjwvdGl0bGVzPjxwZXJpb2RpY2FsPjxmdWxsLXRpdGxl
PkFjY2lkZW50IEFuYWx5c2lzICZhbXA7IFByZXZlbnRpb248L2Z1bGwtdGl0bGU+PC9wZXJpb2Rp
Y2FsPjxwYWdlcz4xNzEtMTgxICVAIDAwMDEtNDU3NTwvcGFnZXM+PHZvbHVtZT41Mjwvdm9sdW1l
PjxkYXRlcz48eWVhcj4yMDEzPC95ZWFyPjwvZGF0ZXM+PHVybHM+PC91cmxzPjwvcmVjb3JkPjwv
Q2l0ZT48Q2l0ZT48QXV0aG9yPklzbGFtPC9BdXRob3I+PFllYXI+MjAyMTwvWWVhcj48UmVjTnVt
PjY8L1JlY051bT48cmVjb3JkPjxyZWMtbnVtYmVyPjY8L3JlYy1udW1iZXI+PGZvcmVpZ24ta2V5
cz48a2V5IGFwcD0iRU4iIGRiLWlkPSJ6cnJzcjV4cjdlMnZ3bmVwZmF3cGF6MHY1cjV6enc5ZXYy
cmEiIHRpbWVzdGFtcD0iMTY1OTY1MTYwMSI+Njwva2V5PjwvZm9yZWlnbi1rZXlzPjxyZWYtdHlw
ZSBuYW1lPSJKb3VybmFsIEFydGljbGUiPjE3PC9yZWYtdHlwZT48Y29udHJpYnV0b3JzPjxhdXRo
b3JzPjxhdXRob3I+SXNsYW0sIE5haW1hPC9hdXRob3I+PGF1dGhvcj5BZGFudSwgRW1tYW51ZWwg
Sy48L2F1dGhvcj48YXV0aG9yPkhhaW5lbiwgQWxleGFuZGVyIE0uPC9hdXRob3I+PGF1dGhvcj5C
dXJkZXR0ZSwgU3RldmU8L2F1dGhvcj48YXV0aG9yPlNtaXRoLCBSYW5keTwvYXV0aG9yPjxhdXRo
b3I+Sm9uZXMsIFN0ZXZlbjwvYXV0aG9yPjwvYXV0aG9ycz48L2NvbnRyaWJ1dG9ycz48dGl0bGVz
Pjx0aXRsZT5BIGNvbXBhcmF0aXZlIGFuYWx5c2lzIG9mIGZyZWV3YXkgY3Jhc2ggaW5jaWRlbnQg
Y2xlYXJhbmNlIHRpbWUgdXNpbmcgcmFuZG9tIHBhcmFtZXRlciBhbmQgbGF0ZW50IGNsYXNzIGhh
emFyZC1iYXNlZCBkdXJhdGlvbiBtb2RlbDwvdGl0bGU+PHNlY29uZGFyeS10aXRsZT5BY2NpZGVu
dCBBbmFseXNpcyAmYW1wOyBQcmV2ZW50aW9uPC9zZWNvbmRhcnktdGl0bGU+PC90aXRsZXM+PHBl
cmlvZGljYWw+PGZ1bGwtdGl0bGU+QWNjaWRlbnQgQW5hbHlzaXMgJmFtcDsgUHJldmVudGlvbjwv
ZnVsbC10aXRsZT48L3BlcmlvZGljYWw+PHBhZ2VzPjEwNjMwMyAlQCAwMDAxLTQ1NzU8L3BhZ2Vz
Pjx2b2x1bWU+MTYwPC92b2x1bWU+PGRhdGVzPjx5ZWFyPjIwMjE8L3llYXI+PC9kYXRlcz48dXJs
cz48L3VybHM+PC9yZWNvcmQ+PC9DaXRlPjwvRW5kTm90ZT5=
</w:fldData>
        </w:fldChar>
      </w:r>
      <w:r w:rsidR="00C46AE8">
        <w:instrText xml:space="preserve"> ADDIN EN.CITE </w:instrText>
      </w:r>
      <w:r w:rsidR="00C46AE8">
        <w:fldChar w:fldCharType="begin">
          <w:fldData xml:space="preserve">PEVuZE5vdGU+PENpdGU+PEF1dGhvcj5MaTwvQXV0aG9yPjxZZWFyPjIwMTg8L1llYXI+PFJlY051
bT4yNjwvUmVjTnVtPjxEaXNwbGF5VGV4dD4oPHN0eWxlIGZhY2U9Iml0YWxpYyI+MTIyOyAxMjc7
IDEzNDsgMTUwPC9zdHlsZT4pPC9EaXNwbGF5VGV4dD48cmVjb3JkPjxyZWMtbnVtYmVyPjI2PC9y
ZWMtbnVtYmVyPjxmb3JlaWduLWtleXM+PGtleSBhcHA9IkVOIiBkYi1pZD0ienJyc3I1eHI3ZTJ2
d25lcGZhd3BhejB2NXI1enp3OWV2MnJhIiB0aW1lc3RhbXA9IjE2NjQ4MDYwNTgiPjI2PC9rZXk+
PC9mb3JlaWduLWtleXM+PHJlZi10eXBlIG5hbWU9IkpvdXJuYWwgQXJ0aWNsZSI+MTc8L3JlZi10
eXBlPjxjb250cmlidXRvcnM+PGF1dGhvcnM+PGF1dGhvcj5MaSwgUnVpbWluPC9hdXRob3I+PGF1
dGhvcj5QZXJlaXJhLCBGcmFuY2lzY28gQy48L2F1dGhvcj48YXV0aG9yPkJlbi1Ba2l2YSwgTW9z
aGUgRS48L2F1dGhvcj48L2F1dGhvcnM+PC9jb250cmlidXRvcnM+PHRpdGxlcz48dGl0bGU+T3Zl
cnZpZXcgb2YgdHJhZmZpYyBpbmNpZGVudCBkdXJhdGlvbiBhbmFseXNpcyBhbmQgcHJlZGljdGlv
bjwvdGl0bGU+PHNlY29uZGFyeS10aXRsZT5FdXJvcGVhbiB0cmFuc3BvcnQgcmVzZWFyY2ggcmV2
aWV3PC9zZWNvbmRhcnktdGl0bGU+PC90aXRsZXM+PHBlcmlvZGljYWw+PGZ1bGwtdGl0bGU+RXVy
b3BlYW4gdHJhbnNwb3J0IHJlc2VhcmNoIHJldmlldzwvZnVsbC10aXRsZT48L3BlcmlvZGljYWw+
PHBhZ2VzPjEtMTMgJUAgMTg2Ni04ODg3PC9wYWdlcz48dm9sdW1lPjEwPC92b2x1bWU+PG51bWJl
cj4yPC9udW1iZXI+PGRhdGVzPjx5ZWFyPjIwMTg8L3llYXI+PC9kYXRlcz48dXJscz48L3VybHM+
PC9yZWNvcmQ+PC9DaXRlPjxDaXRlPjxBdXRob3I+TmFtPC9BdXRob3I+PFllYXI+MjAwMDwvWWVh
cj48UmVjTnVtPjM8L1JlY051bT48cmVjb3JkPjxyZWMtbnVtYmVyPjM8L3JlYy1udW1iZXI+PGZv
cmVpZ24ta2V5cz48a2V5IGFwcD0iRU4iIGRiLWlkPSJ6cnJzcjV4cjdlMnZ3bmVwZmF3cGF6MHY1
cjV6enc5ZXYycmEiIHRpbWVzdGFtcD0iMTY1OTY1MTA0NCI+Mzwva2V5PjwvZm9yZWlnbi1rZXlz
PjxyZWYtdHlwZSBuYW1lPSJKb3VybmFsIEFydGljbGUiPjE3PC9yZWYtdHlwZT48Y29udHJpYnV0
b3JzPjxhdXRob3JzPjxhdXRob3I+TmFtLCBEb29oZWU8L2F1dGhvcj48YXV0aG9yPk1hbm5lcmlu
ZywgRnJlZDwvYXV0aG9yPjwvYXV0aG9ycz48L2NvbnRyaWJ1dG9ycz48dGl0bGVzPjx0aXRsZT5B
biBleHBsb3JhdG9yeSBoYXphcmQtYmFzZWQgYW5hbHlzaXMgb2YgaGlnaHdheSBpbmNpZGVudCBk
dXJhdGlvbjwvdGl0bGU+PHNlY29uZGFyeS10aXRsZT5UcmFuc3BvcnRhdGlvbiBSZXNlYXJjaCBQ
YXJ0IEE6IFBvbGljeSBhbmQgUHJhY3RpY2U8L3NlY29uZGFyeS10aXRsZT48L3RpdGxlcz48cGVy
aW9kaWNhbD48ZnVsbC10aXRsZT5UcmFuc3BvcnRhdGlvbiBSZXNlYXJjaCBQYXJ0IEE6IFBvbGlj
eSBhbmQgUHJhY3RpY2U8L2Z1bGwtdGl0bGU+PC9wZXJpb2RpY2FsPjxwYWdlcz44NS0xMDIgJUAg
MDk2NS04NTY0PC9wYWdlcz48dm9sdW1lPjM0PC92b2x1bWU+PG51bWJlcj4yPC9udW1iZXI+PGRh
dGVzPjx5ZWFyPjIwMDA8L3llYXI+PC9kYXRlcz48dXJscz48L3VybHM+PC9yZWNvcmQ+PC9DaXRl
PjxDaXRlPjxBdXRob3I+SG9qYXRpPC9BdXRob3I+PFllYXI+MjAxMzwvWWVhcj48UmVjTnVtPjI8
L1JlY051bT48cmVjb3JkPjxyZWMtbnVtYmVyPjI8L3JlYy1udW1iZXI+PGZvcmVpZ24ta2V5cz48
a2V5IGFwcD0iRU4iIGRiLWlkPSJ6cnJzcjV4cjdlMnZ3bmVwZmF3cGF6MHY1cjV6enc5ZXYycmEi
IHRpbWVzdGFtcD0iMTY1OTY1MDM4MyI+Mjwva2V5PjwvZm9yZWlnbi1rZXlzPjxyZWYtdHlwZSBu
YW1lPSJKb3VybmFsIEFydGljbGUiPjE3PC9yZWYtdHlwZT48Y29udHJpYnV0b3JzPjxhdXRob3Jz
PjxhdXRob3I+SG9qYXRpLCBBaG1hZCBUYXZhc3NvbGk8L2F1dGhvcj48YXV0aG9yPkZlcnJlaXJh
LCBMdWlzPC9hdXRob3I+PGF1dGhvcj5XYXNoaW5ndG9uLCBTaW1vbjwvYXV0aG9yPjxhdXRob3I+
Q2hhcmxlcywgUGhpbDwvYXV0aG9yPjwvYXV0aG9ycz48L2NvbnRyaWJ1dG9ycz48dGl0bGVzPjx0
aXRsZT5IYXphcmQgYmFzZWQgbW9kZWxzIGZvciBmcmVld2F5IHRyYWZmaWMgaW5jaWRlbnQgZHVy
YXRpb248L3RpdGxlPjxzZWNvbmRhcnktdGl0bGU+QWNjaWRlbnQgQW5hbHlzaXMgJmFtcDsgUHJl
dmVudGlvbjwvc2Vjb25kYXJ5LXRpdGxlPjwvdGl0bGVzPjxwZXJpb2RpY2FsPjxmdWxsLXRpdGxl
PkFjY2lkZW50IEFuYWx5c2lzICZhbXA7IFByZXZlbnRpb248L2Z1bGwtdGl0bGU+PC9wZXJpb2Rp
Y2FsPjxwYWdlcz4xNzEtMTgxICVAIDAwMDEtNDU3NTwvcGFnZXM+PHZvbHVtZT41Mjwvdm9sdW1l
PjxkYXRlcz48eWVhcj4yMDEzPC95ZWFyPjwvZGF0ZXM+PHVybHM+PC91cmxzPjwvcmVjb3JkPjwv
Q2l0ZT48Q2l0ZT48QXV0aG9yPklzbGFtPC9BdXRob3I+PFllYXI+MjAyMTwvWWVhcj48UmVjTnVt
PjY8L1JlY051bT48cmVjb3JkPjxyZWMtbnVtYmVyPjY8L3JlYy1udW1iZXI+PGZvcmVpZ24ta2V5
cz48a2V5IGFwcD0iRU4iIGRiLWlkPSJ6cnJzcjV4cjdlMnZ3bmVwZmF3cGF6MHY1cjV6enc5ZXYy
cmEiIHRpbWVzdGFtcD0iMTY1OTY1MTYwMSI+Njwva2V5PjwvZm9yZWlnbi1rZXlzPjxyZWYtdHlw
ZSBuYW1lPSJKb3VybmFsIEFydGljbGUiPjE3PC9yZWYtdHlwZT48Y29udHJpYnV0b3JzPjxhdXRo
b3JzPjxhdXRob3I+SXNsYW0sIE5haW1hPC9hdXRob3I+PGF1dGhvcj5BZGFudSwgRW1tYW51ZWwg
Sy48L2F1dGhvcj48YXV0aG9yPkhhaW5lbiwgQWxleGFuZGVyIE0uPC9hdXRob3I+PGF1dGhvcj5C
dXJkZXR0ZSwgU3RldmU8L2F1dGhvcj48YXV0aG9yPlNtaXRoLCBSYW5keTwvYXV0aG9yPjxhdXRo
b3I+Sm9uZXMsIFN0ZXZlbjwvYXV0aG9yPjwvYXV0aG9ycz48L2NvbnRyaWJ1dG9ycz48dGl0bGVz
Pjx0aXRsZT5BIGNvbXBhcmF0aXZlIGFuYWx5c2lzIG9mIGZyZWV3YXkgY3Jhc2ggaW5jaWRlbnQg
Y2xlYXJhbmNlIHRpbWUgdXNpbmcgcmFuZG9tIHBhcmFtZXRlciBhbmQgbGF0ZW50IGNsYXNzIGhh
emFyZC1iYXNlZCBkdXJhdGlvbiBtb2RlbDwvdGl0bGU+PHNlY29uZGFyeS10aXRsZT5BY2NpZGVu
dCBBbmFseXNpcyAmYW1wOyBQcmV2ZW50aW9uPC9zZWNvbmRhcnktdGl0bGU+PC90aXRsZXM+PHBl
cmlvZGljYWw+PGZ1bGwtdGl0bGU+QWNjaWRlbnQgQW5hbHlzaXMgJmFtcDsgUHJldmVudGlvbjwv
ZnVsbC10aXRsZT48L3BlcmlvZGljYWw+PHBhZ2VzPjEwNjMwMyAlQCAwMDAxLTQ1NzU8L3BhZ2Vz
Pjx2b2x1bWU+MTYwPC92b2x1bWU+PGRhdGVzPjx5ZWFyPjIwMjE8L3llYXI+PC9kYXRlcz48dXJs
cz48L3VybHM+PC9yZWNvcmQ+PC9DaXRlPjwvRW5kTm90ZT5=
</w:fldData>
        </w:fldChar>
      </w:r>
      <w:r w:rsidR="00C46AE8">
        <w:instrText xml:space="preserve"> ADDIN EN.CITE.DATA </w:instrText>
      </w:r>
      <w:r w:rsidR="00C46AE8">
        <w:fldChar w:fldCharType="end"/>
      </w:r>
      <w:r w:rsidRPr="004E7556">
        <w:fldChar w:fldCharType="separate"/>
      </w:r>
      <w:r w:rsidR="00C46AE8">
        <w:rPr>
          <w:noProof/>
        </w:rPr>
        <w:t>(</w:t>
      </w:r>
      <w:r w:rsidR="00C46AE8" w:rsidRPr="00C46AE8">
        <w:rPr>
          <w:i/>
          <w:noProof/>
        </w:rPr>
        <w:t>122; 127; 134; 150</w:t>
      </w:r>
      <w:r w:rsidR="00C46AE8">
        <w:rPr>
          <w:noProof/>
        </w:rPr>
        <w:t>)</w:t>
      </w:r>
      <w:r w:rsidRPr="004E7556">
        <w:fldChar w:fldCharType="end"/>
      </w:r>
      <w:r w:rsidRPr="004E7556">
        <w:t>. They are listed in</w:t>
      </w:r>
      <w:r>
        <w:rPr>
          <w:b/>
          <w:bCs/>
        </w:rPr>
        <w:t xml:space="preserve"> </w:t>
      </w:r>
      <w:r w:rsidR="00604DF8" w:rsidRPr="00604DF8">
        <w:rPr>
          <w:b/>
          <w:bCs/>
        </w:rPr>
        <w:fldChar w:fldCharType="begin"/>
      </w:r>
      <w:r w:rsidR="00604DF8" w:rsidRPr="00604DF8">
        <w:rPr>
          <w:b/>
          <w:bCs/>
        </w:rPr>
        <w:instrText xml:space="preserve"> REF _Ref129791531 \h  \* MERGEFORMAT </w:instrText>
      </w:r>
      <w:r w:rsidR="00604DF8" w:rsidRPr="00604DF8">
        <w:rPr>
          <w:b/>
          <w:bCs/>
        </w:rPr>
      </w:r>
      <w:r w:rsidR="00604DF8" w:rsidRPr="00604DF8">
        <w:rPr>
          <w:b/>
          <w:bCs/>
        </w:rPr>
        <w:fldChar w:fldCharType="separate"/>
      </w:r>
      <w:r w:rsidR="007A14EA" w:rsidRPr="007A14EA">
        <w:rPr>
          <w:b/>
          <w:bCs/>
        </w:rPr>
        <w:t xml:space="preserve">Table </w:t>
      </w:r>
      <w:r w:rsidR="007A14EA" w:rsidRPr="007A14EA">
        <w:rPr>
          <w:b/>
          <w:bCs/>
          <w:noProof/>
        </w:rPr>
        <w:t>8</w:t>
      </w:r>
      <w:r w:rsidR="00604DF8" w:rsidRPr="00604DF8">
        <w:rPr>
          <w:b/>
          <w:bCs/>
        </w:rPr>
        <w:fldChar w:fldCharType="end"/>
      </w:r>
      <w:r>
        <w:rPr>
          <w:b/>
          <w:bCs/>
        </w:rPr>
        <w:t xml:space="preserve">. </w:t>
      </w:r>
      <w:r>
        <w:t>Arrival traffic not only affects the crash clearance but also the recovery, depending on the number of vehicles accumulated during crash response and clearance. To characterize the traffic demand, t</w:t>
      </w:r>
      <w:r w:rsidRPr="004E7556">
        <w:t xml:space="preserve">his study extracted the traffic volume from the nearest traffic detector upstream of the </w:t>
      </w:r>
      <w:r>
        <w:t>crash</w:t>
      </w:r>
      <w:r w:rsidRPr="004E7556">
        <w:t xml:space="preserve"> location and aggregated them by volume per lane per hour per direction. The 80</w:t>
      </w:r>
      <w:r w:rsidRPr="004B5899">
        <w:t>th</w:t>
      </w:r>
      <w:r w:rsidRPr="004E7556">
        <w:t xml:space="preserve"> average lane volume </w:t>
      </w:r>
      <w:r w:rsidRPr="004E7556">
        <w:fldChar w:fldCharType="begin"/>
      </w:r>
      <w:r w:rsidR="002A77B9">
        <w:instrText xml:space="preserve"> ADDIN EN.CITE &lt;EndNote&gt;&lt;Cite&gt;&lt;Author&gt;Zeng&lt;/Author&gt;&lt;Year&gt;2010&lt;/Year&gt;&lt;RecNum&gt;19&lt;/RecNum&gt;&lt;DisplayText&gt;(&lt;style face="italic"&gt;119&lt;/style&gt;)&lt;/DisplayText&gt;&lt;record&gt;&lt;rec-number&gt;19&lt;/rec-number&gt;&lt;foreign-keys&gt;&lt;key app="EN" db-id="zrrsr5xr7e2vwnepfawpaz0v5r5zzw9ev2ra" timestamp="1659668202"&gt;19&lt;/key&gt;&lt;/foreign-keys&gt;&lt;ref-type name="Journal Article"&gt;17&lt;/ref-type&gt;&lt;contributors&gt;&lt;authors&gt;&lt;author&gt;Zeng, Xiaosi&lt;/author&gt;&lt;author&gt;Songchitruksa, Praprut&lt;/author&gt;&lt;/authors&gt;&lt;/contributors&gt;&lt;titles&gt;&lt;title&gt;Empirical method for estimating traffic incident recovery time&lt;/title&gt;&lt;secondary-title&gt;Transportation research record&lt;/secondary-title&gt;&lt;/titles&gt;&lt;periodical&gt;&lt;full-title&gt;Transportation research record&lt;/full-title&gt;&lt;/periodical&gt;&lt;pages&gt;119-127 %@ 0361-1981&lt;/pages&gt;&lt;volume&gt;2178&lt;/volume&gt;&lt;number&gt;1&lt;/number&gt;&lt;dates&gt;&lt;year&gt;2010&lt;/year&gt;&lt;/dates&gt;&lt;urls&gt;&lt;/urls&gt;&lt;/record&gt;&lt;/Cite&gt;&lt;/EndNote&gt;</w:instrText>
      </w:r>
      <w:r w:rsidRPr="004E7556">
        <w:fldChar w:fldCharType="separate"/>
      </w:r>
      <w:r w:rsidR="002A77B9">
        <w:rPr>
          <w:noProof/>
        </w:rPr>
        <w:t>(</w:t>
      </w:r>
      <w:r w:rsidR="002A77B9" w:rsidRPr="002A77B9">
        <w:rPr>
          <w:i/>
          <w:noProof/>
        </w:rPr>
        <w:t>119</w:t>
      </w:r>
      <w:r w:rsidR="002A77B9">
        <w:rPr>
          <w:noProof/>
        </w:rPr>
        <w:t>)</w:t>
      </w:r>
      <w:r w:rsidRPr="004E7556">
        <w:fldChar w:fldCharType="end"/>
      </w:r>
      <w:r w:rsidRPr="004E7556">
        <w:t xml:space="preserve"> by the hour of day and day of the week in the </w:t>
      </w:r>
      <w:r>
        <w:t>crash</w:t>
      </w:r>
      <w:r w:rsidRPr="004E7556">
        <w:t xml:space="preserve"> month is further applied to </w:t>
      </w:r>
      <w:r>
        <w:t>reflect</w:t>
      </w:r>
      <w:r w:rsidRPr="004E7556">
        <w:t xml:space="preserve"> the regular travel pattern at the </w:t>
      </w:r>
      <w:r>
        <w:t>crash</w:t>
      </w:r>
      <w:r w:rsidRPr="004E7556">
        <w:t xml:space="preserve"> </w:t>
      </w:r>
      <w:r>
        <w:t>locale</w:t>
      </w:r>
      <w:r w:rsidRPr="004E7556">
        <w:t xml:space="preserve">. </w:t>
      </w:r>
      <w:r>
        <w:t>The average hourly traffic demand during crash clearance is 940 vehicles per lane (see</w:t>
      </w:r>
      <w:r w:rsidRPr="00BE3E9A">
        <w:t xml:space="preserve"> </w:t>
      </w:r>
      <w:r>
        <w:t>e</w:t>
      </w:r>
      <w:r w:rsidRPr="00BE3E9A">
        <w:t>nvironmental conditions</w:t>
      </w:r>
      <w:r>
        <w:t xml:space="preserve"> in </w:t>
      </w:r>
      <w:r w:rsidR="00604DF8" w:rsidRPr="00604DF8">
        <w:rPr>
          <w:b/>
          <w:bCs/>
        </w:rPr>
        <w:fldChar w:fldCharType="begin"/>
      </w:r>
      <w:r w:rsidR="00604DF8" w:rsidRPr="00604DF8">
        <w:rPr>
          <w:b/>
          <w:bCs/>
        </w:rPr>
        <w:instrText xml:space="preserve"> REF _Ref129791531 \h  \* MERGEFORMAT </w:instrText>
      </w:r>
      <w:r w:rsidR="00604DF8" w:rsidRPr="00604DF8">
        <w:rPr>
          <w:b/>
          <w:bCs/>
        </w:rPr>
      </w:r>
      <w:r w:rsidR="00604DF8" w:rsidRPr="00604DF8">
        <w:rPr>
          <w:b/>
          <w:bCs/>
        </w:rPr>
        <w:fldChar w:fldCharType="separate"/>
      </w:r>
      <w:r w:rsidR="007A14EA" w:rsidRPr="007A14EA">
        <w:rPr>
          <w:b/>
          <w:bCs/>
        </w:rPr>
        <w:t xml:space="preserve">Table </w:t>
      </w:r>
      <w:r w:rsidR="007A14EA" w:rsidRPr="007A14EA">
        <w:rPr>
          <w:b/>
          <w:bCs/>
          <w:noProof/>
        </w:rPr>
        <w:t>8</w:t>
      </w:r>
      <w:r w:rsidR="00604DF8" w:rsidRPr="00604DF8">
        <w:rPr>
          <w:b/>
          <w:bCs/>
        </w:rPr>
        <w:fldChar w:fldCharType="end"/>
      </w:r>
      <w:r>
        <w:t xml:space="preserve">). </w:t>
      </w:r>
    </w:p>
    <w:p w14:paraId="0A930ADF" w14:textId="38CDCAD2" w:rsidR="005F0F58" w:rsidRDefault="005F0F58" w:rsidP="005F0F58">
      <w:pPr>
        <w:pStyle w:val="Normal-noindent"/>
        <w:ind w:firstLine="720"/>
      </w:pPr>
      <w:r>
        <w:t>In addition to traffic demand, many other operational factors were also collected, such as deploying dynamic message sign</w:t>
      </w:r>
      <w:r w:rsidR="00CA2A88">
        <w:t>s</w:t>
      </w:r>
      <w:r>
        <w:t xml:space="preserve">, the presence of </w:t>
      </w:r>
      <w:r w:rsidR="00CA2A88">
        <w:t xml:space="preserve">a </w:t>
      </w:r>
      <w:r>
        <w:t xml:space="preserve">HELP truck, emergency medical services (i.e., EMS), fire, police, tow truck, and the in-transit time of the first responder. Their presence affects the crash clearance time. Notably, </w:t>
      </w:r>
      <w:r w:rsidR="00CA2A88">
        <w:t xml:space="preserve">the </w:t>
      </w:r>
      <w:r w:rsidRPr="00624160">
        <w:t xml:space="preserve">HELP truck is a freeway service patrol carried out by TDOT, which initially aims to provide </w:t>
      </w:r>
      <w:r w:rsidR="00CA2A88">
        <w:t xml:space="preserve">a </w:t>
      </w:r>
      <w:r w:rsidRPr="00624160">
        <w:t xml:space="preserve">fast response to freeway incidents </w:t>
      </w:r>
      <w:r w:rsidRPr="00624160">
        <w:fldChar w:fldCharType="begin"/>
      </w:r>
      <w:r w:rsidR="00C46AE8">
        <w:instrText xml:space="preserve"> ADDIN EN.CITE &lt;EndNote&gt;&lt;Cite ExcludeYear="1"&gt;&lt;Author&gt;TDOT&lt;/Author&gt;&lt;RecNum&gt;28&lt;/RecNum&gt;&lt;DisplayText&gt;(&lt;style face="italic"&gt;151; 152&lt;/style&gt;)&lt;/DisplayText&gt;&lt;record&gt;&lt;rec-number&gt;28&lt;/rec-number&gt;&lt;foreign-keys&gt;&lt;key app="EN" db-id="zrrsr5xr7e2vwnepfawpaz0v5r5zzw9ev2ra" timestamp="1664819731"&gt;28&lt;/key&gt;&lt;/foreign-keys&gt;&lt;ref-type name="Web Page"&gt;12&lt;/ref-type&gt;&lt;contributors&gt;&lt;authors&gt;&lt;author&gt;TDOT&lt;/author&gt;&lt;/authors&gt;&lt;/contributors&gt;&lt;titles&gt;&lt;title&gt;How does the HELP Program work?&lt;/title&gt;&lt;/titles&gt;&lt;volume&gt;2022&lt;/volume&gt;&lt;number&gt;10.03&lt;/number&gt;&lt;dates&gt;&lt;/dates&gt;&lt;urls&gt;&lt;related-urls&gt;&lt;url&gt;https://www.tn.gov/tdot/traffic-operations-division/how-does-the-help-program-work-.html&lt;/url&gt;&lt;/related-urls&gt;&lt;/urls&gt;&lt;/record&gt;&lt;/Cite&gt;&lt;Cite&gt;&lt;Author&gt;Zhang&lt;/Author&gt;&lt;Year&gt;2022&lt;/Year&gt;&lt;RecNum&gt;55&lt;/RecNum&gt;&lt;record&gt;&lt;rec-number&gt;55&lt;/rec-number&gt;&lt;foreign-keys&gt;&lt;key app="EN" db-id="rwvx0dd9pwteeqe055jp2zsszef9p2v9wdtf" timestamp="1682042374"&gt;55&lt;/key&gt;&lt;/foreign-keys&gt;&lt;ref-type name="Generic"&gt;13&lt;/ref-type&gt;&lt;contributors&gt;&lt;authors&gt;&lt;author&gt;Zhang, Hairuilong&lt;/author&gt;&lt;author&gt;Gu, Yangsong&lt;/author&gt;&lt;author&gt;Huang, Ruqin&lt;/author&gt;&lt;author&gt;Han, Lee D.&lt;/author&gt;&lt;/authors&gt;&lt;/contributors&gt;&lt;titles&gt;&lt;title&gt;Quantify Freeway Safety Service Patrol and Protect the Queue Impact on Transportation Network Reliability&lt;/title&gt;&lt;/titles&gt;&lt;dates&gt;&lt;year&gt;2022&lt;/year&gt;&lt;/dates&gt;&lt;publisher&gt;Tennessee. Department of Transportation&lt;/publisher&gt;&lt;urls&gt;&lt;/urls&gt;&lt;/record&gt;&lt;/Cite&gt;&lt;/EndNote&gt;</w:instrText>
      </w:r>
      <w:r w:rsidRPr="00624160">
        <w:fldChar w:fldCharType="separate"/>
      </w:r>
      <w:r w:rsidR="00C46AE8">
        <w:rPr>
          <w:noProof/>
        </w:rPr>
        <w:t>(</w:t>
      </w:r>
      <w:r w:rsidR="00C46AE8" w:rsidRPr="00C46AE8">
        <w:rPr>
          <w:i/>
          <w:noProof/>
        </w:rPr>
        <w:t>151; 152</w:t>
      </w:r>
      <w:r w:rsidR="00C46AE8">
        <w:rPr>
          <w:noProof/>
        </w:rPr>
        <w:t>)</w:t>
      </w:r>
      <w:r w:rsidRPr="00624160">
        <w:fldChar w:fldCharType="end"/>
      </w:r>
      <w:r w:rsidRPr="00624160">
        <w:t>.</w:t>
      </w:r>
      <w:r>
        <w:t xml:space="preserve"> HELP truck patrols the most heavily traveled freeways in four major cities in Tennessee (i.e., Nashville, Knoxville, Chattanooga, and Memphis). The HELP truck patrol area covers the study area, whereas the HELP truck may not respond to every incident. For instance, </w:t>
      </w:r>
      <w:r w:rsidRPr="004B6AED">
        <w:t xml:space="preserve">shows that 1235 out of 1268 crashes were responded </w:t>
      </w:r>
      <w:r w:rsidR="0074014C">
        <w:t xml:space="preserve">to </w:t>
      </w:r>
      <w:r w:rsidRPr="004B6AED">
        <w:t>by Help truck</w:t>
      </w:r>
      <w:r w:rsidR="00CA2A88">
        <w:t>s</w:t>
      </w:r>
      <w:r>
        <w:t xml:space="preserve"> (i.e., 33 crashes were missed by HELP truck</w:t>
      </w:r>
      <w:r w:rsidR="00CA2A88">
        <w:t>s</w:t>
      </w:r>
      <w:r>
        <w:t xml:space="preserve">). The impact of freeway patrol services on crash duration has also been investigated in prior studies. For example, it was found that crashes that occurred in Alabama service and assistance patrol areas were associated with 21.9% lower clearance times </w:t>
      </w:r>
      <w:r>
        <w:fldChar w:fldCharType="begin"/>
      </w:r>
      <w:r w:rsidR="002A77B9">
        <w:instrText xml:space="preserve"> ADDIN EN.CITE &lt;EndNote&gt;&lt;Cite&gt;&lt;Author&gt;Islam&lt;/Author&gt;&lt;Year&gt;2021&lt;/Year&gt;&lt;RecNum&gt;6&lt;/RecNum&gt;&lt;DisplayText&gt;(&lt;style face="italic"&gt;122&lt;/style&gt;)&lt;/DisplayText&gt;&lt;record&gt;&lt;rec-number&gt;6&lt;/rec-number&gt;&lt;foreign-keys&gt;&lt;key app="EN" db-id="zrrsr5xr7e2vwnepfawpaz0v5r5zzw9ev2ra" timestamp="1659651601"&gt;6&lt;/key&gt;&lt;/foreign-keys&gt;&lt;ref-type name="Journal Article"&gt;17&lt;/ref-type&gt;&lt;contributors&gt;&lt;authors&gt;&lt;author&gt;Islam, Naima&lt;/author&gt;&lt;author&gt;Adanu, Emmanuel K.&lt;/author&gt;&lt;author&gt;Hainen, Alexander M.&lt;/author&gt;&lt;author&gt;Burdette, Steve&lt;/author&gt;&lt;author&gt;Smith, Randy&lt;/author&gt;&lt;author&gt;Jones, Steven&lt;/author&gt;&lt;/authors&gt;&lt;/contributors&gt;&lt;titles&gt;&lt;title&gt;A comparative analysis of freeway crash incident clearance time using random parameter and latent class hazard-based duration model&lt;/title&gt;&lt;secondary-title&gt;Accident Analysis &amp;amp; Prevention&lt;/secondary-title&gt;&lt;/titles&gt;&lt;periodical&gt;&lt;full-title&gt;Accident Analysis &amp;amp; Prevention&lt;/full-title&gt;&lt;/periodical&gt;&lt;pages&gt;106303 %@ 0001-4575&lt;/pages&gt;&lt;volume&gt;160&lt;/volume&gt;&lt;dates&gt;&lt;year&gt;2021&lt;/year&gt;&lt;/dates&gt;&lt;urls&gt;&lt;/urls&gt;&lt;/record&gt;&lt;/Cite&gt;&lt;/EndNote&gt;</w:instrText>
      </w:r>
      <w:r>
        <w:fldChar w:fldCharType="separate"/>
      </w:r>
      <w:r w:rsidR="002A77B9">
        <w:rPr>
          <w:noProof/>
        </w:rPr>
        <w:t>(</w:t>
      </w:r>
      <w:r w:rsidR="002A77B9" w:rsidRPr="002A77B9">
        <w:rPr>
          <w:i/>
          <w:noProof/>
        </w:rPr>
        <w:t>122</w:t>
      </w:r>
      <w:r w:rsidR="002A77B9">
        <w:rPr>
          <w:noProof/>
        </w:rPr>
        <w:t>)</w:t>
      </w:r>
      <w:r>
        <w:fldChar w:fldCharType="end"/>
      </w:r>
      <w:r>
        <w:t xml:space="preserve">. In a native study, the HELP program was established as the most efficient responder compared with the Traffic Management Center (TMC) operator in decreasing the clearance time of disabled vehicles in Tennessee </w:t>
      </w:r>
      <w:r>
        <w:fldChar w:fldCharType="begin"/>
      </w:r>
      <w:r w:rsidR="002A77B9">
        <w:instrText xml:space="preserve"> ADDIN EN.CITE &lt;EndNote&gt;&lt;Cite&gt;&lt;Author&gt;Chimba&lt;/Author&gt;&lt;Year&gt;2014&lt;/Year&gt;&lt;RecNum&gt;29&lt;/RecNum&gt;&lt;DisplayText&gt;(&lt;style face="italic"&gt;114&lt;/style&gt;)&lt;/DisplayText&gt;&lt;record&gt;&lt;rec-number&gt;29&lt;/rec-number&gt;&lt;foreign-keys&gt;&lt;key app="EN" db-id="zrrsr5xr7e2vwnepfawpaz0v5r5zzw9ev2ra" timestamp="1664820737"&gt;29&lt;/key&gt;&lt;/foreign-keys&gt;&lt;ref-type name="Journal Article"&gt;17&lt;/ref-type&gt;&lt;contributors&gt;&lt;authors&gt;&lt;author&gt;Chimba, Deo&lt;/author&gt;&lt;author&gt;Kutela, Boniphace&lt;/author&gt;&lt;author&gt;Ogletree, Gary&lt;/author&gt;&lt;author&gt;Horne, Frank&lt;/author&gt;&lt;author&gt;Tugwell, Mike&lt;/author&gt;&lt;/authors&gt;&lt;/contributors&gt;&lt;titles&gt;&lt;title&gt;Impact of abandoned and disabled vehicles on freeway incident duration&lt;/title&gt;&lt;secondary-title&gt;Journal of transportation engineering&lt;/secondary-title&gt;&lt;/titles&gt;&lt;periodical&gt;&lt;full-title&gt;Journal of Transportation Engineering&lt;/full-title&gt;&lt;/periodical&gt;&lt;pages&gt;04013013 %@ 0733-947X&lt;/pages&gt;&lt;volume&gt;140&lt;/volume&gt;&lt;number&gt;3&lt;/number&gt;&lt;dates&gt;&lt;year&gt;2014&lt;/year&gt;&lt;/dates&gt;&lt;urls&gt;&lt;/urls&gt;&lt;/record&gt;&lt;/Cite&gt;&lt;/EndNote&gt;</w:instrText>
      </w:r>
      <w:r>
        <w:fldChar w:fldCharType="separate"/>
      </w:r>
      <w:r w:rsidR="002A77B9">
        <w:rPr>
          <w:noProof/>
        </w:rPr>
        <w:t>(</w:t>
      </w:r>
      <w:r w:rsidR="002A77B9" w:rsidRPr="002A77B9">
        <w:rPr>
          <w:i/>
          <w:noProof/>
        </w:rPr>
        <w:t>114</w:t>
      </w:r>
      <w:r w:rsidR="002A77B9">
        <w:rPr>
          <w:noProof/>
        </w:rPr>
        <w:t>)</w:t>
      </w:r>
      <w:r>
        <w:fldChar w:fldCharType="end"/>
      </w:r>
      <w:r>
        <w:t xml:space="preserve">. </w:t>
      </w:r>
    </w:p>
    <w:p w14:paraId="078F1B02" w14:textId="4F06CBA5" w:rsidR="009B6BBC" w:rsidRDefault="005F0F58" w:rsidP="005F0F58">
      <w:pPr>
        <w:pStyle w:val="Normal-noindent"/>
        <w:ind w:firstLine="720"/>
      </w:pPr>
      <w:r>
        <w:t>Besides, crash characteristics including lane block rate, ramp closure</w:t>
      </w:r>
      <w:r w:rsidR="0074014C">
        <w:t>,</w:t>
      </w:r>
      <w:r>
        <w:t xml:space="preserve"> and number of vehicles involved are considered. As </w:t>
      </w:r>
      <w:r w:rsidR="00604DF8" w:rsidRPr="00604DF8">
        <w:rPr>
          <w:b/>
          <w:bCs/>
        </w:rPr>
        <w:fldChar w:fldCharType="begin"/>
      </w:r>
      <w:r w:rsidR="00604DF8" w:rsidRPr="00604DF8">
        <w:rPr>
          <w:b/>
          <w:bCs/>
        </w:rPr>
        <w:instrText xml:space="preserve"> REF _Ref129791531 \h  \* MERGEFORMAT </w:instrText>
      </w:r>
      <w:r w:rsidR="00604DF8" w:rsidRPr="00604DF8">
        <w:rPr>
          <w:b/>
          <w:bCs/>
        </w:rPr>
      </w:r>
      <w:r w:rsidR="00604DF8" w:rsidRPr="00604DF8">
        <w:rPr>
          <w:b/>
          <w:bCs/>
        </w:rPr>
        <w:fldChar w:fldCharType="separate"/>
      </w:r>
      <w:r w:rsidR="007A14EA" w:rsidRPr="007A14EA">
        <w:rPr>
          <w:b/>
          <w:bCs/>
        </w:rPr>
        <w:t xml:space="preserve">Table </w:t>
      </w:r>
      <w:r w:rsidR="007A14EA" w:rsidRPr="007A14EA">
        <w:rPr>
          <w:b/>
          <w:bCs/>
          <w:noProof/>
        </w:rPr>
        <w:t>8</w:t>
      </w:r>
      <w:r w:rsidR="00604DF8" w:rsidRPr="00604DF8">
        <w:rPr>
          <w:b/>
          <w:bCs/>
        </w:rPr>
        <w:fldChar w:fldCharType="end"/>
      </w:r>
      <w:r>
        <w:rPr>
          <w:b/>
          <w:bCs/>
        </w:rPr>
        <w:t xml:space="preserve"> </w:t>
      </w:r>
      <w:r w:rsidRPr="00BC7999">
        <w:t>shows</w:t>
      </w:r>
      <w:r>
        <w:rPr>
          <w:b/>
          <w:bCs/>
        </w:rPr>
        <w:t xml:space="preserve">, </w:t>
      </w:r>
      <w:r w:rsidRPr="00BC7999">
        <w:t xml:space="preserve">the average lane blockage is </w:t>
      </w:r>
      <w:r>
        <w:t xml:space="preserve">31%. Among all crashes, 283 crashes caused the ramp closure. 1128 crashes involved more than 2 vehicles. </w:t>
      </w:r>
      <w:bookmarkEnd w:id="226"/>
    </w:p>
    <w:p w14:paraId="41CE0AC4" w14:textId="77777777" w:rsidR="007C4886" w:rsidRDefault="007C4886" w:rsidP="007C4886">
      <w:pPr>
        <w:pStyle w:val="Heading3"/>
      </w:pPr>
      <w:bookmarkStart w:id="227" w:name="_Toc132988834"/>
      <w:r>
        <w:t>Data Explanatory Analysis</w:t>
      </w:r>
      <w:bookmarkEnd w:id="227"/>
    </w:p>
    <w:p w14:paraId="174E15A1" w14:textId="195C3814" w:rsidR="005F0F58" w:rsidRDefault="007C4886" w:rsidP="007C4886">
      <w:pPr>
        <w:pStyle w:val="Normal-noindent"/>
        <w:ind w:firstLine="720"/>
      </w:pPr>
      <w:r w:rsidRPr="00604DF8">
        <w:rPr>
          <w:b/>
          <w:bCs/>
        </w:rPr>
        <w:fldChar w:fldCharType="begin"/>
      </w:r>
      <w:r w:rsidRPr="00604DF8">
        <w:rPr>
          <w:b/>
          <w:bCs/>
        </w:rPr>
        <w:instrText xml:space="preserve"> REF _Ref129791619 \h  \* MERGEFORMAT </w:instrText>
      </w:r>
      <w:r w:rsidRPr="00604DF8">
        <w:rPr>
          <w:b/>
          <w:bCs/>
        </w:rPr>
      </w:r>
      <w:r w:rsidRPr="00604DF8">
        <w:rPr>
          <w:b/>
          <w:bCs/>
        </w:rPr>
        <w:fldChar w:fldCharType="separate"/>
      </w:r>
      <w:r w:rsidR="007A14EA" w:rsidRPr="007A14EA">
        <w:rPr>
          <w:b/>
          <w:bCs/>
        </w:rPr>
        <w:t xml:space="preserve">Figure </w:t>
      </w:r>
      <w:r w:rsidR="007A14EA" w:rsidRPr="007A14EA">
        <w:rPr>
          <w:b/>
          <w:bCs/>
          <w:noProof/>
        </w:rPr>
        <w:t>21</w:t>
      </w:r>
      <w:r w:rsidRPr="00604DF8">
        <w:rPr>
          <w:b/>
          <w:bCs/>
        </w:rPr>
        <w:fldChar w:fldCharType="end"/>
      </w:r>
      <w:r>
        <w:t xml:space="preserve"> demonstrates the hourly pattern of crash duration. F</w:t>
      </w:r>
      <w:r w:rsidRPr="0092673B">
        <w:t>rom left to right, the green box illustrates the clearance time, the orange box depicts the recovery time, and the red box represents the total duration of the crash.</w:t>
      </w:r>
      <w:r>
        <w:t xml:space="preserve"> There are few observations between </w:t>
      </w:r>
    </w:p>
    <w:p w14:paraId="1C5BE251" w14:textId="529947C8" w:rsidR="002D6EF5" w:rsidRDefault="00604DF8" w:rsidP="00657950">
      <w:pPr>
        <w:pStyle w:val="Caption"/>
      </w:pPr>
      <w:bookmarkStart w:id="228" w:name="_Ref129791531"/>
      <w:bookmarkStart w:id="229" w:name="_Hlk114822453"/>
      <w:bookmarkStart w:id="230" w:name="_Toc132988354"/>
      <w:r>
        <w:lastRenderedPageBreak/>
        <w:t xml:space="preserve">Table </w:t>
      </w:r>
      <w:fldSimple w:instr=" SEQ Table \* ARABIC ">
        <w:r w:rsidR="007A14EA">
          <w:rPr>
            <w:noProof/>
          </w:rPr>
          <w:t>8</w:t>
        </w:r>
      </w:fldSimple>
      <w:bookmarkEnd w:id="228"/>
      <w:r>
        <w:rPr>
          <w:noProof/>
        </w:rPr>
        <w:t>.</w:t>
      </w:r>
      <w:r w:rsidR="002D6EF5" w:rsidRPr="00607910">
        <w:t xml:space="preserve"> </w:t>
      </w:r>
      <w:r w:rsidR="005F0F58">
        <w:t>Descriptive statistics of collected variables.</w:t>
      </w:r>
      <w:bookmarkEnd w:id="230"/>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3161"/>
        <w:gridCol w:w="1445"/>
        <w:gridCol w:w="812"/>
        <w:gridCol w:w="1251"/>
      </w:tblGrid>
      <w:tr w:rsidR="00A44C19" w:rsidRPr="00821CAC" w14:paraId="58D2CBE1" w14:textId="77777777" w:rsidTr="00A44C19">
        <w:trPr>
          <w:trHeight w:val="576"/>
        </w:trPr>
        <w:tc>
          <w:tcPr>
            <w:tcW w:w="1141" w:type="pct"/>
            <w:tcBorders>
              <w:top w:val="single" w:sz="12" w:space="0" w:color="auto"/>
              <w:bottom w:val="single" w:sz="12" w:space="0" w:color="auto"/>
            </w:tcBorders>
            <w:hideMark/>
          </w:tcPr>
          <w:p w14:paraId="4A722295" w14:textId="77777777" w:rsidR="005F0F58" w:rsidRPr="00821CAC" w:rsidRDefault="005F0F58" w:rsidP="00F32B87">
            <w:r w:rsidRPr="00821CAC">
              <w:t>Variable</w:t>
            </w:r>
          </w:p>
        </w:tc>
        <w:tc>
          <w:tcPr>
            <w:tcW w:w="1829" w:type="pct"/>
            <w:tcBorders>
              <w:top w:val="single" w:sz="12" w:space="0" w:color="auto"/>
              <w:bottom w:val="single" w:sz="12" w:space="0" w:color="auto"/>
            </w:tcBorders>
            <w:hideMark/>
          </w:tcPr>
          <w:p w14:paraId="17A59994" w14:textId="77777777" w:rsidR="005F0F58" w:rsidRPr="00821CAC" w:rsidRDefault="005F0F58" w:rsidP="00F32B87">
            <w:r w:rsidRPr="00821CAC">
              <w:t>Description of variables</w:t>
            </w:r>
          </w:p>
        </w:tc>
        <w:tc>
          <w:tcPr>
            <w:tcW w:w="836" w:type="pct"/>
            <w:tcBorders>
              <w:top w:val="single" w:sz="12" w:space="0" w:color="auto"/>
              <w:bottom w:val="single" w:sz="12" w:space="0" w:color="auto"/>
            </w:tcBorders>
            <w:hideMark/>
          </w:tcPr>
          <w:p w14:paraId="47018860" w14:textId="08C43304" w:rsidR="005F0F58" w:rsidRPr="00821CAC" w:rsidRDefault="005F0F58" w:rsidP="00F32B87">
            <w:r w:rsidRPr="00821CAC">
              <w:t>observations</w:t>
            </w:r>
          </w:p>
        </w:tc>
        <w:tc>
          <w:tcPr>
            <w:tcW w:w="470" w:type="pct"/>
            <w:tcBorders>
              <w:top w:val="single" w:sz="12" w:space="0" w:color="auto"/>
              <w:bottom w:val="single" w:sz="12" w:space="0" w:color="auto"/>
            </w:tcBorders>
            <w:hideMark/>
          </w:tcPr>
          <w:p w14:paraId="20D99AE7" w14:textId="77777777" w:rsidR="005F0F58" w:rsidRPr="00821CAC" w:rsidRDefault="005F0F58" w:rsidP="00F32B87">
            <w:r w:rsidRPr="00821CAC">
              <w:t>Mean</w:t>
            </w:r>
          </w:p>
        </w:tc>
        <w:tc>
          <w:tcPr>
            <w:tcW w:w="724" w:type="pct"/>
            <w:tcBorders>
              <w:top w:val="single" w:sz="12" w:space="0" w:color="auto"/>
              <w:bottom w:val="single" w:sz="12" w:space="0" w:color="auto"/>
            </w:tcBorders>
            <w:hideMark/>
          </w:tcPr>
          <w:p w14:paraId="57184318" w14:textId="77777777" w:rsidR="005F0F58" w:rsidRPr="00821CAC" w:rsidRDefault="005F0F58" w:rsidP="00F32B87">
            <w:r w:rsidRPr="00821CAC">
              <w:t>Standard Deviation</w:t>
            </w:r>
          </w:p>
        </w:tc>
      </w:tr>
      <w:tr w:rsidR="005F0F58" w:rsidRPr="00821CAC" w14:paraId="395B33C3" w14:textId="77777777" w:rsidTr="00A44C19">
        <w:trPr>
          <w:trHeight w:val="288"/>
        </w:trPr>
        <w:tc>
          <w:tcPr>
            <w:tcW w:w="5000" w:type="pct"/>
            <w:gridSpan w:val="5"/>
            <w:tcBorders>
              <w:top w:val="single" w:sz="12" w:space="0" w:color="auto"/>
            </w:tcBorders>
            <w:noWrap/>
            <w:hideMark/>
          </w:tcPr>
          <w:p w14:paraId="29E4609D" w14:textId="77777777" w:rsidR="005F0F58" w:rsidRPr="009011AF" w:rsidRDefault="005F0F58" w:rsidP="00F32B87">
            <w:pPr>
              <w:rPr>
                <w:b/>
                <w:bCs/>
              </w:rPr>
            </w:pPr>
            <w:r w:rsidRPr="00821CAC">
              <w:rPr>
                <w:b/>
                <w:bCs/>
              </w:rPr>
              <w:t>Dependent</w:t>
            </w:r>
          </w:p>
        </w:tc>
      </w:tr>
      <w:tr w:rsidR="000456A7" w:rsidRPr="00821CAC" w14:paraId="0241633E" w14:textId="77777777" w:rsidTr="00A44C19">
        <w:trPr>
          <w:trHeight w:val="600"/>
        </w:trPr>
        <w:tc>
          <w:tcPr>
            <w:tcW w:w="1141" w:type="pct"/>
            <w:hideMark/>
          </w:tcPr>
          <w:p w14:paraId="7ADD99AD" w14:textId="77777777" w:rsidR="005F0F58" w:rsidRPr="00821CAC" w:rsidRDefault="005F0F58" w:rsidP="00F32B87">
            <w:r w:rsidRPr="00821CAC">
              <w:t>Crash Duration</w:t>
            </w:r>
            <w:r>
              <w:t xml:space="preserve"> </w:t>
            </w:r>
          </w:p>
        </w:tc>
        <w:tc>
          <w:tcPr>
            <w:tcW w:w="1829" w:type="pct"/>
            <w:hideMark/>
          </w:tcPr>
          <w:p w14:paraId="225D79E3" w14:textId="77777777" w:rsidR="005F0F58" w:rsidRPr="00821CAC" w:rsidRDefault="005F0F58" w:rsidP="00F32B87">
            <w:r w:rsidRPr="00821CAC">
              <w:t>Duration from crash reported to normal traffic status</w:t>
            </w:r>
            <w:r>
              <w:t xml:space="preserve"> (minutes)</w:t>
            </w:r>
          </w:p>
        </w:tc>
        <w:tc>
          <w:tcPr>
            <w:tcW w:w="836" w:type="pct"/>
            <w:noWrap/>
            <w:hideMark/>
          </w:tcPr>
          <w:p w14:paraId="7719ACA3" w14:textId="77777777" w:rsidR="005F0F58" w:rsidRPr="00821CAC" w:rsidRDefault="005F0F58" w:rsidP="00F32B87">
            <w:pPr>
              <w:jc w:val="center"/>
            </w:pPr>
            <w:r w:rsidRPr="00821CAC">
              <w:t>1268</w:t>
            </w:r>
          </w:p>
        </w:tc>
        <w:tc>
          <w:tcPr>
            <w:tcW w:w="470" w:type="pct"/>
            <w:noWrap/>
            <w:hideMark/>
          </w:tcPr>
          <w:p w14:paraId="2F00EBBE" w14:textId="77777777" w:rsidR="005F0F58" w:rsidRPr="00821CAC" w:rsidRDefault="005F0F58" w:rsidP="00F32B87">
            <w:pPr>
              <w:jc w:val="center"/>
            </w:pPr>
            <w:r w:rsidRPr="00821CAC">
              <w:t>57.69</w:t>
            </w:r>
          </w:p>
        </w:tc>
        <w:tc>
          <w:tcPr>
            <w:tcW w:w="724" w:type="pct"/>
            <w:noWrap/>
            <w:hideMark/>
          </w:tcPr>
          <w:p w14:paraId="51609BAF" w14:textId="77777777" w:rsidR="005F0F58" w:rsidRPr="00821CAC" w:rsidRDefault="005F0F58" w:rsidP="00F32B87">
            <w:pPr>
              <w:jc w:val="center"/>
            </w:pPr>
            <w:r w:rsidRPr="00821CAC">
              <w:t>47.64</w:t>
            </w:r>
          </w:p>
        </w:tc>
      </w:tr>
      <w:tr w:rsidR="000456A7" w:rsidRPr="00821CAC" w14:paraId="1CEFA0E7" w14:textId="77777777" w:rsidTr="00A44C19">
        <w:trPr>
          <w:trHeight w:val="300"/>
        </w:trPr>
        <w:tc>
          <w:tcPr>
            <w:tcW w:w="5000" w:type="pct"/>
            <w:gridSpan w:val="5"/>
            <w:noWrap/>
            <w:hideMark/>
          </w:tcPr>
          <w:p w14:paraId="2188ECC2" w14:textId="69619669" w:rsidR="000456A7" w:rsidRPr="00821CAC" w:rsidRDefault="000456A7" w:rsidP="000456A7">
            <w:pPr>
              <w:rPr>
                <w:b/>
                <w:bCs/>
              </w:rPr>
            </w:pPr>
            <w:r w:rsidRPr="00821CAC">
              <w:t>Duration from crash reported to normal traffic status</w:t>
            </w:r>
            <w:r>
              <w:t xml:space="preserve"> (minutes)</w:t>
            </w:r>
          </w:p>
        </w:tc>
      </w:tr>
      <w:tr w:rsidR="000456A7" w:rsidRPr="00821CAC" w14:paraId="04EA0699" w14:textId="77777777" w:rsidTr="00A44C19">
        <w:trPr>
          <w:trHeight w:val="288"/>
        </w:trPr>
        <w:tc>
          <w:tcPr>
            <w:tcW w:w="5000" w:type="pct"/>
            <w:gridSpan w:val="5"/>
            <w:noWrap/>
            <w:hideMark/>
          </w:tcPr>
          <w:p w14:paraId="2FFC80E8" w14:textId="77777777" w:rsidR="000456A7" w:rsidRPr="00821CAC" w:rsidRDefault="000456A7" w:rsidP="000456A7">
            <w:pPr>
              <w:rPr>
                <w:b/>
                <w:bCs/>
              </w:rPr>
            </w:pPr>
            <w:r w:rsidRPr="00821CAC">
              <w:rPr>
                <w:b/>
                <w:bCs/>
              </w:rPr>
              <w:t>Operational/Response Factors</w:t>
            </w:r>
          </w:p>
        </w:tc>
      </w:tr>
      <w:tr w:rsidR="000456A7" w:rsidRPr="00821CAC" w14:paraId="75B61D17" w14:textId="77777777" w:rsidTr="00A44C19">
        <w:trPr>
          <w:trHeight w:val="576"/>
        </w:trPr>
        <w:tc>
          <w:tcPr>
            <w:tcW w:w="1141" w:type="pct"/>
            <w:vMerge w:val="restart"/>
            <w:noWrap/>
            <w:hideMark/>
          </w:tcPr>
          <w:p w14:paraId="210BC58B" w14:textId="77777777" w:rsidR="000456A7" w:rsidRPr="00821CAC" w:rsidRDefault="000456A7" w:rsidP="000456A7">
            <w:pPr>
              <w:spacing w:line="259" w:lineRule="auto"/>
            </w:pPr>
            <w:r w:rsidRPr="00821CAC">
              <w:t>HELP Truck</w:t>
            </w:r>
          </w:p>
          <w:p w14:paraId="5BA6348B" w14:textId="77777777" w:rsidR="000456A7" w:rsidRPr="00821CAC" w:rsidRDefault="000456A7" w:rsidP="000456A7">
            <w:r w:rsidRPr="00821CAC">
              <w:t> </w:t>
            </w:r>
          </w:p>
        </w:tc>
        <w:tc>
          <w:tcPr>
            <w:tcW w:w="1829" w:type="pct"/>
            <w:vMerge w:val="restart"/>
            <w:hideMark/>
          </w:tcPr>
          <w:p w14:paraId="123AAA8A" w14:textId="77777777" w:rsidR="000456A7" w:rsidRPr="00821CAC" w:rsidRDefault="000456A7" w:rsidP="000456A7">
            <w:r w:rsidRPr="00821CAC">
              <w:t>Freeway service patrol response present (1 if yes, 0 otherwise)</w:t>
            </w:r>
          </w:p>
        </w:tc>
        <w:tc>
          <w:tcPr>
            <w:tcW w:w="836" w:type="pct"/>
            <w:noWrap/>
            <w:hideMark/>
          </w:tcPr>
          <w:p w14:paraId="6FAD3524" w14:textId="77777777" w:rsidR="000456A7" w:rsidRPr="00821CAC" w:rsidRDefault="000456A7" w:rsidP="000456A7">
            <w:pPr>
              <w:jc w:val="center"/>
            </w:pPr>
            <w:r w:rsidRPr="00821CAC">
              <w:t>1235</w:t>
            </w:r>
          </w:p>
        </w:tc>
        <w:tc>
          <w:tcPr>
            <w:tcW w:w="470" w:type="pct"/>
            <w:noWrap/>
            <w:hideMark/>
          </w:tcPr>
          <w:p w14:paraId="62DC8B14" w14:textId="77777777" w:rsidR="000456A7" w:rsidRPr="00821CAC" w:rsidRDefault="000456A7" w:rsidP="000456A7">
            <w:pPr>
              <w:jc w:val="center"/>
            </w:pPr>
            <w:r w:rsidRPr="00821CAC">
              <w:t>0.97</w:t>
            </w:r>
          </w:p>
        </w:tc>
        <w:tc>
          <w:tcPr>
            <w:tcW w:w="724" w:type="pct"/>
            <w:noWrap/>
            <w:hideMark/>
          </w:tcPr>
          <w:p w14:paraId="41D078C6" w14:textId="77777777" w:rsidR="000456A7" w:rsidRPr="00821CAC" w:rsidRDefault="000456A7" w:rsidP="000456A7">
            <w:pPr>
              <w:jc w:val="center"/>
            </w:pPr>
            <w:r w:rsidRPr="00821CAC">
              <w:t>0.16</w:t>
            </w:r>
          </w:p>
        </w:tc>
      </w:tr>
      <w:tr w:rsidR="000456A7" w:rsidRPr="00821CAC" w14:paraId="490B1676" w14:textId="77777777" w:rsidTr="00A44C19">
        <w:trPr>
          <w:trHeight w:val="288"/>
        </w:trPr>
        <w:tc>
          <w:tcPr>
            <w:tcW w:w="1141" w:type="pct"/>
            <w:vMerge/>
            <w:noWrap/>
            <w:hideMark/>
          </w:tcPr>
          <w:p w14:paraId="66870166" w14:textId="77777777" w:rsidR="000456A7" w:rsidRPr="00821CAC" w:rsidRDefault="000456A7" w:rsidP="000456A7"/>
        </w:tc>
        <w:tc>
          <w:tcPr>
            <w:tcW w:w="1829" w:type="pct"/>
            <w:vMerge/>
            <w:hideMark/>
          </w:tcPr>
          <w:p w14:paraId="644DA49B" w14:textId="77777777" w:rsidR="000456A7" w:rsidRPr="00821CAC" w:rsidRDefault="000456A7" w:rsidP="000456A7"/>
        </w:tc>
        <w:tc>
          <w:tcPr>
            <w:tcW w:w="836" w:type="pct"/>
            <w:noWrap/>
            <w:hideMark/>
          </w:tcPr>
          <w:p w14:paraId="11B0C67F" w14:textId="77777777" w:rsidR="000456A7" w:rsidRPr="00821CAC" w:rsidRDefault="000456A7" w:rsidP="000456A7"/>
        </w:tc>
        <w:tc>
          <w:tcPr>
            <w:tcW w:w="470" w:type="pct"/>
            <w:noWrap/>
            <w:hideMark/>
          </w:tcPr>
          <w:p w14:paraId="45BBB719" w14:textId="77777777" w:rsidR="000456A7" w:rsidRPr="00821CAC" w:rsidRDefault="000456A7" w:rsidP="000456A7"/>
        </w:tc>
        <w:tc>
          <w:tcPr>
            <w:tcW w:w="724" w:type="pct"/>
            <w:noWrap/>
            <w:hideMark/>
          </w:tcPr>
          <w:p w14:paraId="4D6C266E" w14:textId="77777777" w:rsidR="000456A7" w:rsidRPr="00821CAC" w:rsidRDefault="000456A7" w:rsidP="000456A7">
            <w:r w:rsidRPr="00821CAC">
              <w:t> </w:t>
            </w:r>
          </w:p>
        </w:tc>
      </w:tr>
      <w:tr w:rsidR="000456A7" w:rsidRPr="00821CAC" w14:paraId="5918C450" w14:textId="77777777" w:rsidTr="00A44C19">
        <w:trPr>
          <w:trHeight w:val="288"/>
        </w:trPr>
        <w:tc>
          <w:tcPr>
            <w:tcW w:w="1141" w:type="pct"/>
            <w:vMerge w:val="restart"/>
            <w:noWrap/>
            <w:hideMark/>
          </w:tcPr>
          <w:p w14:paraId="4969982A" w14:textId="77777777" w:rsidR="000456A7" w:rsidRPr="00821CAC" w:rsidRDefault="000456A7" w:rsidP="000456A7">
            <w:pPr>
              <w:spacing w:line="259" w:lineRule="auto"/>
            </w:pPr>
            <w:r w:rsidRPr="00821CAC">
              <w:t>Police</w:t>
            </w:r>
          </w:p>
          <w:p w14:paraId="72FF614A" w14:textId="77777777" w:rsidR="000456A7" w:rsidRPr="00821CAC" w:rsidRDefault="000456A7" w:rsidP="000456A7">
            <w:r w:rsidRPr="00821CAC">
              <w:t> </w:t>
            </w:r>
          </w:p>
        </w:tc>
        <w:tc>
          <w:tcPr>
            <w:tcW w:w="1829" w:type="pct"/>
            <w:vMerge w:val="restart"/>
            <w:hideMark/>
          </w:tcPr>
          <w:p w14:paraId="4A445283" w14:textId="77777777" w:rsidR="000456A7" w:rsidRPr="00821CAC" w:rsidRDefault="000456A7" w:rsidP="000456A7">
            <w:r w:rsidRPr="00821CAC">
              <w:t>Police response present (1 if yes, 0 otherwise)</w:t>
            </w:r>
          </w:p>
        </w:tc>
        <w:tc>
          <w:tcPr>
            <w:tcW w:w="836" w:type="pct"/>
            <w:noWrap/>
            <w:hideMark/>
          </w:tcPr>
          <w:p w14:paraId="3A1E4488" w14:textId="77777777" w:rsidR="000456A7" w:rsidRPr="00821CAC" w:rsidRDefault="000456A7" w:rsidP="000456A7">
            <w:pPr>
              <w:jc w:val="center"/>
            </w:pPr>
            <w:r w:rsidRPr="00821CAC">
              <w:t>902</w:t>
            </w:r>
          </w:p>
        </w:tc>
        <w:tc>
          <w:tcPr>
            <w:tcW w:w="470" w:type="pct"/>
            <w:noWrap/>
            <w:hideMark/>
          </w:tcPr>
          <w:p w14:paraId="3637E030" w14:textId="77777777" w:rsidR="000456A7" w:rsidRPr="00821CAC" w:rsidRDefault="000456A7" w:rsidP="000456A7">
            <w:pPr>
              <w:jc w:val="center"/>
            </w:pPr>
            <w:r w:rsidRPr="00821CAC">
              <w:t>0.71</w:t>
            </w:r>
          </w:p>
        </w:tc>
        <w:tc>
          <w:tcPr>
            <w:tcW w:w="724" w:type="pct"/>
            <w:noWrap/>
            <w:hideMark/>
          </w:tcPr>
          <w:p w14:paraId="18A04F8E" w14:textId="77777777" w:rsidR="000456A7" w:rsidRPr="00821CAC" w:rsidRDefault="000456A7" w:rsidP="000456A7">
            <w:pPr>
              <w:jc w:val="center"/>
            </w:pPr>
            <w:r w:rsidRPr="00821CAC">
              <w:t>0.45</w:t>
            </w:r>
          </w:p>
        </w:tc>
      </w:tr>
      <w:tr w:rsidR="000456A7" w:rsidRPr="00821CAC" w14:paraId="660BF5AE" w14:textId="77777777" w:rsidTr="00A44C19">
        <w:trPr>
          <w:trHeight w:val="251"/>
        </w:trPr>
        <w:tc>
          <w:tcPr>
            <w:tcW w:w="1141" w:type="pct"/>
            <w:vMerge/>
            <w:noWrap/>
            <w:hideMark/>
          </w:tcPr>
          <w:p w14:paraId="26302714" w14:textId="77777777" w:rsidR="000456A7" w:rsidRPr="00821CAC" w:rsidRDefault="000456A7" w:rsidP="000456A7"/>
        </w:tc>
        <w:tc>
          <w:tcPr>
            <w:tcW w:w="1829" w:type="pct"/>
            <w:vMerge/>
            <w:hideMark/>
          </w:tcPr>
          <w:p w14:paraId="2057E0F7" w14:textId="77777777" w:rsidR="000456A7" w:rsidRPr="00821CAC" w:rsidRDefault="000456A7" w:rsidP="000456A7"/>
        </w:tc>
        <w:tc>
          <w:tcPr>
            <w:tcW w:w="836" w:type="pct"/>
            <w:noWrap/>
            <w:hideMark/>
          </w:tcPr>
          <w:p w14:paraId="665E2E22" w14:textId="77777777" w:rsidR="000456A7" w:rsidRPr="00821CAC" w:rsidRDefault="000456A7" w:rsidP="000456A7"/>
        </w:tc>
        <w:tc>
          <w:tcPr>
            <w:tcW w:w="470" w:type="pct"/>
            <w:noWrap/>
            <w:hideMark/>
          </w:tcPr>
          <w:p w14:paraId="461CB65A" w14:textId="77777777" w:rsidR="000456A7" w:rsidRPr="00821CAC" w:rsidRDefault="000456A7" w:rsidP="000456A7"/>
        </w:tc>
        <w:tc>
          <w:tcPr>
            <w:tcW w:w="724" w:type="pct"/>
            <w:noWrap/>
            <w:hideMark/>
          </w:tcPr>
          <w:p w14:paraId="568C7907" w14:textId="77777777" w:rsidR="000456A7" w:rsidRPr="00821CAC" w:rsidRDefault="000456A7" w:rsidP="000456A7">
            <w:r w:rsidRPr="00821CAC">
              <w:t> </w:t>
            </w:r>
          </w:p>
        </w:tc>
      </w:tr>
      <w:tr w:rsidR="000456A7" w:rsidRPr="00821CAC" w14:paraId="4E5300A2" w14:textId="77777777" w:rsidTr="00A44C19">
        <w:trPr>
          <w:trHeight w:val="288"/>
        </w:trPr>
        <w:tc>
          <w:tcPr>
            <w:tcW w:w="1141" w:type="pct"/>
            <w:vMerge w:val="restart"/>
            <w:noWrap/>
            <w:hideMark/>
          </w:tcPr>
          <w:p w14:paraId="73DD02E1" w14:textId="77777777" w:rsidR="000456A7" w:rsidRPr="00821CAC" w:rsidRDefault="000456A7" w:rsidP="000456A7">
            <w:pPr>
              <w:spacing w:line="259" w:lineRule="auto"/>
            </w:pPr>
            <w:r w:rsidRPr="00821CAC">
              <w:t>Fire</w:t>
            </w:r>
          </w:p>
          <w:p w14:paraId="00C45672" w14:textId="77777777" w:rsidR="000456A7" w:rsidRPr="00821CAC" w:rsidRDefault="000456A7" w:rsidP="000456A7">
            <w:r w:rsidRPr="00821CAC">
              <w:t> </w:t>
            </w:r>
          </w:p>
        </w:tc>
        <w:tc>
          <w:tcPr>
            <w:tcW w:w="1829" w:type="pct"/>
            <w:vMerge w:val="restart"/>
            <w:hideMark/>
          </w:tcPr>
          <w:p w14:paraId="07350BB0" w14:textId="77777777" w:rsidR="000456A7" w:rsidRPr="00821CAC" w:rsidRDefault="000456A7" w:rsidP="000456A7">
            <w:r w:rsidRPr="00821CAC">
              <w:t>Fire response present (1 if yes, 0 otherwise)</w:t>
            </w:r>
          </w:p>
        </w:tc>
        <w:tc>
          <w:tcPr>
            <w:tcW w:w="836" w:type="pct"/>
            <w:noWrap/>
            <w:hideMark/>
          </w:tcPr>
          <w:p w14:paraId="190E223A" w14:textId="77777777" w:rsidR="000456A7" w:rsidRPr="00821CAC" w:rsidRDefault="000456A7" w:rsidP="000456A7">
            <w:pPr>
              <w:jc w:val="center"/>
            </w:pPr>
            <w:r w:rsidRPr="00821CAC">
              <w:t>373</w:t>
            </w:r>
          </w:p>
        </w:tc>
        <w:tc>
          <w:tcPr>
            <w:tcW w:w="470" w:type="pct"/>
            <w:noWrap/>
            <w:hideMark/>
          </w:tcPr>
          <w:p w14:paraId="4E43CE65" w14:textId="77777777" w:rsidR="000456A7" w:rsidRPr="00821CAC" w:rsidRDefault="000456A7" w:rsidP="000456A7">
            <w:pPr>
              <w:jc w:val="center"/>
            </w:pPr>
            <w:r w:rsidRPr="00821CAC">
              <w:t>0.29</w:t>
            </w:r>
          </w:p>
        </w:tc>
        <w:tc>
          <w:tcPr>
            <w:tcW w:w="724" w:type="pct"/>
            <w:noWrap/>
            <w:hideMark/>
          </w:tcPr>
          <w:p w14:paraId="1A51C72E" w14:textId="77777777" w:rsidR="000456A7" w:rsidRPr="00821CAC" w:rsidRDefault="000456A7" w:rsidP="000456A7">
            <w:pPr>
              <w:jc w:val="center"/>
            </w:pPr>
            <w:r w:rsidRPr="00821CAC">
              <w:t>0.46</w:t>
            </w:r>
          </w:p>
        </w:tc>
      </w:tr>
      <w:tr w:rsidR="000456A7" w:rsidRPr="00821CAC" w14:paraId="654D34A2" w14:textId="77777777" w:rsidTr="00A44C19">
        <w:trPr>
          <w:trHeight w:val="288"/>
        </w:trPr>
        <w:tc>
          <w:tcPr>
            <w:tcW w:w="1141" w:type="pct"/>
            <w:vMerge/>
            <w:noWrap/>
            <w:hideMark/>
          </w:tcPr>
          <w:p w14:paraId="614C2748" w14:textId="77777777" w:rsidR="000456A7" w:rsidRPr="00821CAC" w:rsidRDefault="000456A7" w:rsidP="000456A7"/>
        </w:tc>
        <w:tc>
          <w:tcPr>
            <w:tcW w:w="1829" w:type="pct"/>
            <w:vMerge/>
            <w:hideMark/>
          </w:tcPr>
          <w:p w14:paraId="418BEC98" w14:textId="77777777" w:rsidR="000456A7" w:rsidRPr="00821CAC" w:rsidRDefault="000456A7" w:rsidP="000456A7"/>
        </w:tc>
        <w:tc>
          <w:tcPr>
            <w:tcW w:w="836" w:type="pct"/>
            <w:noWrap/>
            <w:hideMark/>
          </w:tcPr>
          <w:p w14:paraId="30004B3A" w14:textId="77777777" w:rsidR="000456A7" w:rsidRPr="00821CAC" w:rsidRDefault="000456A7" w:rsidP="000456A7">
            <w:pPr>
              <w:jc w:val="center"/>
            </w:pPr>
          </w:p>
        </w:tc>
        <w:tc>
          <w:tcPr>
            <w:tcW w:w="470" w:type="pct"/>
            <w:noWrap/>
            <w:hideMark/>
          </w:tcPr>
          <w:p w14:paraId="1652B8E7" w14:textId="77777777" w:rsidR="000456A7" w:rsidRPr="00821CAC" w:rsidRDefault="000456A7" w:rsidP="000456A7">
            <w:pPr>
              <w:jc w:val="center"/>
            </w:pPr>
          </w:p>
        </w:tc>
        <w:tc>
          <w:tcPr>
            <w:tcW w:w="724" w:type="pct"/>
            <w:noWrap/>
            <w:hideMark/>
          </w:tcPr>
          <w:p w14:paraId="7E8C3EAB" w14:textId="77777777" w:rsidR="000456A7" w:rsidRPr="00821CAC" w:rsidRDefault="000456A7" w:rsidP="000456A7">
            <w:pPr>
              <w:jc w:val="center"/>
            </w:pPr>
          </w:p>
        </w:tc>
      </w:tr>
      <w:tr w:rsidR="000456A7" w:rsidRPr="00821CAC" w14:paraId="637373FC" w14:textId="77777777" w:rsidTr="00A44C19">
        <w:trPr>
          <w:trHeight w:val="288"/>
        </w:trPr>
        <w:tc>
          <w:tcPr>
            <w:tcW w:w="1141" w:type="pct"/>
            <w:vMerge w:val="restart"/>
            <w:noWrap/>
            <w:hideMark/>
          </w:tcPr>
          <w:p w14:paraId="5DE91745" w14:textId="77777777" w:rsidR="000456A7" w:rsidRPr="00821CAC" w:rsidRDefault="000456A7" w:rsidP="000456A7">
            <w:pPr>
              <w:spacing w:line="259" w:lineRule="auto"/>
            </w:pPr>
            <w:r w:rsidRPr="00821CAC">
              <w:t xml:space="preserve">EMS </w:t>
            </w:r>
          </w:p>
          <w:p w14:paraId="522EABE6" w14:textId="77777777" w:rsidR="000456A7" w:rsidRPr="00821CAC" w:rsidRDefault="000456A7" w:rsidP="000456A7">
            <w:r w:rsidRPr="00821CAC">
              <w:t> </w:t>
            </w:r>
          </w:p>
        </w:tc>
        <w:tc>
          <w:tcPr>
            <w:tcW w:w="1829" w:type="pct"/>
            <w:vMerge w:val="restart"/>
            <w:hideMark/>
          </w:tcPr>
          <w:p w14:paraId="63857DBB" w14:textId="77777777" w:rsidR="000456A7" w:rsidRPr="00821CAC" w:rsidRDefault="000456A7" w:rsidP="000456A7">
            <w:r w:rsidRPr="00821CAC">
              <w:t>EMS response present (1 if yes, 0 otherwise)</w:t>
            </w:r>
          </w:p>
        </w:tc>
        <w:tc>
          <w:tcPr>
            <w:tcW w:w="836" w:type="pct"/>
            <w:noWrap/>
            <w:hideMark/>
          </w:tcPr>
          <w:p w14:paraId="13354D59" w14:textId="77777777" w:rsidR="000456A7" w:rsidRPr="00821CAC" w:rsidRDefault="000456A7" w:rsidP="000456A7">
            <w:pPr>
              <w:jc w:val="center"/>
            </w:pPr>
            <w:r w:rsidRPr="00821CAC">
              <w:t>402</w:t>
            </w:r>
          </w:p>
        </w:tc>
        <w:tc>
          <w:tcPr>
            <w:tcW w:w="470" w:type="pct"/>
            <w:noWrap/>
            <w:hideMark/>
          </w:tcPr>
          <w:p w14:paraId="7EE4FDB6" w14:textId="77777777" w:rsidR="000456A7" w:rsidRPr="00821CAC" w:rsidRDefault="000456A7" w:rsidP="000456A7">
            <w:pPr>
              <w:jc w:val="center"/>
            </w:pPr>
            <w:r w:rsidRPr="00821CAC">
              <w:t>0.32</w:t>
            </w:r>
          </w:p>
        </w:tc>
        <w:tc>
          <w:tcPr>
            <w:tcW w:w="724" w:type="pct"/>
            <w:noWrap/>
            <w:hideMark/>
          </w:tcPr>
          <w:p w14:paraId="31E619AB" w14:textId="77777777" w:rsidR="000456A7" w:rsidRPr="00821CAC" w:rsidRDefault="000456A7" w:rsidP="000456A7">
            <w:pPr>
              <w:jc w:val="center"/>
            </w:pPr>
            <w:r w:rsidRPr="00821CAC">
              <w:t>0.47</w:t>
            </w:r>
          </w:p>
        </w:tc>
      </w:tr>
      <w:tr w:rsidR="000456A7" w:rsidRPr="00821CAC" w14:paraId="7EE3A6A9" w14:textId="77777777" w:rsidTr="00A44C19">
        <w:trPr>
          <w:trHeight w:val="288"/>
        </w:trPr>
        <w:tc>
          <w:tcPr>
            <w:tcW w:w="1141" w:type="pct"/>
            <w:vMerge/>
            <w:noWrap/>
            <w:hideMark/>
          </w:tcPr>
          <w:p w14:paraId="5F357398" w14:textId="77777777" w:rsidR="000456A7" w:rsidRPr="00821CAC" w:rsidRDefault="000456A7" w:rsidP="000456A7"/>
        </w:tc>
        <w:tc>
          <w:tcPr>
            <w:tcW w:w="1829" w:type="pct"/>
            <w:vMerge/>
            <w:hideMark/>
          </w:tcPr>
          <w:p w14:paraId="20A08163" w14:textId="77777777" w:rsidR="000456A7" w:rsidRPr="00821CAC" w:rsidRDefault="000456A7" w:rsidP="000456A7"/>
        </w:tc>
        <w:tc>
          <w:tcPr>
            <w:tcW w:w="836" w:type="pct"/>
            <w:noWrap/>
            <w:hideMark/>
          </w:tcPr>
          <w:p w14:paraId="48906D69" w14:textId="77777777" w:rsidR="000456A7" w:rsidRPr="00821CAC" w:rsidRDefault="000456A7" w:rsidP="000456A7">
            <w:pPr>
              <w:jc w:val="center"/>
            </w:pPr>
          </w:p>
        </w:tc>
        <w:tc>
          <w:tcPr>
            <w:tcW w:w="470" w:type="pct"/>
            <w:noWrap/>
            <w:hideMark/>
          </w:tcPr>
          <w:p w14:paraId="67C222B1" w14:textId="77777777" w:rsidR="000456A7" w:rsidRPr="00821CAC" w:rsidRDefault="000456A7" w:rsidP="000456A7">
            <w:pPr>
              <w:jc w:val="center"/>
            </w:pPr>
          </w:p>
        </w:tc>
        <w:tc>
          <w:tcPr>
            <w:tcW w:w="724" w:type="pct"/>
            <w:noWrap/>
            <w:hideMark/>
          </w:tcPr>
          <w:p w14:paraId="1DB9E06E" w14:textId="77777777" w:rsidR="000456A7" w:rsidRPr="00821CAC" w:rsidRDefault="000456A7" w:rsidP="000456A7">
            <w:pPr>
              <w:jc w:val="center"/>
            </w:pPr>
          </w:p>
        </w:tc>
      </w:tr>
      <w:tr w:rsidR="000456A7" w:rsidRPr="00821CAC" w14:paraId="0F7D9F13" w14:textId="77777777" w:rsidTr="00A44C19">
        <w:trPr>
          <w:trHeight w:val="288"/>
        </w:trPr>
        <w:tc>
          <w:tcPr>
            <w:tcW w:w="1141" w:type="pct"/>
            <w:vMerge w:val="restart"/>
            <w:noWrap/>
            <w:hideMark/>
          </w:tcPr>
          <w:p w14:paraId="7E7DA544" w14:textId="77777777" w:rsidR="000456A7" w:rsidRPr="00821CAC" w:rsidRDefault="000456A7" w:rsidP="000456A7">
            <w:pPr>
              <w:spacing w:line="259" w:lineRule="auto"/>
            </w:pPr>
            <w:r w:rsidRPr="00821CAC">
              <w:t xml:space="preserve">Tow </w:t>
            </w:r>
            <w:r>
              <w:t>Turck</w:t>
            </w:r>
          </w:p>
          <w:p w14:paraId="353A15EB" w14:textId="77777777" w:rsidR="000456A7" w:rsidRPr="00821CAC" w:rsidRDefault="000456A7" w:rsidP="000456A7">
            <w:r w:rsidRPr="00821CAC">
              <w:t> </w:t>
            </w:r>
          </w:p>
        </w:tc>
        <w:tc>
          <w:tcPr>
            <w:tcW w:w="1829" w:type="pct"/>
            <w:vMerge w:val="restart"/>
            <w:hideMark/>
          </w:tcPr>
          <w:p w14:paraId="1067A7B9" w14:textId="77777777" w:rsidR="000456A7" w:rsidRPr="00821CAC" w:rsidRDefault="000456A7" w:rsidP="000456A7">
            <w:r w:rsidRPr="00821CAC">
              <w:t>Tow truck response present (1 if yes, 0 otherwise)</w:t>
            </w:r>
          </w:p>
        </w:tc>
        <w:tc>
          <w:tcPr>
            <w:tcW w:w="836" w:type="pct"/>
            <w:noWrap/>
            <w:hideMark/>
          </w:tcPr>
          <w:p w14:paraId="739A2564" w14:textId="77777777" w:rsidR="000456A7" w:rsidRPr="00821CAC" w:rsidRDefault="000456A7" w:rsidP="000456A7">
            <w:pPr>
              <w:jc w:val="center"/>
            </w:pPr>
            <w:r w:rsidRPr="00821CAC">
              <w:t>252</w:t>
            </w:r>
          </w:p>
        </w:tc>
        <w:tc>
          <w:tcPr>
            <w:tcW w:w="470" w:type="pct"/>
            <w:noWrap/>
            <w:hideMark/>
          </w:tcPr>
          <w:p w14:paraId="7B996E93" w14:textId="77777777" w:rsidR="000456A7" w:rsidRPr="00821CAC" w:rsidRDefault="000456A7" w:rsidP="000456A7">
            <w:pPr>
              <w:jc w:val="center"/>
            </w:pPr>
            <w:r w:rsidRPr="00821CAC">
              <w:t>0.20</w:t>
            </w:r>
          </w:p>
        </w:tc>
        <w:tc>
          <w:tcPr>
            <w:tcW w:w="724" w:type="pct"/>
            <w:noWrap/>
            <w:hideMark/>
          </w:tcPr>
          <w:p w14:paraId="48340A58" w14:textId="77777777" w:rsidR="000456A7" w:rsidRPr="00821CAC" w:rsidRDefault="000456A7" w:rsidP="000456A7">
            <w:pPr>
              <w:jc w:val="center"/>
            </w:pPr>
            <w:r w:rsidRPr="00821CAC">
              <w:t>0.40</w:t>
            </w:r>
          </w:p>
        </w:tc>
      </w:tr>
      <w:tr w:rsidR="000456A7" w:rsidRPr="00821CAC" w14:paraId="45774513" w14:textId="77777777" w:rsidTr="00A44C19">
        <w:trPr>
          <w:trHeight w:val="288"/>
        </w:trPr>
        <w:tc>
          <w:tcPr>
            <w:tcW w:w="1141" w:type="pct"/>
            <w:vMerge/>
            <w:noWrap/>
            <w:hideMark/>
          </w:tcPr>
          <w:p w14:paraId="614C4BDB" w14:textId="77777777" w:rsidR="000456A7" w:rsidRPr="00821CAC" w:rsidRDefault="000456A7" w:rsidP="000456A7"/>
        </w:tc>
        <w:tc>
          <w:tcPr>
            <w:tcW w:w="1829" w:type="pct"/>
            <w:vMerge/>
            <w:hideMark/>
          </w:tcPr>
          <w:p w14:paraId="4706F3FD" w14:textId="77777777" w:rsidR="000456A7" w:rsidRPr="00821CAC" w:rsidRDefault="000456A7" w:rsidP="000456A7"/>
        </w:tc>
        <w:tc>
          <w:tcPr>
            <w:tcW w:w="836" w:type="pct"/>
            <w:noWrap/>
            <w:hideMark/>
          </w:tcPr>
          <w:p w14:paraId="70CB0C2C" w14:textId="77777777" w:rsidR="000456A7" w:rsidRPr="00821CAC" w:rsidRDefault="000456A7" w:rsidP="000456A7">
            <w:pPr>
              <w:jc w:val="center"/>
            </w:pPr>
          </w:p>
        </w:tc>
        <w:tc>
          <w:tcPr>
            <w:tcW w:w="470" w:type="pct"/>
            <w:noWrap/>
            <w:hideMark/>
          </w:tcPr>
          <w:p w14:paraId="389ED6F7" w14:textId="77777777" w:rsidR="000456A7" w:rsidRPr="00821CAC" w:rsidRDefault="000456A7" w:rsidP="000456A7">
            <w:pPr>
              <w:jc w:val="center"/>
            </w:pPr>
          </w:p>
        </w:tc>
        <w:tc>
          <w:tcPr>
            <w:tcW w:w="724" w:type="pct"/>
            <w:noWrap/>
            <w:hideMark/>
          </w:tcPr>
          <w:p w14:paraId="40A9999F" w14:textId="77777777" w:rsidR="000456A7" w:rsidRPr="00821CAC" w:rsidRDefault="000456A7" w:rsidP="000456A7">
            <w:pPr>
              <w:jc w:val="center"/>
            </w:pPr>
          </w:p>
        </w:tc>
      </w:tr>
      <w:tr w:rsidR="000456A7" w:rsidRPr="00821CAC" w14:paraId="7E4B74A6" w14:textId="77777777" w:rsidTr="00A44C19">
        <w:trPr>
          <w:trHeight w:val="288"/>
        </w:trPr>
        <w:tc>
          <w:tcPr>
            <w:tcW w:w="1141" w:type="pct"/>
            <w:vMerge w:val="restart"/>
            <w:noWrap/>
            <w:hideMark/>
          </w:tcPr>
          <w:p w14:paraId="0BA1BB5A" w14:textId="77777777" w:rsidR="000456A7" w:rsidRPr="00821CAC" w:rsidRDefault="000456A7" w:rsidP="000456A7">
            <w:pPr>
              <w:spacing w:line="259" w:lineRule="auto"/>
            </w:pPr>
            <w:r w:rsidRPr="00821CAC">
              <w:t>In</w:t>
            </w:r>
            <w:r>
              <w:t>-t</w:t>
            </w:r>
            <w:r w:rsidRPr="00821CAC">
              <w:t>ransit Time</w:t>
            </w:r>
          </w:p>
          <w:p w14:paraId="569D302E" w14:textId="77777777" w:rsidR="000456A7" w:rsidRPr="00821CAC" w:rsidRDefault="000456A7" w:rsidP="000456A7">
            <w:r w:rsidRPr="00821CAC">
              <w:t> </w:t>
            </w:r>
          </w:p>
        </w:tc>
        <w:tc>
          <w:tcPr>
            <w:tcW w:w="1829" w:type="pct"/>
            <w:vMerge w:val="restart"/>
            <w:hideMark/>
          </w:tcPr>
          <w:p w14:paraId="674E2F4C" w14:textId="77777777" w:rsidR="000456A7" w:rsidRPr="00821CAC" w:rsidRDefault="000456A7" w:rsidP="000456A7">
            <w:r w:rsidRPr="00821CAC">
              <w:t>Response time of first arrival operator (minutes)</w:t>
            </w:r>
          </w:p>
        </w:tc>
        <w:tc>
          <w:tcPr>
            <w:tcW w:w="836" w:type="pct"/>
            <w:noWrap/>
            <w:hideMark/>
          </w:tcPr>
          <w:p w14:paraId="3D79679A" w14:textId="77777777" w:rsidR="000456A7" w:rsidRPr="00821CAC" w:rsidRDefault="000456A7" w:rsidP="000456A7">
            <w:pPr>
              <w:jc w:val="center"/>
            </w:pPr>
            <w:r w:rsidRPr="00821CAC">
              <w:t>1268</w:t>
            </w:r>
          </w:p>
        </w:tc>
        <w:tc>
          <w:tcPr>
            <w:tcW w:w="470" w:type="pct"/>
            <w:noWrap/>
            <w:hideMark/>
          </w:tcPr>
          <w:p w14:paraId="7588557C" w14:textId="77777777" w:rsidR="000456A7" w:rsidRPr="00821CAC" w:rsidRDefault="000456A7" w:rsidP="000456A7">
            <w:pPr>
              <w:jc w:val="center"/>
            </w:pPr>
            <w:r w:rsidRPr="00821CAC">
              <w:t>7.19</w:t>
            </w:r>
          </w:p>
        </w:tc>
        <w:tc>
          <w:tcPr>
            <w:tcW w:w="724" w:type="pct"/>
            <w:noWrap/>
            <w:hideMark/>
          </w:tcPr>
          <w:p w14:paraId="0A446E63" w14:textId="77777777" w:rsidR="000456A7" w:rsidRPr="00821CAC" w:rsidRDefault="000456A7" w:rsidP="000456A7">
            <w:pPr>
              <w:jc w:val="center"/>
            </w:pPr>
            <w:r w:rsidRPr="00821CAC">
              <w:t>10.03</w:t>
            </w:r>
          </w:p>
        </w:tc>
      </w:tr>
      <w:tr w:rsidR="000456A7" w:rsidRPr="00821CAC" w14:paraId="4895B6B5" w14:textId="77777777" w:rsidTr="00A44C19">
        <w:trPr>
          <w:trHeight w:val="288"/>
        </w:trPr>
        <w:tc>
          <w:tcPr>
            <w:tcW w:w="1141" w:type="pct"/>
            <w:vMerge/>
            <w:noWrap/>
            <w:hideMark/>
          </w:tcPr>
          <w:p w14:paraId="2FC6F659" w14:textId="77777777" w:rsidR="000456A7" w:rsidRPr="00821CAC" w:rsidRDefault="000456A7" w:rsidP="000456A7"/>
        </w:tc>
        <w:tc>
          <w:tcPr>
            <w:tcW w:w="1829" w:type="pct"/>
            <w:vMerge/>
            <w:hideMark/>
          </w:tcPr>
          <w:p w14:paraId="7EE5797D" w14:textId="77777777" w:rsidR="000456A7" w:rsidRPr="00821CAC" w:rsidRDefault="000456A7" w:rsidP="000456A7"/>
        </w:tc>
        <w:tc>
          <w:tcPr>
            <w:tcW w:w="836" w:type="pct"/>
            <w:noWrap/>
            <w:hideMark/>
          </w:tcPr>
          <w:p w14:paraId="4472A35A" w14:textId="77777777" w:rsidR="000456A7" w:rsidRPr="00821CAC" w:rsidRDefault="000456A7" w:rsidP="000456A7">
            <w:pPr>
              <w:jc w:val="center"/>
            </w:pPr>
          </w:p>
        </w:tc>
        <w:tc>
          <w:tcPr>
            <w:tcW w:w="470" w:type="pct"/>
            <w:noWrap/>
            <w:hideMark/>
          </w:tcPr>
          <w:p w14:paraId="7CF17FBE" w14:textId="77777777" w:rsidR="000456A7" w:rsidRPr="00821CAC" w:rsidRDefault="000456A7" w:rsidP="000456A7">
            <w:pPr>
              <w:jc w:val="center"/>
            </w:pPr>
          </w:p>
        </w:tc>
        <w:tc>
          <w:tcPr>
            <w:tcW w:w="724" w:type="pct"/>
            <w:noWrap/>
            <w:hideMark/>
          </w:tcPr>
          <w:p w14:paraId="57BEAA3C" w14:textId="77777777" w:rsidR="000456A7" w:rsidRPr="00821CAC" w:rsidRDefault="000456A7" w:rsidP="000456A7">
            <w:pPr>
              <w:jc w:val="center"/>
            </w:pPr>
          </w:p>
        </w:tc>
      </w:tr>
      <w:tr w:rsidR="000456A7" w:rsidRPr="00821CAC" w14:paraId="1065B53F" w14:textId="77777777" w:rsidTr="00A44C19">
        <w:trPr>
          <w:trHeight w:val="288"/>
        </w:trPr>
        <w:tc>
          <w:tcPr>
            <w:tcW w:w="1141" w:type="pct"/>
            <w:vMerge w:val="restart"/>
            <w:noWrap/>
            <w:hideMark/>
          </w:tcPr>
          <w:p w14:paraId="328F21B6" w14:textId="77777777" w:rsidR="000456A7" w:rsidRPr="00821CAC" w:rsidRDefault="000456A7" w:rsidP="000456A7">
            <w:r w:rsidRPr="00821CAC">
              <w:t>Dynamic Message Sign (DMS) </w:t>
            </w:r>
          </w:p>
        </w:tc>
        <w:tc>
          <w:tcPr>
            <w:tcW w:w="1829" w:type="pct"/>
            <w:vMerge w:val="restart"/>
            <w:hideMark/>
          </w:tcPr>
          <w:p w14:paraId="380D026F" w14:textId="77777777" w:rsidR="000456A7" w:rsidRPr="00821CAC" w:rsidRDefault="000456A7" w:rsidP="000456A7">
            <w:r w:rsidRPr="00821CAC">
              <w:t>Crash information was disseminated via upstream Dynamic Message Sign (1 if yes, 0 otherwise)</w:t>
            </w:r>
          </w:p>
        </w:tc>
        <w:tc>
          <w:tcPr>
            <w:tcW w:w="836" w:type="pct"/>
            <w:noWrap/>
            <w:hideMark/>
          </w:tcPr>
          <w:p w14:paraId="66232275" w14:textId="77777777" w:rsidR="000456A7" w:rsidRPr="00821CAC" w:rsidRDefault="000456A7" w:rsidP="000456A7">
            <w:pPr>
              <w:jc w:val="center"/>
            </w:pPr>
            <w:r w:rsidRPr="00821CAC">
              <w:t>1055</w:t>
            </w:r>
          </w:p>
        </w:tc>
        <w:tc>
          <w:tcPr>
            <w:tcW w:w="470" w:type="pct"/>
            <w:noWrap/>
            <w:hideMark/>
          </w:tcPr>
          <w:p w14:paraId="6CEDBCF1" w14:textId="77777777" w:rsidR="000456A7" w:rsidRPr="00821CAC" w:rsidRDefault="000456A7" w:rsidP="000456A7">
            <w:pPr>
              <w:jc w:val="center"/>
            </w:pPr>
            <w:r w:rsidRPr="00821CAC">
              <w:t>0.83</w:t>
            </w:r>
          </w:p>
        </w:tc>
        <w:tc>
          <w:tcPr>
            <w:tcW w:w="724" w:type="pct"/>
            <w:noWrap/>
            <w:hideMark/>
          </w:tcPr>
          <w:p w14:paraId="77764C9A" w14:textId="77777777" w:rsidR="000456A7" w:rsidRPr="00821CAC" w:rsidRDefault="000456A7" w:rsidP="000456A7">
            <w:pPr>
              <w:jc w:val="center"/>
            </w:pPr>
            <w:r w:rsidRPr="00821CAC">
              <w:t>0.37</w:t>
            </w:r>
          </w:p>
        </w:tc>
      </w:tr>
      <w:tr w:rsidR="000456A7" w:rsidRPr="00821CAC" w14:paraId="2A87695E" w14:textId="77777777" w:rsidTr="00A44C19">
        <w:trPr>
          <w:trHeight w:val="288"/>
        </w:trPr>
        <w:tc>
          <w:tcPr>
            <w:tcW w:w="1141" w:type="pct"/>
            <w:vMerge/>
            <w:noWrap/>
            <w:hideMark/>
          </w:tcPr>
          <w:p w14:paraId="28E6EAC2" w14:textId="77777777" w:rsidR="000456A7" w:rsidRPr="00821CAC" w:rsidRDefault="000456A7" w:rsidP="000456A7"/>
        </w:tc>
        <w:tc>
          <w:tcPr>
            <w:tcW w:w="1829" w:type="pct"/>
            <w:vMerge/>
            <w:hideMark/>
          </w:tcPr>
          <w:p w14:paraId="3DC8E925" w14:textId="77777777" w:rsidR="000456A7" w:rsidRPr="00821CAC" w:rsidRDefault="000456A7" w:rsidP="000456A7"/>
        </w:tc>
        <w:tc>
          <w:tcPr>
            <w:tcW w:w="836" w:type="pct"/>
            <w:noWrap/>
            <w:hideMark/>
          </w:tcPr>
          <w:p w14:paraId="5FA51405" w14:textId="77777777" w:rsidR="000456A7" w:rsidRPr="00821CAC" w:rsidRDefault="000456A7" w:rsidP="000456A7"/>
        </w:tc>
        <w:tc>
          <w:tcPr>
            <w:tcW w:w="470" w:type="pct"/>
            <w:noWrap/>
            <w:hideMark/>
          </w:tcPr>
          <w:p w14:paraId="5AFDED04" w14:textId="77777777" w:rsidR="000456A7" w:rsidRPr="00821CAC" w:rsidRDefault="000456A7" w:rsidP="000456A7"/>
        </w:tc>
        <w:tc>
          <w:tcPr>
            <w:tcW w:w="724" w:type="pct"/>
            <w:noWrap/>
            <w:hideMark/>
          </w:tcPr>
          <w:p w14:paraId="5A7A8D31" w14:textId="77777777" w:rsidR="000456A7" w:rsidRPr="00821CAC" w:rsidRDefault="000456A7" w:rsidP="000456A7">
            <w:r w:rsidRPr="00821CAC">
              <w:t> </w:t>
            </w:r>
          </w:p>
        </w:tc>
      </w:tr>
      <w:tr w:rsidR="000456A7" w:rsidRPr="00821CAC" w14:paraId="25915380" w14:textId="77777777" w:rsidTr="00A44C19">
        <w:trPr>
          <w:trHeight w:val="288"/>
        </w:trPr>
        <w:tc>
          <w:tcPr>
            <w:tcW w:w="5000" w:type="pct"/>
            <w:gridSpan w:val="5"/>
            <w:noWrap/>
            <w:hideMark/>
          </w:tcPr>
          <w:p w14:paraId="27E20973" w14:textId="77777777" w:rsidR="000456A7" w:rsidRPr="00821CAC" w:rsidRDefault="000456A7" w:rsidP="000456A7">
            <w:pPr>
              <w:rPr>
                <w:b/>
                <w:bCs/>
              </w:rPr>
            </w:pPr>
            <w:r w:rsidRPr="00821CAC">
              <w:rPr>
                <w:b/>
                <w:bCs/>
              </w:rPr>
              <w:t>Crash Characteristics</w:t>
            </w:r>
          </w:p>
        </w:tc>
      </w:tr>
      <w:tr w:rsidR="000456A7" w:rsidRPr="00821CAC" w14:paraId="4007F301" w14:textId="77777777" w:rsidTr="00A44C19">
        <w:trPr>
          <w:trHeight w:val="288"/>
        </w:trPr>
        <w:tc>
          <w:tcPr>
            <w:tcW w:w="1141" w:type="pct"/>
            <w:noWrap/>
            <w:hideMark/>
          </w:tcPr>
          <w:p w14:paraId="533D1D5B" w14:textId="77777777" w:rsidR="000456A7" w:rsidRPr="00821CAC" w:rsidRDefault="000456A7" w:rsidP="000456A7">
            <w:r w:rsidRPr="00821CAC">
              <w:t>Lane block rate</w:t>
            </w:r>
          </w:p>
        </w:tc>
        <w:tc>
          <w:tcPr>
            <w:tcW w:w="1829" w:type="pct"/>
            <w:hideMark/>
          </w:tcPr>
          <w:p w14:paraId="6A9C0D50" w14:textId="1CAFC48C" w:rsidR="000456A7" w:rsidRPr="00821CAC" w:rsidRDefault="00824656" w:rsidP="000456A7">
            <w:r>
              <w:t>The r</w:t>
            </w:r>
            <w:r w:rsidR="000456A7" w:rsidRPr="00821CAC">
              <w:t>atio of lane</w:t>
            </w:r>
            <w:r>
              <w:t>(s)</w:t>
            </w:r>
            <w:r w:rsidR="000456A7" w:rsidRPr="00821CAC">
              <w:t xml:space="preserve"> blocked to all lanes</w:t>
            </w:r>
          </w:p>
        </w:tc>
        <w:tc>
          <w:tcPr>
            <w:tcW w:w="836" w:type="pct"/>
            <w:noWrap/>
            <w:hideMark/>
          </w:tcPr>
          <w:p w14:paraId="7FB7AD6B" w14:textId="77777777" w:rsidR="000456A7" w:rsidRPr="00821CAC" w:rsidRDefault="000456A7" w:rsidP="000456A7">
            <w:pPr>
              <w:jc w:val="center"/>
            </w:pPr>
            <w:r w:rsidRPr="00821CAC">
              <w:t>1268</w:t>
            </w:r>
          </w:p>
        </w:tc>
        <w:tc>
          <w:tcPr>
            <w:tcW w:w="470" w:type="pct"/>
            <w:noWrap/>
            <w:hideMark/>
          </w:tcPr>
          <w:p w14:paraId="4484EFA3" w14:textId="77777777" w:rsidR="000456A7" w:rsidRPr="00821CAC" w:rsidRDefault="000456A7" w:rsidP="000456A7">
            <w:pPr>
              <w:jc w:val="center"/>
            </w:pPr>
            <w:r w:rsidRPr="00821CAC">
              <w:t>0.31</w:t>
            </w:r>
          </w:p>
        </w:tc>
        <w:tc>
          <w:tcPr>
            <w:tcW w:w="724" w:type="pct"/>
            <w:noWrap/>
            <w:hideMark/>
          </w:tcPr>
          <w:p w14:paraId="3AEA0D2B" w14:textId="77777777" w:rsidR="000456A7" w:rsidRPr="00821CAC" w:rsidRDefault="000456A7" w:rsidP="000456A7">
            <w:pPr>
              <w:jc w:val="center"/>
            </w:pPr>
            <w:r w:rsidRPr="00821CAC">
              <w:t>0.15</w:t>
            </w:r>
          </w:p>
        </w:tc>
      </w:tr>
      <w:tr w:rsidR="000456A7" w:rsidRPr="00821CAC" w14:paraId="43A673DB" w14:textId="77777777" w:rsidTr="00A44C19">
        <w:trPr>
          <w:trHeight w:val="288"/>
        </w:trPr>
        <w:tc>
          <w:tcPr>
            <w:tcW w:w="1141" w:type="pct"/>
            <w:noWrap/>
            <w:hideMark/>
          </w:tcPr>
          <w:p w14:paraId="0C0232AD" w14:textId="77777777" w:rsidR="000456A7" w:rsidRPr="00821CAC" w:rsidRDefault="000456A7" w:rsidP="000456A7">
            <w:r w:rsidRPr="00821CAC">
              <w:t>Ramp  </w:t>
            </w:r>
          </w:p>
        </w:tc>
        <w:tc>
          <w:tcPr>
            <w:tcW w:w="1829" w:type="pct"/>
            <w:hideMark/>
          </w:tcPr>
          <w:p w14:paraId="4B5ECAFF" w14:textId="77777777" w:rsidR="000456A7" w:rsidRPr="00821CAC" w:rsidRDefault="000456A7" w:rsidP="000456A7">
            <w:r w:rsidRPr="00821CAC">
              <w:t>Ramp Closure (1 if yes, 0 otherwise)</w:t>
            </w:r>
          </w:p>
        </w:tc>
        <w:tc>
          <w:tcPr>
            <w:tcW w:w="836" w:type="pct"/>
            <w:noWrap/>
            <w:hideMark/>
          </w:tcPr>
          <w:p w14:paraId="0E9E82AA" w14:textId="77777777" w:rsidR="000456A7" w:rsidRPr="00821CAC" w:rsidRDefault="000456A7" w:rsidP="000456A7">
            <w:pPr>
              <w:jc w:val="center"/>
            </w:pPr>
            <w:r w:rsidRPr="00821CAC">
              <w:t>283</w:t>
            </w:r>
          </w:p>
        </w:tc>
        <w:tc>
          <w:tcPr>
            <w:tcW w:w="470" w:type="pct"/>
            <w:noWrap/>
            <w:hideMark/>
          </w:tcPr>
          <w:p w14:paraId="7207680E" w14:textId="77777777" w:rsidR="000456A7" w:rsidRPr="00821CAC" w:rsidRDefault="000456A7" w:rsidP="000456A7">
            <w:pPr>
              <w:jc w:val="center"/>
            </w:pPr>
            <w:r w:rsidRPr="00821CAC">
              <w:t>0.22</w:t>
            </w:r>
          </w:p>
        </w:tc>
        <w:tc>
          <w:tcPr>
            <w:tcW w:w="724" w:type="pct"/>
            <w:noWrap/>
            <w:hideMark/>
          </w:tcPr>
          <w:p w14:paraId="212FD90C" w14:textId="77777777" w:rsidR="000456A7" w:rsidRPr="00821CAC" w:rsidRDefault="000456A7" w:rsidP="000456A7">
            <w:pPr>
              <w:jc w:val="center"/>
            </w:pPr>
            <w:r w:rsidRPr="00821CAC">
              <w:t>0.42</w:t>
            </w:r>
          </w:p>
        </w:tc>
      </w:tr>
      <w:tr w:rsidR="000456A7" w:rsidRPr="00821CAC" w14:paraId="12BBF118" w14:textId="77777777" w:rsidTr="00A44C19">
        <w:trPr>
          <w:trHeight w:val="288"/>
        </w:trPr>
        <w:tc>
          <w:tcPr>
            <w:tcW w:w="1141" w:type="pct"/>
            <w:vMerge w:val="restart"/>
            <w:noWrap/>
            <w:hideMark/>
          </w:tcPr>
          <w:p w14:paraId="63B771DF" w14:textId="77777777" w:rsidR="000456A7" w:rsidRPr="00821CAC" w:rsidRDefault="000456A7" w:rsidP="000456A7">
            <w:r w:rsidRPr="00821CAC">
              <w:t>Vehicles involved</w:t>
            </w:r>
          </w:p>
        </w:tc>
        <w:tc>
          <w:tcPr>
            <w:tcW w:w="1829" w:type="pct"/>
            <w:vMerge w:val="restart"/>
            <w:hideMark/>
          </w:tcPr>
          <w:p w14:paraId="0F9865A3" w14:textId="2572452A" w:rsidR="000456A7" w:rsidRPr="00821CAC" w:rsidRDefault="000456A7" w:rsidP="000456A7">
            <w:r>
              <w:t>M</w:t>
            </w:r>
            <w:r w:rsidRPr="00821CAC">
              <w:t xml:space="preserve">ore than 2 vehicles involved in </w:t>
            </w:r>
            <w:r w:rsidR="00824656">
              <w:t xml:space="preserve">a </w:t>
            </w:r>
            <w:r w:rsidRPr="00821CAC">
              <w:t xml:space="preserve">crash (1 if yes, 0 otherwise) </w:t>
            </w:r>
          </w:p>
        </w:tc>
        <w:tc>
          <w:tcPr>
            <w:tcW w:w="836" w:type="pct"/>
            <w:noWrap/>
            <w:hideMark/>
          </w:tcPr>
          <w:p w14:paraId="647FC7B9" w14:textId="77777777" w:rsidR="000456A7" w:rsidRPr="00821CAC" w:rsidRDefault="000456A7" w:rsidP="000456A7">
            <w:pPr>
              <w:jc w:val="center"/>
            </w:pPr>
            <w:r w:rsidRPr="00821CAC">
              <w:t>1</w:t>
            </w:r>
            <w:r>
              <w:t>128</w:t>
            </w:r>
          </w:p>
        </w:tc>
        <w:tc>
          <w:tcPr>
            <w:tcW w:w="470" w:type="pct"/>
            <w:noWrap/>
            <w:hideMark/>
          </w:tcPr>
          <w:p w14:paraId="151DF62D" w14:textId="77777777" w:rsidR="000456A7" w:rsidRPr="00821CAC" w:rsidRDefault="000456A7" w:rsidP="000456A7">
            <w:pPr>
              <w:jc w:val="center"/>
            </w:pPr>
            <w:r w:rsidRPr="00821CAC">
              <w:t>0.89</w:t>
            </w:r>
          </w:p>
        </w:tc>
        <w:tc>
          <w:tcPr>
            <w:tcW w:w="724" w:type="pct"/>
            <w:noWrap/>
            <w:hideMark/>
          </w:tcPr>
          <w:p w14:paraId="3979DA64" w14:textId="77777777" w:rsidR="000456A7" w:rsidRPr="00821CAC" w:rsidRDefault="000456A7" w:rsidP="000456A7">
            <w:pPr>
              <w:jc w:val="center"/>
            </w:pPr>
            <w:r w:rsidRPr="00821CAC">
              <w:t>0.31</w:t>
            </w:r>
          </w:p>
        </w:tc>
      </w:tr>
      <w:tr w:rsidR="000456A7" w:rsidRPr="00821CAC" w14:paraId="343294DF" w14:textId="77777777" w:rsidTr="00A44C19">
        <w:trPr>
          <w:trHeight w:val="288"/>
        </w:trPr>
        <w:tc>
          <w:tcPr>
            <w:tcW w:w="1141" w:type="pct"/>
            <w:vMerge/>
            <w:noWrap/>
            <w:hideMark/>
          </w:tcPr>
          <w:p w14:paraId="4F1CD320" w14:textId="77777777" w:rsidR="000456A7" w:rsidRPr="00821CAC" w:rsidRDefault="000456A7" w:rsidP="000456A7"/>
        </w:tc>
        <w:tc>
          <w:tcPr>
            <w:tcW w:w="1829" w:type="pct"/>
            <w:vMerge/>
            <w:hideMark/>
          </w:tcPr>
          <w:p w14:paraId="1FDC4F50" w14:textId="77777777" w:rsidR="000456A7" w:rsidRPr="00821CAC" w:rsidRDefault="000456A7" w:rsidP="000456A7"/>
        </w:tc>
        <w:tc>
          <w:tcPr>
            <w:tcW w:w="836" w:type="pct"/>
            <w:noWrap/>
            <w:hideMark/>
          </w:tcPr>
          <w:p w14:paraId="61DB7DFC" w14:textId="77777777" w:rsidR="000456A7" w:rsidRPr="00821CAC" w:rsidRDefault="000456A7" w:rsidP="000456A7"/>
        </w:tc>
        <w:tc>
          <w:tcPr>
            <w:tcW w:w="470" w:type="pct"/>
            <w:noWrap/>
            <w:hideMark/>
          </w:tcPr>
          <w:p w14:paraId="3C7D2927" w14:textId="77777777" w:rsidR="000456A7" w:rsidRPr="00821CAC" w:rsidRDefault="000456A7" w:rsidP="000456A7"/>
        </w:tc>
        <w:tc>
          <w:tcPr>
            <w:tcW w:w="724" w:type="pct"/>
            <w:noWrap/>
            <w:hideMark/>
          </w:tcPr>
          <w:p w14:paraId="28A099A2" w14:textId="77777777" w:rsidR="000456A7" w:rsidRPr="00821CAC" w:rsidRDefault="000456A7" w:rsidP="000456A7">
            <w:r w:rsidRPr="00821CAC">
              <w:t> </w:t>
            </w:r>
          </w:p>
        </w:tc>
      </w:tr>
      <w:tr w:rsidR="000456A7" w:rsidRPr="00821CAC" w14:paraId="195EB5BD" w14:textId="77777777" w:rsidTr="00A44C19">
        <w:trPr>
          <w:trHeight w:val="288"/>
        </w:trPr>
        <w:tc>
          <w:tcPr>
            <w:tcW w:w="5000" w:type="pct"/>
            <w:gridSpan w:val="5"/>
            <w:noWrap/>
            <w:hideMark/>
          </w:tcPr>
          <w:p w14:paraId="1386119F" w14:textId="6BD0A067" w:rsidR="000456A7" w:rsidRPr="00821CAC" w:rsidRDefault="000456A7" w:rsidP="000456A7">
            <w:pPr>
              <w:rPr>
                <w:b/>
                <w:bCs/>
              </w:rPr>
            </w:pPr>
            <w:bookmarkStart w:id="231" w:name="_Hlk127609930"/>
            <w:r w:rsidRPr="00821CAC">
              <w:rPr>
                <w:b/>
                <w:bCs/>
              </w:rPr>
              <w:t>Environmental conditions</w:t>
            </w:r>
            <w:bookmarkEnd w:id="231"/>
          </w:p>
        </w:tc>
      </w:tr>
      <w:tr w:rsidR="000456A7" w:rsidRPr="00821CAC" w14:paraId="75D71529" w14:textId="77777777" w:rsidTr="00A44C19">
        <w:trPr>
          <w:trHeight w:val="288"/>
        </w:trPr>
        <w:tc>
          <w:tcPr>
            <w:tcW w:w="1141" w:type="pct"/>
            <w:noWrap/>
            <w:hideMark/>
          </w:tcPr>
          <w:p w14:paraId="616ED73E" w14:textId="77777777" w:rsidR="000456A7" w:rsidRPr="00821CAC" w:rsidRDefault="000456A7" w:rsidP="000456A7">
            <w:r>
              <w:t>Day of week</w:t>
            </w:r>
          </w:p>
        </w:tc>
        <w:tc>
          <w:tcPr>
            <w:tcW w:w="1829" w:type="pct"/>
            <w:hideMark/>
          </w:tcPr>
          <w:p w14:paraId="74445F94" w14:textId="77777777" w:rsidR="000456A7" w:rsidRPr="00821CAC" w:rsidRDefault="000456A7" w:rsidP="000456A7">
            <w:r w:rsidRPr="00821CAC">
              <w:t>Weekday (1 if yes, 0 otherwise)</w:t>
            </w:r>
          </w:p>
        </w:tc>
        <w:tc>
          <w:tcPr>
            <w:tcW w:w="836" w:type="pct"/>
            <w:noWrap/>
            <w:hideMark/>
          </w:tcPr>
          <w:p w14:paraId="7E13ACD8" w14:textId="77777777" w:rsidR="000456A7" w:rsidRPr="00821CAC" w:rsidRDefault="000456A7" w:rsidP="000456A7">
            <w:pPr>
              <w:jc w:val="center"/>
            </w:pPr>
            <w:r w:rsidRPr="00821CAC">
              <w:t>1083</w:t>
            </w:r>
          </w:p>
        </w:tc>
        <w:tc>
          <w:tcPr>
            <w:tcW w:w="470" w:type="pct"/>
            <w:noWrap/>
            <w:hideMark/>
          </w:tcPr>
          <w:p w14:paraId="53DAD2E1" w14:textId="77777777" w:rsidR="000456A7" w:rsidRPr="00821CAC" w:rsidRDefault="000456A7" w:rsidP="000456A7">
            <w:pPr>
              <w:jc w:val="center"/>
            </w:pPr>
            <w:r w:rsidRPr="00821CAC">
              <w:t>0.85</w:t>
            </w:r>
          </w:p>
        </w:tc>
        <w:tc>
          <w:tcPr>
            <w:tcW w:w="724" w:type="pct"/>
            <w:noWrap/>
            <w:hideMark/>
          </w:tcPr>
          <w:p w14:paraId="0CD8D7AF" w14:textId="77777777" w:rsidR="000456A7" w:rsidRPr="00821CAC" w:rsidRDefault="000456A7" w:rsidP="000456A7">
            <w:pPr>
              <w:jc w:val="center"/>
            </w:pPr>
            <w:r w:rsidRPr="00821CAC">
              <w:t>0.35</w:t>
            </w:r>
          </w:p>
        </w:tc>
      </w:tr>
      <w:tr w:rsidR="000456A7" w:rsidRPr="00821CAC" w14:paraId="13AD51ED" w14:textId="77777777" w:rsidTr="00A44C19">
        <w:trPr>
          <w:trHeight w:val="288"/>
        </w:trPr>
        <w:tc>
          <w:tcPr>
            <w:tcW w:w="1141" w:type="pct"/>
            <w:vMerge w:val="restart"/>
            <w:noWrap/>
            <w:hideMark/>
          </w:tcPr>
          <w:p w14:paraId="5753B5C3" w14:textId="77777777" w:rsidR="000456A7" w:rsidRPr="00821CAC" w:rsidRDefault="000456A7" w:rsidP="000456A7">
            <w:pPr>
              <w:spacing w:line="259" w:lineRule="auto"/>
            </w:pPr>
            <w:r w:rsidRPr="00821CAC">
              <w:t xml:space="preserve">Traffic </w:t>
            </w:r>
            <w:r>
              <w:t>demand</w:t>
            </w:r>
          </w:p>
          <w:p w14:paraId="4170DB06" w14:textId="77777777" w:rsidR="000456A7" w:rsidRPr="00821CAC" w:rsidRDefault="000456A7" w:rsidP="000456A7">
            <w:r w:rsidRPr="00821CAC">
              <w:t> </w:t>
            </w:r>
          </w:p>
        </w:tc>
        <w:tc>
          <w:tcPr>
            <w:tcW w:w="1829" w:type="pct"/>
            <w:vMerge w:val="restart"/>
            <w:hideMark/>
          </w:tcPr>
          <w:p w14:paraId="218F3F36" w14:textId="77777777" w:rsidR="000456A7" w:rsidRPr="00821CAC" w:rsidRDefault="000456A7" w:rsidP="000456A7">
            <w:r w:rsidRPr="00821CAC">
              <w:t>Average hourly traffic volume per lane during crash clearance period (vehicles/lane/hour/1000)</w:t>
            </w:r>
          </w:p>
        </w:tc>
        <w:tc>
          <w:tcPr>
            <w:tcW w:w="836" w:type="pct"/>
            <w:noWrap/>
            <w:hideMark/>
          </w:tcPr>
          <w:p w14:paraId="0F78BFC7" w14:textId="77777777" w:rsidR="000456A7" w:rsidRPr="00821CAC" w:rsidRDefault="000456A7" w:rsidP="000456A7">
            <w:pPr>
              <w:jc w:val="center"/>
            </w:pPr>
            <w:r w:rsidRPr="00821CAC">
              <w:t>1268</w:t>
            </w:r>
          </w:p>
        </w:tc>
        <w:tc>
          <w:tcPr>
            <w:tcW w:w="470" w:type="pct"/>
            <w:noWrap/>
            <w:hideMark/>
          </w:tcPr>
          <w:p w14:paraId="266201DF" w14:textId="77777777" w:rsidR="000456A7" w:rsidRPr="00821CAC" w:rsidRDefault="000456A7" w:rsidP="000456A7">
            <w:pPr>
              <w:jc w:val="center"/>
            </w:pPr>
            <w:r w:rsidRPr="00821CAC">
              <w:t>0.94</w:t>
            </w:r>
          </w:p>
        </w:tc>
        <w:tc>
          <w:tcPr>
            <w:tcW w:w="724" w:type="pct"/>
            <w:noWrap/>
            <w:hideMark/>
          </w:tcPr>
          <w:p w14:paraId="18EE93EB" w14:textId="77777777" w:rsidR="000456A7" w:rsidRPr="00821CAC" w:rsidRDefault="000456A7" w:rsidP="000456A7">
            <w:pPr>
              <w:jc w:val="center"/>
            </w:pPr>
            <w:r w:rsidRPr="00821CAC">
              <w:t>0.16</w:t>
            </w:r>
          </w:p>
        </w:tc>
      </w:tr>
      <w:tr w:rsidR="000456A7" w:rsidRPr="00821CAC" w14:paraId="4BF12109" w14:textId="77777777" w:rsidTr="00A44C19">
        <w:trPr>
          <w:trHeight w:val="300"/>
        </w:trPr>
        <w:tc>
          <w:tcPr>
            <w:tcW w:w="1141" w:type="pct"/>
            <w:vMerge/>
            <w:noWrap/>
            <w:hideMark/>
          </w:tcPr>
          <w:p w14:paraId="7B2CA35F" w14:textId="77777777" w:rsidR="000456A7" w:rsidRPr="00821CAC" w:rsidRDefault="000456A7" w:rsidP="000456A7"/>
        </w:tc>
        <w:tc>
          <w:tcPr>
            <w:tcW w:w="1829" w:type="pct"/>
            <w:vMerge/>
            <w:hideMark/>
          </w:tcPr>
          <w:p w14:paraId="7A846F24" w14:textId="77777777" w:rsidR="000456A7" w:rsidRPr="00821CAC" w:rsidRDefault="000456A7" w:rsidP="000456A7"/>
        </w:tc>
        <w:tc>
          <w:tcPr>
            <w:tcW w:w="836" w:type="pct"/>
            <w:noWrap/>
            <w:hideMark/>
          </w:tcPr>
          <w:p w14:paraId="45A8AD31" w14:textId="77777777" w:rsidR="000456A7" w:rsidRPr="00821CAC" w:rsidRDefault="000456A7" w:rsidP="000456A7">
            <w:r w:rsidRPr="00821CAC">
              <w:t> </w:t>
            </w:r>
          </w:p>
        </w:tc>
        <w:tc>
          <w:tcPr>
            <w:tcW w:w="470" w:type="pct"/>
            <w:noWrap/>
            <w:hideMark/>
          </w:tcPr>
          <w:p w14:paraId="7309070A" w14:textId="77777777" w:rsidR="000456A7" w:rsidRPr="00821CAC" w:rsidRDefault="000456A7" w:rsidP="000456A7">
            <w:r w:rsidRPr="00821CAC">
              <w:t> </w:t>
            </w:r>
          </w:p>
        </w:tc>
        <w:tc>
          <w:tcPr>
            <w:tcW w:w="724" w:type="pct"/>
            <w:noWrap/>
            <w:hideMark/>
          </w:tcPr>
          <w:p w14:paraId="3C600D75" w14:textId="77777777" w:rsidR="000456A7" w:rsidRPr="00821CAC" w:rsidRDefault="000456A7" w:rsidP="000456A7">
            <w:r w:rsidRPr="00821CAC">
              <w:t> </w:t>
            </w:r>
          </w:p>
        </w:tc>
      </w:tr>
    </w:tbl>
    <w:p w14:paraId="56101F81" w14:textId="77777777" w:rsidR="007C4886" w:rsidRDefault="007C4886" w:rsidP="005F0F58"/>
    <w:p w14:paraId="5B84C688" w14:textId="77777777" w:rsidR="007C4886" w:rsidRDefault="007C4886" w:rsidP="005F0F58"/>
    <w:p w14:paraId="751098CD" w14:textId="07D1C9FA" w:rsidR="00281932" w:rsidRDefault="007C4886" w:rsidP="005F0F58">
      <w:pPr>
        <w:rPr>
          <w:rFonts w:cs="Times New Roman"/>
        </w:rPr>
      </w:pPr>
      <w:r>
        <w:lastRenderedPageBreak/>
        <w:t xml:space="preserve">1 AM and 3 AM, and crashes occurred in this period </w:t>
      </w:r>
      <w:r w:rsidR="00656977">
        <w:t xml:space="preserve">and </w:t>
      </w:r>
      <w:r>
        <w:t>last</w:t>
      </w:r>
      <w:r w:rsidR="00656977">
        <w:t>ed</w:t>
      </w:r>
      <w:r>
        <w:t xml:space="preserve"> longer than other periods of the day. </w:t>
      </w:r>
      <w:r w:rsidRPr="0092673B">
        <w:t>Perhaps this is because of a delayed emergency response.</w:t>
      </w:r>
      <w:bookmarkEnd w:id="229"/>
      <w:r>
        <w:t xml:space="preserve"> </w:t>
      </w:r>
      <w:r w:rsidR="005F0F58" w:rsidRPr="00D76BBC">
        <w:t>During the daytime (</w:t>
      </w:r>
      <w:r w:rsidR="0074014C">
        <w:t>before</w:t>
      </w:r>
      <w:r w:rsidR="005F0F58" w:rsidRPr="00D76BBC">
        <w:t xml:space="preserve"> 6 PM), the clearance time tends to be considerably longer than at night, except for the early morning hours (between 1-3 AM).</w:t>
      </w:r>
      <w:r w:rsidR="005F0F58">
        <w:t xml:space="preserve"> Morning hours (4-8 AM) and afternoon hour</w:t>
      </w:r>
      <w:r w:rsidR="0074014C">
        <w:t>s</w:t>
      </w:r>
      <w:r w:rsidR="005F0F58">
        <w:t xml:space="preserve"> (1-4 PM) tend to have longer crash durations than other hours. Besides, the </w:t>
      </w:r>
      <w:r w:rsidR="008B1F91">
        <w:t>peak</w:t>
      </w:r>
      <w:r w:rsidR="005F0F58">
        <w:t xml:space="preserve"> recovery time appears at 5-7 AM and 2-4 PM. Theoretically, a</w:t>
      </w:r>
      <w:r w:rsidR="005F0F58" w:rsidRPr="00B535B2">
        <w:t xml:space="preserve"> shorter clearance time can result in fewer vehicles </w:t>
      </w:r>
      <w:r w:rsidR="00C24173" w:rsidRPr="00B535B2">
        <w:t>piling up</w:t>
      </w:r>
      <w:r w:rsidR="005F0F58" w:rsidRPr="00B535B2">
        <w:t>, leading to a shorter recovery time.</w:t>
      </w:r>
      <w:r w:rsidR="005F0F58">
        <w:t xml:space="preserve"> </w:t>
      </w:r>
      <w:r w:rsidR="005F0F58" w:rsidRPr="00BE2D5A">
        <w:t xml:space="preserve">However, it is important to acknowledge that even though the clearance time may be </w:t>
      </w:r>
      <w:r w:rsidR="005F0F58">
        <w:t>short</w:t>
      </w:r>
      <w:r w:rsidR="005F0F58" w:rsidRPr="00BE2D5A">
        <w:t xml:space="preserve"> during peak hours, the recovery time could be considerably </w:t>
      </w:r>
      <w:bookmarkStart w:id="232" w:name="OLE_LINK21"/>
      <w:r w:rsidR="005F0F58">
        <w:t>long</w:t>
      </w:r>
      <w:r w:rsidR="0074014C">
        <w:t>er</w:t>
      </w:r>
      <w:r w:rsidR="005F0F58" w:rsidRPr="00BE2D5A">
        <w:t xml:space="preserve"> </w:t>
      </w:r>
      <w:bookmarkEnd w:id="232"/>
      <w:r w:rsidR="005F0F58" w:rsidRPr="00BE2D5A">
        <w:t xml:space="preserve">because of the </w:t>
      </w:r>
      <w:r w:rsidR="005F0F58">
        <w:t xml:space="preserve">regular traffic demand. </w:t>
      </w:r>
      <w:r w:rsidR="00604DF8" w:rsidRPr="00604DF8">
        <w:rPr>
          <w:b/>
          <w:bCs/>
        </w:rPr>
        <w:fldChar w:fldCharType="begin"/>
      </w:r>
      <w:r w:rsidR="00604DF8" w:rsidRPr="00604DF8">
        <w:rPr>
          <w:b/>
          <w:bCs/>
        </w:rPr>
        <w:instrText xml:space="preserve"> REF _Ref129791412 \h </w:instrText>
      </w:r>
      <w:r w:rsidR="00604DF8">
        <w:rPr>
          <w:b/>
          <w:bCs/>
        </w:rPr>
        <w:instrText xml:space="preserve"> \* MERGEFORMAT </w:instrText>
      </w:r>
      <w:r w:rsidR="00604DF8" w:rsidRPr="00604DF8">
        <w:rPr>
          <w:b/>
          <w:bCs/>
        </w:rPr>
      </w:r>
      <w:r w:rsidR="00604DF8" w:rsidRPr="00604DF8">
        <w:rPr>
          <w:b/>
          <w:bCs/>
        </w:rPr>
        <w:fldChar w:fldCharType="separate"/>
      </w:r>
      <w:r w:rsidR="007A14EA" w:rsidRPr="007A14EA">
        <w:rPr>
          <w:b/>
          <w:bCs/>
        </w:rPr>
        <w:t xml:space="preserve">Figure </w:t>
      </w:r>
      <w:r w:rsidR="007A14EA" w:rsidRPr="007A14EA">
        <w:rPr>
          <w:b/>
          <w:bCs/>
          <w:noProof/>
        </w:rPr>
        <w:t>22</w:t>
      </w:r>
      <w:r w:rsidR="00604DF8" w:rsidRPr="00604DF8">
        <w:rPr>
          <w:b/>
          <w:bCs/>
        </w:rPr>
        <w:fldChar w:fldCharType="end"/>
      </w:r>
      <w:r w:rsidR="005F0F58">
        <w:t xml:space="preserve"> illustrates the spatial pattern of crash duration at route mile markers. The bar's height denotes the average crash duration by that mile marker. Spatial non-stationary crash duration is observed as the city's inner areas generally have longer crash duration than the </w:t>
      </w:r>
      <w:r w:rsidR="005F0F58" w:rsidRPr="0000187A">
        <w:rPr>
          <w:rFonts w:cs="Times New Roman"/>
        </w:rPr>
        <w:t>city</w:t>
      </w:r>
      <w:r w:rsidR="005F0F58">
        <w:rPr>
          <w:rFonts w:cs="Times New Roman"/>
        </w:rPr>
        <w:t>'s</w:t>
      </w:r>
      <w:r w:rsidR="005F0F58" w:rsidRPr="0000187A">
        <w:rPr>
          <w:rFonts w:cs="Times New Roman"/>
        </w:rPr>
        <w:t xml:space="preserve"> </w:t>
      </w:r>
      <w:r w:rsidR="005F0F58">
        <w:t>peripheral</w:t>
      </w:r>
      <w:r w:rsidR="005F0F58" w:rsidRPr="0000187A">
        <w:rPr>
          <w:rFonts w:cs="Times New Roman"/>
        </w:rPr>
        <w:t xml:space="preserve"> area</w:t>
      </w:r>
      <w:r w:rsidR="005F0F58">
        <w:rPr>
          <w:rFonts w:cs="Times New Roman"/>
        </w:rPr>
        <w:t xml:space="preserve">. </w:t>
      </w:r>
      <w:r w:rsidR="005F0F58" w:rsidRPr="00B747CF">
        <w:rPr>
          <w:rFonts w:cs="Times New Roman"/>
        </w:rPr>
        <w:t xml:space="preserve">It is worth highlighting that certain locations have notably </w:t>
      </w:r>
      <w:r w:rsidR="005F0F58">
        <w:rPr>
          <w:rFonts w:cs="Times New Roman"/>
        </w:rPr>
        <w:t xml:space="preserve">large </w:t>
      </w:r>
      <w:r w:rsidR="005F0F58" w:rsidRPr="00B747CF">
        <w:rPr>
          <w:rFonts w:cs="Times New Roman"/>
        </w:rPr>
        <w:t>crash durations</w:t>
      </w:r>
      <w:r w:rsidR="005F0F58">
        <w:rPr>
          <w:rFonts w:cs="Times New Roman"/>
        </w:rPr>
        <w:t xml:space="preserve"> such as eastbound and westbound of I-40.</w:t>
      </w:r>
    </w:p>
    <w:p w14:paraId="21E1DB4A" w14:textId="77777777" w:rsidR="007C4886" w:rsidRDefault="007C4886" w:rsidP="005F0F58">
      <w:pPr>
        <w:rPr>
          <w:rFonts w:cs="Times New Roman"/>
        </w:rPr>
      </w:pPr>
    </w:p>
    <w:p w14:paraId="70A66EA3" w14:textId="77777777" w:rsidR="007C4886" w:rsidRDefault="007C4886" w:rsidP="007C4886">
      <w:pPr>
        <w:pStyle w:val="Heading2"/>
      </w:pPr>
      <w:bookmarkStart w:id="233" w:name="_Toc132988835"/>
      <w:r>
        <w:t>Results</w:t>
      </w:r>
      <w:bookmarkEnd w:id="233"/>
    </w:p>
    <w:p w14:paraId="6D486D89" w14:textId="626E5B2C" w:rsidR="007C4886" w:rsidRDefault="007C4886" w:rsidP="007C4886">
      <w:pPr>
        <w:pStyle w:val="Normal-noindent"/>
      </w:pPr>
      <w:r>
        <w:t xml:space="preserve">To optimize the model goodness of fit and enhance the model interpretation, the model selected the explanatory variables that lead to the minimum </w:t>
      </w:r>
      <m:oMath>
        <m:r>
          <w:rPr>
            <w:rFonts w:ascii="Cambria Math" w:hAnsi="Cambria Math"/>
          </w:rPr>
          <m:t>AICc</m:t>
        </m:r>
      </m:oMath>
      <w:r>
        <w:t xml:space="preserve"> in the global proportional hazard model. Thereafter, the GTWPH model was built based on the same explanatory variables and additional weights </w:t>
      </w:r>
      <w:r w:rsidRPr="003C5A85">
        <w:t>quantified from space and time dimensions. Both the global PPH model and GT</w:t>
      </w:r>
      <w:r>
        <w:t>WP</w:t>
      </w:r>
      <w:r w:rsidRPr="003C5A85">
        <w:t xml:space="preserve">H model are solved in R environments. The tuned spatiotemporal </w:t>
      </w:r>
      <w:r>
        <w:t xml:space="preserve">adaptive </w:t>
      </w:r>
      <w:r w:rsidRPr="003C5A85">
        <w:t xml:space="preserve">bandwidth is </w:t>
      </w:r>
      <w:r>
        <w:t>237 nearest neighbors</w:t>
      </w:r>
      <w:r w:rsidRPr="003C5A85">
        <w:t>,</w:t>
      </w:r>
      <w:r>
        <w:t xml:space="preserve"> </w:t>
      </w:r>
      <w:r w:rsidRPr="003C5A85">
        <w:t xml:space="preserve">and the scale parameter is </w:t>
      </w:r>
      <w:r>
        <w:t>6.3</w:t>
      </w:r>
      <w:r w:rsidRPr="003C5A85">
        <w:t xml:space="preserve">. </w:t>
      </w:r>
      <w:r w:rsidRPr="007A2E0A">
        <w:rPr>
          <w:b/>
          <w:bCs/>
        </w:rPr>
        <w:fldChar w:fldCharType="begin"/>
      </w:r>
      <w:r w:rsidRPr="007A2E0A">
        <w:rPr>
          <w:b/>
          <w:bCs/>
        </w:rPr>
        <w:instrText xml:space="preserve"> REF _Ref129791693 \h  \* MERGEFORMAT </w:instrText>
      </w:r>
      <w:r w:rsidRPr="007A2E0A">
        <w:rPr>
          <w:b/>
          <w:bCs/>
        </w:rPr>
      </w:r>
      <w:r w:rsidRPr="007A2E0A">
        <w:rPr>
          <w:b/>
          <w:bCs/>
        </w:rPr>
        <w:fldChar w:fldCharType="separate"/>
      </w:r>
      <w:r w:rsidR="007A14EA" w:rsidRPr="007A14EA">
        <w:rPr>
          <w:b/>
          <w:bCs/>
        </w:rPr>
        <w:t xml:space="preserve">Table </w:t>
      </w:r>
      <w:r w:rsidR="007A14EA" w:rsidRPr="007A14EA">
        <w:rPr>
          <w:b/>
          <w:bCs/>
          <w:noProof/>
        </w:rPr>
        <w:t>9</w:t>
      </w:r>
      <w:r w:rsidRPr="007A2E0A">
        <w:rPr>
          <w:b/>
          <w:bCs/>
        </w:rPr>
        <w:fldChar w:fldCharType="end"/>
      </w:r>
      <w:r>
        <w:rPr>
          <w:b/>
          <w:bCs/>
        </w:rPr>
        <w:t xml:space="preserve"> </w:t>
      </w:r>
      <w:r>
        <w:t>shows the estimation results for the global PPH and GTWPH models. In the following sections, the modeling results are summarized and discussed.</w:t>
      </w:r>
    </w:p>
    <w:p w14:paraId="79ABCE4F" w14:textId="77777777" w:rsidR="007C4886" w:rsidRPr="00026D76" w:rsidRDefault="007C4886" w:rsidP="007C4886">
      <w:pPr>
        <w:pStyle w:val="Heading3"/>
      </w:pPr>
      <w:bookmarkStart w:id="234" w:name="_Toc132988836"/>
      <w:r>
        <w:t>Global PPH model</w:t>
      </w:r>
      <w:bookmarkEnd w:id="234"/>
    </w:p>
    <w:p w14:paraId="71D04E70" w14:textId="2BBB2DC0" w:rsidR="007C4886" w:rsidRPr="00757610" w:rsidRDefault="007C4886" w:rsidP="007C4886">
      <w:pPr>
        <w:sectPr w:rsidR="007C4886" w:rsidRPr="00757610" w:rsidSect="00FC4B11">
          <w:pgSz w:w="12240" w:h="15840" w:code="1"/>
          <w:pgMar w:top="1440" w:right="1800" w:bottom="1872" w:left="1800" w:header="720" w:footer="1440" w:gutter="0"/>
          <w:cols w:space="720"/>
          <w:noEndnote/>
          <w:docGrid w:linePitch="360"/>
        </w:sectPr>
      </w:pPr>
      <w:r>
        <w:t xml:space="preserve">Turning to the global model in </w:t>
      </w:r>
      <w:r w:rsidRPr="00256823">
        <w:rPr>
          <w:b/>
          <w:bCs/>
        </w:rPr>
        <w:fldChar w:fldCharType="begin"/>
      </w:r>
      <w:r w:rsidRPr="00256823">
        <w:rPr>
          <w:b/>
          <w:bCs/>
        </w:rPr>
        <w:instrText xml:space="preserve"> REF _Ref129791693 \h  \* MERGEFORMAT </w:instrText>
      </w:r>
      <w:r w:rsidRPr="00256823">
        <w:rPr>
          <w:b/>
          <w:bCs/>
        </w:rPr>
      </w:r>
      <w:r w:rsidRPr="00256823">
        <w:rPr>
          <w:b/>
          <w:bCs/>
        </w:rPr>
        <w:fldChar w:fldCharType="separate"/>
      </w:r>
      <w:r w:rsidR="007A14EA" w:rsidRPr="007A14EA">
        <w:rPr>
          <w:b/>
          <w:bCs/>
        </w:rPr>
        <w:t xml:space="preserve">Table </w:t>
      </w:r>
      <w:r w:rsidR="007A14EA" w:rsidRPr="007A14EA">
        <w:rPr>
          <w:b/>
          <w:bCs/>
          <w:noProof/>
        </w:rPr>
        <w:t>9</w:t>
      </w:r>
      <w:r w:rsidRPr="00256823">
        <w:rPr>
          <w:b/>
          <w:bCs/>
        </w:rPr>
        <w:fldChar w:fldCharType="end"/>
      </w:r>
      <w:r>
        <w:t xml:space="preserve">, all parameters in the final global model are statistically significant at a 90% confidence interval. A negative parameter estimate implies an increasing hazard risk, that is, a shorter crash duration when such a factor is present or increased. This is because proportional hazard models the conditional probability of crash duration ending at time t. For instance, HELP trucks and Tow trucks were found to have a significantly positive association with crash duration. </w:t>
      </w:r>
      <w:r w:rsidRPr="0072079B">
        <w:t>According to the marginal effects, the duration of a crash is 36.5% longer when a HELP truck is present and 28.9% longer when a Tow truck is present</w:t>
      </w:r>
      <w:r>
        <w:t xml:space="preserve"> while holding other factors constant. However, some prior practices and studies have shown that highway freeway services patrol can reduce the crash duration and mitigate traffic congestion to a different extent in New York </w:t>
      </w:r>
      <w:r>
        <w:fldChar w:fldCharType="begin"/>
      </w:r>
      <w:r w:rsidR="00C46AE8">
        <w:instrText xml:space="preserve"> ADDIN EN.CITE &lt;EndNote&gt;&lt;Cite&gt;&lt;Author&gt;Chou&lt;/Author&gt;&lt;Year&gt;2010&lt;/Year&gt;&lt;RecNum&gt;18&lt;/RecNum&gt;&lt;DisplayText&gt;(&lt;style face="italic"&gt;153&lt;/style&gt;)&lt;/DisplayText&gt;&lt;record&gt;&lt;rec-number&gt;18&lt;/rec-number&gt;&lt;foreign-keys&gt;&lt;key app="EN" db-id="5fpsv2d92swf28e0dr6vetw3rtdadzt92ddp" timestamp="1676740444"&gt;18&lt;/key&gt;&lt;/foreign-keys&gt;&lt;ref-type name="Journal Article"&gt;17&lt;/ref-type&gt;&lt;contributors&gt;&lt;authors&gt;&lt;author&gt;Chou, Chihsheng&lt;/author&gt;&lt;author&gt;Miller-Hooks, Elise&lt;/author&gt;&lt;author&gt;Promisel, Ira&lt;/author&gt;&lt;/authors&gt;&lt;/contributors&gt;&lt;titles&gt;&lt;title&gt;Benefit-cost analysis of freeway service patrol programs: Methodology and case study&lt;/title&gt;&lt;secondary-title&gt;Advances in transportation studies&lt;/secondary-title&gt;&lt;/titles&gt;&lt;periodical&gt;&lt;full-title&gt;Advances in transportation studies&lt;/full-title&gt;&lt;/periodical&gt;&lt;pages&gt;81-96 %@ 1824-5463&lt;/pages&gt;&lt;volume&gt;20&lt;/volume&gt;&lt;dates&gt;&lt;year&gt;2010&lt;/year&gt;&lt;/dates&gt;&lt;urls&gt;&lt;/urls&gt;&lt;/record&gt;&lt;/Cite&gt;&lt;/EndNote&gt;</w:instrText>
      </w:r>
      <w:r>
        <w:fldChar w:fldCharType="separate"/>
      </w:r>
      <w:r w:rsidR="00C46AE8">
        <w:rPr>
          <w:noProof/>
        </w:rPr>
        <w:t>(</w:t>
      </w:r>
      <w:r w:rsidR="00C46AE8" w:rsidRPr="00C46AE8">
        <w:rPr>
          <w:i/>
          <w:noProof/>
        </w:rPr>
        <w:t>153</w:t>
      </w:r>
      <w:r w:rsidR="00C46AE8">
        <w:rPr>
          <w:noProof/>
        </w:rPr>
        <w:t>)</w:t>
      </w:r>
      <w:r>
        <w:fldChar w:fldCharType="end"/>
      </w:r>
      <w:r>
        <w:t xml:space="preserve">, Florida </w:t>
      </w:r>
      <w:r>
        <w:fldChar w:fldCharType="begin"/>
      </w:r>
      <w:r w:rsidR="00C46AE8">
        <w:instrText xml:space="preserve"> ADDIN EN.CITE &lt;EndNote&gt;&lt;Cite&gt;&lt;Author&gt;Salum&lt;/Author&gt;&lt;Year&gt;2021&lt;/Year&gt;&lt;RecNum&gt;17&lt;/RecNum&gt;&lt;DisplayText&gt;(&lt;style face="italic"&gt;154&lt;/style&gt;)&lt;/DisplayText&gt;&lt;record&gt;&lt;rec-number&gt;17&lt;/rec-number&gt;&lt;foreign-keys&gt;&lt;key app="EN" db-id="5fpsv2d92swf28e0dr6vetw3rtdadzt92ddp" timestamp="1676734033"&gt;17&lt;/key&gt;&lt;/foreign-keys&gt;&lt;ref-type name="Journal Article"&gt;17&lt;/ref-type&gt;&lt;contributors&gt;&lt;authors&gt;&lt;author&gt;Salum, Jimoku Hinda&lt;/author&gt;&lt;author&gt;Kitali, Angela E.&lt;/author&gt;&lt;author&gt;Sando, Thobias&lt;/author&gt;&lt;author&gt;Alluri, Priyanka&lt;/author&gt;&lt;/authors&gt;&lt;/contributors&gt;&lt;titles&gt;&lt;title&gt;Evaluating the impact of Road Rangers in preventing secondary crashes&lt;/title&gt;&lt;secondary-title&gt;Accident Analysis &amp;amp; Prevention&lt;/secondary-title&gt;&lt;/titles&gt;&lt;periodical&gt;&lt;full-title&gt;Accident Analysis &amp;amp; Prevention&lt;/full-title&gt;&lt;/periodical&gt;&lt;pages&gt;106129 %@ 0001-4575&lt;/pages&gt;&lt;volume&gt;156&lt;/volume&gt;&lt;dates&gt;&lt;year&gt;2021&lt;/year&gt;&lt;/dates&gt;&lt;urls&gt;&lt;/urls&gt;&lt;/record&gt;&lt;/Cite&gt;&lt;/EndNote&gt;</w:instrText>
      </w:r>
      <w:r>
        <w:fldChar w:fldCharType="separate"/>
      </w:r>
      <w:r w:rsidR="00C46AE8">
        <w:rPr>
          <w:noProof/>
        </w:rPr>
        <w:t>(</w:t>
      </w:r>
      <w:r w:rsidR="00C46AE8" w:rsidRPr="00C46AE8">
        <w:rPr>
          <w:i/>
          <w:noProof/>
        </w:rPr>
        <w:t>154</w:t>
      </w:r>
      <w:r w:rsidR="00C46AE8">
        <w:rPr>
          <w:noProof/>
        </w:rPr>
        <w:t>)</w:t>
      </w:r>
      <w:r>
        <w:fldChar w:fldCharType="end"/>
      </w:r>
      <w:r>
        <w:t xml:space="preserve">, and Alabama </w:t>
      </w:r>
      <w:r>
        <w:fldChar w:fldCharType="begin"/>
      </w:r>
      <w:r w:rsidR="002A77B9">
        <w:instrText xml:space="preserve"> ADDIN EN.CITE &lt;EndNote&gt;&lt;Cite&gt;&lt;Author&gt;Islam&lt;/Author&gt;&lt;Year&gt;2021&lt;/Year&gt;&lt;RecNum&gt;6&lt;/RecNum&gt;&lt;DisplayText&gt;(&lt;style face="italic"&gt;122&lt;/style&gt;)&lt;/DisplayText&gt;&lt;record&gt;&lt;rec-number&gt;6&lt;/rec-number&gt;&lt;foreign-keys&gt;&lt;key app="EN" db-id="zrrsr5xr7e2vwnepfawpaz0v5r5zzw9ev2ra" timestamp="1659651601"&gt;6&lt;/key&gt;&lt;/foreign-keys&gt;&lt;ref-type name="Journal Article"&gt;17&lt;/ref-type&gt;&lt;contributors&gt;&lt;authors&gt;&lt;author&gt;Islam, Naima&lt;/author&gt;&lt;author&gt;Adanu, Emmanuel K.&lt;/author&gt;&lt;author&gt;Hainen, Alexander M.&lt;/author&gt;&lt;author&gt;Burdette, Steve&lt;/author&gt;&lt;author&gt;Smith, Randy&lt;/author&gt;&lt;author&gt;Jones, Steven&lt;/author&gt;&lt;/authors&gt;&lt;/contributors&gt;&lt;titles&gt;&lt;title&gt;A comparative analysis of freeway crash incident clearance time using random parameter and latent class hazard-based duration model&lt;/title&gt;&lt;secondary-title&gt;Accident Analysis &amp;amp; Prevention&lt;/secondary-title&gt;&lt;/titles&gt;&lt;periodical&gt;&lt;full-title&gt;Accident Analysis &amp;amp; Prevention&lt;/full-title&gt;&lt;/periodical&gt;&lt;pages&gt;106303 %@ 0001-4575&lt;/pages&gt;&lt;volume&gt;160&lt;/volume&gt;&lt;dates&gt;&lt;year&gt;2021&lt;/year&gt;&lt;/dates&gt;&lt;urls&gt;&lt;/urls&gt;&lt;/record&gt;&lt;/Cite&gt;&lt;/EndNote&gt;</w:instrText>
      </w:r>
      <w:r>
        <w:fldChar w:fldCharType="separate"/>
      </w:r>
      <w:r w:rsidR="002A77B9">
        <w:rPr>
          <w:noProof/>
        </w:rPr>
        <w:t>(</w:t>
      </w:r>
      <w:r w:rsidR="002A77B9" w:rsidRPr="002A77B9">
        <w:rPr>
          <w:i/>
          <w:noProof/>
        </w:rPr>
        <w:t>122</w:t>
      </w:r>
      <w:r w:rsidR="002A77B9">
        <w:rPr>
          <w:noProof/>
        </w:rPr>
        <w:t>)</w:t>
      </w:r>
      <w:r>
        <w:fldChar w:fldCharType="end"/>
      </w:r>
      <w:r>
        <w:t xml:space="preserve">. </w:t>
      </w:r>
      <w:r w:rsidRPr="00087264">
        <w:t xml:space="preserve">The reason behind the seemingly "counterintuitive" outcome </w:t>
      </w:r>
      <w:r>
        <w:t>of this study may</w:t>
      </w:r>
      <w:r w:rsidRPr="00087264">
        <w:t xml:space="preserve"> be that HELP </w:t>
      </w:r>
      <w:r>
        <w:t>trucks</w:t>
      </w:r>
      <w:r w:rsidRPr="00087264">
        <w:t xml:space="preserve"> prioritize responding to major </w:t>
      </w:r>
      <w:r>
        <w:t>crashes</w:t>
      </w:r>
      <w:r w:rsidRPr="00087264">
        <w:t xml:space="preserve"> instead of minor crashes due to limited HELP resources</w:t>
      </w:r>
      <w:r>
        <w:t xml:space="preserve"> in peak hours</w:t>
      </w:r>
      <w:r w:rsidRPr="00087264">
        <w:t>.</w:t>
      </w:r>
      <w:r>
        <w:t xml:space="preserve"> In addition, the other characteristics of crash observations are not strictly matched when comparing crash duration with and without HELP presence. </w:t>
      </w:r>
      <w:r w:rsidRPr="005623D9">
        <w:t xml:space="preserve">Hence, using this </w:t>
      </w:r>
      <w:r>
        <w:t xml:space="preserve">regression </w:t>
      </w:r>
      <w:r w:rsidRPr="005623D9">
        <w:t>method, the parameter estimates can solely demonstrate the correlation between the HELP truck and the duration of the crash</w:t>
      </w:r>
    </w:p>
    <w:p w14:paraId="4D50E2D8" w14:textId="7F1C3849" w:rsidR="00BF2945" w:rsidRDefault="005F0F58" w:rsidP="005F0F58">
      <w:r>
        <w:rPr>
          <w:noProof/>
        </w:rPr>
        <w:lastRenderedPageBreak/>
        <w:drawing>
          <wp:inline distT="0" distB="0" distL="0" distR="0" wp14:anchorId="78A84BF1" wp14:editId="01843512">
            <wp:extent cx="5326380" cy="2986984"/>
            <wp:effectExtent l="0" t="0" r="7620" b="4445"/>
            <wp:docPr id="7" name="Picture 7" descr="A picture containing text,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wall&#10;&#10;Description automatically generated"/>
                    <pic:cNvPicPr/>
                  </pic:nvPicPr>
                  <pic:blipFill>
                    <a:blip r:embed="rId35"/>
                    <a:stretch>
                      <a:fillRect/>
                    </a:stretch>
                  </pic:blipFill>
                  <pic:spPr>
                    <a:xfrm>
                      <a:off x="0" y="0"/>
                      <a:ext cx="5332897" cy="2990639"/>
                    </a:xfrm>
                    <a:prstGeom prst="rect">
                      <a:avLst/>
                    </a:prstGeom>
                  </pic:spPr>
                </pic:pic>
              </a:graphicData>
            </a:graphic>
          </wp:inline>
        </w:drawing>
      </w:r>
    </w:p>
    <w:p w14:paraId="331B474B" w14:textId="05370076" w:rsidR="00BF2945" w:rsidRDefault="00BF2945" w:rsidP="00657950">
      <w:pPr>
        <w:pStyle w:val="Caption"/>
      </w:pPr>
      <w:bookmarkStart w:id="235" w:name="_Ref129791619"/>
      <w:bookmarkStart w:id="236" w:name="_Toc132988380"/>
      <w:r>
        <w:t xml:space="preserve">Figure </w:t>
      </w:r>
      <w:fldSimple w:instr=" SEQ Figure \* ARABIC ">
        <w:r w:rsidR="007A14EA">
          <w:rPr>
            <w:noProof/>
          </w:rPr>
          <w:t>21</w:t>
        </w:r>
      </w:fldSimple>
      <w:bookmarkEnd w:id="235"/>
      <w:r w:rsidR="00604DF8">
        <w:t>.</w:t>
      </w:r>
      <w:r>
        <w:t xml:space="preserve"> H</w:t>
      </w:r>
      <w:r w:rsidR="005F0F58">
        <w:t xml:space="preserve">ourly </w:t>
      </w:r>
      <w:r w:rsidR="00604DF8">
        <w:t>d</w:t>
      </w:r>
      <w:r w:rsidR="005F0F58">
        <w:t xml:space="preserve">istribution of </w:t>
      </w:r>
      <w:r w:rsidR="00604DF8">
        <w:t>c</w:t>
      </w:r>
      <w:r w:rsidR="005F0F58">
        <w:t xml:space="preserve">rash </w:t>
      </w:r>
      <w:r w:rsidR="00604DF8">
        <w:t>d</w:t>
      </w:r>
      <w:r w:rsidR="005F0F58">
        <w:t>uration</w:t>
      </w:r>
      <w:r w:rsidR="00015C98">
        <w:t>.</w:t>
      </w:r>
      <w:bookmarkEnd w:id="236"/>
    </w:p>
    <w:p w14:paraId="1BCA7CFA" w14:textId="77777777" w:rsidR="007C4886" w:rsidRDefault="007C4886" w:rsidP="007C4886"/>
    <w:p w14:paraId="0FD1F4F7" w14:textId="77777777" w:rsidR="007C4886" w:rsidRDefault="007C4886" w:rsidP="007C4886"/>
    <w:p w14:paraId="43D53F1B" w14:textId="77777777" w:rsidR="007C4886" w:rsidRPr="007C4886" w:rsidRDefault="007C4886" w:rsidP="007C4886"/>
    <w:p w14:paraId="6952319D" w14:textId="77777777" w:rsidR="00281932" w:rsidRDefault="00281932" w:rsidP="00281932">
      <w:pPr>
        <w:jc w:val="center"/>
      </w:pPr>
      <w:r>
        <w:rPr>
          <w:noProof/>
        </w:rPr>
        <w:drawing>
          <wp:inline distT="0" distB="0" distL="0" distR="0" wp14:anchorId="4CFBB4CE" wp14:editId="4A708309">
            <wp:extent cx="4345577" cy="3802380"/>
            <wp:effectExtent l="0" t="0" r="0" b="7620"/>
            <wp:docPr id="80" name="Picture 8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69727" cy="3823511"/>
                    </a:xfrm>
                    <a:prstGeom prst="rect">
                      <a:avLst/>
                    </a:prstGeom>
                    <a:noFill/>
                    <a:ln>
                      <a:noFill/>
                    </a:ln>
                  </pic:spPr>
                </pic:pic>
              </a:graphicData>
            </a:graphic>
          </wp:inline>
        </w:drawing>
      </w:r>
    </w:p>
    <w:p w14:paraId="11463213" w14:textId="008EEE38" w:rsidR="00281932" w:rsidRPr="00266476" w:rsidRDefault="00281932" w:rsidP="00281932">
      <w:pPr>
        <w:pStyle w:val="Caption"/>
      </w:pPr>
      <w:bookmarkStart w:id="237" w:name="_Ref129791412"/>
      <w:bookmarkStart w:id="238" w:name="_Toc132988381"/>
      <w:r>
        <w:t xml:space="preserve">Figure </w:t>
      </w:r>
      <w:fldSimple w:instr=" SEQ Figure \* ARABIC ">
        <w:r w:rsidR="007A14EA">
          <w:rPr>
            <w:noProof/>
          </w:rPr>
          <w:t>22</w:t>
        </w:r>
      </w:fldSimple>
      <w:bookmarkEnd w:id="237"/>
      <w:r>
        <w:t>. Spatial distribution of crash duration (aggregated by mile marker).</w:t>
      </w:r>
      <w:bookmarkEnd w:id="238"/>
    </w:p>
    <w:p w14:paraId="5AAAAE0E" w14:textId="77777777" w:rsidR="00266476" w:rsidRPr="00266476" w:rsidRDefault="00266476" w:rsidP="00266476"/>
    <w:p w14:paraId="5778DA7F" w14:textId="78F9C206" w:rsidR="00FC4B11" w:rsidRPr="00FC4B11" w:rsidRDefault="00FC4B11" w:rsidP="00FC4B11">
      <w:pPr>
        <w:pStyle w:val="Normal-noindent"/>
      </w:pPr>
      <w:r>
        <w:lastRenderedPageBreak/>
        <w:t xml:space="preserve">Furthermore, the in-transit time of </w:t>
      </w:r>
      <w:r w:rsidR="00A63A99">
        <w:t xml:space="preserve">the </w:t>
      </w:r>
      <w:r>
        <w:t xml:space="preserve">first responder is found to have a significant positive impact on crash duration. </w:t>
      </w:r>
      <w:r w:rsidRPr="005511BB">
        <w:t>When controlling for other variables, a one-minute delay in response time is linked to a 2% increase in crash duration.</w:t>
      </w:r>
      <w:r>
        <w:t xml:space="preserve"> </w:t>
      </w:r>
      <w:r w:rsidRPr="005511BB">
        <w:t>Therefore, it is important to deploy patrol resources efficiently.</w:t>
      </w:r>
      <w:r>
        <w:t xml:space="preserve"> Besides, it is found that usage of DMS was associated with shorter crash duration based on this global model. </w:t>
      </w:r>
      <w:r w:rsidRPr="00C61473">
        <w:t>The use of DMS to distribute information about crashes is associated with a 32.8% reduction in crash duration when compared to situations where DMS is not used.</w:t>
      </w:r>
      <w:r>
        <w:t xml:space="preserve"> This </w:t>
      </w:r>
      <w:r w:rsidR="008613A3">
        <w:t xml:space="preserve">makes sense </w:t>
      </w:r>
      <w:r>
        <w:t xml:space="preserve">since the usage of DMS could potentially induce a fraction of traffic to divert thereby reducing crash duration. This finding also corroborates Khattak’s study </w:t>
      </w:r>
      <w:r>
        <w:fldChar w:fldCharType="begin"/>
      </w:r>
      <w:r w:rsidR="002A77B9">
        <w:instrText xml:space="preserve"> ADDIN EN.CITE &lt;EndNote&gt;&lt;Cite&gt;&lt;Author&gt;Khattak&lt;/Author&gt;&lt;Year&gt;1995&lt;/Year&gt;&lt;RecNum&gt;22&lt;/RecNum&gt;&lt;DisplayText&gt;(&lt;style face="italic"&gt;116&lt;/style&gt;)&lt;/DisplayText&gt;&lt;record&gt;&lt;rec-number&gt;22&lt;/rec-number&gt;&lt;foreign-keys&gt;&lt;key app="EN" db-id="zrrsr5xr7e2vwnepfawpaz0v5r5zzw9ev2ra" timestamp="1659706898"&gt;22&lt;/key&gt;&lt;/foreign-keys&gt;&lt;ref-type name="Journal Article"&gt;17&lt;/ref-type&gt;&lt;contributors&gt;&lt;authors&gt;&lt;author&gt;Khattak, Asad J.&lt;/author&gt;&lt;author&gt;Schofer, Joseph L.&lt;/author&gt;&lt;author&gt;Wang, Mu-Han&lt;/author&gt;&lt;/authors&gt;&lt;/contributors&gt;&lt;titles&gt;&lt;title&gt;A simple time sequential procedure for predicting freeway incident duration&lt;/title&gt;&lt;secondary-title&gt;Journal of Intelligent Transportation Systems&lt;/secondary-title&gt;&lt;/titles&gt;&lt;periodical&gt;&lt;full-title&gt;Journal of Intelligent Transportation Systems&lt;/full-title&gt;&lt;/periodical&gt;&lt;pages&gt;113-138 %@ 1065-5123&lt;/pages&gt;&lt;volume&gt;2&lt;/volume&gt;&lt;number&gt;2&lt;/number&gt;&lt;dates&gt;&lt;year&gt;1995&lt;/year&gt;&lt;/dates&gt;&lt;urls&gt;&lt;/urls&gt;&lt;/record&gt;&lt;/Cite&gt;&lt;/EndNote&gt;</w:instrText>
      </w:r>
      <w:r>
        <w:fldChar w:fldCharType="separate"/>
      </w:r>
      <w:r w:rsidR="002A77B9">
        <w:rPr>
          <w:noProof/>
        </w:rPr>
        <w:t>(</w:t>
      </w:r>
      <w:r w:rsidR="002A77B9" w:rsidRPr="002A77B9">
        <w:rPr>
          <w:i/>
          <w:noProof/>
        </w:rPr>
        <w:t>116</w:t>
      </w:r>
      <w:r w:rsidR="002A77B9">
        <w:rPr>
          <w:noProof/>
        </w:rPr>
        <w:t>)</w:t>
      </w:r>
      <w:r>
        <w:fldChar w:fldCharType="end"/>
      </w:r>
      <w:r>
        <w:t xml:space="preserve">. Turning to traffic impact, traffic demand upstream of the crash locale shows a positive impact on the crash duration. The crash duration is 35.2% longer when traffic demand increases by 1,000 vehicles per lane while holding other factors constant. It makes sense that </w:t>
      </w:r>
      <w:r w:rsidR="008D293C">
        <w:t xml:space="preserve">the </w:t>
      </w:r>
      <w:r>
        <w:t xml:space="preserve">more vehicles that arrive from upstream during </w:t>
      </w:r>
      <w:r w:rsidR="008D293C">
        <w:t xml:space="preserve">the </w:t>
      </w:r>
      <w:r>
        <w:t xml:space="preserve">response and clearance phases, the longer time the recovery period is needed. Regarding the impact of crash characteristics, it is observed that the larger lane block ratio is associated with longer crash duration. Especially, when </w:t>
      </w:r>
      <w:r w:rsidR="00A63A99">
        <w:t xml:space="preserve">the </w:t>
      </w:r>
      <w:r>
        <w:t xml:space="preserve">ramp is closed, the crash duration is </w:t>
      </w:r>
      <w:r w:rsidRPr="0013173E">
        <w:rPr>
          <w:b/>
          <w:bCs/>
        </w:rPr>
        <w:t>28.7%</w:t>
      </w:r>
      <w:r>
        <w:rPr>
          <w:b/>
          <w:bCs/>
        </w:rPr>
        <w:t xml:space="preserve"> </w:t>
      </w:r>
      <w:r w:rsidRPr="005511BB">
        <w:t>longer</w:t>
      </w:r>
      <w:r>
        <w:t xml:space="preserve">. </w:t>
      </w:r>
    </w:p>
    <w:p w14:paraId="0ECBDB3E" w14:textId="45D66C56" w:rsidR="00FC4B11" w:rsidRDefault="00FC4B11" w:rsidP="004C7890">
      <w:pPr>
        <w:pStyle w:val="Heading3"/>
      </w:pPr>
      <w:bookmarkStart w:id="239" w:name="_Toc132988837"/>
      <w:r>
        <w:t>GTWPH model</w:t>
      </w:r>
      <w:bookmarkEnd w:id="239"/>
      <w:r>
        <w:t xml:space="preserve"> </w:t>
      </w:r>
    </w:p>
    <w:p w14:paraId="68995090" w14:textId="5A862CF9" w:rsidR="00FC4B11" w:rsidRDefault="00FC4B11" w:rsidP="00FC4B11">
      <w:pPr>
        <w:pStyle w:val="Normal-noindent"/>
      </w:pPr>
      <w:r>
        <w:t xml:space="preserve">The spatiotemporal non-stationary test was first conducted for GTWPH estimates. </w:t>
      </w:r>
      <w:r w:rsidR="008D293C">
        <w:t>The l</w:t>
      </w:r>
      <w:r>
        <w:t xml:space="preserve">ast column of </w:t>
      </w:r>
      <w:r w:rsidR="00256823" w:rsidRPr="00256823">
        <w:rPr>
          <w:b/>
          <w:bCs/>
        </w:rPr>
        <w:fldChar w:fldCharType="begin"/>
      </w:r>
      <w:r w:rsidR="00256823" w:rsidRPr="00256823">
        <w:rPr>
          <w:b/>
          <w:bCs/>
        </w:rPr>
        <w:instrText xml:space="preserve"> REF _Ref129791693 \h  \* MERGEFORMAT </w:instrText>
      </w:r>
      <w:r w:rsidR="00256823" w:rsidRPr="00256823">
        <w:rPr>
          <w:b/>
          <w:bCs/>
        </w:rPr>
      </w:r>
      <w:r w:rsidR="00256823" w:rsidRPr="00256823">
        <w:rPr>
          <w:b/>
          <w:bCs/>
        </w:rPr>
        <w:fldChar w:fldCharType="separate"/>
      </w:r>
      <w:r w:rsidR="007A14EA" w:rsidRPr="007A14EA">
        <w:rPr>
          <w:b/>
          <w:bCs/>
        </w:rPr>
        <w:t xml:space="preserve">Table </w:t>
      </w:r>
      <w:r w:rsidR="007A14EA" w:rsidRPr="007A14EA">
        <w:rPr>
          <w:b/>
          <w:bCs/>
          <w:noProof/>
        </w:rPr>
        <w:t>9</w:t>
      </w:r>
      <w:r w:rsidR="00256823" w:rsidRPr="00256823">
        <w:rPr>
          <w:b/>
          <w:bCs/>
        </w:rPr>
        <w:fldChar w:fldCharType="end"/>
      </w:r>
      <w:r w:rsidR="00256823">
        <w:rPr>
          <w:b/>
          <w:bCs/>
        </w:rPr>
        <w:t xml:space="preserve"> </w:t>
      </w:r>
      <w:r w:rsidRPr="00E437C6">
        <w:t xml:space="preserve">indicates that, except for Tow truck, lane block ratio, and ramp closure, all </w:t>
      </w:r>
      <w:r>
        <w:t>explanatory factors</w:t>
      </w:r>
      <w:r w:rsidRPr="00E437C6">
        <w:t xml:space="preserve"> passed the spatiotemporal non-stationary test.</w:t>
      </w:r>
      <w:r>
        <w:t xml:space="preserve"> This suggests that crash duration ha</w:t>
      </w:r>
      <w:r w:rsidR="008D293C">
        <w:t>s</w:t>
      </w:r>
      <w:r>
        <w:t xml:space="preserve"> </w:t>
      </w:r>
      <w:r w:rsidR="008D293C">
        <w:t xml:space="preserve">a </w:t>
      </w:r>
      <w:r>
        <w:t xml:space="preserve">spatiotemporal dependency on HELP truck, </w:t>
      </w:r>
      <w:r w:rsidRPr="00FF52BD">
        <w:t>DMS, Traffic Demand, and in-transit time of first responder</w:t>
      </w:r>
      <w:r w:rsidR="008D293C">
        <w:t>s</w:t>
      </w:r>
      <w:r>
        <w:t xml:space="preserve"> have spatiotemporal. </w:t>
      </w:r>
      <w:r w:rsidRPr="00F54A84">
        <w:t>Please note that the parameter estimates of GT</w:t>
      </w:r>
      <w:r>
        <w:t>W</w:t>
      </w:r>
      <w:r w:rsidRPr="00F54A84">
        <w:t xml:space="preserve">PH presented in </w:t>
      </w:r>
      <w:r w:rsidR="00256823" w:rsidRPr="00256823">
        <w:rPr>
          <w:b/>
          <w:bCs/>
        </w:rPr>
        <w:fldChar w:fldCharType="begin"/>
      </w:r>
      <w:r w:rsidR="00256823" w:rsidRPr="00256823">
        <w:rPr>
          <w:b/>
          <w:bCs/>
        </w:rPr>
        <w:instrText xml:space="preserve"> REF _Ref129791693 \h  \* MERGEFORMAT </w:instrText>
      </w:r>
      <w:r w:rsidR="00256823" w:rsidRPr="00256823">
        <w:rPr>
          <w:b/>
          <w:bCs/>
        </w:rPr>
      </w:r>
      <w:r w:rsidR="00256823" w:rsidRPr="00256823">
        <w:rPr>
          <w:b/>
          <w:bCs/>
        </w:rPr>
        <w:fldChar w:fldCharType="separate"/>
      </w:r>
      <w:r w:rsidR="007A14EA" w:rsidRPr="007A14EA">
        <w:rPr>
          <w:b/>
          <w:bCs/>
        </w:rPr>
        <w:t xml:space="preserve">Table </w:t>
      </w:r>
      <w:r w:rsidR="007A14EA" w:rsidRPr="007A14EA">
        <w:rPr>
          <w:b/>
          <w:bCs/>
          <w:noProof/>
        </w:rPr>
        <w:t>9</w:t>
      </w:r>
      <w:r w:rsidR="00256823" w:rsidRPr="00256823">
        <w:rPr>
          <w:b/>
          <w:bCs/>
        </w:rPr>
        <w:fldChar w:fldCharType="end"/>
      </w:r>
      <w:r w:rsidR="00256823">
        <w:rPr>
          <w:b/>
          <w:bCs/>
        </w:rPr>
        <w:t xml:space="preserve"> </w:t>
      </w:r>
      <w:r w:rsidRPr="00F54A84">
        <w:t xml:space="preserve">include both statistically significant and non-significant estimates </w:t>
      </w:r>
      <w:r>
        <w:t>generated from</w:t>
      </w:r>
      <w:r w:rsidRPr="00F54A84">
        <w:t xml:space="preserve"> the local model.</w:t>
      </w:r>
      <w:r>
        <w:t xml:space="preserve"> By comparison, the mean values of GTWPH estimates are smaller than the global model’s estimates, except for the traffic demand. For example, the presence of </w:t>
      </w:r>
      <w:r w:rsidR="008D293C">
        <w:t xml:space="preserve">a </w:t>
      </w:r>
      <w:r>
        <w:t xml:space="preserve">HELP truck is associated with </w:t>
      </w:r>
      <w:r w:rsidR="008D293C">
        <w:t xml:space="preserve">a </w:t>
      </w:r>
      <w:r>
        <w:t>32.1% longer crash duration, which is about 4.4% lower than the global model. Setting dynamic message sign</w:t>
      </w:r>
      <w:r w:rsidR="008D293C">
        <w:t>s</w:t>
      </w:r>
      <w:r>
        <w:t xml:space="preserve"> can brin</w:t>
      </w:r>
      <w:r w:rsidRPr="00D77ECF">
        <w:t xml:space="preserve">g about </w:t>
      </w:r>
      <w:r w:rsidR="008D293C">
        <w:t xml:space="preserve">a </w:t>
      </w:r>
      <w:r w:rsidRPr="00D77ECF">
        <w:t>24.3% shorter crash duration,</w:t>
      </w:r>
      <w:r>
        <w:t xml:space="preserve"> which is about 8.5% lower than </w:t>
      </w:r>
      <w:r w:rsidR="008D293C">
        <w:t xml:space="preserve">the </w:t>
      </w:r>
      <w:r>
        <w:t xml:space="preserve">global model. It is worth noting that traffic demand </w:t>
      </w:r>
      <w:r w:rsidR="007F2854">
        <w:t>has</w:t>
      </w:r>
      <w:r>
        <w:t xml:space="preserve"> </w:t>
      </w:r>
      <w:r w:rsidR="008D293C">
        <w:t xml:space="preserve">a </w:t>
      </w:r>
      <w:r>
        <w:t xml:space="preserve">much larger impact on the crash duration in </w:t>
      </w:r>
      <w:r w:rsidR="008D293C">
        <w:t xml:space="preserve">the </w:t>
      </w:r>
      <w:r>
        <w:t xml:space="preserve">GTWPH model. </w:t>
      </w:r>
      <w:r w:rsidR="008D293C">
        <w:t xml:space="preserve">A </w:t>
      </w:r>
      <w:r>
        <w:t xml:space="preserve">one-unit increase </w:t>
      </w:r>
      <w:r w:rsidR="008D293C">
        <w:t>in</w:t>
      </w:r>
      <w:r>
        <w:t xml:space="preserve"> traffic demand is associated with </w:t>
      </w:r>
      <w:r w:rsidR="008D293C">
        <w:t xml:space="preserve">a </w:t>
      </w:r>
      <w:r>
        <w:t xml:space="preserve">50.8% increase in crash duration, which is about 21.8% larger than the global model estimate. It reveals that the spatiotemporal heterogeneity of traffic demand can significantly affect the crash duration. </w:t>
      </w:r>
    </w:p>
    <w:p w14:paraId="5CB49022" w14:textId="55AB2155" w:rsidR="00FC4B11" w:rsidRPr="00F54A84" w:rsidRDefault="00FC4B11" w:rsidP="00FC4B11">
      <w:pPr>
        <w:pStyle w:val="Normal-noindent"/>
        <w:ind w:firstLine="720"/>
      </w:pPr>
      <w:r>
        <w:t xml:space="preserve">Tuning to model performance, the GTWPH model outperforms the global PPH model as indicated by the </w:t>
      </w:r>
      <w:r>
        <w:rPr>
          <w:rFonts w:cs="Times New Roman"/>
        </w:rPr>
        <w:t>McFadden R</w:t>
      </w:r>
      <w:r>
        <w:rPr>
          <w:rFonts w:cs="Times New Roman"/>
          <w:vertAlign w:val="superscript"/>
        </w:rPr>
        <w:t>2</w:t>
      </w:r>
      <w:r>
        <w:rPr>
          <w:rFonts w:cs="Times New Roman"/>
        </w:rPr>
        <w:t xml:space="preserve">, log-likelihood, and </w:t>
      </w:r>
      <m:oMath>
        <m:r>
          <w:rPr>
            <w:rFonts w:ascii="Cambria Math" w:hAnsi="Cambria Math" w:cs="Times New Roman"/>
          </w:rPr>
          <m:t>AICc</m:t>
        </m:r>
      </m:oMath>
      <w:r>
        <w:rPr>
          <w:rFonts w:cs="Times New Roman"/>
        </w:rPr>
        <w:t xml:space="preserve">. After applying spatiotemporal weights to the parametric model, the pseudo-R-square increased from </w:t>
      </w:r>
      <w:r>
        <w:t xml:space="preserve">0.0264 </w:t>
      </w:r>
      <w:r>
        <w:rPr>
          <w:rFonts w:cs="Times New Roman"/>
        </w:rPr>
        <w:t>to 0.0507, indicating that accounting for spatiotemporal heterogeneity of factors can improve the model</w:t>
      </w:r>
      <w:r w:rsidR="008D293C">
        <w:rPr>
          <w:rFonts w:cs="Times New Roman"/>
        </w:rPr>
        <w:t>'s</w:t>
      </w:r>
      <w:r>
        <w:rPr>
          <w:rFonts w:cs="Times New Roman"/>
        </w:rPr>
        <w:t xml:space="preserve"> performance. </w:t>
      </w:r>
    </w:p>
    <w:p w14:paraId="4E06F449" w14:textId="0F192B32" w:rsidR="00FC4B11" w:rsidRPr="00FC4B11" w:rsidRDefault="007C4886" w:rsidP="007C4886">
      <w:pPr>
        <w:ind w:firstLine="720"/>
      </w:pPr>
      <w:r w:rsidRPr="0019267D">
        <w:t>In contrast to the global PPH model, the GTWPH model can reveal the spatiotemporal heterogeneity of factors.</w:t>
      </w:r>
      <w:r>
        <w:t xml:space="preserve"> </w:t>
      </w:r>
      <w:r w:rsidRPr="00256823">
        <w:rPr>
          <w:b/>
          <w:bCs/>
        </w:rPr>
        <w:fldChar w:fldCharType="begin"/>
      </w:r>
      <w:r w:rsidRPr="00256823">
        <w:rPr>
          <w:b/>
          <w:bCs/>
        </w:rPr>
        <w:instrText xml:space="preserve"> REF _Ref129791766 \h  \* MERGEFORMAT </w:instrText>
      </w:r>
      <w:r w:rsidRPr="00256823">
        <w:rPr>
          <w:b/>
          <w:bCs/>
        </w:rPr>
      </w:r>
      <w:r w:rsidRPr="00256823">
        <w:rPr>
          <w:b/>
          <w:bCs/>
        </w:rPr>
        <w:fldChar w:fldCharType="separate"/>
      </w:r>
      <w:r w:rsidR="007A14EA" w:rsidRPr="007A14EA">
        <w:rPr>
          <w:b/>
          <w:bCs/>
        </w:rPr>
        <w:t xml:space="preserve">Figure </w:t>
      </w:r>
      <w:r w:rsidR="007A14EA" w:rsidRPr="007A14EA">
        <w:rPr>
          <w:b/>
          <w:bCs/>
          <w:noProof/>
        </w:rPr>
        <w:t>23</w:t>
      </w:r>
      <w:r w:rsidRPr="00256823">
        <w:rPr>
          <w:b/>
          <w:bCs/>
        </w:rPr>
        <w:fldChar w:fldCharType="end"/>
      </w:r>
      <w:r>
        <w:rPr>
          <w:b/>
          <w:bCs/>
        </w:rPr>
        <w:t xml:space="preserve"> </w:t>
      </w:r>
      <w:r>
        <w:t>showcases the spatial dependency of crash duration. Each dot represents the average value of estimates that are statistically</w:t>
      </w:r>
      <w:r w:rsidR="00543DB1">
        <w:t xml:space="preserve"> </w:t>
      </w:r>
    </w:p>
    <w:p w14:paraId="69B3FB33" w14:textId="4428B9CC" w:rsidR="00FC4B11" w:rsidRDefault="00FC4B11" w:rsidP="00FC4B11">
      <w:pPr>
        <w:rPr>
          <w:rFonts w:cs="Times New Roman"/>
        </w:rPr>
        <w:sectPr w:rsidR="00FC4B11" w:rsidSect="00FC4B11">
          <w:pgSz w:w="12240" w:h="15840" w:code="1"/>
          <w:pgMar w:top="1440" w:right="1800" w:bottom="1872" w:left="1800" w:header="720" w:footer="1440" w:gutter="0"/>
          <w:cols w:space="720"/>
          <w:noEndnote/>
          <w:docGrid w:linePitch="360"/>
        </w:sectPr>
      </w:pPr>
    </w:p>
    <w:p w14:paraId="09334743" w14:textId="4DB823D8" w:rsidR="00FC4B11" w:rsidRDefault="00FC4B11" w:rsidP="00657950">
      <w:pPr>
        <w:pStyle w:val="Caption"/>
      </w:pPr>
      <w:bookmarkStart w:id="240" w:name="_Ref129791693"/>
      <w:bookmarkStart w:id="241" w:name="_Toc132988355"/>
      <w:r>
        <w:lastRenderedPageBreak/>
        <w:t xml:space="preserve">Table </w:t>
      </w:r>
      <w:fldSimple w:instr=" SEQ Table \* ARABIC ">
        <w:r w:rsidR="007A14EA">
          <w:rPr>
            <w:noProof/>
          </w:rPr>
          <w:t>9</w:t>
        </w:r>
      </w:fldSimple>
      <w:bookmarkEnd w:id="240"/>
      <w:r w:rsidR="00256823">
        <w:t>.</w:t>
      </w:r>
      <w:r>
        <w:t xml:space="preserve"> Weibull distribution with global and geographically and temporally weighted proportional hazard model</w:t>
      </w:r>
      <w:bookmarkEnd w:id="241"/>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1273"/>
        <w:gridCol w:w="1268"/>
        <w:gridCol w:w="1040"/>
        <w:gridCol w:w="1082"/>
        <w:gridCol w:w="1253"/>
        <w:gridCol w:w="995"/>
        <w:gridCol w:w="804"/>
        <w:gridCol w:w="1060"/>
        <w:gridCol w:w="1082"/>
        <w:gridCol w:w="669"/>
      </w:tblGrid>
      <w:tr w:rsidR="00C95F63" w:rsidRPr="00970410" w14:paraId="6E62707D" w14:textId="77777777" w:rsidTr="00BD5562">
        <w:trPr>
          <w:trHeight w:val="341"/>
        </w:trPr>
        <w:tc>
          <w:tcPr>
            <w:tcW w:w="1813" w:type="pct"/>
            <w:gridSpan w:val="3"/>
            <w:tcBorders>
              <w:top w:val="single" w:sz="12" w:space="0" w:color="auto"/>
              <w:bottom w:val="single" w:sz="12" w:space="0" w:color="auto"/>
            </w:tcBorders>
            <w:noWrap/>
          </w:tcPr>
          <w:p w14:paraId="25B0FE3F" w14:textId="0D455965" w:rsidR="00C95F63" w:rsidRDefault="00C95F63" w:rsidP="00C95F63">
            <w:pPr>
              <w:jc w:val="center"/>
            </w:pPr>
            <w:r w:rsidRPr="00C95F63">
              <w:rPr>
                <w:b/>
                <w:bCs/>
              </w:rPr>
              <w:t>Global PPH</w:t>
            </w:r>
          </w:p>
        </w:tc>
        <w:tc>
          <w:tcPr>
            <w:tcW w:w="3187" w:type="pct"/>
            <w:gridSpan w:val="8"/>
            <w:tcBorders>
              <w:top w:val="single" w:sz="12" w:space="0" w:color="auto"/>
              <w:bottom w:val="single" w:sz="12" w:space="0" w:color="auto"/>
            </w:tcBorders>
            <w:noWrap/>
          </w:tcPr>
          <w:p w14:paraId="293EEEF8" w14:textId="0D9D60D1" w:rsidR="00C95F63" w:rsidRPr="00970410" w:rsidRDefault="00C95F63" w:rsidP="00C95F63">
            <w:pPr>
              <w:jc w:val="center"/>
            </w:pPr>
            <w:r>
              <w:t>GTWPH</w:t>
            </w:r>
          </w:p>
        </w:tc>
      </w:tr>
      <w:tr w:rsidR="00FB2EC9" w:rsidRPr="00970410" w14:paraId="64F76319" w14:textId="77777777" w:rsidTr="00BD5562">
        <w:trPr>
          <w:trHeight w:val="341"/>
        </w:trPr>
        <w:tc>
          <w:tcPr>
            <w:tcW w:w="799" w:type="pct"/>
            <w:tcBorders>
              <w:top w:val="single" w:sz="12" w:space="0" w:color="auto"/>
            </w:tcBorders>
            <w:noWrap/>
            <w:hideMark/>
          </w:tcPr>
          <w:p w14:paraId="0C366AAA" w14:textId="77777777" w:rsidR="00FB2EC9" w:rsidRPr="006C55A5" w:rsidRDefault="00FB2EC9" w:rsidP="00F32B87">
            <w:pPr>
              <w:rPr>
                <w:b/>
                <w:bCs/>
              </w:rPr>
            </w:pPr>
            <w:r w:rsidRPr="006C55A5">
              <w:rPr>
                <w:b/>
                <w:bCs/>
              </w:rPr>
              <w:t>Variables</w:t>
            </w:r>
          </w:p>
        </w:tc>
        <w:tc>
          <w:tcPr>
            <w:tcW w:w="508" w:type="pct"/>
            <w:tcBorders>
              <w:top w:val="single" w:sz="12" w:space="0" w:color="auto"/>
            </w:tcBorders>
            <w:noWrap/>
            <w:hideMark/>
          </w:tcPr>
          <w:p w14:paraId="1EA6AC9D" w14:textId="77777777" w:rsidR="00FB2EC9" w:rsidRPr="00970410" w:rsidRDefault="00FB2EC9" w:rsidP="00F32B87">
            <w:r w:rsidRPr="00970410">
              <w:t>Global</w:t>
            </w:r>
            <w:r>
              <w:t xml:space="preserve"> </w:t>
            </w:r>
            <m:oMath>
              <m:r>
                <w:rPr>
                  <w:rFonts w:ascii="Cambria Math" w:hAnsi="Cambria Math"/>
                </w:rPr>
                <m:t>β</m:t>
              </m:r>
            </m:oMath>
            <w:r w:rsidRPr="00970410">
              <w:t xml:space="preserve"> </w:t>
            </w:r>
          </w:p>
        </w:tc>
        <w:tc>
          <w:tcPr>
            <w:tcW w:w="506" w:type="pct"/>
            <w:tcBorders>
              <w:top w:val="single" w:sz="12" w:space="0" w:color="auto"/>
            </w:tcBorders>
          </w:tcPr>
          <w:p w14:paraId="7B38C6FE" w14:textId="77777777" w:rsidR="00FB2EC9" w:rsidRPr="00970410" w:rsidRDefault="00FB2EC9" w:rsidP="00F32B87">
            <w:r>
              <w:t>t-statistics</w:t>
            </w:r>
          </w:p>
        </w:tc>
        <w:tc>
          <w:tcPr>
            <w:tcW w:w="415" w:type="pct"/>
            <w:tcBorders>
              <w:top w:val="single" w:sz="12" w:space="0" w:color="auto"/>
            </w:tcBorders>
            <w:noWrap/>
            <w:hideMark/>
          </w:tcPr>
          <w:p w14:paraId="4C36F4CF" w14:textId="77777777" w:rsidR="00FB2EC9" w:rsidRPr="00970410" w:rsidRDefault="00FB2EC9" w:rsidP="00F32B87">
            <w:r w:rsidRPr="00970410">
              <w:t>Mean</w:t>
            </w:r>
            <w:r>
              <w:t xml:space="preserve"> </w:t>
            </w:r>
            <m:oMath>
              <m:r>
                <w:rPr>
                  <w:rFonts w:ascii="Cambria Math" w:hAnsi="Cambria Math"/>
                </w:rPr>
                <m:t>β</m:t>
              </m:r>
            </m:oMath>
          </w:p>
        </w:tc>
        <w:tc>
          <w:tcPr>
            <w:tcW w:w="432" w:type="pct"/>
            <w:tcBorders>
              <w:top w:val="single" w:sz="12" w:space="0" w:color="auto"/>
            </w:tcBorders>
            <w:noWrap/>
            <w:hideMark/>
          </w:tcPr>
          <w:p w14:paraId="7472D081" w14:textId="77777777" w:rsidR="00FB2EC9" w:rsidRPr="00970410" w:rsidRDefault="00FB2EC9" w:rsidP="00F32B87">
            <w:r w:rsidRPr="00970410">
              <w:t>1</w:t>
            </w:r>
            <w:r w:rsidRPr="007930DF">
              <w:rPr>
                <w:vertAlign w:val="superscript"/>
              </w:rPr>
              <w:t>st</w:t>
            </w:r>
            <w:r w:rsidRPr="00970410">
              <w:t xml:space="preserve"> q. </w:t>
            </w:r>
            <m:oMath>
              <m:r>
                <w:rPr>
                  <w:rFonts w:ascii="Cambria Math" w:hAnsi="Cambria Math"/>
                </w:rPr>
                <m:t>β</m:t>
              </m:r>
            </m:oMath>
          </w:p>
        </w:tc>
        <w:tc>
          <w:tcPr>
            <w:tcW w:w="500" w:type="pct"/>
            <w:tcBorders>
              <w:top w:val="single" w:sz="12" w:space="0" w:color="auto"/>
            </w:tcBorders>
            <w:noWrap/>
            <w:hideMark/>
          </w:tcPr>
          <w:p w14:paraId="73B5EDC1" w14:textId="77777777" w:rsidR="00FB2EC9" w:rsidRPr="00970410" w:rsidRDefault="00FB2EC9" w:rsidP="00F32B87">
            <w:r>
              <w:t>3</w:t>
            </w:r>
            <w:r w:rsidRPr="007930DF">
              <w:rPr>
                <w:vertAlign w:val="superscript"/>
              </w:rPr>
              <w:t>rd</w:t>
            </w:r>
            <w:r>
              <w:t xml:space="preserve"> q. </w:t>
            </w:r>
            <m:oMath>
              <m:r>
                <w:rPr>
                  <w:rFonts w:ascii="Cambria Math" w:hAnsi="Cambria Math"/>
                </w:rPr>
                <m:t>β</m:t>
              </m:r>
            </m:oMath>
          </w:p>
        </w:tc>
        <w:tc>
          <w:tcPr>
            <w:tcW w:w="397" w:type="pct"/>
            <w:tcBorders>
              <w:top w:val="single" w:sz="12" w:space="0" w:color="auto"/>
            </w:tcBorders>
            <w:noWrap/>
          </w:tcPr>
          <w:p w14:paraId="256EFFEC" w14:textId="398D00F5" w:rsidR="00FB2EC9" w:rsidRPr="00970410" w:rsidRDefault="00FB2EC9" w:rsidP="00F32B87">
            <w:r>
              <w:t>Std.</w:t>
            </w:r>
          </w:p>
        </w:tc>
        <w:tc>
          <w:tcPr>
            <w:tcW w:w="321" w:type="pct"/>
            <w:tcBorders>
              <w:top w:val="single" w:sz="12" w:space="0" w:color="auto"/>
            </w:tcBorders>
            <w:noWrap/>
            <w:hideMark/>
          </w:tcPr>
          <w:p w14:paraId="2E5CCF7C" w14:textId="77777777" w:rsidR="00FB2EC9" w:rsidRPr="00970410" w:rsidRDefault="00FB2EC9" w:rsidP="00F32B87">
            <m:oMathPara>
              <m:oMath>
                <m:r>
                  <m:rPr>
                    <m:sty m:val="p"/>
                  </m:rPr>
                  <w:rPr>
                    <w:rFonts w:ascii="Cambria Math" w:hAnsi="Cambria Math"/>
                  </w:rPr>
                  <m:t>Δ</m:t>
                </m:r>
              </m:oMath>
            </m:oMathPara>
          </w:p>
        </w:tc>
        <w:tc>
          <w:tcPr>
            <w:tcW w:w="423" w:type="pct"/>
            <w:tcBorders>
              <w:top w:val="single" w:sz="12" w:space="0" w:color="auto"/>
            </w:tcBorders>
            <w:noWrap/>
            <w:hideMark/>
          </w:tcPr>
          <w:p w14:paraId="39909E37" w14:textId="77777777" w:rsidR="00FB2EC9" w:rsidRPr="00970410" w:rsidRDefault="00FB2EC9" w:rsidP="00F32B87">
            <w:r w:rsidRPr="00970410">
              <w:t>1.96 Se.</w:t>
            </w:r>
          </w:p>
        </w:tc>
        <w:tc>
          <w:tcPr>
            <w:tcW w:w="432" w:type="pct"/>
            <w:tcBorders>
              <w:top w:val="single" w:sz="12" w:space="0" w:color="auto"/>
            </w:tcBorders>
            <w:noWrap/>
            <w:hideMark/>
          </w:tcPr>
          <w:p w14:paraId="7C127978" w14:textId="77777777" w:rsidR="00FB2EC9" w:rsidRPr="00970410" w:rsidRDefault="00FB2EC9" w:rsidP="00F32B87">
            <w:r w:rsidRPr="00970410">
              <w:t xml:space="preserve">Max </w:t>
            </w:r>
            <m:oMath>
              <m:r>
                <w:rPr>
                  <w:rFonts w:ascii="Cambria Math" w:hAnsi="Cambria Math"/>
                </w:rPr>
                <m:t>|Z|</m:t>
              </m:r>
            </m:oMath>
          </w:p>
        </w:tc>
        <w:tc>
          <w:tcPr>
            <w:tcW w:w="268" w:type="pct"/>
            <w:tcBorders>
              <w:top w:val="single" w:sz="12" w:space="0" w:color="auto"/>
            </w:tcBorders>
            <w:noWrap/>
            <w:hideMark/>
          </w:tcPr>
          <w:p w14:paraId="6BCAFA76" w14:textId="77777777" w:rsidR="00FB2EC9" w:rsidRPr="00970410" w:rsidRDefault="00FB2EC9" w:rsidP="00F32B87">
            <w:r w:rsidRPr="00970410">
              <w:t>Test</w:t>
            </w:r>
          </w:p>
        </w:tc>
      </w:tr>
      <w:tr w:rsidR="00FB2EC9" w:rsidRPr="00970410" w14:paraId="622E280C" w14:textId="77777777" w:rsidTr="00BD5562">
        <w:trPr>
          <w:trHeight w:val="350"/>
        </w:trPr>
        <w:tc>
          <w:tcPr>
            <w:tcW w:w="799" w:type="pct"/>
            <w:noWrap/>
            <w:hideMark/>
          </w:tcPr>
          <w:p w14:paraId="01A19505" w14:textId="77777777" w:rsidR="00FB2EC9" w:rsidRPr="001B2948" w:rsidRDefault="00FB2EC9" w:rsidP="00F32B87">
            <w:pPr>
              <w:rPr>
                <w:b/>
                <w:bCs/>
              </w:rPr>
            </w:pPr>
            <w:r w:rsidRPr="001B2948">
              <w:rPr>
                <w:b/>
                <w:bCs/>
              </w:rPr>
              <w:t>HELP Truck</w:t>
            </w:r>
          </w:p>
        </w:tc>
        <w:tc>
          <w:tcPr>
            <w:tcW w:w="508" w:type="pct"/>
            <w:noWrap/>
            <w:hideMark/>
          </w:tcPr>
          <w:p w14:paraId="2EDE999D" w14:textId="77777777" w:rsidR="00FB2EC9" w:rsidRPr="00A80001" w:rsidRDefault="00FB2EC9" w:rsidP="00F32B87">
            <w:pPr>
              <w:rPr>
                <w:vertAlign w:val="superscript"/>
              </w:rPr>
            </w:pPr>
            <w:r w:rsidRPr="00970410">
              <w:t>-0.454</w:t>
            </w:r>
            <w:r>
              <w:t>**</w:t>
            </w:r>
            <w:r>
              <w:rPr>
                <w:vertAlign w:val="superscript"/>
              </w:rPr>
              <w:t>a</w:t>
            </w:r>
          </w:p>
        </w:tc>
        <w:tc>
          <w:tcPr>
            <w:tcW w:w="506" w:type="pct"/>
          </w:tcPr>
          <w:p w14:paraId="2CB7E9BD" w14:textId="77777777" w:rsidR="00FB2EC9" w:rsidRPr="00970410" w:rsidRDefault="00FB2EC9" w:rsidP="00F32B87">
            <w:r>
              <w:t>-2.529</w:t>
            </w:r>
          </w:p>
        </w:tc>
        <w:tc>
          <w:tcPr>
            <w:tcW w:w="415" w:type="pct"/>
            <w:noWrap/>
            <w:hideMark/>
          </w:tcPr>
          <w:p w14:paraId="268EC480" w14:textId="77777777" w:rsidR="00FB2EC9" w:rsidRPr="00970410" w:rsidRDefault="00FB2EC9" w:rsidP="00F32B87">
            <w:r w:rsidRPr="00970410">
              <w:t>-0.388</w:t>
            </w:r>
          </w:p>
        </w:tc>
        <w:tc>
          <w:tcPr>
            <w:tcW w:w="432" w:type="pct"/>
            <w:noWrap/>
            <w:hideMark/>
          </w:tcPr>
          <w:p w14:paraId="1E69C659" w14:textId="77777777" w:rsidR="00FB2EC9" w:rsidRPr="00970410" w:rsidRDefault="00FB2EC9" w:rsidP="00F32B87">
            <w:r w:rsidRPr="00970410">
              <w:t>-0.621</w:t>
            </w:r>
          </w:p>
        </w:tc>
        <w:tc>
          <w:tcPr>
            <w:tcW w:w="500" w:type="pct"/>
            <w:noWrap/>
            <w:hideMark/>
          </w:tcPr>
          <w:p w14:paraId="5AEAF7E2" w14:textId="77777777" w:rsidR="00FB2EC9" w:rsidRPr="00970410" w:rsidRDefault="00FB2EC9" w:rsidP="00F32B87">
            <w:r w:rsidRPr="00970410">
              <w:t>-0.201</w:t>
            </w:r>
          </w:p>
        </w:tc>
        <w:tc>
          <w:tcPr>
            <w:tcW w:w="397" w:type="pct"/>
            <w:noWrap/>
          </w:tcPr>
          <w:p w14:paraId="033471BF" w14:textId="3BBD224A" w:rsidR="00FB2EC9" w:rsidRPr="00970410" w:rsidRDefault="00FB2EC9" w:rsidP="00F32B87">
            <w:r>
              <w:t>0.269</w:t>
            </w:r>
          </w:p>
        </w:tc>
        <w:tc>
          <w:tcPr>
            <w:tcW w:w="321" w:type="pct"/>
            <w:noWrap/>
            <w:hideMark/>
          </w:tcPr>
          <w:p w14:paraId="0DFC5B4C" w14:textId="77777777" w:rsidR="00FB2EC9" w:rsidRPr="00970410" w:rsidRDefault="00FB2EC9" w:rsidP="00F32B87">
            <w:r w:rsidRPr="00970410">
              <w:t>0.419</w:t>
            </w:r>
          </w:p>
        </w:tc>
        <w:tc>
          <w:tcPr>
            <w:tcW w:w="423" w:type="pct"/>
            <w:noWrap/>
            <w:hideMark/>
          </w:tcPr>
          <w:p w14:paraId="25471ADA" w14:textId="77777777" w:rsidR="00FB2EC9" w:rsidRPr="00970410" w:rsidRDefault="00FB2EC9" w:rsidP="00F32B87">
            <w:r w:rsidRPr="00970410">
              <w:t>0.352</w:t>
            </w:r>
          </w:p>
        </w:tc>
        <w:tc>
          <w:tcPr>
            <w:tcW w:w="432" w:type="pct"/>
            <w:noWrap/>
            <w:hideMark/>
          </w:tcPr>
          <w:p w14:paraId="33DDD611" w14:textId="77777777" w:rsidR="00FB2EC9" w:rsidRPr="00970410" w:rsidRDefault="00FB2EC9" w:rsidP="00F32B87">
            <w:r w:rsidRPr="00970410">
              <w:t>2.027</w:t>
            </w:r>
          </w:p>
        </w:tc>
        <w:tc>
          <w:tcPr>
            <w:tcW w:w="268" w:type="pct"/>
            <w:noWrap/>
            <w:hideMark/>
          </w:tcPr>
          <w:p w14:paraId="606A1ED8" w14:textId="77777777" w:rsidR="00FB2EC9" w:rsidRPr="00970410" w:rsidRDefault="00FB2EC9" w:rsidP="00F32B87">
            <w:r w:rsidRPr="00970410">
              <w:t>Yes</w:t>
            </w:r>
          </w:p>
        </w:tc>
      </w:tr>
      <w:tr w:rsidR="00FB2EC9" w:rsidRPr="00970410" w14:paraId="4FB1D43E" w14:textId="77777777" w:rsidTr="00BD5562">
        <w:trPr>
          <w:trHeight w:val="350"/>
        </w:trPr>
        <w:tc>
          <w:tcPr>
            <w:tcW w:w="799" w:type="pct"/>
            <w:noWrap/>
          </w:tcPr>
          <w:p w14:paraId="1FC33D90" w14:textId="77777777" w:rsidR="00FB2EC9" w:rsidRPr="005B0B33" w:rsidRDefault="00FB2EC9" w:rsidP="00F32B87">
            <w:pPr>
              <w:rPr>
                <w:vertAlign w:val="superscript"/>
              </w:rPr>
            </w:pPr>
            <w:r>
              <w:t xml:space="preserve">Marginal Effect </w:t>
            </w:r>
            <w:r>
              <w:rPr>
                <w:vertAlign w:val="superscript"/>
              </w:rPr>
              <w:t>b</w:t>
            </w:r>
          </w:p>
        </w:tc>
        <w:tc>
          <w:tcPr>
            <w:tcW w:w="508" w:type="pct"/>
            <w:noWrap/>
          </w:tcPr>
          <w:p w14:paraId="201D71B1" w14:textId="77777777" w:rsidR="00FB2EC9" w:rsidRPr="0013173E" w:rsidRDefault="00FB2EC9" w:rsidP="00F32B87">
            <w:pPr>
              <w:rPr>
                <w:b/>
                <w:bCs/>
              </w:rPr>
            </w:pPr>
            <w:r w:rsidRPr="0013173E">
              <w:rPr>
                <w:b/>
                <w:bCs/>
              </w:rPr>
              <w:t>36.5%</w:t>
            </w:r>
          </w:p>
        </w:tc>
        <w:tc>
          <w:tcPr>
            <w:tcW w:w="506" w:type="pct"/>
          </w:tcPr>
          <w:p w14:paraId="249F4581" w14:textId="77777777" w:rsidR="00FB2EC9" w:rsidRPr="0013173E" w:rsidRDefault="00FB2EC9" w:rsidP="00F32B87">
            <w:pPr>
              <w:rPr>
                <w:b/>
                <w:bCs/>
              </w:rPr>
            </w:pPr>
          </w:p>
        </w:tc>
        <w:tc>
          <w:tcPr>
            <w:tcW w:w="415" w:type="pct"/>
            <w:noWrap/>
          </w:tcPr>
          <w:p w14:paraId="0D3A342B" w14:textId="77777777" w:rsidR="00FB2EC9" w:rsidRPr="0013173E" w:rsidRDefault="00FB2EC9" w:rsidP="00F32B87">
            <w:pPr>
              <w:rPr>
                <w:b/>
                <w:bCs/>
              </w:rPr>
            </w:pPr>
            <w:r w:rsidRPr="0013173E">
              <w:rPr>
                <w:b/>
                <w:bCs/>
              </w:rPr>
              <w:t>32.1%</w:t>
            </w:r>
          </w:p>
        </w:tc>
        <w:tc>
          <w:tcPr>
            <w:tcW w:w="432" w:type="pct"/>
            <w:noWrap/>
          </w:tcPr>
          <w:p w14:paraId="6E88C20A" w14:textId="77777777" w:rsidR="00FB2EC9" w:rsidRPr="00970410" w:rsidRDefault="00FB2EC9" w:rsidP="00F32B87"/>
        </w:tc>
        <w:tc>
          <w:tcPr>
            <w:tcW w:w="500" w:type="pct"/>
            <w:noWrap/>
          </w:tcPr>
          <w:p w14:paraId="0F88DAE5" w14:textId="77777777" w:rsidR="00FB2EC9" w:rsidRPr="00970410" w:rsidRDefault="00FB2EC9" w:rsidP="00F32B87"/>
        </w:tc>
        <w:tc>
          <w:tcPr>
            <w:tcW w:w="397" w:type="pct"/>
            <w:noWrap/>
          </w:tcPr>
          <w:p w14:paraId="10422DFB" w14:textId="34736F09" w:rsidR="00FB2EC9" w:rsidRPr="00D178DD" w:rsidRDefault="00D178DD" w:rsidP="00F32B87">
            <w:pPr>
              <w:rPr>
                <w:b/>
                <w:bCs/>
              </w:rPr>
            </w:pPr>
            <w:r w:rsidRPr="00D178DD">
              <w:rPr>
                <w:b/>
                <w:bCs/>
              </w:rPr>
              <w:t>20.0%</w:t>
            </w:r>
          </w:p>
        </w:tc>
        <w:tc>
          <w:tcPr>
            <w:tcW w:w="321" w:type="pct"/>
            <w:noWrap/>
          </w:tcPr>
          <w:p w14:paraId="55EA9ECB" w14:textId="77777777" w:rsidR="00FB2EC9" w:rsidRPr="00970410" w:rsidRDefault="00FB2EC9" w:rsidP="00F32B87"/>
        </w:tc>
        <w:tc>
          <w:tcPr>
            <w:tcW w:w="423" w:type="pct"/>
            <w:noWrap/>
          </w:tcPr>
          <w:p w14:paraId="24DABCD2" w14:textId="77777777" w:rsidR="00FB2EC9" w:rsidRPr="00970410" w:rsidRDefault="00FB2EC9" w:rsidP="00F32B87"/>
        </w:tc>
        <w:tc>
          <w:tcPr>
            <w:tcW w:w="432" w:type="pct"/>
            <w:noWrap/>
          </w:tcPr>
          <w:p w14:paraId="768A8D6B" w14:textId="77777777" w:rsidR="00FB2EC9" w:rsidRPr="00970410" w:rsidRDefault="00FB2EC9" w:rsidP="00F32B87"/>
        </w:tc>
        <w:tc>
          <w:tcPr>
            <w:tcW w:w="268" w:type="pct"/>
            <w:noWrap/>
          </w:tcPr>
          <w:p w14:paraId="3C602680" w14:textId="77777777" w:rsidR="00FB2EC9" w:rsidRPr="00970410" w:rsidRDefault="00FB2EC9" w:rsidP="00F32B87"/>
        </w:tc>
      </w:tr>
      <w:tr w:rsidR="00FB2EC9" w:rsidRPr="00970410" w14:paraId="1E645853" w14:textId="77777777" w:rsidTr="00BD5562">
        <w:trPr>
          <w:trHeight w:val="350"/>
        </w:trPr>
        <w:tc>
          <w:tcPr>
            <w:tcW w:w="799" w:type="pct"/>
            <w:noWrap/>
            <w:hideMark/>
          </w:tcPr>
          <w:p w14:paraId="74281CE5" w14:textId="77777777" w:rsidR="00FB2EC9" w:rsidRPr="001B2948" w:rsidRDefault="00FB2EC9" w:rsidP="00F32B87">
            <w:pPr>
              <w:rPr>
                <w:b/>
                <w:bCs/>
              </w:rPr>
            </w:pPr>
            <w:r w:rsidRPr="001B2948">
              <w:rPr>
                <w:b/>
                <w:bCs/>
              </w:rPr>
              <w:t>Tow Truck</w:t>
            </w:r>
          </w:p>
        </w:tc>
        <w:tc>
          <w:tcPr>
            <w:tcW w:w="508" w:type="pct"/>
            <w:noWrap/>
            <w:hideMark/>
          </w:tcPr>
          <w:p w14:paraId="41E97D3E" w14:textId="77777777" w:rsidR="00FB2EC9" w:rsidRPr="00970410" w:rsidRDefault="00FB2EC9" w:rsidP="00F32B87">
            <w:r w:rsidRPr="00970410">
              <w:t>-0.34</w:t>
            </w:r>
            <w:r>
              <w:t>1***</w:t>
            </w:r>
          </w:p>
        </w:tc>
        <w:tc>
          <w:tcPr>
            <w:tcW w:w="506" w:type="pct"/>
          </w:tcPr>
          <w:p w14:paraId="35769DB3" w14:textId="77777777" w:rsidR="00FB2EC9" w:rsidRPr="00970410" w:rsidRDefault="00FB2EC9" w:rsidP="00F32B87">
            <w:r>
              <w:t>-4.589</w:t>
            </w:r>
          </w:p>
        </w:tc>
        <w:tc>
          <w:tcPr>
            <w:tcW w:w="415" w:type="pct"/>
            <w:noWrap/>
            <w:hideMark/>
          </w:tcPr>
          <w:p w14:paraId="228C9E44" w14:textId="77777777" w:rsidR="00FB2EC9" w:rsidRPr="00970410" w:rsidRDefault="00FB2EC9" w:rsidP="00F32B87">
            <w:r w:rsidRPr="00970410">
              <w:t>-0.239</w:t>
            </w:r>
          </w:p>
        </w:tc>
        <w:tc>
          <w:tcPr>
            <w:tcW w:w="432" w:type="pct"/>
            <w:noWrap/>
            <w:hideMark/>
          </w:tcPr>
          <w:p w14:paraId="2E91F29F" w14:textId="77777777" w:rsidR="00FB2EC9" w:rsidRPr="00970410" w:rsidRDefault="00FB2EC9" w:rsidP="00F32B87">
            <w:r w:rsidRPr="00970410">
              <w:t>-0.287</w:t>
            </w:r>
          </w:p>
        </w:tc>
        <w:tc>
          <w:tcPr>
            <w:tcW w:w="500" w:type="pct"/>
            <w:noWrap/>
            <w:hideMark/>
          </w:tcPr>
          <w:p w14:paraId="30158911" w14:textId="77777777" w:rsidR="00FB2EC9" w:rsidRPr="00970410" w:rsidRDefault="00FB2EC9" w:rsidP="00F32B87">
            <w:r w:rsidRPr="00970410">
              <w:t>-0.194</w:t>
            </w:r>
          </w:p>
        </w:tc>
        <w:tc>
          <w:tcPr>
            <w:tcW w:w="397" w:type="pct"/>
            <w:noWrap/>
          </w:tcPr>
          <w:p w14:paraId="453819B5" w14:textId="49559E93" w:rsidR="00FB2EC9" w:rsidRPr="00970410" w:rsidRDefault="00FB2EC9" w:rsidP="00F32B87">
            <w:r>
              <w:t>0.062</w:t>
            </w:r>
          </w:p>
        </w:tc>
        <w:tc>
          <w:tcPr>
            <w:tcW w:w="321" w:type="pct"/>
            <w:noWrap/>
            <w:hideMark/>
          </w:tcPr>
          <w:p w14:paraId="143F0801" w14:textId="77777777" w:rsidR="00FB2EC9" w:rsidRPr="00970410" w:rsidRDefault="00FB2EC9" w:rsidP="00F32B87">
            <w:r w:rsidRPr="00970410">
              <w:t>0.093</w:t>
            </w:r>
          </w:p>
        </w:tc>
        <w:tc>
          <w:tcPr>
            <w:tcW w:w="423" w:type="pct"/>
            <w:noWrap/>
            <w:hideMark/>
          </w:tcPr>
          <w:p w14:paraId="5122BA45" w14:textId="77777777" w:rsidR="00FB2EC9" w:rsidRPr="00970410" w:rsidRDefault="00FB2EC9" w:rsidP="00F32B87">
            <w:r w:rsidRPr="00970410">
              <w:t>0.146</w:t>
            </w:r>
          </w:p>
        </w:tc>
        <w:tc>
          <w:tcPr>
            <w:tcW w:w="432" w:type="pct"/>
            <w:noWrap/>
            <w:hideMark/>
          </w:tcPr>
          <w:p w14:paraId="3C50D3D7" w14:textId="77777777" w:rsidR="00FB2EC9" w:rsidRPr="00970410" w:rsidRDefault="00FB2EC9" w:rsidP="00F32B87">
            <w:r w:rsidRPr="00970410">
              <w:t>3.293</w:t>
            </w:r>
          </w:p>
        </w:tc>
        <w:tc>
          <w:tcPr>
            <w:tcW w:w="268" w:type="pct"/>
            <w:noWrap/>
            <w:hideMark/>
          </w:tcPr>
          <w:p w14:paraId="03DBB2BB" w14:textId="77777777" w:rsidR="00FB2EC9" w:rsidRPr="00970410" w:rsidRDefault="00FB2EC9" w:rsidP="00F32B87">
            <w:r w:rsidRPr="00970410">
              <w:t>No</w:t>
            </w:r>
          </w:p>
        </w:tc>
      </w:tr>
      <w:tr w:rsidR="00FB2EC9" w:rsidRPr="00970410" w14:paraId="00F9B663" w14:textId="77777777" w:rsidTr="00BD5562">
        <w:trPr>
          <w:trHeight w:val="350"/>
        </w:trPr>
        <w:tc>
          <w:tcPr>
            <w:tcW w:w="799" w:type="pct"/>
            <w:noWrap/>
          </w:tcPr>
          <w:p w14:paraId="0A9D17F6" w14:textId="77777777" w:rsidR="00FB2EC9" w:rsidRDefault="00FB2EC9" w:rsidP="00F32B87">
            <w:r>
              <w:t>Marginal Effect</w:t>
            </w:r>
          </w:p>
        </w:tc>
        <w:tc>
          <w:tcPr>
            <w:tcW w:w="508" w:type="pct"/>
            <w:noWrap/>
          </w:tcPr>
          <w:p w14:paraId="47ACE77F" w14:textId="77777777" w:rsidR="00FB2EC9" w:rsidRPr="0013173E" w:rsidRDefault="00FB2EC9" w:rsidP="00F32B87">
            <w:pPr>
              <w:rPr>
                <w:b/>
                <w:bCs/>
              </w:rPr>
            </w:pPr>
            <w:r w:rsidRPr="0013173E">
              <w:rPr>
                <w:b/>
                <w:bCs/>
              </w:rPr>
              <w:t>28.9%</w:t>
            </w:r>
          </w:p>
        </w:tc>
        <w:tc>
          <w:tcPr>
            <w:tcW w:w="506" w:type="pct"/>
          </w:tcPr>
          <w:p w14:paraId="4F39D6A4" w14:textId="77777777" w:rsidR="00FB2EC9" w:rsidRPr="0013173E" w:rsidRDefault="00FB2EC9" w:rsidP="00F32B87">
            <w:pPr>
              <w:rPr>
                <w:b/>
                <w:bCs/>
              </w:rPr>
            </w:pPr>
          </w:p>
        </w:tc>
        <w:tc>
          <w:tcPr>
            <w:tcW w:w="415" w:type="pct"/>
            <w:noWrap/>
          </w:tcPr>
          <w:p w14:paraId="78EC33CE" w14:textId="77777777" w:rsidR="00FB2EC9" w:rsidRPr="0013173E" w:rsidRDefault="00FB2EC9" w:rsidP="00F32B87">
            <w:pPr>
              <w:rPr>
                <w:b/>
                <w:bCs/>
              </w:rPr>
            </w:pPr>
            <w:r w:rsidRPr="0013173E">
              <w:rPr>
                <w:b/>
                <w:bCs/>
              </w:rPr>
              <w:t>21.2%</w:t>
            </w:r>
          </w:p>
        </w:tc>
        <w:tc>
          <w:tcPr>
            <w:tcW w:w="432" w:type="pct"/>
            <w:noWrap/>
          </w:tcPr>
          <w:p w14:paraId="5DF3F6CA" w14:textId="77777777" w:rsidR="00FB2EC9" w:rsidRPr="00970410" w:rsidRDefault="00FB2EC9" w:rsidP="00F32B87"/>
        </w:tc>
        <w:tc>
          <w:tcPr>
            <w:tcW w:w="500" w:type="pct"/>
            <w:noWrap/>
          </w:tcPr>
          <w:p w14:paraId="734F8323" w14:textId="77777777" w:rsidR="00FB2EC9" w:rsidRPr="00970410" w:rsidRDefault="00FB2EC9" w:rsidP="00F32B87"/>
        </w:tc>
        <w:tc>
          <w:tcPr>
            <w:tcW w:w="397" w:type="pct"/>
            <w:noWrap/>
          </w:tcPr>
          <w:p w14:paraId="4C66DB29" w14:textId="1AD70AEE" w:rsidR="00FB2EC9" w:rsidRPr="00D178DD" w:rsidRDefault="00D178DD" w:rsidP="00F32B87">
            <w:pPr>
              <w:rPr>
                <w:b/>
                <w:bCs/>
              </w:rPr>
            </w:pPr>
            <w:r>
              <w:rPr>
                <w:b/>
                <w:bCs/>
              </w:rPr>
              <w:t>4.9%</w:t>
            </w:r>
          </w:p>
        </w:tc>
        <w:tc>
          <w:tcPr>
            <w:tcW w:w="321" w:type="pct"/>
            <w:noWrap/>
          </w:tcPr>
          <w:p w14:paraId="20F2A111" w14:textId="77777777" w:rsidR="00FB2EC9" w:rsidRPr="00970410" w:rsidRDefault="00FB2EC9" w:rsidP="00F32B87"/>
        </w:tc>
        <w:tc>
          <w:tcPr>
            <w:tcW w:w="423" w:type="pct"/>
            <w:noWrap/>
          </w:tcPr>
          <w:p w14:paraId="1719D59B" w14:textId="77777777" w:rsidR="00FB2EC9" w:rsidRPr="00970410" w:rsidRDefault="00FB2EC9" w:rsidP="00F32B87"/>
        </w:tc>
        <w:tc>
          <w:tcPr>
            <w:tcW w:w="432" w:type="pct"/>
            <w:noWrap/>
          </w:tcPr>
          <w:p w14:paraId="55245946" w14:textId="77777777" w:rsidR="00FB2EC9" w:rsidRPr="00970410" w:rsidRDefault="00FB2EC9" w:rsidP="00F32B87"/>
        </w:tc>
        <w:tc>
          <w:tcPr>
            <w:tcW w:w="268" w:type="pct"/>
            <w:noWrap/>
          </w:tcPr>
          <w:p w14:paraId="6E81B495" w14:textId="77777777" w:rsidR="00FB2EC9" w:rsidRPr="00970410" w:rsidRDefault="00FB2EC9" w:rsidP="00F32B87"/>
        </w:tc>
      </w:tr>
      <w:tr w:rsidR="00FB2EC9" w:rsidRPr="00970410" w14:paraId="656311B0" w14:textId="77777777" w:rsidTr="00BD5562">
        <w:trPr>
          <w:trHeight w:val="350"/>
        </w:trPr>
        <w:tc>
          <w:tcPr>
            <w:tcW w:w="799" w:type="pct"/>
            <w:noWrap/>
            <w:hideMark/>
          </w:tcPr>
          <w:p w14:paraId="06D6A9FE" w14:textId="77777777" w:rsidR="00FB2EC9" w:rsidRPr="001B2948" w:rsidRDefault="00FB2EC9" w:rsidP="00F32B87">
            <w:pPr>
              <w:rPr>
                <w:b/>
                <w:bCs/>
              </w:rPr>
            </w:pPr>
            <w:r w:rsidRPr="001B2948">
              <w:rPr>
                <w:b/>
                <w:bCs/>
              </w:rPr>
              <w:t>DMS</w:t>
            </w:r>
          </w:p>
        </w:tc>
        <w:tc>
          <w:tcPr>
            <w:tcW w:w="508" w:type="pct"/>
            <w:noWrap/>
            <w:hideMark/>
          </w:tcPr>
          <w:p w14:paraId="74442753" w14:textId="77777777" w:rsidR="00FB2EC9" w:rsidRPr="00970410" w:rsidRDefault="00FB2EC9" w:rsidP="00F32B87">
            <w:r>
              <w:t xml:space="preserve"> </w:t>
            </w:r>
            <w:r w:rsidRPr="00970410">
              <w:t>0.284</w:t>
            </w:r>
            <w:r>
              <w:t>***</w:t>
            </w:r>
          </w:p>
        </w:tc>
        <w:tc>
          <w:tcPr>
            <w:tcW w:w="506" w:type="pct"/>
          </w:tcPr>
          <w:p w14:paraId="75A58D61" w14:textId="77777777" w:rsidR="00FB2EC9" w:rsidRPr="00970410" w:rsidRDefault="00FB2EC9" w:rsidP="00F32B87">
            <w:r>
              <w:t>3.605</w:t>
            </w:r>
          </w:p>
        </w:tc>
        <w:tc>
          <w:tcPr>
            <w:tcW w:w="415" w:type="pct"/>
            <w:noWrap/>
            <w:hideMark/>
          </w:tcPr>
          <w:p w14:paraId="6B2DABF6" w14:textId="77777777" w:rsidR="00FB2EC9" w:rsidRPr="00970410" w:rsidRDefault="00FB2EC9" w:rsidP="00F32B87">
            <w:r>
              <w:t xml:space="preserve"> </w:t>
            </w:r>
            <w:r w:rsidRPr="00970410">
              <w:t>0.218</w:t>
            </w:r>
          </w:p>
        </w:tc>
        <w:tc>
          <w:tcPr>
            <w:tcW w:w="432" w:type="pct"/>
            <w:noWrap/>
            <w:hideMark/>
          </w:tcPr>
          <w:p w14:paraId="521D6D58" w14:textId="77777777" w:rsidR="00FB2EC9" w:rsidRPr="00970410" w:rsidRDefault="00FB2EC9" w:rsidP="00F32B87">
            <w:r w:rsidRPr="00970410">
              <w:t>0.034</w:t>
            </w:r>
          </w:p>
        </w:tc>
        <w:tc>
          <w:tcPr>
            <w:tcW w:w="500" w:type="pct"/>
            <w:noWrap/>
            <w:hideMark/>
          </w:tcPr>
          <w:p w14:paraId="4DF89CBD" w14:textId="77777777" w:rsidR="00FB2EC9" w:rsidRPr="00970410" w:rsidRDefault="00FB2EC9" w:rsidP="00F32B87">
            <w:r w:rsidRPr="00970410">
              <w:t>0.464</w:t>
            </w:r>
          </w:p>
        </w:tc>
        <w:tc>
          <w:tcPr>
            <w:tcW w:w="397" w:type="pct"/>
            <w:noWrap/>
          </w:tcPr>
          <w:p w14:paraId="55A1DB58" w14:textId="3F3F931A" w:rsidR="00FB2EC9" w:rsidRPr="00970410" w:rsidRDefault="00FB2EC9" w:rsidP="00F32B87">
            <w:r>
              <w:t>0.228</w:t>
            </w:r>
          </w:p>
        </w:tc>
        <w:tc>
          <w:tcPr>
            <w:tcW w:w="321" w:type="pct"/>
            <w:noWrap/>
            <w:hideMark/>
          </w:tcPr>
          <w:p w14:paraId="3D68B342" w14:textId="77777777" w:rsidR="00FB2EC9" w:rsidRPr="00970410" w:rsidRDefault="00FB2EC9" w:rsidP="00F32B87">
            <w:r w:rsidRPr="00970410">
              <w:t>0.430</w:t>
            </w:r>
          </w:p>
        </w:tc>
        <w:tc>
          <w:tcPr>
            <w:tcW w:w="423" w:type="pct"/>
            <w:noWrap/>
            <w:hideMark/>
          </w:tcPr>
          <w:p w14:paraId="74B1C137" w14:textId="77777777" w:rsidR="00FB2EC9" w:rsidRPr="00970410" w:rsidRDefault="00FB2EC9" w:rsidP="00F32B87">
            <w:r w:rsidRPr="00970410">
              <w:t>0.154</w:t>
            </w:r>
          </w:p>
        </w:tc>
        <w:tc>
          <w:tcPr>
            <w:tcW w:w="432" w:type="pct"/>
            <w:noWrap/>
            <w:hideMark/>
          </w:tcPr>
          <w:p w14:paraId="624E5DCE" w14:textId="77777777" w:rsidR="00FB2EC9" w:rsidRPr="00970410" w:rsidRDefault="00FB2EC9" w:rsidP="00F32B87">
            <w:r w:rsidRPr="00970410">
              <w:t>3.788</w:t>
            </w:r>
          </w:p>
        </w:tc>
        <w:tc>
          <w:tcPr>
            <w:tcW w:w="268" w:type="pct"/>
            <w:noWrap/>
            <w:hideMark/>
          </w:tcPr>
          <w:p w14:paraId="7371875E" w14:textId="77777777" w:rsidR="00FB2EC9" w:rsidRPr="00970410" w:rsidRDefault="00FB2EC9" w:rsidP="00F32B87">
            <w:r w:rsidRPr="00970410">
              <w:t>Yes</w:t>
            </w:r>
          </w:p>
        </w:tc>
      </w:tr>
      <w:tr w:rsidR="00FB2EC9" w:rsidRPr="00970410" w14:paraId="3E25DB5C" w14:textId="77777777" w:rsidTr="00BD5562">
        <w:trPr>
          <w:trHeight w:val="350"/>
        </w:trPr>
        <w:tc>
          <w:tcPr>
            <w:tcW w:w="799" w:type="pct"/>
            <w:noWrap/>
          </w:tcPr>
          <w:p w14:paraId="24AA868C" w14:textId="77777777" w:rsidR="00FB2EC9" w:rsidRDefault="00FB2EC9" w:rsidP="00F32B87">
            <w:r>
              <w:t>Marginal Effect</w:t>
            </w:r>
          </w:p>
        </w:tc>
        <w:tc>
          <w:tcPr>
            <w:tcW w:w="508" w:type="pct"/>
            <w:noWrap/>
          </w:tcPr>
          <w:p w14:paraId="3CF87B22" w14:textId="77777777" w:rsidR="00FB2EC9" w:rsidRPr="0013173E" w:rsidRDefault="00FB2EC9" w:rsidP="00F32B87">
            <w:pPr>
              <w:rPr>
                <w:b/>
                <w:bCs/>
              </w:rPr>
            </w:pPr>
            <w:r w:rsidRPr="0013173E">
              <w:rPr>
                <w:b/>
                <w:bCs/>
              </w:rPr>
              <w:t>-32.8%</w:t>
            </w:r>
          </w:p>
        </w:tc>
        <w:tc>
          <w:tcPr>
            <w:tcW w:w="506" w:type="pct"/>
          </w:tcPr>
          <w:p w14:paraId="23988BC3" w14:textId="77777777" w:rsidR="00FB2EC9" w:rsidRPr="0013173E" w:rsidRDefault="00FB2EC9" w:rsidP="00F32B87">
            <w:pPr>
              <w:rPr>
                <w:b/>
                <w:bCs/>
              </w:rPr>
            </w:pPr>
          </w:p>
        </w:tc>
        <w:tc>
          <w:tcPr>
            <w:tcW w:w="415" w:type="pct"/>
            <w:noWrap/>
          </w:tcPr>
          <w:p w14:paraId="2E368B76" w14:textId="77777777" w:rsidR="00FB2EC9" w:rsidRPr="0013173E" w:rsidRDefault="00FB2EC9" w:rsidP="00F32B87">
            <w:pPr>
              <w:rPr>
                <w:b/>
                <w:bCs/>
              </w:rPr>
            </w:pPr>
            <w:r w:rsidRPr="0013173E">
              <w:rPr>
                <w:b/>
                <w:bCs/>
              </w:rPr>
              <w:t>-24.3%</w:t>
            </w:r>
          </w:p>
        </w:tc>
        <w:tc>
          <w:tcPr>
            <w:tcW w:w="432" w:type="pct"/>
            <w:noWrap/>
          </w:tcPr>
          <w:p w14:paraId="3E380F91" w14:textId="77777777" w:rsidR="00FB2EC9" w:rsidRPr="00970410" w:rsidRDefault="00FB2EC9" w:rsidP="00F32B87"/>
        </w:tc>
        <w:tc>
          <w:tcPr>
            <w:tcW w:w="500" w:type="pct"/>
            <w:noWrap/>
          </w:tcPr>
          <w:p w14:paraId="07BA0353" w14:textId="77777777" w:rsidR="00FB2EC9" w:rsidRPr="00970410" w:rsidRDefault="00FB2EC9" w:rsidP="00F32B87"/>
        </w:tc>
        <w:tc>
          <w:tcPr>
            <w:tcW w:w="397" w:type="pct"/>
            <w:noWrap/>
          </w:tcPr>
          <w:p w14:paraId="061E2BDF" w14:textId="68E8BDBF" w:rsidR="00FB2EC9" w:rsidRPr="005D221A" w:rsidRDefault="00D178DD" w:rsidP="00F32B87">
            <w:pPr>
              <w:rPr>
                <w:b/>
                <w:bCs/>
              </w:rPr>
            </w:pPr>
            <w:r>
              <w:rPr>
                <w:b/>
                <w:bCs/>
              </w:rPr>
              <w:t>31.0%</w:t>
            </w:r>
          </w:p>
        </w:tc>
        <w:tc>
          <w:tcPr>
            <w:tcW w:w="321" w:type="pct"/>
            <w:noWrap/>
          </w:tcPr>
          <w:p w14:paraId="4E85BDA3" w14:textId="77777777" w:rsidR="00FB2EC9" w:rsidRPr="00970410" w:rsidRDefault="00FB2EC9" w:rsidP="00F32B87"/>
        </w:tc>
        <w:tc>
          <w:tcPr>
            <w:tcW w:w="423" w:type="pct"/>
            <w:noWrap/>
          </w:tcPr>
          <w:p w14:paraId="7BC8F5D2" w14:textId="77777777" w:rsidR="00FB2EC9" w:rsidRPr="00970410" w:rsidRDefault="00FB2EC9" w:rsidP="00F32B87"/>
        </w:tc>
        <w:tc>
          <w:tcPr>
            <w:tcW w:w="432" w:type="pct"/>
            <w:noWrap/>
          </w:tcPr>
          <w:p w14:paraId="678B70CC" w14:textId="77777777" w:rsidR="00FB2EC9" w:rsidRPr="00970410" w:rsidRDefault="00FB2EC9" w:rsidP="00F32B87"/>
        </w:tc>
        <w:tc>
          <w:tcPr>
            <w:tcW w:w="268" w:type="pct"/>
            <w:noWrap/>
          </w:tcPr>
          <w:p w14:paraId="6B733785" w14:textId="77777777" w:rsidR="00FB2EC9" w:rsidRPr="00970410" w:rsidRDefault="00FB2EC9" w:rsidP="00F32B87"/>
        </w:tc>
      </w:tr>
      <w:tr w:rsidR="00FB2EC9" w:rsidRPr="00970410" w14:paraId="52CCB40A" w14:textId="77777777" w:rsidTr="00BD5562">
        <w:trPr>
          <w:trHeight w:val="350"/>
        </w:trPr>
        <w:tc>
          <w:tcPr>
            <w:tcW w:w="799" w:type="pct"/>
            <w:noWrap/>
            <w:hideMark/>
          </w:tcPr>
          <w:p w14:paraId="4D5D1D95" w14:textId="77777777" w:rsidR="00FB2EC9" w:rsidRPr="001B2948" w:rsidRDefault="00FB2EC9" w:rsidP="00F32B87">
            <w:pPr>
              <w:rPr>
                <w:b/>
                <w:bCs/>
              </w:rPr>
            </w:pPr>
            <w:r w:rsidRPr="001B2948">
              <w:rPr>
                <w:b/>
                <w:bCs/>
              </w:rPr>
              <w:t>Lane block rate</w:t>
            </w:r>
          </w:p>
        </w:tc>
        <w:tc>
          <w:tcPr>
            <w:tcW w:w="508" w:type="pct"/>
            <w:noWrap/>
            <w:hideMark/>
          </w:tcPr>
          <w:p w14:paraId="0844A9B6" w14:textId="77777777" w:rsidR="00FB2EC9" w:rsidRPr="00970410" w:rsidRDefault="00FB2EC9" w:rsidP="00F32B87">
            <w:r w:rsidRPr="00970410">
              <w:t>-0.895</w:t>
            </w:r>
            <w:r>
              <w:t>***</w:t>
            </w:r>
          </w:p>
        </w:tc>
        <w:tc>
          <w:tcPr>
            <w:tcW w:w="506" w:type="pct"/>
          </w:tcPr>
          <w:p w14:paraId="4D2F50A8" w14:textId="77777777" w:rsidR="00FB2EC9" w:rsidRPr="00970410" w:rsidRDefault="00FB2EC9" w:rsidP="00F32B87">
            <w:r>
              <w:t>-4.973</w:t>
            </w:r>
          </w:p>
        </w:tc>
        <w:tc>
          <w:tcPr>
            <w:tcW w:w="415" w:type="pct"/>
            <w:noWrap/>
            <w:hideMark/>
          </w:tcPr>
          <w:p w14:paraId="2B3616F2" w14:textId="77777777" w:rsidR="00FB2EC9" w:rsidRPr="00970410" w:rsidRDefault="00FB2EC9" w:rsidP="00F32B87">
            <w:r w:rsidRPr="00970410">
              <w:t>-0.687</w:t>
            </w:r>
          </w:p>
        </w:tc>
        <w:tc>
          <w:tcPr>
            <w:tcW w:w="432" w:type="pct"/>
            <w:noWrap/>
            <w:hideMark/>
          </w:tcPr>
          <w:p w14:paraId="0BD68EDC" w14:textId="77777777" w:rsidR="00FB2EC9" w:rsidRPr="00970410" w:rsidRDefault="00FB2EC9" w:rsidP="00F32B87">
            <w:r w:rsidRPr="00970410">
              <w:t>-0.814</w:t>
            </w:r>
          </w:p>
        </w:tc>
        <w:tc>
          <w:tcPr>
            <w:tcW w:w="500" w:type="pct"/>
            <w:noWrap/>
            <w:hideMark/>
          </w:tcPr>
          <w:p w14:paraId="41333629" w14:textId="77777777" w:rsidR="00FB2EC9" w:rsidRPr="00970410" w:rsidRDefault="00FB2EC9" w:rsidP="00F32B87">
            <w:r w:rsidRPr="00970410">
              <w:t>-0.535</w:t>
            </w:r>
          </w:p>
        </w:tc>
        <w:tc>
          <w:tcPr>
            <w:tcW w:w="397" w:type="pct"/>
            <w:noWrap/>
          </w:tcPr>
          <w:p w14:paraId="64B18B20" w14:textId="7D0FC39C" w:rsidR="00FB2EC9" w:rsidRPr="00970410" w:rsidRDefault="00FB2EC9" w:rsidP="00F32B87">
            <w:r>
              <w:t>0.187</w:t>
            </w:r>
          </w:p>
        </w:tc>
        <w:tc>
          <w:tcPr>
            <w:tcW w:w="321" w:type="pct"/>
            <w:noWrap/>
            <w:hideMark/>
          </w:tcPr>
          <w:p w14:paraId="0A33285D" w14:textId="77777777" w:rsidR="00FB2EC9" w:rsidRPr="00970410" w:rsidRDefault="00FB2EC9" w:rsidP="00F32B87">
            <w:r w:rsidRPr="00970410">
              <w:t>0.279</w:t>
            </w:r>
          </w:p>
        </w:tc>
        <w:tc>
          <w:tcPr>
            <w:tcW w:w="423" w:type="pct"/>
            <w:noWrap/>
            <w:hideMark/>
          </w:tcPr>
          <w:p w14:paraId="67A0342D" w14:textId="77777777" w:rsidR="00FB2EC9" w:rsidRPr="00970410" w:rsidRDefault="00FB2EC9" w:rsidP="00F32B87">
            <w:r w:rsidRPr="00970410">
              <w:t>0.353</w:t>
            </w:r>
          </w:p>
        </w:tc>
        <w:tc>
          <w:tcPr>
            <w:tcW w:w="432" w:type="pct"/>
            <w:noWrap/>
            <w:hideMark/>
          </w:tcPr>
          <w:p w14:paraId="07FE8BA0" w14:textId="77777777" w:rsidR="00FB2EC9" w:rsidRPr="00970410" w:rsidRDefault="00FB2EC9" w:rsidP="00F32B87">
            <w:r w:rsidRPr="00970410">
              <w:t>3.649</w:t>
            </w:r>
          </w:p>
        </w:tc>
        <w:tc>
          <w:tcPr>
            <w:tcW w:w="268" w:type="pct"/>
            <w:noWrap/>
            <w:hideMark/>
          </w:tcPr>
          <w:p w14:paraId="4B3F3478" w14:textId="77777777" w:rsidR="00FB2EC9" w:rsidRPr="00970410" w:rsidRDefault="00FB2EC9" w:rsidP="00F32B87">
            <w:r w:rsidRPr="00970410">
              <w:t>No</w:t>
            </w:r>
          </w:p>
        </w:tc>
      </w:tr>
      <w:tr w:rsidR="00FB2EC9" w:rsidRPr="00970410" w14:paraId="491FDE3E" w14:textId="77777777" w:rsidTr="00BD5562">
        <w:trPr>
          <w:trHeight w:val="350"/>
        </w:trPr>
        <w:tc>
          <w:tcPr>
            <w:tcW w:w="799" w:type="pct"/>
            <w:noWrap/>
          </w:tcPr>
          <w:p w14:paraId="1223B250" w14:textId="77777777" w:rsidR="00FB2EC9" w:rsidRDefault="00FB2EC9" w:rsidP="00F32B87">
            <w:r>
              <w:t>Marginal Effect</w:t>
            </w:r>
          </w:p>
        </w:tc>
        <w:tc>
          <w:tcPr>
            <w:tcW w:w="508" w:type="pct"/>
            <w:noWrap/>
          </w:tcPr>
          <w:p w14:paraId="7E7C4FE5" w14:textId="77777777" w:rsidR="00FB2EC9" w:rsidRPr="0013173E" w:rsidRDefault="00FB2EC9" w:rsidP="00F32B87">
            <w:pPr>
              <w:rPr>
                <w:b/>
                <w:bCs/>
              </w:rPr>
            </w:pPr>
            <w:r w:rsidRPr="0013173E">
              <w:rPr>
                <w:b/>
                <w:bCs/>
              </w:rPr>
              <w:t>59.1%</w:t>
            </w:r>
          </w:p>
        </w:tc>
        <w:tc>
          <w:tcPr>
            <w:tcW w:w="506" w:type="pct"/>
          </w:tcPr>
          <w:p w14:paraId="0212042C" w14:textId="77777777" w:rsidR="00FB2EC9" w:rsidRPr="0013173E" w:rsidRDefault="00FB2EC9" w:rsidP="00F32B87">
            <w:pPr>
              <w:rPr>
                <w:b/>
                <w:bCs/>
              </w:rPr>
            </w:pPr>
          </w:p>
        </w:tc>
        <w:tc>
          <w:tcPr>
            <w:tcW w:w="415" w:type="pct"/>
            <w:noWrap/>
          </w:tcPr>
          <w:p w14:paraId="0836C8C1" w14:textId="77777777" w:rsidR="00FB2EC9" w:rsidRPr="0013173E" w:rsidRDefault="00FB2EC9" w:rsidP="00F32B87">
            <w:pPr>
              <w:rPr>
                <w:b/>
                <w:bCs/>
              </w:rPr>
            </w:pPr>
            <w:r w:rsidRPr="0013173E">
              <w:rPr>
                <w:b/>
                <w:bCs/>
              </w:rPr>
              <w:t>49.7%</w:t>
            </w:r>
          </w:p>
        </w:tc>
        <w:tc>
          <w:tcPr>
            <w:tcW w:w="432" w:type="pct"/>
            <w:noWrap/>
          </w:tcPr>
          <w:p w14:paraId="45505FF5" w14:textId="77777777" w:rsidR="00FB2EC9" w:rsidRPr="00970410" w:rsidRDefault="00FB2EC9" w:rsidP="00F32B87"/>
        </w:tc>
        <w:tc>
          <w:tcPr>
            <w:tcW w:w="500" w:type="pct"/>
            <w:noWrap/>
          </w:tcPr>
          <w:p w14:paraId="377E1E55" w14:textId="77777777" w:rsidR="00FB2EC9" w:rsidRPr="00970410" w:rsidRDefault="00FB2EC9" w:rsidP="00F32B87"/>
        </w:tc>
        <w:tc>
          <w:tcPr>
            <w:tcW w:w="397" w:type="pct"/>
            <w:noWrap/>
          </w:tcPr>
          <w:p w14:paraId="7C5E8508" w14:textId="0E9D1880" w:rsidR="00FB2EC9" w:rsidRPr="00D178DD" w:rsidRDefault="00D178DD" w:rsidP="00F32B87">
            <w:pPr>
              <w:rPr>
                <w:b/>
                <w:bCs/>
              </w:rPr>
            </w:pPr>
            <w:r w:rsidRPr="00D178DD">
              <w:rPr>
                <w:b/>
                <w:bCs/>
              </w:rPr>
              <w:t>9.5%</w:t>
            </w:r>
          </w:p>
        </w:tc>
        <w:tc>
          <w:tcPr>
            <w:tcW w:w="321" w:type="pct"/>
            <w:noWrap/>
          </w:tcPr>
          <w:p w14:paraId="51228229" w14:textId="77777777" w:rsidR="00FB2EC9" w:rsidRPr="00970410" w:rsidRDefault="00FB2EC9" w:rsidP="00F32B87"/>
        </w:tc>
        <w:tc>
          <w:tcPr>
            <w:tcW w:w="423" w:type="pct"/>
            <w:noWrap/>
          </w:tcPr>
          <w:p w14:paraId="33E83B48" w14:textId="77777777" w:rsidR="00FB2EC9" w:rsidRPr="00970410" w:rsidRDefault="00FB2EC9" w:rsidP="00F32B87"/>
        </w:tc>
        <w:tc>
          <w:tcPr>
            <w:tcW w:w="432" w:type="pct"/>
            <w:noWrap/>
          </w:tcPr>
          <w:p w14:paraId="6F371192" w14:textId="77777777" w:rsidR="00FB2EC9" w:rsidRPr="00970410" w:rsidRDefault="00FB2EC9" w:rsidP="00F32B87"/>
        </w:tc>
        <w:tc>
          <w:tcPr>
            <w:tcW w:w="268" w:type="pct"/>
            <w:noWrap/>
          </w:tcPr>
          <w:p w14:paraId="2EA9F4C4" w14:textId="77777777" w:rsidR="00FB2EC9" w:rsidRPr="00970410" w:rsidRDefault="00FB2EC9" w:rsidP="00F32B87"/>
        </w:tc>
      </w:tr>
      <w:tr w:rsidR="00FB2EC9" w:rsidRPr="00970410" w14:paraId="59776703" w14:textId="77777777" w:rsidTr="00BD5562">
        <w:trPr>
          <w:trHeight w:val="350"/>
        </w:trPr>
        <w:tc>
          <w:tcPr>
            <w:tcW w:w="799" w:type="pct"/>
            <w:noWrap/>
            <w:hideMark/>
          </w:tcPr>
          <w:p w14:paraId="669DBE99" w14:textId="77777777" w:rsidR="00FB2EC9" w:rsidRPr="001B2948" w:rsidRDefault="00FB2EC9" w:rsidP="00F32B87">
            <w:pPr>
              <w:rPr>
                <w:b/>
                <w:bCs/>
              </w:rPr>
            </w:pPr>
            <w:r w:rsidRPr="001B2948">
              <w:rPr>
                <w:b/>
                <w:bCs/>
              </w:rPr>
              <w:t>Ramp</w:t>
            </w:r>
          </w:p>
        </w:tc>
        <w:tc>
          <w:tcPr>
            <w:tcW w:w="508" w:type="pct"/>
            <w:noWrap/>
            <w:hideMark/>
          </w:tcPr>
          <w:p w14:paraId="4CA5D7C3" w14:textId="77777777" w:rsidR="00FB2EC9" w:rsidRPr="00970410" w:rsidRDefault="00FB2EC9" w:rsidP="00F32B87">
            <w:r w:rsidRPr="00970410">
              <w:t>-0.338</w:t>
            </w:r>
            <w:r>
              <w:t>***</w:t>
            </w:r>
          </w:p>
        </w:tc>
        <w:tc>
          <w:tcPr>
            <w:tcW w:w="506" w:type="pct"/>
          </w:tcPr>
          <w:p w14:paraId="11532810" w14:textId="77777777" w:rsidR="00FB2EC9" w:rsidRPr="00970410" w:rsidRDefault="00FB2EC9" w:rsidP="00F32B87">
            <w:r>
              <w:t>-4.941</w:t>
            </w:r>
          </w:p>
        </w:tc>
        <w:tc>
          <w:tcPr>
            <w:tcW w:w="415" w:type="pct"/>
            <w:noWrap/>
            <w:hideMark/>
          </w:tcPr>
          <w:p w14:paraId="3E34A795" w14:textId="77777777" w:rsidR="00FB2EC9" w:rsidRPr="00970410" w:rsidRDefault="00FB2EC9" w:rsidP="00F32B87">
            <w:r w:rsidRPr="00970410">
              <w:t>-0.282</w:t>
            </w:r>
          </w:p>
        </w:tc>
        <w:tc>
          <w:tcPr>
            <w:tcW w:w="432" w:type="pct"/>
            <w:noWrap/>
            <w:hideMark/>
          </w:tcPr>
          <w:p w14:paraId="7F8B90CA" w14:textId="77777777" w:rsidR="00FB2EC9" w:rsidRPr="00970410" w:rsidRDefault="00FB2EC9" w:rsidP="00F32B87">
            <w:r w:rsidRPr="00970410">
              <w:t>-0.314</w:t>
            </w:r>
          </w:p>
        </w:tc>
        <w:tc>
          <w:tcPr>
            <w:tcW w:w="500" w:type="pct"/>
            <w:noWrap/>
            <w:hideMark/>
          </w:tcPr>
          <w:p w14:paraId="283E8314" w14:textId="77777777" w:rsidR="00FB2EC9" w:rsidRPr="00970410" w:rsidRDefault="00FB2EC9" w:rsidP="00F32B87">
            <w:r w:rsidRPr="00970410">
              <w:t>-0.236</w:t>
            </w:r>
          </w:p>
        </w:tc>
        <w:tc>
          <w:tcPr>
            <w:tcW w:w="397" w:type="pct"/>
            <w:noWrap/>
          </w:tcPr>
          <w:p w14:paraId="01376D1D" w14:textId="3701EE5B" w:rsidR="00FB2EC9" w:rsidRPr="00970410" w:rsidRDefault="00FB2EC9" w:rsidP="00F32B87">
            <w:r>
              <w:t>0.063</w:t>
            </w:r>
          </w:p>
        </w:tc>
        <w:tc>
          <w:tcPr>
            <w:tcW w:w="321" w:type="pct"/>
            <w:noWrap/>
            <w:hideMark/>
          </w:tcPr>
          <w:p w14:paraId="466192A7" w14:textId="77777777" w:rsidR="00FB2EC9" w:rsidRPr="00970410" w:rsidRDefault="00FB2EC9" w:rsidP="00F32B87">
            <w:r w:rsidRPr="00970410">
              <w:t>0.078</w:t>
            </w:r>
          </w:p>
        </w:tc>
        <w:tc>
          <w:tcPr>
            <w:tcW w:w="423" w:type="pct"/>
            <w:noWrap/>
            <w:hideMark/>
          </w:tcPr>
          <w:p w14:paraId="2843F573" w14:textId="77777777" w:rsidR="00FB2EC9" w:rsidRPr="00970410" w:rsidRDefault="00FB2EC9" w:rsidP="00F32B87">
            <w:r w:rsidRPr="00970410">
              <w:t>0.134</w:t>
            </w:r>
          </w:p>
        </w:tc>
        <w:tc>
          <w:tcPr>
            <w:tcW w:w="432" w:type="pct"/>
            <w:noWrap/>
            <w:hideMark/>
          </w:tcPr>
          <w:p w14:paraId="522C077B" w14:textId="77777777" w:rsidR="00FB2EC9" w:rsidRPr="00970410" w:rsidRDefault="00FB2EC9" w:rsidP="00F32B87">
            <w:r w:rsidRPr="00970410">
              <w:t>3.625</w:t>
            </w:r>
          </w:p>
        </w:tc>
        <w:tc>
          <w:tcPr>
            <w:tcW w:w="268" w:type="pct"/>
            <w:noWrap/>
            <w:hideMark/>
          </w:tcPr>
          <w:p w14:paraId="7E27D731" w14:textId="77777777" w:rsidR="00FB2EC9" w:rsidRPr="00970410" w:rsidRDefault="00FB2EC9" w:rsidP="00F32B87">
            <w:r w:rsidRPr="00970410">
              <w:t>No</w:t>
            </w:r>
          </w:p>
        </w:tc>
      </w:tr>
      <w:tr w:rsidR="00FB2EC9" w:rsidRPr="00970410" w14:paraId="2C2AECFA" w14:textId="77777777" w:rsidTr="00BD5562">
        <w:trPr>
          <w:trHeight w:val="350"/>
        </w:trPr>
        <w:tc>
          <w:tcPr>
            <w:tcW w:w="799" w:type="pct"/>
            <w:noWrap/>
          </w:tcPr>
          <w:p w14:paraId="54B7D3CD" w14:textId="77777777" w:rsidR="00FB2EC9" w:rsidRDefault="00FB2EC9" w:rsidP="00F32B87">
            <w:r>
              <w:t>Marginal Effect</w:t>
            </w:r>
          </w:p>
        </w:tc>
        <w:tc>
          <w:tcPr>
            <w:tcW w:w="508" w:type="pct"/>
            <w:noWrap/>
          </w:tcPr>
          <w:p w14:paraId="2B454706" w14:textId="77777777" w:rsidR="00FB2EC9" w:rsidRPr="0013173E" w:rsidRDefault="00FB2EC9" w:rsidP="00F32B87">
            <w:pPr>
              <w:rPr>
                <w:b/>
                <w:bCs/>
              </w:rPr>
            </w:pPr>
            <w:r w:rsidRPr="0013173E">
              <w:rPr>
                <w:b/>
                <w:bCs/>
              </w:rPr>
              <w:t>28.7%</w:t>
            </w:r>
          </w:p>
        </w:tc>
        <w:tc>
          <w:tcPr>
            <w:tcW w:w="506" w:type="pct"/>
          </w:tcPr>
          <w:p w14:paraId="1BC28C12" w14:textId="77777777" w:rsidR="00FB2EC9" w:rsidRPr="0013173E" w:rsidRDefault="00FB2EC9" w:rsidP="00F32B87">
            <w:pPr>
              <w:rPr>
                <w:b/>
                <w:bCs/>
              </w:rPr>
            </w:pPr>
          </w:p>
        </w:tc>
        <w:tc>
          <w:tcPr>
            <w:tcW w:w="415" w:type="pct"/>
            <w:noWrap/>
          </w:tcPr>
          <w:p w14:paraId="11844EAE" w14:textId="77777777" w:rsidR="00FB2EC9" w:rsidRPr="0013173E" w:rsidRDefault="00FB2EC9" w:rsidP="00F32B87">
            <w:pPr>
              <w:rPr>
                <w:b/>
                <w:bCs/>
              </w:rPr>
            </w:pPr>
            <w:r w:rsidRPr="0013173E">
              <w:rPr>
                <w:b/>
                <w:bCs/>
              </w:rPr>
              <w:t>24.6%</w:t>
            </w:r>
          </w:p>
        </w:tc>
        <w:tc>
          <w:tcPr>
            <w:tcW w:w="432" w:type="pct"/>
            <w:noWrap/>
          </w:tcPr>
          <w:p w14:paraId="5CE13D89" w14:textId="77777777" w:rsidR="00FB2EC9" w:rsidRPr="00970410" w:rsidRDefault="00FB2EC9" w:rsidP="00F32B87"/>
        </w:tc>
        <w:tc>
          <w:tcPr>
            <w:tcW w:w="500" w:type="pct"/>
            <w:noWrap/>
          </w:tcPr>
          <w:p w14:paraId="480297F2" w14:textId="77777777" w:rsidR="00FB2EC9" w:rsidRPr="00970410" w:rsidRDefault="00FB2EC9" w:rsidP="00F32B87"/>
        </w:tc>
        <w:tc>
          <w:tcPr>
            <w:tcW w:w="397" w:type="pct"/>
            <w:noWrap/>
          </w:tcPr>
          <w:p w14:paraId="268BFD53" w14:textId="14DC77AE" w:rsidR="00FB2EC9" w:rsidRPr="00D178DD" w:rsidRDefault="00D178DD" w:rsidP="00F32B87">
            <w:pPr>
              <w:rPr>
                <w:b/>
                <w:bCs/>
              </w:rPr>
            </w:pPr>
            <w:r w:rsidRPr="00D178DD">
              <w:rPr>
                <w:b/>
                <w:bCs/>
              </w:rPr>
              <w:t>4.6%</w:t>
            </w:r>
          </w:p>
        </w:tc>
        <w:tc>
          <w:tcPr>
            <w:tcW w:w="321" w:type="pct"/>
            <w:noWrap/>
          </w:tcPr>
          <w:p w14:paraId="63822DE5" w14:textId="77777777" w:rsidR="00FB2EC9" w:rsidRPr="00970410" w:rsidRDefault="00FB2EC9" w:rsidP="00F32B87"/>
        </w:tc>
        <w:tc>
          <w:tcPr>
            <w:tcW w:w="423" w:type="pct"/>
            <w:noWrap/>
          </w:tcPr>
          <w:p w14:paraId="142794BE" w14:textId="77777777" w:rsidR="00FB2EC9" w:rsidRPr="00970410" w:rsidRDefault="00FB2EC9" w:rsidP="00F32B87"/>
        </w:tc>
        <w:tc>
          <w:tcPr>
            <w:tcW w:w="432" w:type="pct"/>
            <w:noWrap/>
          </w:tcPr>
          <w:p w14:paraId="4D81FBBD" w14:textId="77777777" w:rsidR="00FB2EC9" w:rsidRPr="00970410" w:rsidRDefault="00FB2EC9" w:rsidP="00F32B87"/>
        </w:tc>
        <w:tc>
          <w:tcPr>
            <w:tcW w:w="268" w:type="pct"/>
            <w:noWrap/>
          </w:tcPr>
          <w:p w14:paraId="0EA35CC7" w14:textId="77777777" w:rsidR="00FB2EC9" w:rsidRPr="00970410" w:rsidRDefault="00FB2EC9" w:rsidP="00F32B87"/>
        </w:tc>
      </w:tr>
      <w:tr w:rsidR="00FB2EC9" w:rsidRPr="00970410" w14:paraId="2305EC48" w14:textId="77777777" w:rsidTr="00BD5562">
        <w:trPr>
          <w:trHeight w:val="350"/>
        </w:trPr>
        <w:tc>
          <w:tcPr>
            <w:tcW w:w="799" w:type="pct"/>
            <w:noWrap/>
            <w:hideMark/>
          </w:tcPr>
          <w:p w14:paraId="05D1EC85" w14:textId="77777777" w:rsidR="00FB2EC9" w:rsidRPr="001B2948" w:rsidRDefault="00FB2EC9" w:rsidP="00F32B87">
            <w:pPr>
              <w:rPr>
                <w:b/>
                <w:bCs/>
              </w:rPr>
            </w:pPr>
            <w:r w:rsidRPr="001B2948">
              <w:rPr>
                <w:b/>
                <w:bCs/>
              </w:rPr>
              <w:t>Traffic Demand</w:t>
            </w:r>
          </w:p>
        </w:tc>
        <w:tc>
          <w:tcPr>
            <w:tcW w:w="508" w:type="pct"/>
            <w:noWrap/>
            <w:hideMark/>
          </w:tcPr>
          <w:p w14:paraId="616B588C" w14:textId="77777777" w:rsidR="00FB2EC9" w:rsidRPr="00970410" w:rsidRDefault="00FB2EC9" w:rsidP="00F32B87">
            <w:r w:rsidRPr="00970410">
              <w:t>-0.358</w:t>
            </w:r>
            <w:r>
              <w:t>**</w:t>
            </w:r>
          </w:p>
        </w:tc>
        <w:tc>
          <w:tcPr>
            <w:tcW w:w="506" w:type="pct"/>
          </w:tcPr>
          <w:p w14:paraId="6E30CF78" w14:textId="77777777" w:rsidR="00FB2EC9" w:rsidRPr="00970410" w:rsidRDefault="00FB2EC9" w:rsidP="00F32B87">
            <w:r>
              <w:t>-2.038</w:t>
            </w:r>
          </w:p>
        </w:tc>
        <w:tc>
          <w:tcPr>
            <w:tcW w:w="415" w:type="pct"/>
            <w:noWrap/>
            <w:hideMark/>
          </w:tcPr>
          <w:p w14:paraId="61941BEA" w14:textId="77777777" w:rsidR="00FB2EC9" w:rsidRPr="00970410" w:rsidRDefault="00FB2EC9" w:rsidP="00F32B87">
            <w:r w:rsidRPr="00970410">
              <w:t>-0.730</w:t>
            </w:r>
          </w:p>
        </w:tc>
        <w:tc>
          <w:tcPr>
            <w:tcW w:w="432" w:type="pct"/>
            <w:noWrap/>
            <w:hideMark/>
          </w:tcPr>
          <w:p w14:paraId="32A08A78" w14:textId="77777777" w:rsidR="00FB2EC9" w:rsidRPr="00970410" w:rsidRDefault="00FB2EC9" w:rsidP="00F32B87">
            <w:r w:rsidRPr="00970410">
              <w:t>-1.297</w:t>
            </w:r>
          </w:p>
        </w:tc>
        <w:tc>
          <w:tcPr>
            <w:tcW w:w="500" w:type="pct"/>
            <w:noWrap/>
            <w:hideMark/>
          </w:tcPr>
          <w:p w14:paraId="53ECFC61" w14:textId="77777777" w:rsidR="00FB2EC9" w:rsidRPr="00970410" w:rsidRDefault="00FB2EC9" w:rsidP="00F32B87">
            <w:r w:rsidRPr="00970410">
              <w:t>-0.409</w:t>
            </w:r>
          </w:p>
        </w:tc>
        <w:tc>
          <w:tcPr>
            <w:tcW w:w="397" w:type="pct"/>
            <w:noWrap/>
          </w:tcPr>
          <w:p w14:paraId="459AE676" w14:textId="2567BD47" w:rsidR="00FB2EC9" w:rsidRPr="00970410" w:rsidRDefault="00FB2EC9" w:rsidP="00F32B87">
            <w:r>
              <w:t>0.717</w:t>
            </w:r>
          </w:p>
        </w:tc>
        <w:tc>
          <w:tcPr>
            <w:tcW w:w="321" w:type="pct"/>
            <w:noWrap/>
            <w:hideMark/>
          </w:tcPr>
          <w:p w14:paraId="628812CF" w14:textId="77777777" w:rsidR="00FB2EC9" w:rsidRPr="00970410" w:rsidRDefault="00FB2EC9" w:rsidP="00F32B87">
            <w:r w:rsidRPr="00970410">
              <w:t>0.888</w:t>
            </w:r>
          </w:p>
        </w:tc>
        <w:tc>
          <w:tcPr>
            <w:tcW w:w="423" w:type="pct"/>
            <w:noWrap/>
            <w:hideMark/>
          </w:tcPr>
          <w:p w14:paraId="19467627" w14:textId="77777777" w:rsidR="00FB2EC9" w:rsidRPr="00970410" w:rsidRDefault="00FB2EC9" w:rsidP="00F32B87">
            <w:r w:rsidRPr="00970410">
              <w:t>0.345</w:t>
            </w:r>
          </w:p>
        </w:tc>
        <w:tc>
          <w:tcPr>
            <w:tcW w:w="432" w:type="pct"/>
            <w:noWrap/>
            <w:hideMark/>
          </w:tcPr>
          <w:p w14:paraId="3F2F7FAC" w14:textId="77777777" w:rsidR="00FB2EC9" w:rsidRPr="00970410" w:rsidRDefault="00FB2EC9" w:rsidP="00F32B87">
            <w:r w:rsidRPr="00970410">
              <w:t>4.303</w:t>
            </w:r>
          </w:p>
        </w:tc>
        <w:tc>
          <w:tcPr>
            <w:tcW w:w="268" w:type="pct"/>
            <w:noWrap/>
            <w:hideMark/>
          </w:tcPr>
          <w:p w14:paraId="1C41CA98" w14:textId="77777777" w:rsidR="00FB2EC9" w:rsidRPr="00970410" w:rsidRDefault="00FB2EC9" w:rsidP="00F32B87">
            <w:r w:rsidRPr="00970410">
              <w:t>Yes</w:t>
            </w:r>
          </w:p>
        </w:tc>
      </w:tr>
      <w:tr w:rsidR="00FB2EC9" w:rsidRPr="00970410" w14:paraId="10A8D558" w14:textId="77777777" w:rsidTr="00BD5562">
        <w:trPr>
          <w:trHeight w:val="350"/>
        </w:trPr>
        <w:tc>
          <w:tcPr>
            <w:tcW w:w="799" w:type="pct"/>
            <w:tcBorders>
              <w:bottom w:val="nil"/>
            </w:tcBorders>
            <w:noWrap/>
          </w:tcPr>
          <w:p w14:paraId="35464F70" w14:textId="77777777" w:rsidR="00FB2EC9" w:rsidRDefault="00FB2EC9" w:rsidP="00F32B87">
            <w:r>
              <w:t>Marginal Effect</w:t>
            </w:r>
          </w:p>
        </w:tc>
        <w:tc>
          <w:tcPr>
            <w:tcW w:w="508" w:type="pct"/>
            <w:tcBorders>
              <w:bottom w:val="nil"/>
            </w:tcBorders>
            <w:noWrap/>
          </w:tcPr>
          <w:p w14:paraId="656247E3" w14:textId="77777777" w:rsidR="00FB2EC9" w:rsidRPr="0013173E" w:rsidRDefault="00FB2EC9" w:rsidP="00F32B87">
            <w:pPr>
              <w:rPr>
                <w:b/>
                <w:bCs/>
              </w:rPr>
            </w:pPr>
            <w:r w:rsidRPr="0013173E">
              <w:rPr>
                <w:b/>
                <w:bCs/>
              </w:rPr>
              <w:t>30.1%</w:t>
            </w:r>
          </w:p>
        </w:tc>
        <w:tc>
          <w:tcPr>
            <w:tcW w:w="506" w:type="pct"/>
            <w:tcBorders>
              <w:bottom w:val="nil"/>
            </w:tcBorders>
          </w:tcPr>
          <w:p w14:paraId="066CC542" w14:textId="77777777" w:rsidR="00FB2EC9" w:rsidRPr="0013173E" w:rsidRDefault="00FB2EC9" w:rsidP="00F32B87">
            <w:pPr>
              <w:rPr>
                <w:b/>
                <w:bCs/>
              </w:rPr>
            </w:pPr>
          </w:p>
        </w:tc>
        <w:tc>
          <w:tcPr>
            <w:tcW w:w="415" w:type="pct"/>
            <w:tcBorders>
              <w:bottom w:val="nil"/>
            </w:tcBorders>
            <w:noWrap/>
          </w:tcPr>
          <w:p w14:paraId="15D816C6" w14:textId="77777777" w:rsidR="00FB2EC9" w:rsidRPr="0013173E" w:rsidRDefault="00FB2EC9" w:rsidP="00F32B87">
            <w:pPr>
              <w:rPr>
                <w:b/>
                <w:bCs/>
              </w:rPr>
            </w:pPr>
            <w:r w:rsidRPr="0013173E">
              <w:rPr>
                <w:b/>
                <w:bCs/>
              </w:rPr>
              <w:t>51.8%</w:t>
            </w:r>
          </w:p>
        </w:tc>
        <w:tc>
          <w:tcPr>
            <w:tcW w:w="432" w:type="pct"/>
            <w:tcBorders>
              <w:bottom w:val="nil"/>
            </w:tcBorders>
            <w:noWrap/>
          </w:tcPr>
          <w:p w14:paraId="5C0C55C1" w14:textId="77777777" w:rsidR="00FB2EC9" w:rsidRPr="00970410" w:rsidRDefault="00FB2EC9" w:rsidP="00F32B87"/>
        </w:tc>
        <w:tc>
          <w:tcPr>
            <w:tcW w:w="500" w:type="pct"/>
            <w:tcBorders>
              <w:bottom w:val="nil"/>
            </w:tcBorders>
            <w:noWrap/>
          </w:tcPr>
          <w:p w14:paraId="6042B603" w14:textId="77777777" w:rsidR="00FB2EC9" w:rsidRPr="00970410" w:rsidRDefault="00FB2EC9" w:rsidP="00F32B87"/>
        </w:tc>
        <w:tc>
          <w:tcPr>
            <w:tcW w:w="397" w:type="pct"/>
            <w:tcBorders>
              <w:bottom w:val="nil"/>
            </w:tcBorders>
            <w:noWrap/>
          </w:tcPr>
          <w:p w14:paraId="7A4D7651" w14:textId="3CA70170" w:rsidR="00FB2EC9" w:rsidRPr="00D178DD" w:rsidRDefault="00D178DD" w:rsidP="00F32B87">
            <w:pPr>
              <w:rPr>
                <w:b/>
                <w:bCs/>
              </w:rPr>
            </w:pPr>
            <w:r w:rsidRPr="00D178DD">
              <w:rPr>
                <w:b/>
                <w:bCs/>
              </w:rPr>
              <w:t>51.5%</w:t>
            </w:r>
          </w:p>
        </w:tc>
        <w:tc>
          <w:tcPr>
            <w:tcW w:w="321" w:type="pct"/>
            <w:tcBorders>
              <w:bottom w:val="nil"/>
            </w:tcBorders>
            <w:noWrap/>
          </w:tcPr>
          <w:p w14:paraId="08C0EA7B" w14:textId="77777777" w:rsidR="00FB2EC9" w:rsidRPr="00970410" w:rsidRDefault="00FB2EC9" w:rsidP="00F32B87"/>
        </w:tc>
        <w:tc>
          <w:tcPr>
            <w:tcW w:w="423" w:type="pct"/>
            <w:tcBorders>
              <w:bottom w:val="nil"/>
            </w:tcBorders>
            <w:noWrap/>
          </w:tcPr>
          <w:p w14:paraId="6BF01745" w14:textId="77777777" w:rsidR="00FB2EC9" w:rsidRPr="00970410" w:rsidRDefault="00FB2EC9" w:rsidP="00F32B87"/>
        </w:tc>
        <w:tc>
          <w:tcPr>
            <w:tcW w:w="432" w:type="pct"/>
            <w:tcBorders>
              <w:bottom w:val="nil"/>
            </w:tcBorders>
            <w:noWrap/>
          </w:tcPr>
          <w:p w14:paraId="74B9A0CF" w14:textId="77777777" w:rsidR="00FB2EC9" w:rsidRPr="00970410" w:rsidRDefault="00FB2EC9" w:rsidP="00F32B87"/>
        </w:tc>
        <w:tc>
          <w:tcPr>
            <w:tcW w:w="268" w:type="pct"/>
            <w:tcBorders>
              <w:bottom w:val="nil"/>
            </w:tcBorders>
            <w:noWrap/>
          </w:tcPr>
          <w:p w14:paraId="105B1106" w14:textId="77777777" w:rsidR="00FB2EC9" w:rsidRPr="00970410" w:rsidRDefault="00FB2EC9" w:rsidP="00F32B87"/>
        </w:tc>
      </w:tr>
      <w:tr w:rsidR="00FB2EC9" w:rsidRPr="00970410" w14:paraId="0B4AB7B4" w14:textId="77777777" w:rsidTr="00BD5562">
        <w:trPr>
          <w:trHeight w:val="350"/>
        </w:trPr>
        <w:tc>
          <w:tcPr>
            <w:tcW w:w="799" w:type="pct"/>
            <w:tcBorders>
              <w:top w:val="nil"/>
              <w:bottom w:val="nil"/>
            </w:tcBorders>
            <w:noWrap/>
            <w:hideMark/>
          </w:tcPr>
          <w:p w14:paraId="380D535B" w14:textId="77777777" w:rsidR="00FB2EC9" w:rsidRPr="001B2948" w:rsidRDefault="00FB2EC9" w:rsidP="00F32B87">
            <w:pPr>
              <w:rPr>
                <w:b/>
                <w:bCs/>
              </w:rPr>
            </w:pPr>
            <w:r w:rsidRPr="001B2948">
              <w:rPr>
                <w:b/>
                <w:bCs/>
              </w:rPr>
              <w:t>In-transit time</w:t>
            </w:r>
          </w:p>
        </w:tc>
        <w:tc>
          <w:tcPr>
            <w:tcW w:w="508" w:type="pct"/>
            <w:tcBorders>
              <w:top w:val="nil"/>
              <w:bottom w:val="nil"/>
            </w:tcBorders>
            <w:noWrap/>
            <w:hideMark/>
          </w:tcPr>
          <w:p w14:paraId="7243A159" w14:textId="77777777" w:rsidR="00FB2EC9" w:rsidRPr="00970410" w:rsidRDefault="00FB2EC9" w:rsidP="00F32B87">
            <w:r w:rsidRPr="00970410">
              <w:t>-0.020</w:t>
            </w:r>
            <w:r>
              <w:t>***</w:t>
            </w:r>
          </w:p>
        </w:tc>
        <w:tc>
          <w:tcPr>
            <w:tcW w:w="506" w:type="pct"/>
            <w:tcBorders>
              <w:top w:val="nil"/>
              <w:bottom w:val="nil"/>
            </w:tcBorders>
          </w:tcPr>
          <w:p w14:paraId="2791C4A0" w14:textId="77777777" w:rsidR="00FB2EC9" w:rsidRPr="00970410" w:rsidRDefault="00FB2EC9" w:rsidP="00F32B87">
            <w:r>
              <w:t>-7.135</w:t>
            </w:r>
          </w:p>
        </w:tc>
        <w:tc>
          <w:tcPr>
            <w:tcW w:w="415" w:type="pct"/>
            <w:tcBorders>
              <w:top w:val="nil"/>
              <w:bottom w:val="nil"/>
            </w:tcBorders>
            <w:noWrap/>
            <w:hideMark/>
          </w:tcPr>
          <w:p w14:paraId="1E30FA2E" w14:textId="77777777" w:rsidR="00FB2EC9" w:rsidRPr="00970410" w:rsidRDefault="00FB2EC9" w:rsidP="00F32B87">
            <w:r w:rsidRPr="00970410">
              <w:t>-0.016</w:t>
            </w:r>
          </w:p>
        </w:tc>
        <w:tc>
          <w:tcPr>
            <w:tcW w:w="432" w:type="pct"/>
            <w:tcBorders>
              <w:top w:val="nil"/>
              <w:bottom w:val="nil"/>
            </w:tcBorders>
            <w:noWrap/>
            <w:hideMark/>
          </w:tcPr>
          <w:p w14:paraId="3EE20CED" w14:textId="77777777" w:rsidR="00FB2EC9" w:rsidRPr="00970410" w:rsidRDefault="00FB2EC9" w:rsidP="00F32B87">
            <w:r w:rsidRPr="00970410">
              <w:t>-0.019</w:t>
            </w:r>
          </w:p>
        </w:tc>
        <w:tc>
          <w:tcPr>
            <w:tcW w:w="500" w:type="pct"/>
            <w:tcBorders>
              <w:top w:val="nil"/>
              <w:bottom w:val="nil"/>
            </w:tcBorders>
            <w:noWrap/>
            <w:hideMark/>
          </w:tcPr>
          <w:p w14:paraId="0116B61F" w14:textId="77777777" w:rsidR="00FB2EC9" w:rsidRPr="00970410" w:rsidRDefault="00FB2EC9" w:rsidP="00F32B87">
            <w:r w:rsidRPr="00970410">
              <w:t>-0.013</w:t>
            </w:r>
          </w:p>
        </w:tc>
        <w:tc>
          <w:tcPr>
            <w:tcW w:w="397" w:type="pct"/>
            <w:tcBorders>
              <w:top w:val="nil"/>
              <w:bottom w:val="nil"/>
            </w:tcBorders>
            <w:noWrap/>
          </w:tcPr>
          <w:p w14:paraId="5F556474" w14:textId="58E52621" w:rsidR="00FB2EC9" w:rsidRPr="00970410" w:rsidRDefault="00FB2EC9" w:rsidP="00F32B87">
            <w:r>
              <w:t>0.003</w:t>
            </w:r>
          </w:p>
        </w:tc>
        <w:tc>
          <w:tcPr>
            <w:tcW w:w="321" w:type="pct"/>
            <w:tcBorders>
              <w:top w:val="nil"/>
              <w:bottom w:val="nil"/>
            </w:tcBorders>
            <w:noWrap/>
            <w:hideMark/>
          </w:tcPr>
          <w:p w14:paraId="69FBA1E3" w14:textId="77777777" w:rsidR="00FB2EC9" w:rsidRPr="00970410" w:rsidRDefault="00FB2EC9" w:rsidP="00F32B87">
            <w:r w:rsidRPr="00970410">
              <w:t>0.006</w:t>
            </w:r>
          </w:p>
        </w:tc>
        <w:tc>
          <w:tcPr>
            <w:tcW w:w="423" w:type="pct"/>
            <w:tcBorders>
              <w:top w:val="nil"/>
              <w:bottom w:val="nil"/>
            </w:tcBorders>
            <w:noWrap/>
            <w:hideMark/>
          </w:tcPr>
          <w:p w14:paraId="757E6E68" w14:textId="77777777" w:rsidR="00FB2EC9" w:rsidRPr="00970410" w:rsidRDefault="00FB2EC9" w:rsidP="00F32B87">
            <w:r w:rsidRPr="00970410">
              <w:t>0.005</w:t>
            </w:r>
          </w:p>
        </w:tc>
        <w:tc>
          <w:tcPr>
            <w:tcW w:w="432" w:type="pct"/>
            <w:tcBorders>
              <w:top w:val="nil"/>
              <w:bottom w:val="nil"/>
            </w:tcBorders>
            <w:noWrap/>
            <w:hideMark/>
          </w:tcPr>
          <w:p w14:paraId="0E5E9008" w14:textId="77777777" w:rsidR="00FB2EC9" w:rsidRPr="00970410" w:rsidRDefault="00FB2EC9" w:rsidP="00F32B87">
            <w:r w:rsidRPr="00970410">
              <w:t>4.925</w:t>
            </w:r>
          </w:p>
        </w:tc>
        <w:tc>
          <w:tcPr>
            <w:tcW w:w="268" w:type="pct"/>
            <w:tcBorders>
              <w:top w:val="nil"/>
              <w:bottom w:val="nil"/>
            </w:tcBorders>
            <w:noWrap/>
            <w:hideMark/>
          </w:tcPr>
          <w:p w14:paraId="5CC84D4F" w14:textId="77777777" w:rsidR="00FB2EC9" w:rsidRPr="00970410" w:rsidRDefault="00FB2EC9" w:rsidP="00F32B87">
            <w:r w:rsidRPr="00970410">
              <w:t>Yes</w:t>
            </w:r>
          </w:p>
        </w:tc>
      </w:tr>
      <w:tr w:rsidR="00FB2EC9" w:rsidRPr="00970410" w14:paraId="36C215C3" w14:textId="77777777" w:rsidTr="00BD5562">
        <w:trPr>
          <w:trHeight w:val="350"/>
        </w:trPr>
        <w:tc>
          <w:tcPr>
            <w:tcW w:w="799" w:type="pct"/>
            <w:tcBorders>
              <w:top w:val="nil"/>
              <w:bottom w:val="single" w:sz="12" w:space="0" w:color="auto"/>
            </w:tcBorders>
            <w:noWrap/>
          </w:tcPr>
          <w:p w14:paraId="4C762C5D" w14:textId="77777777" w:rsidR="00FB2EC9" w:rsidRDefault="00FB2EC9" w:rsidP="00F32B87">
            <w:r>
              <w:t>Marginal Effect</w:t>
            </w:r>
          </w:p>
        </w:tc>
        <w:tc>
          <w:tcPr>
            <w:tcW w:w="508" w:type="pct"/>
            <w:tcBorders>
              <w:top w:val="nil"/>
              <w:bottom w:val="single" w:sz="12" w:space="0" w:color="auto"/>
            </w:tcBorders>
            <w:noWrap/>
          </w:tcPr>
          <w:p w14:paraId="6C90B98F" w14:textId="77777777" w:rsidR="00FB2EC9" w:rsidRPr="0013173E" w:rsidRDefault="00FB2EC9" w:rsidP="00F32B87">
            <w:pPr>
              <w:rPr>
                <w:b/>
                <w:bCs/>
              </w:rPr>
            </w:pPr>
            <w:r w:rsidRPr="0013173E">
              <w:rPr>
                <w:b/>
                <w:bCs/>
              </w:rPr>
              <w:t>2.0%</w:t>
            </w:r>
          </w:p>
        </w:tc>
        <w:tc>
          <w:tcPr>
            <w:tcW w:w="506" w:type="pct"/>
            <w:tcBorders>
              <w:top w:val="nil"/>
              <w:bottom w:val="single" w:sz="12" w:space="0" w:color="auto"/>
            </w:tcBorders>
          </w:tcPr>
          <w:p w14:paraId="072B919F" w14:textId="77777777" w:rsidR="00FB2EC9" w:rsidRPr="0013173E" w:rsidRDefault="00FB2EC9" w:rsidP="00F32B87">
            <w:pPr>
              <w:rPr>
                <w:b/>
                <w:bCs/>
              </w:rPr>
            </w:pPr>
          </w:p>
        </w:tc>
        <w:tc>
          <w:tcPr>
            <w:tcW w:w="415" w:type="pct"/>
            <w:tcBorders>
              <w:top w:val="nil"/>
              <w:bottom w:val="single" w:sz="12" w:space="0" w:color="auto"/>
            </w:tcBorders>
            <w:noWrap/>
          </w:tcPr>
          <w:p w14:paraId="2D7E3F2E" w14:textId="77777777" w:rsidR="00FB2EC9" w:rsidRPr="0013173E" w:rsidRDefault="00FB2EC9" w:rsidP="00F32B87">
            <w:pPr>
              <w:rPr>
                <w:b/>
                <w:bCs/>
              </w:rPr>
            </w:pPr>
            <w:r w:rsidRPr="0013173E">
              <w:rPr>
                <w:b/>
                <w:bCs/>
              </w:rPr>
              <w:t>1.6%</w:t>
            </w:r>
          </w:p>
        </w:tc>
        <w:tc>
          <w:tcPr>
            <w:tcW w:w="432" w:type="pct"/>
            <w:tcBorders>
              <w:top w:val="nil"/>
              <w:bottom w:val="single" w:sz="12" w:space="0" w:color="auto"/>
            </w:tcBorders>
            <w:noWrap/>
          </w:tcPr>
          <w:p w14:paraId="4927FDCE" w14:textId="77777777" w:rsidR="00FB2EC9" w:rsidRPr="00970410" w:rsidRDefault="00FB2EC9" w:rsidP="00F32B87"/>
        </w:tc>
        <w:tc>
          <w:tcPr>
            <w:tcW w:w="500" w:type="pct"/>
            <w:tcBorders>
              <w:top w:val="nil"/>
              <w:bottom w:val="single" w:sz="12" w:space="0" w:color="auto"/>
            </w:tcBorders>
            <w:noWrap/>
          </w:tcPr>
          <w:p w14:paraId="1E40A666" w14:textId="77777777" w:rsidR="00FB2EC9" w:rsidRPr="00970410" w:rsidRDefault="00FB2EC9" w:rsidP="00F32B87"/>
        </w:tc>
        <w:tc>
          <w:tcPr>
            <w:tcW w:w="397" w:type="pct"/>
            <w:tcBorders>
              <w:top w:val="nil"/>
              <w:bottom w:val="single" w:sz="12" w:space="0" w:color="auto"/>
            </w:tcBorders>
            <w:noWrap/>
          </w:tcPr>
          <w:p w14:paraId="313C5360" w14:textId="00CF1A91" w:rsidR="00FB2EC9" w:rsidRPr="00D178DD" w:rsidRDefault="00D178DD" w:rsidP="00F32B87">
            <w:pPr>
              <w:rPr>
                <w:b/>
                <w:bCs/>
              </w:rPr>
            </w:pPr>
            <w:r w:rsidRPr="00D178DD">
              <w:rPr>
                <w:b/>
                <w:bCs/>
              </w:rPr>
              <w:t>3.3%</w:t>
            </w:r>
          </w:p>
        </w:tc>
        <w:tc>
          <w:tcPr>
            <w:tcW w:w="321" w:type="pct"/>
            <w:tcBorders>
              <w:top w:val="nil"/>
              <w:bottom w:val="single" w:sz="12" w:space="0" w:color="auto"/>
            </w:tcBorders>
            <w:noWrap/>
          </w:tcPr>
          <w:p w14:paraId="725745D1" w14:textId="77777777" w:rsidR="00FB2EC9" w:rsidRPr="00970410" w:rsidRDefault="00FB2EC9" w:rsidP="00F32B87"/>
        </w:tc>
        <w:tc>
          <w:tcPr>
            <w:tcW w:w="423" w:type="pct"/>
            <w:tcBorders>
              <w:top w:val="nil"/>
              <w:bottom w:val="single" w:sz="12" w:space="0" w:color="auto"/>
            </w:tcBorders>
            <w:noWrap/>
          </w:tcPr>
          <w:p w14:paraId="191E48C2" w14:textId="77777777" w:rsidR="00FB2EC9" w:rsidRPr="00970410" w:rsidRDefault="00FB2EC9" w:rsidP="00F32B87"/>
        </w:tc>
        <w:tc>
          <w:tcPr>
            <w:tcW w:w="432" w:type="pct"/>
            <w:tcBorders>
              <w:top w:val="nil"/>
              <w:bottom w:val="single" w:sz="12" w:space="0" w:color="auto"/>
            </w:tcBorders>
            <w:noWrap/>
          </w:tcPr>
          <w:p w14:paraId="39D9E842" w14:textId="77777777" w:rsidR="00FB2EC9" w:rsidRPr="00970410" w:rsidRDefault="00FB2EC9" w:rsidP="00F32B87"/>
        </w:tc>
        <w:tc>
          <w:tcPr>
            <w:tcW w:w="268" w:type="pct"/>
            <w:tcBorders>
              <w:top w:val="nil"/>
              <w:bottom w:val="single" w:sz="12" w:space="0" w:color="auto"/>
            </w:tcBorders>
            <w:noWrap/>
          </w:tcPr>
          <w:p w14:paraId="77B00523" w14:textId="77777777" w:rsidR="00FB2EC9" w:rsidRPr="00970410" w:rsidRDefault="00FB2EC9" w:rsidP="00F32B87"/>
        </w:tc>
      </w:tr>
      <w:tr w:rsidR="00C95F63" w:rsidRPr="00970410" w14:paraId="6C58C989" w14:textId="77777777" w:rsidTr="00BD5562">
        <w:trPr>
          <w:trHeight w:val="350"/>
        </w:trPr>
        <w:tc>
          <w:tcPr>
            <w:tcW w:w="799" w:type="pct"/>
            <w:tcBorders>
              <w:top w:val="single" w:sz="12" w:space="0" w:color="auto"/>
            </w:tcBorders>
            <w:noWrap/>
          </w:tcPr>
          <w:p w14:paraId="4EC9B208" w14:textId="77777777" w:rsidR="00C95F63" w:rsidRDefault="00C95F63" w:rsidP="00F32B87">
            <w:r>
              <w:t>McFadden R</w:t>
            </w:r>
            <w:r>
              <w:rPr>
                <w:vertAlign w:val="superscript"/>
              </w:rPr>
              <w:t>2</w:t>
            </w:r>
          </w:p>
        </w:tc>
        <w:tc>
          <w:tcPr>
            <w:tcW w:w="1014" w:type="pct"/>
            <w:gridSpan w:val="2"/>
            <w:tcBorders>
              <w:top w:val="single" w:sz="12" w:space="0" w:color="auto"/>
            </w:tcBorders>
            <w:noWrap/>
          </w:tcPr>
          <w:p w14:paraId="2ABFAEBB" w14:textId="77777777" w:rsidR="00C95F63" w:rsidRPr="00970410" w:rsidRDefault="00C95F63" w:rsidP="00F32B87">
            <w:r>
              <w:t>0.0264</w:t>
            </w:r>
          </w:p>
        </w:tc>
        <w:tc>
          <w:tcPr>
            <w:tcW w:w="3187" w:type="pct"/>
            <w:gridSpan w:val="8"/>
            <w:tcBorders>
              <w:top w:val="single" w:sz="12" w:space="0" w:color="auto"/>
            </w:tcBorders>
            <w:noWrap/>
          </w:tcPr>
          <w:p w14:paraId="169EFCE6" w14:textId="1D1751D5" w:rsidR="00C95F63" w:rsidRPr="00970410" w:rsidRDefault="00C95F63" w:rsidP="00F32B87">
            <w:pPr>
              <w:jc w:val="center"/>
            </w:pPr>
            <w:r>
              <w:t>0.0507</w:t>
            </w:r>
          </w:p>
        </w:tc>
      </w:tr>
      <w:tr w:rsidR="00C95F63" w:rsidRPr="00970410" w14:paraId="3EDC2A43" w14:textId="77777777" w:rsidTr="00BD5562">
        <w:trPr>
          <w:trHeight w:val="350"/>
        </w:trPr>
        <w:tc>
          <w:tcPr>
            <w:tcW w:w="799" w:type="pct"/>
            <w:noWrap/>
          </w:tcPr>
          <w:p w14:paraId="25387FA3" w14:textId="77777777" w:rsidR="00C95F63" w:rsidRDefault="00C95F63" w:rsidP="00F32B87">
            <w:r>
              <w:t xml:space="preserve">Log-Likelihood </w:t>
            </w:r>
          </w:p>
        </w:tc>
        <w:tc>
          <w:tcPr>
            <w:tcW w:w="1014" w:type="pct"/>
            <w:gridSpan w:val="2"/>
            <w:noWrap/>
          </w:tcPr>
          <w:p w14:paraId="0385553A" w14:textId="77777777" w:rsidR="00C95F63" w:rsidRPr="00970410" w:rsidRDefault="00C95F63" w:rsidP="00F32B87">
            <w:r>
              <w:t>-2784</w:t>
            </w:r>
          </w:p>
        </w:tc>
        <w:tc>
          <w:tcPr>
            <w:tcW w:w="3187" w:type="pct"/>
            <w:gridSpan w:val="8"/>
            <w:noWrap/>
          </w:tcPr>
          <w:p w14:paraId="2D2350B6" w14:textId="4690A396" w:rsidR="00C95F63" w:rsidRPr="00970410" w:rsidRDefault="00C95F63" w:rsidP="00F32B87">
            <w:pPr>
              <w:jc w:val="center"/>
            </w:pPr>
            <w:r>
              <w:t>-2714</w:t>
            </w:r>
          </w:p>
        </w:tc>
      </w:tr>
      <w:tr w:rsidR="00C95F63" w:rsidRPr="00970410" w14:paraId="02C318AE" w14:textId="77777777" w:rsidTr="00BD5562">
        <w:trPr>
          <w:trHeight w:val="350"/>
        </w:trPr>
        <w:tc>
          <w:tcPr>
            <w:tcW w:w="799" w:type="pct"/>
            <w:noWrap/>
          </w:tcPr>
          <w:p w14:paraId="1F4E2582" w14:textId="77777777" w:rsidR="00C95F63" w:rsidRPr="009C4913" w:rsidRDefault="00C95F63" w:rsidP="00F32B87">
            <m:oMathPara>
              <m:oMathParaPr>
                <m:jc m:val="left"/>
              </m:oMathParaPr>
              <m:oMath>
                <m:r>
                  <w:rPr>
                    <w:rFonts w:ascii="Cambria Math" w:hAnsi="Cambria Math"/>
                  </w:rPr>
                  <m:t>AICc</m:t>
                </m:r>
              </m:oMath>
            </m:oMathPara>
          </w:p>
        </w:tc>
        <w:tc>
          <w:tcPr>
            <w:tcW w:w="1014" w:type="pct"/>
            <w:gridSpan w:val="2"/>
            <w:noWrap/>
          </w:tcPr>
          <w:p w14:paraId="1401A58D" w14:textId="77777777" w:rsidR="00C95F63" w:rsidRPr="00970410" w:rsidRDefault="00C95F63" w:rsidP="00F32B87">
            <w:r>
              <w:t>5588</w:t>
            </w:r>
          </w:p>
        </w:tc>
        <w:tc>
          <w:tcPr>
            <w:tcW w:w="3187" w:type="pct"/>
            <w:gridSpan w:val="8"/>
            <w:noWrap/>
          </w:tcPr>
          <w:p w14:paraId="1E38C3FA" w14:textId="1D3A3660" w:rsidR="00C95F63" w:rsidRPr="00970410" w:rsidRDefault="00C95F63" w:rsidP="00F32B87">
            <w:pPr>
              <w:jc w:val="center"/>
            </w:pPr>
            <w:r>
              <w:t>5448</w:t>
            </w:r>
          </w:p>
        </w:tc>
      </w:tr>
    </w:tbl>
    <w:p w14:paraId="4492B9D9" w14:textId="20D1ED17" w:rsidR="00E02B79" w:rsidRPr="00E02B79" w:rsidRDefault="00E02B79" w:rsidP="00E02B79">
      <w:pPr>
        <w:rPr>
          <w:rFonts w:cs="Times New Roman"/>
        </w:rPr>
        <w:sectPr w:rsidR="00E02B79" w:rsidRPr="00E02B79" w:rsidSect="00FC4B11">
          <w:pgSz w:w="15840" w:h="12240" w:orient="landscape" w:code="1"/>
          <w:pgMar w:top="1800" w:right="1440" w:bottom="1800" w:left="1872" w:header="720" w:footer="1440" w:gutter="0"/>
          <w:cols w:space="720"/>
          <w:noEndnote/>
          <w:docGrid w:linePitch="360"/>
        </w:sectPr>
      </w:pPr>
      <w:r>
        <w:t xml:space="preserve">Note. a. *** p&lt;1%, ** p&lt;5%, * p&lt;10%. b. </w:t>
      </w:r>
      <w:r w:rsidR="00A63A99">
        <w:t>The m</w:t>
      </w:r>
      <w:r>
        <w:t>arginal Effect is the percent change of crash NFT duration in response to one unit change of an independent variable while keeping other variables constant.</w:t>
      </w:r>
    </w:p>
    <w:p w14:paraId="2C23EFBC" w14:textId="4553BE03" w:rsidR="00FC4B11" w:rsidRPr="007C4886" w:rsidRDefault="007C4886" w:rsidP="007C4886">
      <w:pPr>
        <w:rPr>
          <w:b/>
          <w:bCs/>
        </w:rPr>
      </w:pPr>
      <w:r>
        <w:lastRenderedPageBreak/>
        <w:t xml:space="preserve">significant at a 90% level (i.e., p-value &lt; 0.1) at each mile marker. The color highlights </w:t>
      </w:r>
      <w:r w:rsidRPr="008933E8">
        <w:t>the magnitude of the estimates</w:t>
      </w:r>
      <w:r>
        <w:t>, with greener color indicating a larger value and redder color representing a smaller value. According to the map, it is found that the presence of HELP trucks (</w:t>
      </w:r>
      <w:r w:rsidRPr="00256823">
        <w:rPr>
          <w:b/>
          <w:bCs/>
        </w:rPr>
        <w:fldChar w:fldCharType="begin"/>
      </w:r>
      <w:r w:rsidRPr="00256823">
        <w:rPr>
          <w:b/>
          <w:bCs/>
        </w:rPr>
        <w:instrText xml:space="preserve"> REF _Ref129791766 \h  \* MERGEFORMAT </w:instrText>
      </w:r>
      <w:r w:rsidRPr="00256823">
        <w:rPr>
          <w:b/>
          <w:bCs/>
        </w:rPr>
      </w:r>
      <w:r w:rsidRPr="00256823">
        <w:rPr>
          <w:b/>
          <w:bCs/>
        </w:rPr>
        <w:fldChar w:fldCharType="separate"/>
      </w:r>
      <w:r w:rsidR="007A14EA" w:rsidRPr="007A14EA">
        <w:rPr>
          <w:b/>
          <w:bCs/>
        </w:rPr>
        <w:t xml:space="preserve">Figure </w:t>
      </w:r>
      <w:r w:rsidR="007A14EA" w:rsidRPr="007A14EA">
        <w:rPr>
          <w:b/>
          <w:bCs/>
          <w:noProof/>
        </w:rPr>
        <w:t>23</w:t>
      </w:r>
      <w:r w:rsidRPr="00256823">
        <w:rPr>
          <w:b/>
          <w:bCs/>
        </w:rPr>
        <w:fldChar w:fldCharType="end"/>
      </w:r>
      <w:r w:rsidRPr="00256823">
        <w:rPr>
          <w:b/>
          <w:bCs/>
        </w:rPr>
        <w:t>.</w:t>
      </w:r>
      <w:r>
        <w:rPr>
          <w:b/>
          <w:bCs/>
        </w:rPr>
        <w:t xml:space="preserve"> </w:t>
      </w:r>
      <w:r w:rsidRPr="00256823">
        <w:rPr>
          <w:b/>
          <w:bCs/>
        </w:rPr>
        <w:t>a</w:t>
      </w:r>
      <w:r>
        <w:t>) in the center part of Nashville city is associated with longer crash duration than the city's peripheral areas.</w:t>
      </w:r>
      <w:r>
        <w:rPr>
          <w:b/>
          <w:bCs/>
        </w:rPr>
        <w:t xml:space="preserve"> </w:t>
      </w:r>
      <w:r w:rsidR="00FC4B11">
        <w:t xml:space="preserve">The same phenomenon is observed on </w:t>
      </w:r>
      <w:r w:rsidR="002E31CA">
        <w:t xml:space="preserve">the </w:t>
      </w:r>
      <w:r w:rsidR="00FC4B11">
        <w:t>Tow truck (</w:t>
      </w:r>
      <w:r w:rsidR="00256823" w:rsidRPr="00256823">
        <w:rPr>
          <w:b/>
          <w:bCs/>
        </w:rPr>
        <w:fldChar w:fldCharType="begin"/>
      </w:r>
      <w:r w:rsidR="00256823" w:rsidRPr="00256823">
        <w:rPr>
          <w:b/>
          <w:bCs/>
        </w:rPr>
        <w:instrText xml:space="preserve"> REF _Ref129791766 \h  \* MERGEFORMAT </w:instrText>
      </w:r>
      <w:r w:rsidR="00256823" w:rsidRPr="00256823">
        <w:rPr>
          <w:b/>
          <w:bCs/>
        </w:rPr>
      </w:r>
      <w:r w:rsidR="00256823" w:rsidRPr="00256823">
        <w:rPr>
          <w:b/>
          <w:bCs/>
        </w:rPr>
        <w:fldChar w:fldCharType="separate"/>
      </w:r>
      <w:r w:rsidR="007A14EA" w:rsidRPr="007A14EA">
        <w:rPr>
          <w:b/>
          <w:bCs/>
        </w:rPr>
        <w:t xml:space="preserve">Figure </w:t>
      </w:r>
      <w:r w:rsidR="007A14EA" w:rsidRPr="007A14EA">
        <w:rPr>
          <w:b/>
          <w:bCs/>
          <w:noProof/>
        </w:rPr>
        <w:t>23</w:t>
      </w:r>
      <w:r w:rsidR="00256823" w:rsidRPr="00256823">
        <w:rPr>
          <w:b/>
          <w:bCs/>
        </w:rPr>
        <w:fldChar w:fldCharType="end"/>
      </w:r>
      <w:r w:rsidR="00FC4B11" w:rsidRPr="00256823">
        <w:rPr>
          <w:b/>
          <w:bCs/>
        </w:rPr>
        <w:t>.</w:t>
      </w:r>
      <w:r w:rsidR="002E31CA">
        <w:rPr>
          <w:b/>
          <w:bCs/>
        </w:rPr>
        <w:t xml:space="preserve"> </w:t>
      </w:r>
      <w:r w:rsidR="00FC4B11" w:rsidRPr="00256823">
        <w:rPr>
          <w:b/>
          <w:bCs/>
        </w:rPr>
        <w:t>b</w:t>
      </w:r>
      <w:r w:rsidR="00FC4B11">
        <w:t xml:space="preserve">). It might be because </w:t>
      </w:r>
      <w:r w:rsidR="002E31CA">
        <w:t xml:space="preserve">the </w:t>
      </w:r>
      <w:r w:rsidR="00FC4B11">
        <w:t>city</w:t>
      </w:r>
      <w:r w:rsidR="002E31CA">
        <w:t>'s</w:t>
      </w:r>
      <w:r w:rsidR="00FC4B11">
        <w:t xml:space="preserve"> inner area experience</w:t>
      </w:r>
      <w:r w:rsidR="002E31CA">
        <w:t>s</w:t>
      </w:r>
      <w:r w:rsidR="00FC4B11">
        <w:t xml:space="preserve"> heavier traffic than rural areas and emergency response resources are more concentrated in </w:t>
      </w:r>
      <w:r w:rsidR="002E31CA">
        <w:t xml:space="preserve">the </w:t>
      </w:r>
      <w:r w:rsidR="00FC4B11">
        <w:t>city</w:t>
      </w:r>
      <w:r w:rsidR="002E31CA">
        <w:t>'s</w:t>
      </w:r>
      <w:r w:rsidR="00FC4B11">
        <w:t xml:space="preserve"> inner area. C</w:t>
      </w:r>
      <w:r w:rsidR="00FC4B11" w:rsidRPr="00920982">
        <w:t xml:space="preserve">rash duration </w:t>
      </w:r>
      <w:r w:rsidR="00FC4B11">
        <w:t xml:space="preserve">reduction </w:t>
      </w:r>
      <w:r w:rsidR="00FC4B11" w:rsidRPr="00920982">
        <w:t>was observed in all study routes when DMS was used, as indicated in</w:t>
      </w:r>
      <w:r w:rsidR="00FC4B11">
        <w:t xml:space="preserve"> </w:t>
      </w:r>
      <w:r w:rsidR="00256823" w:rsidRPr="00256823">
        <w:rPr>
          <w:b/>
          <w:bCs/>
        </w:rPr>
        <w:fldChar w:fldCharType="begin"/>
      </w:r>
      <w:r w:rsidR="00256823" w:rsidRPr="00256823">
        <w:rPr>
          <w:b/>
          <w:bCs/>
        </w:rPr>
        <w:instrText xml:space="preserve"> REF _Ref129791766 \h  \* MERGEFORMAT </w:instrText>
      </w:r>
      <w:r w:rsidR="00256823" w:rsidRPr="00256823">
        <w:rPr>
          <w:b/>
          <w:bCs/>
        </w:rPr>
      </w:r>
      <w:r w:rsidR="00256823" w:rsidRPr="00256823">
        <w:rPr>
          <w:b/>
          <w:bCs/>
        </w:rPr>
        <w:fldChar w:fldCharType="separate"/>
      </w:r>
      <w:r w:rsidR="007A14EA" w:rsidRPr="007A14EA">
        <w:rPr>
          <w:b/>
          <w:bCs/>
        </w:rPr>
        <w:t xml:space="preserve">Figure </w:t>
      </w:r>
      <w:r w:rsidR="007A14EA" w:rsidRPr="007A14EA">
        <w:rPr>
          <w:b/>
          <w:bCs/>
          <w:noProof/>
        </w:rPr>
        <w:t>23</w:t>
      </w:r>
      <w:r w:rsidR="00256823" w:rsidRPr="00256823">
        <w:rPr>
          <w:b/>
          <w:bCs/>
        </w:rPr>
        <w:fldChar w:fldCharType="end"/>
      </w:r>
      <w:r w:rsidR="00FC4B11" w:rsidRPr="00256823">
        <w:rPr>
          <w:b/>
          <w:bCs/>
        </w:rPr>
        <w:t>.</w:t>
      </w:r>
      <w:r w:rsidR="002E31CA">
        <w:rPr>
          <w:b/>
          <w:bCs/>
        </w:rPr>
        <w:t xml:space="preserve"> </w:t>
      </w:r>
      <w:r w:rsidR="00FC4B11" w:rsidRPr="00256823">
        <w:rPr>
          <w:b/>
          <w:bCs/>
        </w:rPr>
        <w:t>c</w:t>
      </w:r>
      <w:r w:rsidR="00FC4B11">
        <w:t>. Especially,</w:t>
      </w:r>
      <w:r w:rsidR="00FC4B11" w:rsidRPr="00EF41A1">
        <w:t xml:space="preserve"> compared to other routes, the south portion</w:t>
      </w:r>
      <w:r w:rsidR="00FC4B11">
        <w:t xml:space="preserve"> of I-24</w:t>
      </w:r>
      <w:r w:rsidR="00FC4B11" w:rsidRPr="00EF41A1">
        <w:t xml:space="preserve">, also known as </w:t>
      </w:r>
      <w:r w:rsidR="002E31CA">
        <w:t xml:space="preserve">the </w:t>
      </w:r>
      <w:r w:rsidR="00FC4B11" w:rsidRPr="00EF41A1">
        <w:t>smart corridor, experienced a greater reduction in crash duration when DMS was deployed</w:t>
      </w:r>
      <w:r w:rsidR="00FC4B11">
        <w:t>. Traffic demand of south I-24, east I-40</w:t>
      </w:r>
      <w:r w:rsidR="002E31CA">
        <w:t>,</w:t>
      </w:r>
      <w:r w:rsidR="00FC4B11">
        <w:t xml:space="preserve"> and south 65 produced </w:t>
      </w:r>
      <w:r w:rsidR="002E31CA">
        <w:t xml:space="preserve">a </w:t>
      </w:r>
      <w:r w:rsidR="00FC4B11">
        <w:t xml:space="preserve">larger impact on crash duration than </w:t>
      </w:r>
      <w:r w:rsidR="000F78F6">
        <w:t xml:space="preserve">in </w:t>
      </w:r>
      <w:r w:rsidR="00FC4B11">
        <w:t xml:space="preserve">other areas, as </w:t>
      </w:r>
      <w:r w:rsidR="00256823" w:rsidRPr="00256823">
        <w:rPr>
          <w:b/>
          <w:bCs/>
        </w:rPr>
        <w:fldChar w:fldCharType="begin"/>
      </w:r>
      <w:r w:rsidR="00256823" w:rsidRPr="00256823">
        <w:rPr>
          <w:b/>
          <w:bCs/>
        </w:rPr>
        <w:instrText xml:space="preserve"> REF _Ref129791766 \h  \* MERGEFORMAT </w:instrText>
      </w:r>
      <w:r w:rsidR="00256823" w:rsidRPr="00256823">
        <w:rPr>
          <w:b/>
          <w:bCs/>
        </w:rPr>
      </w:r>
      <w:r w:rsidR="00256823" w:rsidRPr="00256823">
        <w:rPr>
          <w:b/>
          <w:bCs/>
        </w:rPr>
        <w:fldChar w:fldCharType="separate"/>
      </w:r>
      <w:r w:rsidR="007A14EA" w:rsidRPr="007A14EA">
        <w:rPr>
          <w:b/>
          <w:bCs/>
        </w:rPr>
        <w:t xml:space="preserve">Figure </w:t>
      </w:r>
      <w:r w:rsidR="007A14EA" w:rsidRPr="007A14EA">
        <w:rPr>
          <w:b/>
          <w:bCs/>
          <w:noProof/>
        </w:rPr>
        <w:t>23</w:t>
      </w:r>
      <w:r w:rsidR="00256823" w:rsidRPr="00256823">
        <w:rPr>
          <w:b/>
          <w:bCs/>
        </w:rPr>
        <w:fldChar w:fldCharType="end"/>
      </w:r>
      <w:r w:rsidR="00FC4B11" w:rsidRPr="00256823">
        <w:rPr>
          <w:b/>
          <w:bCs/>
        </w:rPr>
        <w:t>.</w:t>
      </w:r>
      <w:r w:rsidR="008D293C">
        <w:rPr>
          <w:b/>
          <w:bCs/>
        </w:rPr>
        <w:t xml:space="preserve"> </w:t>
      </w:r>
      <w:r w:rsidR="00FC4B11" w:rsidRPr="00256823">
        <w:rPr>
          <w:b/>
          <w:bCs/>
        </w:rPr>
        <w:t>d</w:t>
      </w:r>
      <w:r w:rsidR="00FC4B11">
        <w:t xml:space="preserve"> indicates. </w:t>
      </w:r>
      <w:r w:rsidR="00FC4B11" w:rsidRPr="00AE78DE">
        <w:t>The impact of lane closure ratio on crash duration is not uniform, neither across a route nor within a region</w:t>
      </w:r>
      <w:r w:rsidR="00FC4B11">
        <w:t xml:space="preserve"> (see </w:t>
      </w:r>
      <w:r w:rsidR="00256823" w:rsidRPr="00256823">
        <w:rPr>
          <w:b/>
          <w:bCs/>
        </w:rPr>
        <w:fldChar w:fldCharType="begin"/>
      </w:r>
      <w:r w:rsidR="00256823" w:rsidRPr="00256823">
        <w:rPr>
          <w:b/>
          <w:bCs/>
        </w:rPr>
        <w:instrText xml:space="preserve"> REF _Ref129791766 \h  \* MERGEFORMAT </w:instrText>
      </w:r>
      <w:r w:rsidR="00256823" w:rsidRPr="00256823">
        <w:rPr>
          <w:b/>
          <w:bCs/>
        </w:rPr>
      </w:r>
      <w:r w:rsidR="00256823" w:rsidRPr="00256823">
        <w:rPr>
          <w:b/>
          <w:bCs/>
        </w:rPr>
        <w:fldChar w:fldCharType="separate"/>
      </w:r>
      <w:r w:rsidR="007A14EA" w:rsidRPr="007A14EA">
        <w:rPr>
          <w:b/>
          <w:bCs/>
        </w:rPr>
        <w:t xml:space="preserve">Figure </w:t>
      </w:r>
      <w:r w:rsidR="007A14EA" w:rsidRPr="007A14EA">
        <w:rPr>
          <w:b/>
          <w:bCs/>
          <w:noProof/>
        </w:rPr>
        <w:t>23</w:t>
      </w:r>
      <w:r w:rsidR="00256823" w:rsidRPr="00256823">
        <w:rPr>
          <w:b/>
          <w:bCs/>
        </w:rPr>
        <w:fldChar w:fldCharType="end"/>
      </w:r>
      <w:r w:rsidR="00FC4B11" w:rsidRPr="00256823">
        <w:rPr>
          <w:b/>
          <w:bCs/>
        </w:rPr>
        <w:t>.</w:t>
      </w:r>
      <w:r w:rsidR="002E31CA">
        <w:rPr>
          <w:b/>
          <w:bCs/>
        </w:rPr>
        <w:t xml:space="preserve"> </w:t>
      </w:r>
      <w:r w:rsidR="00FC4B11" w:rsidRPr="00256823">
        <w:rPr>
          <w:b/>
          <w:bCs/>
        </w:rPr>
        <w:t>e</w:t>
      </w:r>
      <w:r w:rsidR="00FC4B11">
        <w:t xml:space="preserve">). Besides, it is found that ramp closure, especially on </w:t>
      </w:r>
      <w:r w:rsidR="002E31CA">
        <w:t xml:space="preserve">the </w:t>
      </w:r>
      <w:r w:rsidR="00FC4B11">
        <w:t xml:space="preserve">west stretch of I-40, and central city areas cause </w:t>
      </w:r>
      <w:r w:rsidR="002E31CA">
        <w:t xml:space="preserve">a </w:t>
      </w:r>
      <w:r w:rsidR="00FC4B11">
        <w:t>larger impact on crash duration th</w:t>
      </w:r>
      <w:r w:rsidR="002E31CA">
        <w:t>a</w:t>
      </w:r>
      <w:r w:rsidR="00FC4B11">
        <w:t xml:space="preserve">n other areas (see </w:t>
      </w:r>
      <w:r w:rsidR="00256823" w:rsidRPr="00256823">
        <w:rPr>
          <w:b/>
          <w:bCs/>
        </w:rPr>
        <w:fldChar w:fldCharType="begin"/>
      </w:r>
      <w:r w:rsidR="00256823" w:rsidRPr="00256823">
        <w:rPr>
          <w:b/>
          <w:bCs/>
        </w:rPr>
        <w:instrText xml:space="preserve"> REF _Ref129791766 \h  \* MERGEFORMAT </w:instrText>
      </w:r>
      <w:r w:rsidR="00256823" w:rsidRPr="00256823">
        <w:rPr>
          <w:b/>
          <w:bCs/>
        </w:rPr>
      </w:r>
      <w:r w:rsidR="00256823" w:rsidRPr="00256823">
        <w:rPr>
          <w:b/>
          <w:bCs/>
        </w:rPr>
        <w:fldChar w:fldCharType="separate"/>
      </w:r>
      <w:r w:rsidR="007A14EA" w:rsidRPr="007A14EA">
        <w:rPr>
          <w:b/>
          <w:bCs/>
        </w:rPr>
        <w:t xml:space="preserve">Figure </w:t>
      </w:r>
      <w:r w:rsidR="007A14EA" w:rsidRPr="007A14EA">
        <w:rPr>
          <w:b/>
          <w:bCs/>
          <w:noProof/>
        </w:rPr>
        <w:t>23</w:t>
      </w:r>
      <w:r w:rsidR="00256823" w:rsidRPr="00256823">
        <w:rPr>
          <w:b/>
          <w:bCs/>
        </w:rPr>
        <w:fldChar w:fldCharType="end"/>
      </w:r>
      <w:r w:rsidR="00FC4B11" w:rsidRPr="00256823">
        <w:rPr>
          <w:b/>
          <w:bCs/>
        </w:rPr>
        <w:t>.</w:t>
      </w:r>
      <w:r w:rsidR="002E31CA">
        <w:rPr>
          <w:b/>
          <w:bCs/>
        </w:rPr>
        <w:t xml:space="preserve"> </w:t>
      </w:r>
      <w:r w:rsidR="00FC4B11" w:rsidRPr="00256823">
        <w:rPr>
          <w:b/>
          <w:bCs/>
        </w:rPr>
        <w:t>f</w:t>
      </w:r>
      <w:r w:rsidR="00FC4B11">
        <w:t xml:space="preserve">). </w:t>
      </w:r>
      <w:r w:rsidR="00FC4B11" w:rsidRPr="009450FD">
        <w:t>This could be due to a higher traffic demand entering and exiting the ramps in the downtown area compared to other regions.</w:t>
      </w:r>
      <w:r w:rsidR="00FC4B11">
        <w:t xml:space="preserve"> Lastly, </w:t>
      </w:r>
      <w:r w:rsidR="002E31CA">
        <w:t xml:space="preserve">the </w:t>
      </w:r>
      <w:r w:rsidR="00FC4B11">
        <w:t xml:space="preserve">In-transit time of the first responder is essential to prevent the </w:t>
      </w:r>
      <w:r w:rsidR="00FC4B11" w:rsidRPr="006E5CD6">
        <w:t>deterioration</w:t>
      </w:r>
      <w:r w:rsidR="00FC4B11">
        <w:t xml:space="preserve"> of traffic conditions, so it is often the focus of the freeway service program. According </w:t>
      </w:r>
      <w:r w:rsidR="00FC4B11" w:rsidRPr="00F035A0">
        <w:t>to</w:t>
      </w:r>
      <w:r w:rsidR="00FC4B11" w:rsidRPr="00F035A0">
        <w:rPr>
          <w:b/>
          <w:bCs/>
        </w:rPr>
        <w:t xml:space="preserve"> </w:t>
      </w:r>
      <w:r w:rsidR="00256823" w:rsidRPr="00256823">
        <w:rPr>
          <w:b/>
          <w:bCs/>
        </w:rPr>
        <w:fldChar w:fldCharType="begin"/>
      </w:r>
      <w:r w:rsidR="00256823" w:rsidRPr="00256823">
        <w:rPr>
          <w:b/>
          <w:bCs/>
        </w:rPr>
        <w:instrText xml:space="preserve"> REF _Ref129791766 \h  \* MERGEFORMAT </w:instrText>
      </w:r>
      <w:r w:rsidR="00256823" w:rsidRPr="00256823">
        <w:rPr>
          <w:b/>
          <w:bCs/>
        </w:rPr>
      </w:r>
      <w:r w:rsidR="00256823" w:rsidRPr="00256823">
        <w:rPr>
          <w:b/>
          <w:bCs/>
        </w:rPr>
        <w:fldChar w:fldCharType="separate"/>
      </w:r>
      <w:r w:rsidR="007A14EA" w:rsidRPr="007A14EA">
        <w:rPr>
          <w:b/>
          <w:bCs/>
        </w:rPr>
        <w:t xml:space="preserve">Figure </w:t>
      </w:r>
      <w:r w:rsidR="007A14EA" w:rsidRPr="007A14EA">
        <w:rPr>
          <w:b/>
          <w:bCs/>
          <w:noProof/>
        </w:rPr>
        <w:t>23</w:t>
      </w:r>
      <w:r w:rsidR="00256823" w:rsidRPr="00256823">
        <w:rPr>
          <w:b/>
          <w:bCs/>
        </w:rPr>
        <w:fldChar w:fldCharType="end"/>
      </w:r>
      <w:r w:rsidR="00FC4B11" w:rsidRPr="00256823">
        <w:rPr>
          <w:b/>
          <w:bCs/>
        </w:rPr>
        <w:t>.</w:t>
      </w:r>
      <w:r w:rsidR="002E31CA">
        <w:rPr>
          <w:b/>
          <w:bCs/>
        </w:rPr>
        <w:t xml:space="preserve"> </w:t>
      </w:r>
      <w:r w:rsidR="00FC4B11" w:rsidRPr="00256823">
        <w:rPr>
          <w:b/>
          <w:bCs/>
        </w:rPr>
        <w:t>h</w:t>
      </w:r>
      <w:r w:rsidR="00FC4B11">
        <w:t xml:space="preserve">, it turned out that delayed in-transit time could cause longer crash duration in the peripheral areas than in </w:t>
      </w:r>
      <w:r w:rsidR="002E31CA">
        <w:t xml:space="preserve">the </w:t>
      </w:r>
      <w:r w:rsidR="00FC4B11">
        <w:t xml:space="preserve">central city. </w:t>
      </w:r>
      <w:r w:rsidR="00FC4B11" w:rsidRPr="00CA4CA7">
        <w:t>The unequal distribution of emergency response resources across different locations could be a contributing factor to this phenomenon.</w:t>
      </w:r>
    </w:p>
    <w:p w14:paraId="5751CAFF" w14:textId="69934EDE" w:rsidR="002A5378" w:rsidRDefault="00FC4B11" w:rsidP="00FC4B11">
      <w:pPr>
        <w:ind w:firstLine="720"/>
        <w:rPr>
          <w:noProof/>
        </w:rPr>
        <w:sectPr w:rsidR="002A5378" w:rsidSect="00BF2945">
          <w:pgSz w:w="12240" w:h="15840" w:code="1"/>
          <w:pgMar w:top="1440" w:right="1800" w:bottom="1872" w:left="1800" w:header="720" w:footer="1440" w:gutter="0"/>
          <w:cols w:space="720"/>
          <w:noEndnote/>
          <w:docGrid w:linePitch="360"/>
        </w:sectPr>
      </w:pPr>
      <w:r>
        <w:rPr>
          <w:noProof/>
        </w:rPr>
        <w:t xml:space="preserve">Traffic demand varies by the hour of the day, and the available responder resources are also different during the daytime and nighttime. Therefore, it is essential to look into the hourly effect of explanatory variables. </w:t>
      </w:r>
      <w:r w:rsidR="00256823" w:rsidRPr="00256823">
        <w:rPr>
          <w:b/>
          <w:bCs/>
          <w:noProof/>
        </w:rPr>
        <w:fldChar w:fldCharType="begin"/>
      </w:r>
      <w:r w:rsidR="00256823" w:rsidRPr="00256823">
        <w:rPr>
          <w:b/>
          <w:bCs/>
          <w:noProof/>
        </w:rPr>
        <w:instrText xml:space="preserve"> REF _Ref129791884 \h  \* MERGEFORMAT </w:instrText>
      </w:r>
      <w:r w:rsidR="00256823" w:rsidRPr="00256823">
        <w:rPr>
          <w:b/>
          <w:bCs/>
          <w:noProof/>
        </w:rPr>
      </w:r>
      <w:r w:rsidR="00256823" w:rsidRPr="00256823">
        <w:rPr>
          <w:b/>
          <w:bCs/>
          <w:noProof/>
        </w:rPr>
        <w:fldChar w:fldCharType="separate"/>
      </w:r>
      <w:r w:rsidR="007A14EA" w:rsidRPr="007A14EA">
        <w:rPr>
          <w:b/>
          <w:bCs/>
        </w:rPr>
        <w:t xml:space="preserve">Figure </w:t>
      </w:r>
      <w:r w:rsidR="007A14EA" w:rsidRPr="007A14EA">
        <w:rPr>
          <w:b/>
          <w:bCs/>
          <w:noProof/>
        </w:rPr>
        <w:t>24</w:t>
      </w:r>
      <w:r w:rsidR="00256823" w:rsidRPr="00256823">
        <w:rPr>
          <w:b/>
          <w:bCs/>
          <w:noProof/>
        </w:rPr>
        <w:fldChar w:fldCharType="end"/>
      </w:r>
      <w:r w:rsidRPr="00256823">
        <w:rPr>
          <w:b/>
          <w:bCs/>
          <w:noProof/>
        </w:rPr>
        <w:t xml:space="preserve"> </w:t>
      </w:r>
      <w:r>
        <w:rPr>
          <w:noProof/>
        </w:rPr>
        <w:t>box plots illustrate the temporal variation of estimated parameters that are statistically significant in local sub-models. Red box</w:t>
      </w:r>
      <w:r w:rsidR="002E31CA">
        <w:rPr>
          <w:noProof/>
        </w:rPr>
        <w:t>e</w:t>
      </w:r>
      <w:r>
        <w:rPr>
          <w:noProof/>
        </w:rPr>
        <w:t>s highlight the peak hours</w:t>
      </w:r>
      <w:r w:rsidR="002E31CA">
        <w:rPr>
          <w:noProof/>
        </w:rPr>
        <w:t xml:space="preserve"> </w:t>
      </w:r>
      <w:r>
        <w:rPr>
          <w:noProof/>
        </w:rPr>
        <w:t>and cyan boxes depict the off-peak hours. Notice that the magnitude of factors differ</w:t>
      </w:r>
      <w:r w:rsidR="00CA4C76">
        <w:rPr>
          <w:noProof/>
        </w:rPr>
        <w:t>s</w:t>
      </w:r>
      <w:r>
        <w:rPr>
          <w:noProof/>
        </w:rPr>
        <w:t xml:space="preserve"> to a high degree. Compared to off-peak hours, the presence of HELP trucks in peak hours </w:t>
      </w:r>
      <w:r w:rsidR="00CA4C76">
        <w:rPr>
          <w:noProof/>
        </w:rPr>
        <w:t>is</w:t>
      </w:r>
      <w:r>
        <w:rPr>
          <w:noProof/>
        </w:rPr>
        <w:t xml:space="preserve"> associated with longer crash duration (</w:t>
      </w:r>
      <w:r w:rsidR="00256823" w:rsidRPr="00256823">
        <w:rPr>
          <w:b/>
          <w:bCs/>
          <w:noProof/>
        </w:rPr>
        <w:fldChar w:fldCharType="begin"/>
      </w:r>
      <w:r w:rsidR="00256823" w:rsidRPr="00256823">
        <w:rPr>
          <w:b/>
          <w:bCs/>
          <w:noProof/>
        </w:rPr>
        <w:instrText xml:space="preserve"> REF _Ref129791884 \h  \* MERGEFORMAT </w:instrText>
      </w:r>
      <w:r w:rsidR="00256823" w:rsidRPr="00256823">
        <w:rPr>
          <w:b/>
          <w:bCs/>
          <w:noProof/>
        </w:rPr>
      </w:r>
      <w:r w:rsidR="00256823" w:rsidRPr="00256823">
        <w:rPr>
          <w:b/>
          <w:bCs/>
          <w:noProof/>
        </w:rPr>
        <w:fldChar w:fldCharType="separate"/>
      </w:r>
      <w:r w:rsidR="007A14EA" w:rsidRPr="007A14EA">
        <w:rPr>
          <w:b/>
          <w:bCs/>
        </w:rPr>
        <w:t xml:space="preserve">Figure </w:t>
      </w:r>
      <w:r w:rsidR="007A14EA" w:rsidRPr="007A14EA">
        <w:rPr>
          <w:b/>
          <w:bCs/>
          <w:noProof/>
        </w:rPr>
        <w:t>24</w:t>
      </w:r>
      <w:r w:rsidR="00256823" w:rsidRPr="00256823">
        <w:rPr>
          <w:b/>
          <w:bCs/>
          <w:noProof/>
        </w:rPr>
        <w:fldChar w:fldCharType="end"/>
      </w:r>
      <w:r w:rsidRPr="00256823">
        <w:rPr>
          <w:b/>
          <w:bCs/>
          <w:noProof/>
        </w:rPr>
        <w:t>.</w:t>
      </w:r>
      <w:r w:rsidR="00CA4C76">
        <w:rPr>
          <w:b/>
          <w:bCs/>
          <w:noProof/>
        </w:rPr>
        <w:t xml:space="preserve"> </w:t>
      </w:r>
      <w:r w:rsidRPr="00256823">
        <w:rPr>
          <w:b/>
          <w:bCs/>
          <w:noProof/>
        </w:rPr>
        <w:t>a</w:t>
      </w:r>
      <w:r>
        <w:rPr>
          <w:noProof/>
        </w:rPr>
        <w:t>). By contrast, the presence of tow truck</w:t>
      </w:r>
      <w:r w:rsidR="00CA4C76">
        <w:rPr>
          <w:noProof/>
        </w:rPr>
        <w:t>s</w:t>
      </w:r>
      <w:r>
        <w:rPr>
          <w:noProof/>
        </w:rPr>
        <w:t xml:space="preserve"> during peak hours invo</w:t>
      </w:r>
      <w:r w:rsidR="00CA4C76">
        <w:rPr>
          <w:noProof/>
        </w:rPr>
        <w:t>lv</w:t>
      </w:r>
      <w:r>
        <w:rPr>
          <w:noProof/>
        </w:rPr>
        <w:t>ed shorter crash duration compared to off-peak hours (</w:t>
      </w:r>
      <w:r w:rsidR="00256823" w:rsidRPr="00256823">
        <w:rPr>
          <w:b/>
          <w:bCs/>
          <w:noProof/>
        </w:rPr>
        <w:fldChar w:fldCharType="begin"/>
      </w:r>
      <w:r w:rsidR="00256823" w:rsidRPr="00256823">
        <w:rPr>
          <w:b/>
          <w:bCs/>
          <w:noProof/>
        </w:rPr>
        <w:instrText xml:space="preserve"> REF _Ref129791884 \h  \* MERGEFORMAT </w:instrText>
      </w:r>
      <w:r w:rsidR="00256823" w:rsidRPr="00256823">
        <w:rPr>
          <w:b/>
          <w:bCs/>
          <w:noProof/>
        </w:rPr>
      </w:r>
      <w:r w:rsidR="00256823" w:rsidRPr="00256823">
        <w:rPr>
          <w:b/>
          <w:bCs/>
          <w:noProof/>
        </w:rPr>
        <w:fldChar w:fldCharType="separate"/>
      </w:r>
      <w:r w:rsidR="007A14EA" w:rsidRPr="007A14EA">
        <w:rPr>
          <w:b/>
          <w:bCs/>
        </w:rPr>
        <w:t xml:space="preserve">Figure </w:t>
      </w:r>
      <w:r w:rsidR="007A14EA" w:rsidRPr="007A14EA">
        <w:rPr>
          <w:b/>
          <w:bCs/>
          <w:noProof/>
        </w:rPr>
        <w:t>24</w:t>
      </w:r>
      <w:r w:rsidR="00256823" w:rsidRPr="00256823">
        <w:rPr>
          <w:b/>
          <w:bCs/>
          <w:noProof/>
        </w:rPr>
        <w:fldChar w:fldCharType="end"/>
      </w:r>
      <w:r w:rsidRPr="00256823">
        <w:rPr>
          <w:b/>
          <w:bCs/>
          <w:noProof/>
        </w:rPr>
        <w:t>.</w:t>
      </w:r>
      <w:r w:rsidR="00CA4C76">
        <w:rPr>
          <w:b/>
          <w:bCs/>
          <w:noProof/>
        </w:rPr>
        <w:t xml:space="preserve"> </w:t>
      </w:r>
      <w:r w:rsidRPr="00256823">
        <w:rPr>
          <w:b/>
          <w:bCs/>
          <w:noProof/>
        </w:rPr>
        <w:t>b</w:t>
      </w:r>
      <w:r>
        <w:rPr>
          <w:noProof/>
        </w:rPr>
        <w:t>). The impact of traffic demand on crash duration is more volatile in the morning peak as in</w:t>
      </w:r>
      <w:r w:rsidR="00CA4C76">
        <w:rPr>
          <w:noProof/>
        </w:rPr>
        <w:t>dic</w:t>
      </w:r>
      <w:r>
        <w:rPr>
          <w:noProof/>
        </w:rPr>
        <w:t>ated by relatively long boxes. The positive impact keeps decreasing until the afternoon peak (</w:t>
      </w:r>
      <w:r w:rsidR="00256823" w:rsidRPr="00256823">
        <w:rPr>
          <w:b/>
          <w:bCs/>
          <w:noProof/>
        </w:rPr>
        <w:fldChar w:fldCharType="begin"/>
      </w:r>
      <w:r w:rsidR="00256823" w:rsidRPr="00256823">
        <w:rPr>
          <w:b/>
          <w:bCs/>
          <w:noProof/>
        </w:rPr>
        <w:instrText xml:space="preserve"> REF _Ref129791884 \h  \* MERGEFORMAT </w:instrText>
      </w:r>
      <w:r w:rsidR="00256823" w:rsidRPr="00256823">
        <w:rPr>
          <w:b/>
          <w:bCs/>
          <w:noProof/>
        </w:rPr>
      </w:r>
      <w:r w:rsidR="00256823" w:rsidRPr="00256823">
        <w:rPr>
          <w:b/>
          <w:bCs/>
          <w:noProof/>
        </w:rPr>
        <w:fldChar w:fldCharType="separate"/>
      </w:r>
      <w:r w:rsidR="007A14EA" w:rsidRPr="007A14EA">
        <w:rPr>
          <w:b/>
          <w:bCs/>
        </w:rPr>
        <w:t xml:space="preserve">Figure </w:t>
      </w:r>
      <w:r w:rsidR="007A14EA" w:rsidRPr="007A14EA">
        <w:rPr>
          <w:b/>
          <w:bCs/>
          <w:noProof/>
        </w:rPr>
        <w:t>24</w:t>
      </w:r>
      <w:r w:rsidR="00256823" w:rsidRPr="00256823">
        <w:rPr>
          <w:b/>
          <w:bCs/>
          <w:noProof/>
        </w:rPr>
        <w:fldChar w:fldCharType="end"/>
      </w:r>
      <w:r w:rsidRPr="00256823">
        <w:rPr>
          <w:b/>
          <w:bCs/>
          <w:noProof/>
        </w:rPr>
        <w:t>.</w:t>
      </w:r>
      <w:r w:rsidR="00CA4C76">
        <w:rPr>
          <w:b/>
          <w:bCs/>
          <w:noProof/>
        </w:rPr>
        <w:t xml:space="preserve"> </w:t>
      </w:r>
      <w:r w:rsidRPr="00256823">
        <w:rPr>
          <w:b/>
          <w:bCs/>
          <w:noProof/>
        </w:rPr>
        <w:t>c</w:t>
      </w:r>
      <w:r>
        <w:rPr>
          <w:noProof/>
        </w:rPr>
        <w:t xml:space="preserve">). </w:t>
      </w:r>
      <w:bookmarkStart w:id="242" w:name="OLE_LINK12"/>
      <w:r>
        <w:rPr>
          <w:noProof/>
        </w:rPr>
        <w:t xml:space="preserve">Traffic demand during </w:t>
      </w:r>
      <w:r w:rsidR="00CA4C76">
        <w:rPr>
          <w:noProof/>
        </w:rPr>
        <w:t xml:space="preserve">the </w:t>
      </w:r>
      <w:r>
        <w:rPr>
          <w:noProof/>
        </w:rPr>
        <w:t>evening period (7-10 PM) tends to have the largest impact in increasing crash duration throughout the day (</w:t>
      </w:r>
      <w:r w:rsidR="00256823" w:rsidRPr="00256823">
        <w:rPr>
          <w:b/>
          <w:bCs/>
          <w:noProof/>
        </w:rPr>
        <w:fldChar w:fldCharType="begin"/>
      </w:r>
      <w:r w:rsidR="00256823" w:rsidRPr="00256823">
        <w:rPr>
          <w:b/>
          <w:bCs/>
          <w:noProof/>
        </w:rPr>
        <w:instrText xml:space="preserve"> REF _Ref129791884 \h  \* MERGEFORMAT </w:instrText>
      </w:r>
      <w:r w:rsidR="00256823" w:rsidRPr="00256823">
        <w:rPr>
          <w:b/>
          <w:bCs/>
          <w:noProof/>
        </w:rPr>
      </w:r>
      <w:r w:rsidR="00256823" w:rsidRPr="00256823">
        <w:rPr>
          <w:b/>
          <w:bCs/>
          <w:noProof/>
        </w:rPr>
        <w:fldChar w:fldCharType="separate"/>
      </w:r>
      <w:r w:rsidR="007A14EA" w:rsidRPr="007A14EA">
        <w:rPr>
          <w:b/>
          <w:bCs/>
        </w:rPr>
        <w:t xml:space="preserve">Figure </w:t>
      </w:r>
      <w:r w:rsidR="007A14EA" w:rsidRPr="007A14EA">
        <w:rPr>
          <w:b/>
          <w:bCs/>
          <w:noProof/>
        </w:rPr>
        <w:t>24</w:t>
      </w:r>
      <w:r w:rsidR="00256823" w:rsidRPr="00256823">
        <w:rPr>
          <w:b/>
          <w:bCs/>
          <w:noProof/>
        </w:rPr>
        <w:fldChar w:fldCharType="end"/>
      </w:r>
      <w:r w:rsidRPr="00256823">
        <w:rPr>
          <w:b/>
          <w:bCs/>
          <w:noProof/>
        </w:rPr>
        <w:t>.d</w:t>
      </w:r>
      <w:r>
        <w:rPr>
          <w:noProof/>
        </w:rPr>
        <w:t>).</w:t>
      </w:r>
      <w:bookmarkStart w:id="243" w:name="OLE_LINK14"/>
      <w:r>
        <w:rPr>
          <w:noProof/>
        </w:rPr>
        <w:t xml:space="preserve"> Likewise, the impact of </w:t>
      </w:r>
      <w:r w:rsidR="00CA4C76">
        <w:rPr>
          <w:noProof/>
        </w:rPr>
        <w:t xml:space="preserve">a </w:t>
      </w:r>
      <w:r>
        <w:rPr>
          <w:noProof/>
        </w:rPr>
        <w:t xml:space="preserve">lane closure on crash duration </w:t>
      </w:r>
      <w:r w:rsidRPr="00514368">
        <w:rPr>
          <w:noProof/>
        </w:rPr>
        <w:t>worsens from 4 PM onwards</w:t>
      </w:r>
      <w:r>
        <w:rPr>
          <w:noProof/>
        </w:rPr>
        <w:t xml:space="preserve"> (</w:t>
      </w:r>
      <w:r w:rsidR="00256823" w:rsidRPr="00256823">
        <w:rPr>
          <w:b/>
          <w:bCs/>
          <w:noProof/>
        </w:rPr>
        <w:fldChar w:fldCharType="begin"/>
      </w:r>
      <w:r w:rsidR="00256823" w:rsidRPr="00256823">
        <w:rPr>
          <w:b/>
          <w:bCs/>
          <w:noProof/>
        </w:rPr>
        <w:instrText xml:space="preserve"> REF _Ref129791884 \h  \* MERGEFORMAT </w:instrText>
      </w:r>
      <w:r w:rsidR="00256823" w:rsidRPr="00256823">
        <w:rPr>
          <w:b/>
          <w:bCs/>
          <w:noProof/>
        </w:rPr>
      </w:r>
      <w:r w:rsidR="00256823" w:rsidRPr="00256823">
        <w:rPr>
          <w:b/>
          <w:bCs/>
          <w:noProof/>
        </w:rPr>
        <w:fldChar w:fldCharType="separate"/>
      </w:r>
      <w:r w:rsidR="007A14EA" w:rsidRPr="007A14EA">
        <w:rPr>
          <w:b/>
          <w:bCs/>
        </w:rPr>
        <w:t xml:space="preserve">Figure </w:t>
      </w:r>
      <w:r w:rsidR="007A14EA" w:rsidRPr="007A14EA">
        <w:rPr>
          <w:b/>
          <w:bCs/>
          <w:noProof/>
        </w:rPr>
        <w:t>24</w:t>
      </w:r>
      <w:r w:rsidR="00256823" w:rsidRPr="00256823">
        <w:rPr>
          <w:b/>
          <w:bCs/>
          <w:noProof/>
        </w:rPr>
        <w:fldChar w:fldCharType="end"/>
      </w:r>
      <w:r w:rsidRPr="00256823">
        <w:rPr>
          <w:b/>
          <w:bCs/>
          <w:noProof/>
        </w:rPr>
        <w:t>.</w:t>
      </w:r>
      <w:r w:rsidR="00CA4C76">
        <w:rPr>
          <w:b/>
          <w:bCs/>
          <w:noProof/>
        </w:rPr>
        <w:t xml:space="preserve"> </w:t>
      </w:r>
      <w:r w:rsidRPr="00256823">
        <w:rPr>
          <w:b/>
          <w:bCs/>
          <w:noProof/>
        </w:rPr>
        <w:t>e</w:t>
      </w:r>
      <w:r w:rsidRPr="00256823">
        <w:rPr>
          <w:noProof/>
        </w:rPr>
        <w:t>).</w:t>
      </w:r>
      <w:r>
        <w:rPr>
          <w:noProof/>
        </w:rPr>
        <w:t xml:space="preserve"> </w:t>
      </w:r>
      <w:bookmarkEnd w:id="243"/>
      <w:r w:rsidRPr="00514368">
        <w:rPr>
          <w:noProof/>
        </w:rPr>
        <w:t>This could be because it may take longer to clear debris from the travel lanes</w:t>
      </w:r>
      <w:r>
        <w:rPr>
          <w:noProof/>
        </w:rPr>
        <w:t xml:space="preserve"> </w:t>
      </w:r>
      <w:r w:rsidRPr="00514368">
        <w:rPr>
          <w:noProof/>
        </w:rPr>
        <w:t>as nighttime approaches.</w:t>
      </w:r>
      <w:r>
        <w:rPr>
          <w:noProof/>
        </w:rPr>
        <w:t xml:space="preserve"> Ramp closure produced the largest impact on crash duration during the middle of the day (11</w:t>
      </w:r>
      <w:r w:rsidR="00CA4C76">
        <w:rPr>
          <w:noProof/>
        </w:rPr>
        <w:t xml:space="preserve"> </w:t>
      </w:r>
      <w:r>
        <w:rPr>
          <w:noProof/>
        </w:rPr>
        <w:t>AM-3</w:t>
      </w:r>
      <w:r w:rsidR="00CA4C76">
        <w:rPr>
          <w:noProof/>
        </w:rPr>
        <w:t xml:space="preserve"> </w:t>
      </w:r>
      <w:r>
        <w:rPr>
          <w:noProof/>
        </w:rPr>
        <w:t>PM) (</w:t>
      </w:r>
      <w:r w:rsidR="00256823" w:rsidRPr="00256823">
        <w:rPr>
          <w:b/>
          <w:bCs/>
          <w:noProof/>
        </w:rPr>
        <w:fldChar w:fldCharType="begin"/>
      </w:r>
      <w:r w:rsidR="00256823" w:rsidRPr="00256823">
        <w:rPr>
          <w:b/>
          <w:bCs/>
          <w:noProof/>
        </w:rPr>
        <w:instrText xml:space="preserve"> REF _Ref129791884 \h  \* MERGEFORMAT </w:instrText>
      </w:r>
      <w:r w:rsidR="00256823" w:rsidRPr="00256823">
        <w:rPr>
          <w:b/>
          <w:bCs/>
          <w:noProof/>
        </w:rPr>
      </w:r>
      <w:r w:rsidR="00256823" w:rsidRPr="00256823">
        <w:rPr>
          <w:b/>
          <w:bCs/>
          <w:noProof/>
        </w:rPr>
        <w:fldChar w:fldCharType="separate"/>
      </w:r>
      <w:r w:rsidR="007A14EA" w:rsidRPr="007A14EA">
        <w:rPr>
          <w:b/>
          <w:bCs/>
        </w:rPr>
        <w:t xml:space="preserve">Figure </w:t>
      </w:r>
      <w:r w:rsidR="007A14EA" w:rsidRPr="007A14EA">
        <w:rPr>
          <w:b/>
          <w:bCs/>
          <w:noProof/>
        </w:rPr>
        <w:t>24</w:t>
      </w:r>
      <w:r w:rsidR="00256823" w:rsidRPr="00256823">
        <w:rPr>
          <w:b/>
          <w:bCs/>
          <w:noProof/>
        </w:rPr>
        <w:fldChar w:fldCharType="end"/>
      </w:r>
      <w:r w:rsidRPr="00256823">
        <w:rPr>
          <w:b/>
          <w:bCs/>
          <w:noProof/>
        </w:rPr>
        <w:t>.</w:t>
      </w:r>
      <w:r w:rsidR="00CA4C76">
        <w:rPr>
          <w:b/>
          <w:bCs/>
          <w:noProof/>
        </w:rPr>
        <w:t xml:space="preserve"> </w:t>
      </w:r>
      <w:r w:rsidRPr="00256823">
        <w:rPr>
          <w:b/>
          <w:bCs/>
          <w:noProof/>
        </w:rPr>
        <w:t>f</w:t>
      </w:r>
      <w:r>
        <w:rPr>
          <w:b/>
          <w:bCs/>
          <w:noProof/>
        </w:rPr>
        <w:t>)</w:t>
      </w:r>
      <w:r>
        <w:rPr>
          <w:noProof/>
        </w:rPr>
        <w:t xml:space="preserve">. Lastly, </w:t>
      </w:r>
      <w:r w:rsidRPr="009E3DC3">
        <w:rPr>
          <w:noProof/>
        </w:rPr>
        <w:t xml:space="preserve">the </w:t>
      </w:r>
      <w:r>
        <w:rPr>
          <w:noProof/>
        </w:rPr>
        <w:t xml:space="preserve">in-transit time </w:t>
      </w:r>
      <w:r w:rsidRPr="009E3DC3">
        <w:rPr>
          <w:noProof/>
        </w:rPr>
        <w:t xml:space="preserve">of the first responder has a comparatively lesser impact on </w:t>
      </w:r>
      <w:r w:rsidRPr="00D2219F">
        <w:rPr>
          <w:noProof/>
        </w:rPr>
        <w:t>intensifying</w:t>
      </w:r>
      <w:r>
        <w:rPr>
          <w:noProof/>
        </w:rPr>
        <w:t xml:space="preserve"> crash duration</w:t>
      </w:r>
      <w:r w:rsidRPr="009E3DC3">
        <w:rPr>
          <w:noProof/>
        </w:rPr>
        <w:t xml:space="preserve"> during peak hours</w:t>
      </w:r>
      <w:r>
        <w:rPr>
          <w:noProof/>
        </w:rPr>
        <w:t xml:space="preserve"> (</w:t>
      </w:r>
      <w:r w:rsidR="00256823" w:rsidRPr="00256823">
        <w:rPr>
          <w:b/>
          <w:bCs/>
          <w:noProof/>
        </w:rPr>
        <w:fldChar w:fldCharType="begin"/>
      </w:r>
      <w:r w:rsidR="00256823" w:rsidRPr="00256823">
        <w:rPr>
          <w:b/>
          <w:bCs/>
          <w:noProof/>
        </w:rPr>
        <w:instrText xml:space="preserve"> REF _Ref129791884 \h  \* MERGEFORMAT </w:instrText>
      </w:r>
      <w:r w:rsidR="00256823" w:rsidRPr="00256823">
        <w:rPr>
          <w:b/>
          <w:bCs/>
          <w:noProof/>
        </w:rPr>
      </w:r>
      <w:r w:rsidR="00256823" w:rsidRPr="00256823">
        <w:rPr>
          <w:b/>
          <w:bCs/>
          <w:noProof/>
        </w:rPr>
        <w:fldChar w:fldCharType="separate"/>
      </w:r>
      <w:r w:rsidR="007A14EA" w:rsidRPr="007A14EA">
        <w:rPr>
          <w:b/>
          <w:bCs/>
        </w:rPr>
        <w:t xml:space="preserve">Figure </w:t>
      </w:r>
      <w:r w:rsidR="007A14EA" w:rsidRPr="007A14EA">
        <w:rPr>
          <w:b/>
          <w:bCs/>
          <w:noProof/>
        </w:rPr>
        <w:t>24</w:t>
      </w:r>
      <w:r w:rsidR="00256823" w:rsidRPr="00256823">
        <w:rPr>
          <w:b/>
          <w:bCs/>
          <w:noProof/>
        </w:rPr>
        <w:fldChar w:fldCharType="end"/>
      </w:r>
      <w:r w:rsidRPr="00256823">
        <w:rPr>
          <w:b/>
          <w:bCs/>
          <w:noProof/>
        </w:rPr>
        <w:t>.</w:t>
      </w:r>
      <w:r w:rsidR="00CA4C76">
        <w:rPr>
          <w:b/>
          <w:bCs/>
          <w:noProof/>
        </w:rPr>
        <w:t xml:space="preserve"> </w:t>
      </w:r>
      <w:r w:rsidRPr="00256823">
        <w:rPr>
          <w:b/>
          <w:bCs/>
          <w:noProof/>
        </w:rPr>
        <w:t>g</w:t>
      </w:r>
      <w:r>
        <w:rPr>
          <w:noProof/>
        </w:rPr>
        <w:t>), which may be attributed to the higher concentration of resources available during peak hours. These temporal trends imply a near-future focus for emergency operators who are responding to crash</w:t>
      </w:r>
      <w:r w:rsidR="002E31CA">
        <w:rPr>
          <w:noProof/>
        </w:rPr>
        <w:t>es</w:t>
      </w:r>
      <w:r>
        <w:rPr>
          <w:noProof/>
        </w:rPr>
        <w:t xml:space="preserve"> and other incidents. The focus could be effectively setting dynamic message signs, allocating HELP truck resources dynamically</w:t>
      </w:r>
      <w:r w:rsidR="002E31CA">
        <w:rPr>
          <w:noProof/>
        </w:rPr>
        <w:t>,</w:t>
      </w:r>
      <w:r>
        <w:rPr>
          <w:noProof/>
        </w:rPr>
        <w:t xml:space="preserve"> and so on</w:t>
      </w:r>
      <w:bookmarkEnd w:id="242"/>
      <w:r w:rsidR="0028786B">
        <w:rPr>
          <w:noProof/>
        </w:rPr>
        <w:t>.</w:t>
      </w:r>
    </w:p>
    <w:p w14:paraId="55004874" w14:textId="4BF6CBCF" w:rsidR="00FC4B11" w:rsidRDefault="00FC4B11" w:rsidP="00FC4B11">
      <w:pPr>
        <w:rPr>
          <w:noProof/>
        </w:rPr>
      </w:pPr>
      <w:r>
        <w:rPr>
          <w:noProof/>
        </w:rPr>
        <w:lastRenderedPageBreak/>
        <w:drawing>
          <wp:inline distT="0" distB="0" distL="0" distR="0" wp14:anchorId="00FC2792" wp14:editId="626A5B5D">
            <wp:extent cx="5486400" cy="3949386"/>
            <wp:effectExtent l="0" t="0" r="0" b="0"/>
            <wp:docPr id="81" name="Picture 81"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map&#10;&#10;Description automatically generated"/>
                    <pic:cNvPicPr>
                      <a:picLocks noChangeAspect="1" noChangeArrowheads="1"/>
                    </pic:cNvPicPr>
                  </pic:nvPicPr>
                  <pic:blipFill rotWithShape="1">
                    <a:blip r:embed="rId37">
                      <a:extLst>
                        <a:ext uri="{28A0092B-C50C-407E-A947-70E740481C1C}">
                          <a14:useLocalDpi xmlns:a14="http://schemas.microsoft.com/office/drawing/2010/main" val="0"/>
                        </a:ext>
                      </a:extLst>
                    </a:blip>
                    <a:srcRect l="12214" t="10523" r="6862" b="7923"/>
                    <a:stretch/>
                  </pic:blipFill>
                  <pic:spPr bwMode="auto">
                    <a:xfrm>
                      <a:off x="0" y="0"/>
                      <a:ext cx="5486400" cy="3949386"/>
                    </a:xfrm>
                    <a:prstGeom prst="rect">
                      <a:avLst/>
                    </a:prstGeom>
                    <a:noFill/>
                    <a:ln>
                      <a:noFill/>
                    </a:ln>
                    <a:extLst>
                      <a:ext uri="{53640926-AAD7-44D8-BBD7-CCE9431645EC}">
                        <a14:shadowObscured xmlns:a14="http://schemas.microsoft.com/office/drawing/2010/main"/>
                      </a:ext>
                    </a:extLst>
                  </pic:spPr>
                </pic:pic>
              </a:graphicData>
            </a:graphic>
          </wp:inline>
        </w:drawing>
      </w:r>
    </w:p>
    <w:p w14:paraId="55F5B44A" w14:textId="5D5E4B77" w:rsidR="00FC4B11" w:rsidRDefault="00FC4B11" w:rsidP="00657950">
      <w:pPr>
        <w:pStyle w:val="Caption"/>
      </w:pPr>
      <w:bookmarkStart w:id="244" w:name="_Ref129791766"/>
      <w:bookmarkStart w:id="245" w:name="_Toc132988382"/>
      <w:r>
        <w:t xml:space="preserve">Figure </w:t>
      </w:r>
      <w:fldSimple w:instr=" SEQ Figure \* ARABIC ">
        <w:r w:rsidR="007A14EA">
          <w:rPr>
            <w:noProof/>
          </w:rPr>
          <w:t>23</w:t>
        </w:r>
      </w:fldSimple>
      <w:bookmarkEnd w:id="244"/>
      <w:r w:rsidR="0070016C">
        <w:t>.</w:t>
      </w:r>
      <w:r>
        <w:t xml:space="preserve"> Spatial distribution of parameter estimates (aggregated by mile markers)</w:t>
      </w:r>
      <w:r w:rsidR="00571B99">
        <w:t>.</w:t>
      </w:r>
      <w:bookmarkEnd w:id="245"/>
    </w:p>
    <w:p w14:paraId="132C4941" w14:textId="77777777" w:rsidR="007C4886" w:rsidRDefault="007C4886" w:rsidP="007C4886"/>
    <w:p w14:paraId="343BFCB6" w14:textId="77777777" w:rsidR="007C4886" w:rsidRDefault="007C4886" w:rsidP="007C4886"/>
    <w:p w14:paraId="12171DAB" w14:textId="77777777" w:rsidR="007C4886" w:rsidRPr="007C4886" w:rsidRDefault="007C4886" w:rsidP="007C4886"/>
    <w:p w14:paraId="53E276C4" w14:textId="6E9C6D6D" w:rsidR="00FC4B11" w:rsidRPr="00FC4B11" w:rsidRDefault="00FC4B11" w:rsidP="00FC4B11">
      <w:r>
        <w:rPr>
          <w:noProof/>
        </w:rPr>
        <w:drawing>
          <wp:inline distT="0" distB="0" distL="0" distR="0" wp14:anchorId="021EF10D" wp14:editId="52B72C72">
            <wp:extent cx="5387340" cy="2805907"/>
            <wp:effectExtent l="0" t="0" r="3810" b="0"/>
            <wp:docPr id="82" name="Picture 8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2481"/>
                    <a:stretch/>
                  </pic:blipFill>
                  <pic:spPr bwMode="auto">
                    <a:xfrm>
                      <a:off x="0" y="0"/>
                      <a:ext cx="5393861" cy="2809304"/>
                    </a:xfrm>
                    <a:prstGeom prst="rect">
                      <a:avLst/>
                    </a:prstGeom>
                    <a:noFill/>
                    <a:ln>
                      <a:noFill/>
                    </a:ln>
                    <a:extLst>
                      <a:ext uri="{53640926-AAD7-44D8-BBD7-CCE9431645EC}">
                        <a14:shadowObscured xmlns:a14="http://schemas.microsoft.com/office/drawing/2010/main"/>
                      </a:ext>
                    </a:extLst>
                  </pic:spPr>
                </pic:pic>
              </a:graphicData>
            </a:graphic>
          </wp:inline>
        </w:drawing>
      </w:r>
    </w:p>
    <w:p w14:paraId="5ABF6AE6" w14:textId="01B7D267" w:rsidR="002A5378" w:rsidRDefault="00FC4B11" w:rsidP="007C4886">
      <w:pPr>
        <w:pStyle w:val="Caption"/>
      </w:pPr>
      <w:bookmarkStart w:id="246" w:name="_Ref129791884"/>
      <w:bookmarkStart w:id="247" w:name="_Toc132988383"/>
      <w:r>
        <w:t xml:space="preserve">Figure </w:t>
      </w:r>
      <w:fldSimple w:instr=" SEQ Figure \* ARABIC ">
        <w:r w:rsidR="007A14EA">
          <w:rPr>
            <w:noProof/>
          </w:rPr>
          <w:t>24</w:t>
        </w:r>
      </w:fldSimple>
      <w:bookmarkEnd w:id="246"/>
      <w:r w:rsidR="0070016C">
        <w:t>.</w:t>
      </w:r>
      <w:r>
        <w:t xml:space="preserve"> Temporal distribution of parameter </w:t>
      </w:r>
      <w:r w:rsidR="002A5378">
        <w:t>estimate</w:t>
      </w:r>
      <w:r w:rsidR="007C4886">
        <w:t>.</w:t>
      </w:r>
      <w:bookmarkEnd w:id="247"/>
    </w:p>
    <w:p w14:paraId="687BA5BF" w14:textId="77777777" w:rsidR="007C4886" w:rsidRPr="002A5378" w:rsidRDefault="007C4886" w:rsidP="002A5378"/>
    <w:p w14:paraId="19F8B853" w14:textId="34E94289" w:rsidR="00BF2945" w:rsidRDefault="00FC4B11" w:rsidP="00FC4B11">
      <w:pPr>
        <w:pStyle w:val="Heading2"/>
      </w:pPr>
      <w:bookmarkStart w:id="248" w:name="_Toc132988838"/>
      <w:r>
        <w:lastRenderedPageBreak/>
        <w:t>Limitations and future study</w:t>
      </w:r>
      <w:bookmarkEnd w:id="248"/>
    </w:p>
    <w:p w14:paraId="3EF7E006" w14:textId="35932309" w:rsidR="00FC4B11" w:rsidRDefault="00FC4B11" w:rsidP="00FC4B11">
      <w:pPr>
        <w:pStyle w:val="Normal-noindent"/>
      </w:pPr>
      <w:r>
        <w:t xml:space="preserve">There are some limitations of this study. First, like normal regression, the proposed parametric model can only explain the correlation between crash and their covariates, yet the causality should be carefully examined. For instance, results show that the response of a HELP truck and </w:t>
      </w:r>
      <w:r w:rsidR="002E31CA">
        <w:t xml:space="preserve">a </w:t>
      </w:r>
      <w:r>
        <w:t xml:space="preserve">Tow truck to a crash is associated with a longer duration. This is because HELP trucks usually prioritize the major incidents which last longer than minor incidents, leading </w:t>
      </w:r>
      <w:r w:rsidR="002E31CA">
        <w:t xml:space="preserve">to </w:t>
      </w:r>
      <w:r>
        <w:t xml:space="preserve">data collection biased. Hence, the regression results cannot manifest the benefit of deploying HELP trucks. A causal inference model is needed in a future study to infer whether HELP trucks and other responders reduce or increase the crash duration. Besides, researchers are likely to apply Waze traffic jam reports </w:t>
      </w:r>
      <w:r w:rsidR="002E31CA">
        <w:t>estimating</w:t>
      </w:r>
      <w:r>
        <w:t xml:space="preserve"> the detection time of the crash in future studies because previous studies have found that Wazers can detect the accident sooner than when responders are notified </w:t>
      </w:r>
      <w:r>
        <w:fldChar w:fldCharType="begin"/>
      </w:r>
      <w:r w:rsidR="002A77B9">
        <w:instrText xml:space="preserve"> ADDIN EN.CITE &lt;EndNote&gt;&lt;Cite&gt;&lt;Author&gt;Goodall&lt;/Author&gt;&lt;Year&gt;2019&lt;/Year&gt;&lt;RecNum&gt;34&lt;/RecNum&gt;&lt;DisplayText&gt;(&lt;style face="italic"&gt;12; 64&lt;/style&gt;)&lt;/DisplayText&gt;&lt;record&gt;&lt;rec-number&gt;34&lt;/rec-number&gt;&lt;foreign-keys&gt;&lt;key app="EN" db-id="zrrsr5xr7e2vwnepfawpaz0v5r5zzw9ev2ra" timestamp="1664999372"&gt;34&lt;/key&gt;&lt;/foreign-keys&gt;&lt;ref-type name="Journal Article"&gt;17&lt;/ref-type&gt;&lt;contributors&gt;&lt;authors&gt;&lt;author&gt;Goodall, Noah&lt;/author&gt;&lt;author&gt;Lee, Eun&lt;/author&gt;&lt;/authors&gt;&lt;/contributors&gt;&lt;titles&gt;&lt;title&gt;Comparison of Waze crash and disabled vehicle records with video ground truth&lt;/title&gt;&lt;secondary-title&gt;Transportation research interdisciplinary perspectives&lt;/secondary-title&gt;&lt;/titles&gt;&lt;periodical&gt;&lt;full-title&gt;Transportation research interdisciplinary perspectives&lt;/full-title&gt;&lt;/periodical&gt;&lt;pages&gt;100019 %@ 2590-1982&lt;/pages&gt;&lt;volume&gt;1&lt;/volume&gt;&lt;dates&gt;&lt;year&gt;2019&lt;/year&gt;&lt;/dates&gt;&lt;urls&gt;&lt;/urls&gt;&lt;/record&gt;&lt;/Cite&gt;&lt;Cite&gt;&lt;Author&gt;Liu&lt;/Author&gt;&lt;Year&gt;2019&lt;/Year&gt;&lt;RecNum&gt;35&lt;/RecNum&gt;&lt;record&gt;&lt;rec-number&gt;35&lt;/rec-number&gt;&lt;foreign-keys&gt;&lt;key app="EN" db-id="zrrsr5xr7e2vwnepfawpaz0v5r5zzw9ev2ra" timestamp="1664999410"&gt;35&lt;/key&gt;&lt;/foreign-keys&gt;&lt;ref-type name="Journal Article"&gt;17&lt;/ref-type&gt;&lt;contributors&gt;&lt;authors&gt;&lt;author&gt;Liu, Yuandong&lt;/author&gt;&lt;author&gt;Hoseinzadeh, Nima&lt;/author&gt;&lt;author&gt;Han, Lee D.&lt;/author&gt;&lt;author&gt;Brakewood, Candace&lt;/author&gt;&lt;/authors&gt;&lt;/contributors&gt;&lt;titles&gt;&lt;title&gt;Evaluation of Crowdsourced Event Reports for Real Time IMplementationâ€”Spatial and Temporal Accuracy Analyses&lt;/title&gt;&lt;/titles&gt;&lt;dates&gt;&lt;year&gt;2019&lt;/year&gt;&lt;/dates&gt;&lt;urls&gt;&lt;/urls&gt;&lt;/record&gt;&lt;/Cite&gt;&lt;/EndNote&gt;</w:instrText>
      </w:r>
      <w:r>
        <w:fldChar w:fldCharType="separate"/>
      </w:r>
      <w:r w:rsidR="002A77B9">
        <w:rPr>
          <w:noProof/>
        </w:rPr>
        <w:t>(</w:t>
      </w:r>
      <w:r w:rsidR="002A77B9" w:rsidRPr="002A77B9">
        <w:rPr>
          <w:i/>
          <w:noProof/>
        </w:rPr>
        <w:t>12; 64</w:t>
      </w:r>
      <w:r w:rsidR="002A77B9">
        <w:rPr>
          <w:noProof/>
        </w:rPr>
        <w:t>)</w:t>
      </w:r>
      <w:r>
        <w:fldChar w:fldCharType="end"/>
      </w:r>
      <w:r>
        <w:t xml:space="preserve">. However, the proportional hazard model will become more complicated as both </w:t>
      </w:r>
      <w:r w:rsidR="002E31CA">
        <w:t xml:space="preserve">the </w:t>
      </w:r>
      <w:r>
        <w:t xml:space="preserve">start time and end time of </w:t>
      </w:r>
      <w:r w:rsidR="002E31CA">
        <w:t xml:space="preserve">the </w:t>
      </w:r>
      <w:r>
        <w:t xml:space="preserve">crash are only known to an interval, which is known as </w:t>
      </w:r>
      <w:r w:rsidR="002E31CA">
        <w:t xml:space="preserve">a </w:t>
      </w:r>
      <w:r>
        <w:t xml:space="preserve">doubly censoring mechanism </w:t>
      </w:r>
      <w:r>
        <w:fldChar w:fldCharType="begin"/>
      </w:r>
      <w:r w:rsidR="00C46AE8">
        <w:instrText xml:space="preserve"> ADDIN EN.CITE &lt;EndNote&gt;&lt;Cite&gt;&lt;Author&gt;Yu&lt;/Author&gt;&lt;Year&gt;2000&lt;/Year&gt;&lt;RecNum&gt;20&lt;/RecNum&gt;&lt;DisplayText&gt;(&lt;style face="italic"&gt;155&lt;/style&gt;)&lt;/DisplayText&gt;&lt;record&gt;&lt;rec-number&gt;20&lt;/rec-number&gt;&lt;foreign-keys&gt;&lt;key app="EN" db-id="5fpsv2d92swf28e0dr6vetw3rtdadzt92ddp" timestamp="1676822056"&gt;20&lt;/key&gt;&lt;/foreign-keys&gt;&lt;ref-type name="Journal Article"&gt;17&lt;/ref-type&gt;&lt;contributors&gt;&lt;authors&gt;&lt;author&gt;Yu, Qiqing&lt;/author&gt;&lt;author&gt;Li, Linxiong&lt;/author&gt;&lt;author&gt;Wong, George Y. C.&lt;/author&gt;&lt;/authors&gt;&lt;/contributors&gt;&lt;titles&gt;&lt;title&gt;On consistency of the selfâ€</w:instrText>
      </w:r>
      <w:r w:rsidR="00C46AE8">
        <w:rPr>
          <w:rFonts w:cs="Times New Roman"/>
        </w:rPr>
        <w:instrText></w:instrText>
      </w:r>
      <w:r w:rsidR="00C46AE8">
        <w:instrText>consistent estimator of survival functions with interval</w:instrText>
      </w:r>
      <w:r w:rsidR="00C46AE8">
        <w:rPr>
          <w:rFonts w:cs="Times New Roman"/>
        </w:rPr>
        <w:instrText>â€</w:instrText>
      </w:r>
      <w:r w:rsidR="00C46AE8">
        <w:instrText>censored data&lt;/title&gt;&lt;secondary-title&gt;Scandinavian Journal of Statistics&lt;/secondary-title&gt;&lt;/titles&gt;&lt;periodical&gt;&lt;full-title&gt;Scandinavian Journal of Statistics&lt;/full-title&gt;&lt;/periodical&gt;&lt;pages&gt;35-44 %@ 0303-6898&lt;/pages&gt;&lt;volume&gt;27&lt;/volume&gt;&lt;number&gt;1&lt;/number&gt;&lt;dates&gt;&lt;year&gt;2000&lt;/year&gt;&lt;/dates&gt;&lt;urls&gt;&lt;/urls&gt;&lt;/record&gt;&lt;/Cite&gt;&lt;/EndNote&gt;</w:instrText>
      </w:r>
      <w:r>
        <w:fldChar w:fldCharType="separate"/>
      </w:r>
      <w:r w:rsidR="00C46AE8">
        <w:rPr>
          <w:noProof/>
        </w:rPr>
        <w:t>(</w:t>
      </w:r>
      <w:r w:rsidR="00C46AE8" w:rsidRPr="00C46AE8">
        <w:rPr>
          <w:i/>
          <w:noProof/>
        </w:rPr>
        <w:t>155</w:t>
      </w:r>
      <w:r w:rsidR="00C46AE8">
        <w:rPr>
          <w:noProof/>
        </w:rPr>
        <w:t>)</w:t>
      </w:r>
      <w:r>
        <w:fldChar w:fldCharType="end"/>
      </w:r>
      <w:r>
        <w:t>.</w:t>
      </w:r>
    </w:p>
    <w:p w14:paraId="694A0430" w14:textId="77777777" w:rsidR="00BF2945" w:rsidRDefault="00BF2945" w:rsidP="00BF2945"/>
    <w:p w14:paraId="6C5610DC" w14:textId="29CD08CC" w:rsidR="00FC4B11" w:rsidRDefault="00FC4B11" w:rsidP="00FC4B11">
      <w:pPr>
        <w:pStyle w:val="Heading2"/>
      </w:pPr>
      <w:bookmarkStart w:id="249" w:name="_Toc132988839"/>
      <w:r>
        <w:t>Conclusions</w:t>
      </w:r>
      <w:bookmarkEnd w:id="249"/>
    </w:p>
    <w:p w14:paraId="61A8BA77" w14:textId="060C1316" w:rsidR="00FC4B11" w:rsidRDefault="00FC4B11" w:rsidP="00FC4B11">
      <w:pPr>
        <w:pStyle w:val="Normal-noindent"/>
      </w:pPr>
      <w:bookmarkStart w:id="250" w:name="OLE_LINK16"/>
      <w:r>
        <w:t>To</w:t>
      </w:r>
      <w:r w:rsidRPr="00B910A2">
        <w:t xml:space="preserve"> reduce non-recurrent congestion resulting from </w:t>
      </w:r>
      <w:r>
        <w:t>incidents</w:t>
      </w:r>
      <w:r w:rsidRPr="00B910A2">
        <w:t xml:space="preserve">, it is essential to have a thorough </w:t>
      </w:r>
      <w:r>
        <w:t>understanding</w:t>
      </w:r>
      <w:r w:rsidRPr="00B910A2">
        <w:t xml:space="preserve"> of the factors that impact the</w:t>
      </w:r>
      <w:r>
        <w:t xml:space="preserve"> incident duration</w:t>
      </w:r>
      <w:r w:rsidRPr="00B910A2">
        <w:t>.</w:t>
      </w:r>
      <w:r>
        <w:t xml:space="preserve"> This study investigates the crash duration as the crash is the major concern among all incident types. The crash duration of this study comprises the crash response, clearance, and recovery time. Since crash response time and clearance time can be obtained from incident operation logs, this study starts with estimat</w:t>
      </w:r>
      <w:r w:rsidR="00892299">
        <w:t>ing</w:t>
      </w:r>
      <w:r>
        <w:t xml:space="preserve"> recovery time using Waze traffic jam reports. Notably, the crash duration is interval-censored as the Wazers are not likely to capture the exact time that traffic backs to normal</w:t>
      </w:r>
      <w:r w:rsidR="002E31CA">
        <w:t>,</w:t>
      </w:r>
      <w:r>
        <w:t xml:space="preserve"> and </w:t>
      </w:r>
      <w:r w:rsidR="002E31CA">
        <w:t xml:space="preserve">the </w:t>
      </w:r>
      <w:r>
        <w:t>transition of traffic status is usually fuzzy. A geographically and temporally weighted proportional hazard model is created to identify the factors that correlate with crash duration. The key findings of this study are:</w:t>
      </w:r>
    </w:p>
    <w:p w14:paraId="210659B9" w14:textId="38F435CF" w:rsidR="00FC4B11" w:rsidRDefault="00FC4B11" w:rsidP="00FC4B11">
      <w:pPr>
        <w:pStyle w:val="Normal-noindent"/>
        <w:numPr>
          <w:ilvl w:val="0"/>
          <w:numId w:val="25"/>
        </w:numPr>
      </w:pPr>
      <w:r>
        <w:t xml:space="preserve">When using Waze traffic jam reports </w:t>
      </w:r>
      <w:r w:rsidR="000F78F6">
        <w:t>to eximate</w:t>
      </w:r>
      <w:r>
        <w:t xml:space="preserve"> recovery time, it is found that 90% of traffic jam reports’ headway </w:t>
      </w:r>
      <w:r w:rsidR="002E31CA">
        <w:t>about</w:t>
      </w:r>
      <w:r>
        <w:t xml:space="preserve"> </w:t>
      </w:r>
      <w:r w:rsidR="002E31CA">
        <w:t xml:space="preserve">the </w:t>
      </w:r>
      <w:r>
        <w:t>same incident is less than 16 minutes.</w:t>
      </w:r>
    </w:p>
    <w:p w14:paraId="0BACD6AB" w14:textId="77777777" w:rsidR="00FC4B11" w:rsidRDefault="00FC4B11" w:rsidP="00FC4B11">
      <w:pPr>
        <w:pStyle w:val="Normal-noindent"/>
        <w:numPr>
          <w:ilvl w:val="0"/>
          <w:numId w:val="25"/>
        </w:numPr>
      </w:pPr>
      <w:r>
        <w:t xml:space="preserve">When modeling the covariates of crash duration, GTWPH outperforms the global PPH model in the explanatory power as well as the goodness of fit. GTWPH provides a more in-depth understanding of how covariates affect crash duration spatiotemporally.  </w:t>
      </w:r>
    </w:p>
    <w:p w14:paraId="00B4040A" w14:textId="77777777" w:rsidR="00FC4B11" w:rsidRDefault="00FC4B11" w:rsidP="00FC4B11">
      <w:pPr>
        <w:pStyle w:val="Normal-noindent"/>
        <w:numPr>
          <w:ilvl w:val="0"/>
          <w:numId w:val="25"/>
        </w:numPr>
      </w:pPr>
      <w:r>
        <w:t>In a global PPH model, it is found that using</w:t>
      </w:r>
      <w:r w:rsidRPr="00F96939">
        <w:t xml:space="preserve"> DMS to distribute information about crashes is associated with a 32.8% reduction in crash duration when compared to situations where DMS is not used</w:t>
      </w:r>
      <w:r>
        <w:t xml:space="preserve">. GTWPH model further reveals that setting DMS on I-24 and in the morning peak hours is even more effective in reducing crash duration. </w:t>
      </w:r>
    </w:p>
    <w:p w14:paraId="150BA3AA" w14:textId="6043DDE9" w:rsidR="00FC4B11" w:rsidRDefault="00FC4B11" w:rsidP="00FC4B11">
      <w:pPr>
        <w:pStyle w:val="Normal-noindent"/>
        <w:numPr>
          <w:ilvl w:val="0"/>
          <w:numId w:val="25"/>
        </w:numPr>
      </w:pPr>
      <w:r>
        <w:lastRenderedPageBreak/>
        <w:t>Spatiotemporal test results show the effects of HELP truck</w:t>
      </w:r>
      <w:r w:rsidR="002E31CA">
        <w:t>s</w:t>
      </w:r>
      <w:r>
        <w:t>, utilization of dynamic message sign</w:t>
      </w:r>
      <w:r w:rsidR="002E31CA">
        <w:t>s</w:t>
      </w:r>
      <w:r>
        <w:t xml:space="preserve">, in-transit time of </w:t>
      </w:r>
      <w:r w:rsidR="00271959">
        <w:t xml:space="preserve">the </w:t>
      </w:r>
      <w:r>
        <w:t>first responder</w:t>
      </w:r>
      <w:r w:rsidR="00B33D28">
        <w:t>s</w:t>
      </w:r>
      <w:r>
        <w:t>, and traffic demand on the hazard function are heterogeneous across space and time.</w:t>
      </w:r>
    </w:p>
    <w:p w14:paraId="7A9274CA" w14:textId="2A44A9E3" w:rsidR="00FC4B11" w:rsidRDefault="00FC4B11" w:rsidP="00FC4B11">
      <w:pPr>
        <w:pStyle w:val="Normal-noindent"/>
        <w:numPr>
          <w:ilvl w:val="0"/>
          <w:numId w:val="25"/>
        </w:numPr>
      </w:pPr>
      <w:r>
        <w:t>The average estimates of GTWPH are smaller than global PPH except</w:t>
      </w:r>
      <w:r w:rsidR="002E31CA">
        <w:t xml:space="preserve"> for</w:t>
      </w:r>
      <w:r>
        <w:t xml:space="preserve"> the traffic demand. The global PPH model seems to largely underestimate the impact of traffic demand compared to GTWPH. </w:t>
      </w:r>
    </w:p>
    <w:p w14:paraId="5F977263" w14:textId="77777777" w:rsidR="00FC4B11" w:rsidRDefault="00FC4B11" w:rsidP="00FC4B11">
      <w:pPr>
        <w:pStyle w:val="Normal-noindent"/>
        <w:numPr>
          <w:ilvl w:val="0"/>
          <w:numId w:val="25"/>
        </w:numPr>
      </w:pPr>
      <w:r w:rsidRPr="00667484">
        <w:t>Although not varying spatiotemporally, other factors show a significant correlation with crash duration. For instance, an increase of one unit in lane block ratio is linked to a 59.1% longer crash duration, while ramp closures can cause an additional 28.7% increase in crash duration.</w:t>
      </w:r>
    </w:p>
    <w:p w14:paraId="6BB7EE23" w14:textId="2D55AB37" w:rsidR="00FC4B11" w:rsidRPr="00FC4B11" w:rsidRDefault="00FC4B11" w:rsidP="00E47C71">
      <w:pPr>
        <w:pStyle w:val="Normal-noindent"/>
        <w:ind w:firstLine="720"/>
        <w:sectPr w:rsidR="00FC4B11" w:rsidRPr="00FC4B11" w:rsidSect="00BF2945">
          <w:pgSz w:w="12240" w:h="15840" w:code="1"/>
          <w:pgMar w:top="1440" w:right="1800" w:bottom="1872" w:left="1800" w:header="720" w:footer="1440" w:gutter="0"/>
          <w:cols w:space="720"/>
          <w:noEndnote/>
          <w:docGrid w:linePitch="360"/>
        </w:sectPr>
      </w:pPr>
      <w:r w:rsidRPr="00A614E3">
        <w:t xml:space="preserve">The study's outcomes can </w:t>
      </w:r>
      <w:r>
        <w:t>help</w:t>
      </w:r>
      <w:r w:rsidRPr="00A614E3">
        <w:t xml:space="preserve"> incident operators in prioritizing resources for </w:t>
      </w:r>
      <w:bookmarkStart w:id="251" w:name="OLE_LINK19"/>
      <w:r>
        <w:t>crash</w:t>
      </w:r>
      <w:r w:rsidRPr="00A614E3">
        <w:t xml:space="preserve"> </w:t>
      </w:r>
      <w:bookmarkEnd w:id="251"/>
      <w:r w:rsidRPr="00A614E3">
        <w:t xml:space="preserve">response </w:t>
      </w:r>
      <w:r>
        <w:t xml:space="preserve">and clearance </w:t>
      </w:r>
      <w:r w:rsidRPr="00A614E3">
        <w:t xml:space="preserve">when </w:t>
      </w:r>
      <w:r>
        <w:t>dealing with</w:t>
      </w:r>
      <w:r w:rsidRPr="00A614E3">
        <w:t xml:space="preserve"> </w:t>
      </w:r>
      <w:r>
        <w:t xml:space="preserve">crashes </w:t>
      </w:r>
      <w:r w:rsidRPr="00A614E3">
        <w:t>that happen at different times and locations.</w:t>
      </w:r>
      <w:r>
        <w:t xml:space="preserve"> The proposed crash duration model can also be expanded to other traffic incidents analysis such as disabled vehicles. </w:t>
      </w:r>
      <w:bookmarkEnd w:id="250"/>
      <w:r w:rsidR="00E47C71">
        <w:t>Future studies could focus on comparing the predictive performance between the model established in this article and conventional models that account for unobserved heterogeneity.</w:t>
      </w:r>
    </w:p>
    <w:p w14:paraId="3490E742" w14:textId="7FC34327" w:rsidR="0017641A" w:rsidRDefault="0017641A" w:rsidP="00C46F66">
      <w:pPr>
        <w:pStyle w:val="Heading1"/>
      </w:pPr>
      <w:bookmarkStart w:id="252" w:name="_Toc132988840"/>
      <w:r>
        <w:lastRenderedPageBreak/>
        <w:t xml:space="preserve">Chapter IV. </w:t>
      </w:r>
      <w:r w:rsidR="001D3BD3">
        <w:t>Estimation of truck traffic volume using loop detector and crowdsourced speed data</w:t>
      </w:r>
      <w:bookmarkEnd w:id="252"/>
    </w:p>
    <w:p w14:paraId="6888B13B" w14:textId="2BD967F3" w:rsidR="0017641A" w:rsidRDefault="0017641A" w:rsidP="004A1B3F">
      <w:pPr>
        <w:rPr>
          <w:rFonts w:cs="Times New Roman"/>
        </w:rPr>
      </w:pPr>
    </w:p>
    <w:p w14:paraId="4E75ACB8" w14:textId="237910B3" w:rsidR="0017641A" w:rsidRDefault="0017641A" w:rsidP="004A1B3F">
      <w:pPr>
        <w:rPr>
          <w:rFonts w:cs="Times New Roman"/>
        </w:rPr>
      </w:pPr>
    </w:p>
    <w:p w14:paraId="76826C61" w14:textId="15B1EF12" w:rsidR="0017641A" w:rsidRDefault="0017641A" w:rsidP="004A1B3F">
      <w:pPr>
        <w:rPr>
          <w:rFonts w:cs="Times New Roman"/>
        </w:rPr>
      </w:pPr>
    </w:p>
    <w:p w14:paraId="662D50B1" w14:textId="6A1978D3" w:rsidR="0017641A" w:rsidRDefault="0017641A" w:rsidP="004A1B3F">
      <w:pPr>
        <w:rPr>
          <w:rFonts w:cs="Times New Roman"/>
        </w:rPr>
      </w:pPr>
    </w:p>
    <w:p w14:paraId="6E3D2F6F" w14:textId="043B41AE" w:rsidR="0017641A" w:rsidRDefault="0017641A" w:rsidP="004A1B3F">
      <w:pPr>
        <w:rPr>
          <w:rFonts w:cs="Times New Roman"/>
        </w:rPr>
      </w:pPr>
    </w:p>
    <w:p w14:paraId="705354D9" w14:textId="0AB9A5E5" w:rsidR="0017641A" w:rsidRDefault="0017641A" w:rsidP="004A1B3F">
      <w:pPr>
        <w:rPr>
          <w:rFonts w:cs="Times New Roman"/>
        </w:rPr>
      </w:pPr>
    </w:p>
    <w:p w14:paraId="0F1DEE54" w14:textId="466AEC12" w:rsidR="0017641A" w:rsidRDefault="0017641A" w:rsidP="004A1B3F">
      <w:pPr>
        <w:rPr>
          <w:rFonts w:cs="Times New Roman"/>
        </w:rPr>
      </w:pPr>
    </w:p>
    <w:p w14:paraId="0EEF3A25" w14:textId="52B4E6F8" w:rsidR="0017641A" w:rsidRDefault="0017641A" w:rsidP="004A1B3F">
      <w:pPr>
        <w:rPr>
          <w:rFonts w:cs="Times New Roman"/>
        </w:rPr>
      </w:pPr>
    </w:p>
    <w:p w14:paraId="010D94C9" w14:textId="6EC4C078" w:rsidR="0017641A" w:rsidRDefault="0017641A" w:rsidP="004A1B3F">
      <w:pPr>
        <w:rPr>
          <w:rFonts w:cs="Times New Roman"/>
        </w:rPr>
      </w:pPr>
    </w:p>
    <w:p w14:paraId="0D18B8FD" w14:textId="3EF9BBED" w:rsidR="0017641A" w:rsidRDefault="0017641A" w:rsidP="004A1B3F">
      <w:pPr>
        <w:rPr>
          <w:rFonts w:cs="Times New Roman"/>
        </w:rPr>
      </w:pPr>
    </w:p>
    <w:p w14:paraId="0DAB5003" w14:textId="1FAA149B" w:rsidR="0017641A" w:rsidRDefault="0017641A" w:rsidP="004A1B3F">
      <w:pPr>
        <w:rPr>
          <w:rFonts w:cs="Times New Roman"/>
        </w:rPr>
      </w:pPr>
    </w:p>
    <w:p w14:paraId="5AE53B26" w14:textId="3C7A65DF" w:rsidR="0017641A" w:rsidRDefault="0017641A" w:rsidP="004A1B3F">
      <w:pPr>
        <w:rPr>
          <w:rFonts w:cs="Times New Roman"/>
        </w:rPr>
      </w:pPr>
    </w:p>
    <w:p w14:paraId="3EA2FBEC" w14:textId="4541B948" w:rsidR="0017641A" w:rsidRDefault="0017641A" w:rsidP="004A1B3F">
      <w:pPr>
        <w:rPr>
          <w:rFonts w:cs="Times New Roman"/>
        </w:rPr>
      </w:pPr>
    </w:p>
    <w:p w14:paraId="056DE091" w14:textId="5E22550F" w:rsidR="0017641A" w:rsidRDefault="0017641A" w:rsidP="004A1B3F">
      <w:pPr>
        <w:rPr>
          <w:rFonts w:cs="Times New Roman"/>
        </w:rPr>
      </w:pPr>
    </w:p>
    <w:p w14:paraId="66260826" w14:textId="2598E48F" w:rsidR="0017641A" w:rsidRDefault="0017641A" w:rsidP="004A1B3F">
      <w:pPr>
        <w:rPr>
          <w:rFonts w:cs="Times New Roman"/>
        </w:rPr>
      </w:pPr>
    </w:p>
    <w:p w14:paraId="75850E73" w14:textId="33EAD274" w:rsidR="0017641A" w:rsidRDefault="0017641A" w:rsidP="004A1B3F">
      <w:pPr>
        <w:rPr>
          <w:rFonts w:cs="Times New Roman"/>
        </w:rPr>
      </w:pPr>
    </w:p>
    <w:p w14:paraId="529884EE" w14:textId="1F888EAB" w:rsidR="0017641A" w:rsidRDefault="0017641A" w:rsidP="004A1B3F">
      <w:pPr>
        <w:rPr>
          <w:rFonts w:cs="Times New Roman"/>
        </w:rPr>
      </w:pPr>
    </w:p>
    <w:p w14:paraId="54D5E673" w14:textId="47702B12" w:rsidR="0017641A" w:rsidRDefault="0017641A" w:rsidP="004A1B3F">
      <w:pPr>
        <w:rPr>
          <w:rFonts w:cs="Times New Roman"/>
        </w:rPr>
      </w:pPr>
    </w:p>
    <w:p w14:paraId="35313E1C" w14:textId="4F802F30" w:rsidR="0017641A" w:rsidRDefault="0017641A" w:rsidP="004A1B3F">
      <w:pPr>
        <w:rPr>
          <w:rFonts w:cs="Times New Roman"/>
        </w:rPr>
      </w:pPr>
    </w:p>
    <w:p w14:paraId="039F1224" w14:textId="6A2A8A23" w:rsidR="0017641A" w:rsidRDefault="0017641A" w:rsidP="004A1B3F">
      <w:pPr>
        <w:rPr>
          <w:rFonts w:cs="Times New Roman"/>
        </w:rPr>
      </w:pPr>
    </w:p>
    <w:p w14:paraId="7D024DE2" w14:textId="42EA24B0" w:rsidR="0017641A" w:rsidRDefault="0017641A" w:rsidP="004A1B3F">
      <w:pPr>
        <w:rPr>
          <w:rFonts w:cs="Times New Roman"/>
        </w:rPr>
      </w:pPr>
    </w:p>
    <w:p w14:paraId="2B8E4BD4" w14:textId="75FD1336" w:rsidR="0017641A" w:rsidRDefault="0017641A" w:rsidP="004A1B3F">
      <w:pPr>
        <w:rPr>
          <w:rFonts w:cs="Times New Roman"/>
        </w:rPr>
      </w:pPr>
    </w:p>
    <w:p w14:paraId="08D6FF93" w14:textId="67CBD19E" w:rsidR="0017641A" w:rsidRDefault="0017641A" w:rsidP="004A1B3F">
      <w:pPr>
        <w:rPr>
          <w:rFonts w:cs="Times New Roman"/>
        </w:rPr>
      </w:pPr>
    </w:p>
    <w:p w14:paraId="1135900A" w14:textId="60E76404" w:rsidR="0017641A" w:rsidRDefault="0017641A" w:rsidP="004A1B3F">
      <w:pPr>
        <w:rPr>
          <w:rFonts w:cs="Times New Roman"/>
        </w:rPr>
      </w:pPr>
    </w:p>
    <w:p w14:paraId="27F4DD66" w14:textId="6D6923E1" w:rsidR="0017641A" w:rsidRDefault="0017641A" w:rsidP="004A1B3F">
      <w:pPr>
        <w:rPr>
          <w:rFonts w:cs="Times New Roman"/>
        </w:rPr>
      </w:pPr>
    </w:p>
    <w:p w14:paraId="75925DC7" w14:textId="2EA4A387" w:rsidR="0017641A" w:rsidRDefault="0017641A" w:rsidP="004A1B3F">
      <w:pPr>
        <w:rPr>
          <w:rFonts w:cs="Times New Roman"/>
        </w:rPr>
      </w:pPr>
    </w:p>
    <w:p w14:paraId="7D223B3F" w14:textId="5A39BA00" w:rsidR="0017641A" w:rsidRDefault="0017641A" w:rsidP="004A1B3F">
      <w:pPr>
        <w:rPr>
          <w:rFonts w:cs="Times New Roman"/>
        </w:rPr>
      </w:pPr>
    </w:p>
    <w:p w14:paraId="73A16C49" w14:textId="3E933004" w:rsidR="0017641A" w:rsidRDefault="0017641A" w:rsidP="004A1B3F">
      <w:pPr>
        <w:rPr>
          <w:rFonts w:cs="Times New Roman"/>
        </w:rPr>
      </w:pPr>
    </w:p>
    <w:p w14:paraId="2FA5E671" w14:textId="29155A1F" w:rsidR="0017641A" w:rsidRDefault="0017641A" w:rsidP="004A1B3F">
      <w:pPr>
        <w:rPr>
          <w:rFonts w:cs="Times New Roman"/>
        </w:rPr>
      </w:pPr>
    </w:p>
    <w:p w14:paraId="332F1681" w14:textId="307F1207" w:rsidR="007511DB" w:rsidRDefault="007511DB" w:rsidP="004A1B3F">
      <w:pPr>
        <w:rPr>
          <w:rFonts w:cs="Times New Roman"/>
        </w:rPr>
      </w:pPr>
    </w:p>
    <w:p w14:paraId="15E3751B" w14:textId="52104920" w:rsidR="007511DB" w:rsidRDefault="007511DB" w:rsidP="004A1B3F">
      <w:pPr>
        <w:rPr>
          <w:rFonts w:cs="Times New Roman"/>
        </w:rPr>
      </w:pPr>
    </w:p>
    <w:p w14:paraId="55D232EE" w14:textId="7BF8BA49" w:rsidR="007511DB" w:rsidRDefault="007511DB" w:rsidP="004A1B3F">
      <w:pPr>
        <w:rPr>
          <w:rFonts w:cs="Times New Roman"/>
        </w:rPr>
      </w:pPr>
    </w:p>
    <w:p w14:paraId="100F7CF5" w14:textId="3D396EFD" w:rsidR="007511DB" w:rsidRDefault="007511DB" w:rsidP="004A1B3F">
      <w:pPr>
        <w:rPr>
          <w:rFonts w:cs="Times New Roman"/>
        </w:rPr>
      </w:pPr>
    </w:p>
    <w:p w14:paraId="5F63AB49" w14:textId="0DAF0563" w:rsidR="007511DB" w:rsidRDefault="007511DB" w:rsidP="004A1B3F">
      <w:pPr>
        <w:rPr>
          <w:rFonts w:cs="Times New Roman"/>
        </w:rPr>
      </w:pPr>
    </w:p>
    <w:p w14:paraId="0E6E4FBB" w14:textId="38F56538" w:rsidR="007511DB" w:rsidRDefault="007511DB" w:rsidP="004A1B3F">
      <w:pPr>
        <w:rPr>
          <w:rFonts w:cs="Times New Roman"/>
        </w:rPr>
      </w:pPr>
    </w:p>
    <w:p w14:paraId="3938D63B" w14:textId="547F7AD0" w:rsidR="007511DB" w:rsidRDefault="007511DB" w:rsidP="004A1B3F">
      <w:pPr>
        <w:rPr>
          <w:rFonts w:cs="Times New Roman"/>
        </w:rPr>
      </w:pPr>
    </w:p>
    <w:p w14:paraId="39974E30" w14:textId="7C9F4BFE" w:rsidR="007511DB" w:rsidRDefault="007511DB" w:rsidP="004A1B3F">
      <w:pPr>
        <w:rPr>
          <w:rFonts w:cs="Times New Roman"/>
        </w:rPr>
      </w:pPr>
    </w:p>
    <w:p w14:paraId="06335732" w14:textId="7AA4DFD1" w:rsidR="007511DB" w:rsidRDefault="007511DB" w:rsidP="004A1B3F">
      <w:pPr>
        <w:rPr>
          <w:rFonts w:cs="Times New Roman"/>
        </w:rPr>
      </w:pPr>
    </w:p>
    <w:p w14:paraId="222B6025" w14:textId="203DA4B2" w:rsidR="007511DB" w:rsidRDefault="007511DB" w:rsidP="004A1B3F">
      <w:pPr>
        <w:rPr>
          <w:rFonts w:cs="Times New Roman"/>
        </w:rPr>
      </w:pPr>
    </w:p>
    <w:p w14:paraId="77E40BBD" w14:textId="3CF2B00C" w:rsidR="00BE6D36" w:rsidRDefault="00BE6D36" w:rsidP="004A1B3F">
      <w:pPr>
        <w:rPr>
          <w:rFonts w:cs="Times New Roman"/>
        </w:rPr>
      </w:pPr>
    </w:p>
    <w:p w14:paraId="45589E37" w14:textId="77777777" w:rsidR="00BE6D36" w:rsidRDefault="00BE6D36" w:rsidP="004A1B3F">
      <w:pPr>
        <w:rPr>
          <w:rFonts w:cs="Times New Roman"/>
        </w:rPr>
      </w:pPr>
    </w:p>
    <w:p w14:paraId="679CAB10" w14:textId="77777777" w:rsidR="007511DB" w:rsidRPr="0017641A" w:rsidRDefault="007511DB" w:rsidP="00BE6D36">
      <w:pPr>
        <w:pageBreakBefore/>
        <w:rPr>
          <w:rFonts w:cs="Times New Roman"/>
          <w:i/>
          <w:iCs/>
        </w:rPr>
      </w:pPr>
      <w:r w:rsidRPr="0017641A">
        <w:rPr>
          <w:rFonts w:cs="Times New Roman"/>
          <w:i/>
          <w:iCs/>
        </w:rPr>
        <w:lastRenderedPageBreak/>
        <w:t>The chapter is a modified version of a published paper:</w:t>
      </w:r>
    </w:p>
    <w:p w14:paraId="005B6A58" w14:textId="77777777" w:rsidR="007511DB" w:rsidRDefault="007511DB" w:rsidP="007511DB">
      <w:pPr>
        <w:rPr>
          <w:i/>
          <w:iCs/>
          <w:shd w:val="clear" w:color="auto" w:fill="FFFFFF"/>
        </w:rPr>
      </w:pPr>
      <w:r w:rsidRPr="0017641A">
        <w:rPr>
          <w:i/>
          <w:iCs/>
          <w:shd w:val="clear" w:color="auto" w:fill="FFFFFF"/>
        </w:rPr>
        <w:t xml:space="preserve">Gu, Y., Liu, D., Stanford, J., &amp; Han, L. D. (2022). Innovative Method for Estimating Large Truck Volume Using Aggregate Volume and Occupancy Data Incorporating Empirical Knowledge </w:t>
      </w:r>
      <w:r>
        <w:rPr>
          <w:i/>
          <w:iCs/>
          <w:shd w:val="clear" w:color="auto" w:fill="FFFFFF"/>
        </w:rPr>
        <w:t>i</w:t>
      </w:r>
      <w:r w:rsidRPr="0017641A">
        <w:rPr>
          <w:i/>
          <w:iCs/>
          <w:shd w:val="clear" w:color="auto" w:fill="FFFFFF"/>
        </w:rPr>
        <w:t>nto Linear Programming. Transportation Research Record</w:t>
      </w:r>
      <w:r>
        <w:rPr>
          <w:i/>
          <w:iCs/>
          <w:shd w:val="clear" w:color="auto" w:fill="FFFFFF"/>
        </w:rPr>
        <w:t>.</w:t>
      </w:r>
    </w:p>
    <w:p w14:paraId="22C74E74" w14:textId="73A951F7" w:rsidR="007511DB" w:rsidRDefault="007511DB" w:rsidP="004A1B3F">
      <w:pPr>
        <w:rPr>
          <w:rFonts w:cs="Times New Roman"/>
        </w:rPr>
      </w:pPr>
    </w:p>
    <w:p w14:paraId="41BA7547" w14:textId="63A2B768" w:rsidR="007511DB" w:rsidRDefault="007511DB" w:rsidP="000C2FDC">
      <w:pPr>
        <w:pStyle w:val="Heading2"/>
      </w:pPr>
      <w:bookmarkStart w:id="253" w:name="_Toc132988841"/>
      <w:r>
        <w:t>Abstract</w:t>
      </w:r>
      <w:bookmarkEnd w:id="253"/>
    </w:p>
    <w:p w14:paraId="317831DC" w14:textId="696453FA" w:rsidR="00FC7C56" w:rsidRDefault="00086573" w:rsidP="004A1B3F">
      <w:r>
        <w:t>Truck traffic monitoring is critical for the operation and planning of transportation and economics.</w:t>
      </w:r>
      <w:r w:rsidR="008C5596">
        <w:t xml:space="preserve"> </w:t>
      </w:r>
      <w:r w:rsidR="00FC7C56">
        <w:t>Nowadays, many “</w:t>
      </w:r>
      <w:r w:rsidR="005A5F7E">
        <w:t>sophisticated</w:t>
      </w:r>
      <w:r w:rsidR="00FC7C56">
        <w:t xml:space="preserve">” traffic detectors equipped with infrared, microwave, and magnetic sensors can directly detect </w:t>
      </w:r>
      <w:r w:rsidR="0080421D">
        <w:t>vehicle classifications</w:t>
      </w:r>
      <w:r w:rsidR="00FC7C56">
        <w:t>, yet they are not</w:t>
      </w:r>
      <w:r w:rsidR="000C5209">
        <w:t xml:space="preserve"> widely</w:t>
      </w:r>
      <w:r w:rsidR="00FC7C56">
        <w:t xml:space="preserve"> available</w:t>
      </w:r>
      <w:r w:rsidR="005A5F7E">
        <w:t xml:space="preserve"> due to </w:t>
      </w:r>
      <w:r w:rsidR="009455C6">
        <w:t xml:space="preserve">their </w:t>
      </w:r>
      <w:r w:rsidR="005A5F7E">
        <w:t>high cost</w:t>
      </w:r>
      <w:r w:rsidR="00C74128">
        <w:t xml:space="preserve">. Single loop detectors are widely deployed at early-stage development of transportation </w:t>
      </w:r>
      <w:r w:rsidR="00953B28">
        <w:t xml:space="preserve">yet </w:t>
      </w:r>
      <w:r w:rsidR="00C74128">
        <w:t xml:space="preserve">are limited to collecting traffic volume and occupancy. </w:t>
      </w:r>
      <w:r w:rsidR="003C563A">
        <w:t>Hence, s</w:t>
      </w:r>
      <w:r w:rsidR="00953B28">
        <w:t xml:space="preserve">everal studies </w:t>
      </w:r>
      <w:r w:rsidR="00887844">
        <w:t xml:space="preserve">have </w:t>
      </w:r>
      <w:r w:rsidR="0055408C">
        <w:t>been conducted</w:t>
      </w:r>
      <w:r w:rsidR="00257CB3">
        <w:t xml:space="preserve"> to use data from </w:t>
      </w:r>
      <w:r w:rsidR="00953B28">
        <w:t>single</w:t>
      </w:r>
      <w:r w:rsidR="009455C6">
        <w:t xml:space="preserve"> </w:t>
      </w:r>
      <w:r w:rsidR="00953B28">
        <w:t xml:space="preserve">loop detectors </w:t>
      </w:r>
      <w:r w:rsidR="00257CB3">
        <w:t xml:space="preserve">to restore truck traffic. </w:t>
      </w:r>
      <w:r w:rsidR="003C563A">
        <w:t>However, these method</w:t>
      </w:r>
      <w:r w:rsidR="001832CF">
        <w:t>s</w:t>
      </w:r>
      <w:r w:rsidR="003C563A">
        <w:t xml:space="preserve"> </w:t>
      </w:r>
      <w:r w:rsidR="001832CF">
        <w:t>are</w:t>
      </w:r>
      <w:r w:rsidR="003C563A">
        <w:t xml:space="preserve"> susceptible to dynamic traffic conditions and necessary assumptions. </w:t>
      </w:r>
      <w:r w:rsidR="006542AC">
        <w:t xml:space="preserve">To this end, this chapter developed </w:t>
      </w:r>
      <w:r w:rsidR="0090558F">
        <w:t xml:space="preserve">two methods and compared them with two common literature methods. </w:t>
      </w:r>
      <w:r w:rsidR="00A53F32">
        <w:t xml:space="preserve">The first method </w:t>
      </w:r>
      <w:r w:rsidR="0009644A">
        <w:t xml:space="preserve">established a linear optimization problem by minimizing the difference between observed occupancy and calculated occupancy. </w:t>
      </w:r>
      <w:r w:rsidR="0060067F">
        <w:t xml:space="preserve">The length of short vehicles </w:t>
      </w:r>
      <w:r w:rsidR="0075106B">
        <w:t xml:space="preserve">(SV) </w:t>
      </w:r>
      <w:r w:rsidR="0060067F">
        <w:t xml:space="preserve">and </w:t>
      </w:r>
      <w:r w:rsidR="00FF2F5A">
        <w:t>large</w:t>
      </w:r>
      <w:r w:rsidR="0060067F">
        <w:t xml:space="preserve"> trucks </w:t>
      </w:r>
      <w:r w:rsidR="0075106B">
        <w:t xml:space="preserve">(LT) </w:t>
      </w:r>
      <w:r w:rsidR="0060067F">
        <w:t xml:space="preserve">are allowed to vary with speed. </w:t>
      </w:r>
      <w:r w:rsidR="00871F10">
        <w:t>Another</w:t>
      </w:r>
      <w:r w:rsidR="00973DC3">
        <w:t xml:space="preserve"> method applies Waze speed to estimate the total vehicle length, which is more straightforward. </w:t>
      </w:r>
      <w:r w:rsidR="00543DB1">
        <w:t>Three months</w:t>
      </w:r>
      <w:r w:rsidR="00D67BAF">
        <w:t xml:space="preserve"> </w:t>
      </w:r>
      <w:r w:rsidR="009455C6">
        <w:t xml:space="preserve">of </w:t>
      </w:r>
      <w:r w:rsidR="00D67BAF">
        <w:t>detector data and Weigh-in-motion</w:t>
      </w:r>
      <w:r w:rsidR="00A806C4">
        <w:t xml:space="preserve"> (WIM)</w:t>
      </w:r>
      <w:r w:rsidR="00D67BAF">
        <w:t xml:space="preserve"> data</w:t>
      </w:r>
      <w:r w:rsidR="00627984">
        <w:t xml:space="preserve"> from </w:t>
      </w:r>
      <w:r w:rsidR="009455C6">
        <w:t xml:space="preserve">the </w:t>
      </w:r>
      <w:r w:rsidR="00627984">
        <w:t xml:space="preserve">California Freeway Performance </w:t>
      </w:r>
      <w:r w:rsidR="003B1893">
        <w:t xml:space="preserve">Measurement </w:t>
      </w:r>
      <w:r w:rsidR="00627984">
        <w:t>System</w:t>
      </w:r>
      <w:r w:rsidR="003C5186">
        <w:t xml:space="preserve"> (PeMS)</w:t>
      </w:r>
      <w:r w:rsidR="00D67BAF">
        <w:t xml:space="preserve"> were collected and used to examine the performance of different method</w:t>
      </w:r>
      <w:r w:rsidR="00B86DDE">
        <w:t>s</w:t>
      </w:r>
      <w:r w:rsidR="00D67BAF">
        <w:t>.</w:t>
      </w:r>
      <w:r w:rsidR="00B86DDE">
        <w:t xml:space="preserve"> The results show that all methods are susceptible to low truck conditions. The optimization method outperforms when truck traffic increases at </w:t>
      </w:r>
      <w:r w:rsidR="009455C6">
        <w:t xml:space="preserve">the </w:t>
      </w:r>
      <w:r w:rsidR="00B86DDE">
        <w:t xml:space="preserve">station level and </w:t>
      </w:r>
      <w:r w:rsidR="006358AC">
        <w:t>during</w:t>
      </w:r>
      <w:r w:rsidR="00B86DDE">
        <w:t xml:space="preserve"> </w:t>
      </w:r>
      <w:r w:rsidR="009455C6">
        <w:t xml:space="preserve">the </w:t>
      </w:r>
      <w:r w:rsidR="00B86DDE">
        <w:t>night-time period.</w:t>
      </w:r>
      <w:r w:rsidR="00AB608D">
        <w:t xml:space="preserve"> The straightforward method may be affected by the quality of Waze speed. Nonetheless, it still performs better than dynamic estimation</w:t>
      </w:r>
      <w:r w:rsidR="00984446">
        <w:t xml:space="preserve">. </w:t>
      </w:r>
      <w:bookmarkStart w:id="254" w:name="OLE_LINK49"/>
      <w:r w:rsidR="00CA21EF">
        <w:t xml:space="preserve">Compared to </w:t>
      </w:r>
      <w:r w:rsidR="009455C6">
        <w:t xml:space="preserve">the </w:t>
      </w:r>
      <w:r w:rsidR="00CA21EF">
        <w:t>literature methods, the proposed two methods are</w:t>
      </w:r>
      <w:r w:rsidR="00E015DA">
        <w:t xml:space="preserve"> less restricted by traffic conditions, </w:t>
      </w:r>
      <w:r w:rsidR="00073348">
        <w:t xml:space="preserve">and they </w:t>
      </w:r>
      <w:r w:rsidR="00E919C4">
        <w:t>are promising to be</w:t>
      </w:r>
      <w:r w:rsidR="00073348">
        <w:t xml:space="preserve"> implemented to loop detectors for wide truck traffic monitoring. </w:t>
      </w:r>
      <w:bookmarkEnd w:id="254"/>
    </w:p>
    <w:p w14:paraId="69E1F633" w14:textId="77777777" w:rsidR="00FC7C56" w:rsidRPr="00CF1834" w:rsidRDefault="00FC7C56" w:rsidP="004A1B3F">
      <w:pPr>
        <w:rPr>
          <w:rFonts w:cs="Times New Roman"/>
        </w:rPr>
      </w:pPr>
    </w:p>
    <w:p w14:paraId="671F28B6" w14:textId="27450F6A" w:rsidR="007511DB" w:rsidRDefault="007511DB" w:rsidP="000C2FDC">
      <w:pPr>
        <w:pStyle w:val="Heading2"/>
      </w:pPr>
      <w:bookmarkStart w:id="255" w:name="_Toc132988842"/>
      <w:r>
        <w:t>Introduction</w:t>
      </w:r>
      <w:bookmarkEnd w:id="255"/>
    </w:p>
    <w:p w14:paraId="615495DE" w14:textId="053A9148" w:rsidR="00094855" w:rsidRDefault="007511DB" w:rsidP="00E04E79">
      <w:pPr>
        <w:rPr>
          <w:rFonts w:cs="Times New Roman"/>
        </w:rPr>
      </w:pPr>
      <w:r w:rsidRPr="007511DB">
        <w:rPr>
          <w:rFonts w:cs="Times New Roman"/>
        </w:rPr>
        <w:t>Large trucks</w:t>
      </w:r>
      <w:r w:rsidR="00E04E79">
        <w:rPr>
          <w:rFonts w:cs="Times New Roman"/>
        </w:rPr>
        <w:t xml:space="preserve"> </w:t>
      </w:r>
      <w:r w:rsidRPr="007511DB">
        <w:rPr>
          <w:rFonts w:cs="Times New Roman"/>
        </w:rPr>
        <w:t xml:space="preserve">and other long vehicles play an essential role in the United States logistics system and their activity level works as a good economic indicator </w:t>
      </w:r>
      <w:r w:rsidR="005A734C">
        <w:rPr>
          <w:rFonts w:cs="Times New Roman"/>
        </w:rPr>
        <w:fldChar w:fldCharType="begin"/>
      </w:r>
      <w:r w:rsidR="00C46AE8">
        <w:rPr>
          <w:rFonts w:cs="Times New Roman"/>
        </w:rPr>
        <w:instrText xml:space="preserve"> ADDIN EN.CITE &lt;EndNote&gt;&lt;Cite&gt;&lt;Author&gt;Coifman&lt;/Author&gt;&lt;Year&gt;2009&lt;/Year&gt;&lt;RecNum&gt;3&lt;/RecNum&gt;&lt;DisplayText&gt;(&lt;style face="italic"&gt;156&lt;/style&gt;)&lt;/DisplayText&gt;&lt;record&gt;&lt;rec-number&gt;3&lt;/rec-number&gt;&lt;foreign-keys&gt;&lt;key app="EN" db-id="was9s2ts6xt5xle2vth5ex0sxed2pppd0f5e" timestamp="1660089432"&gt;3&lt;/key&gt;&lt;/foreign-keys&gt;&lt;ref-type name="Journal Article"&gt;17&lt;/ref-type&gt;&lt;contributors&gt;&lt;authors&gt;&lt;author&gt;Coifman, Benjamin&lt;/author&gt;&lt;author&gt;Kim, SeoungBum&lt;/author&gt;&lt;/authors&gt;&lt;/contributors&gt;&lt;titles&gt;&lt;title&gt;Speed estimation and length based vehicle classification from freeway single-loop detectors&lt;/title&gt;&lt;secondary-title&gt;Transportation research part C: emerging technologies&lt;/secondary-title&gt;&lt;/titles&gt;&lt;periodical&gt;&lt;full-title&gt;Transportation research part C: emerging technologies&lt;/full-title&gt;&lt;/periodical&gt;&lt;pages&gt;349-364 %@ 0968-090X&lt;/pages&gt;&lt;volume&gt;17&lt;/volume&gt;&lt;number&gt;4&lt;/number&gt;&lt;dates&gt;&lt;year&gt;2009&lt;/year&gt;&lt;/dates&gt;&lt;urls&gt;&lt;/urls&gt;&lt;/record&gt;&lt;/Cite&gt;&lt;/EndNote&gt;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156</w:t>
      </w:r>
      <w:r w:rsidR="00C46AE8">
        <w:rPr>
          <w:rFonts w:cs="Times New Roman"/>
          <w:noProof/>
        </w:rPr>
        <w:t>)</w:t>
      </w:r>
      <w:r w:rsidR="005A734C">
        <w:rPr>
          <w:rFonts w:cs="Times New Roman"/>
        </w:rPr>
        <w:fldChar w:fldCharType="end"/>
      </w:r>
      <w:r w:rsidR="00173675">
        <w:rPr>
          <w:rFonts w:cs="Times New Roman"/>
        </w:rPr>
        <w:t xml:space="preserve">. </w:t>
      </w:r>
      <w:r w:rsidRPr="007511DB">
        <w:rPr>
          <w:rFonts w:cs="Times New Roman"/>
        </w:rPr>
        <w:t xml:space="preserve">Meanwhile, LT </w:t>
      </w:r>
      <w:r w:rsidR="00543DB1" w:rsidRPr="007511DB">
        <w:rPr>
          <w:rFonts w:cs="Times New Roman"/>
        </w:rPr>
        <w:t>causes</w:t>
      </w:r>
      <w:r w:rsidRPr="007511DB">
        <w:rPr>
          <w:rFonts w:cs="Times New Roman"/>
        </w:rPr>
        <w:t xml:space="preserve"> many transportation-related issues because of their special characteristics such as </w:t>
      </w:r>
      <w:r w:rsidR="009455C6">
        <w:rPr>
          <w:rFonts w:cs="Times New Roman"/>
        </w:rPr>
        <w:t xml:space="preserve">the </w:t>
      </w:r>
      <w:r w:rsidRPr="007511DB">
        <w:rPr>
          <w:rFonts w:cs="Times New Roman"/>
        </w:rPr>
        <w:t xml:space="preserve">weight of the load. For example, studies </w:t>
      </w:r>
      <w:r w:rsidR="005A734C">
        <w:rPr>
          <w:rFonts w:cs="Times New Roman"/>
        </w:rPr>
        <w:fldChar w:fldCharType="begin"/>
      </w:r>
      <w:r w:rsidR="00C46AE8">
        <w:rPr>
          <w:rFonts w:cs="Times New Roman"/>
        </w:rPr>
        <w:instrText xml:space="preserve"> ADDIN EN.CITE &lt;EndNote&gt;&lt;Cite&gt;&lt;Author&gt;Bai&lt;/Author&gt;&lt;Year&gt;2010&lt;/Year&gt;&lt;RecNum&gt;4&lt;/RecNum&gt;&lt;DisplayText&gt;(&lt;style face="italic"&gt;157; 158&lt;/style&gt;)&lt;/DisplayText&gt;&lt;record&gt;&lt;rec-number&gt;4&lt;/rec-number&gt;&lt;foreign-keys&gt;&lt;key app="EN" db-id="was9s2ts6xt5xle2vth5ex0sxed2pppd0f5e" timestamp="1660089488"&gt;4&lt;/key&gt;&lt;/foreign-keys&gt;&lt;ref-type name="Journal Article"&gt;17&lt;/ref-type&gt;&lt;contributors&gt;&lt;authors&gt;&lt;author&gt;Bai, Yong&lt;/author&gt;&lt;author&gt;Schrock, Steven D.&lt;/author&gt;&lt;author&gt;Mulinazzi, Thomas E.&lt;/author&gt;&lt;author&gt;Hou, Wenhua&lt;/author&gt;&lt;author&gt;Liu, Chunxiao&lt;/author&gt;&lt;author&gt;Firman, Umar&lt;/author&gt;&lt;/authors&gt;&lt;/contributors&gt;&lt;titles&gt;&lt;title&gt;Estimating highway pavement damage costs attributed to truck traffic&lt;/title&gt;&lt;/titles&gt;&lt;dates&gt;&lt;year&gt;2010&lt;/year&gt;&lt;/dates&gt;&lt;urls&gt;&lt;/urls&gt;&lt;/record&gt;&lt;/Cite&gt;&lt;Cite&gt;&lt;Author&gt;Gillespie&lt;/Author&gt;&lt;Year&gt;1994&lt;/Year&gt;&lt;RecNum&gt;5&lt;/RecNum&gt;&lt;record&gt;&lt;rec-number&gt;5&lt;/rec-number&gt;&lt;foreign-keys&gt;&lt;key app="EN" db-id="was9s2ts6xt5xle2vth5ex0sxed2pppd0f5e" timestamp="1660089534"&gt;5&lt;/key&gt;&lt;/foreign-keys&gt;&lt;ref-type name="Journal Article"&gt;17&lt;/ref-type&gt;&lt;contributors&gt;&lt;authors&gt;&lt;author&gt;Gillespie, Thomas D.&lt;/author&gt;&lt;author&gt;Karamihas, Steven M.&lt;/author&gt;&lt;/authors&gt;&lt;/contributors&gt;&lt;titles&gt;&lt;title&gt;Heavy truck properties significant to pavement damage&lt;/title&gt;&lt;secondary-title&gt;ASTM Special Technical Publication&lt;/secondary-title&gt;&lt;/titles&gt;&lt;periodical&gt;&lt;full-title&gt;ASTM Special Technical Publication&lt;/full-title&gt;&lt;/periodical&gt;&lt;pages&gt;52-52 %@ 0066-0558&lt;/pages&gt;&lt;volume&gt;1225&lt;/volume&gt;&lt;dates&gt;&lt;year&gt;1994&lt;/year&gt;&lt;/dates&gt;&lt;urls&gt;&lt;/urls&gt;&lt;/record&gt;&lt;/Cite&gt;&lt;/EndNote&gt;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157; 158</w:t>
      </w:r>
      <w:r w:rsidR="00C46AE8">
        <w:rPr>
          <w:rFonts w:cs="Times New Roman"/>
          <w:noProof/>
        </w:rPr>
        <w:t>)</w:t>
      </w:r>
      <w:r w:rsidR="005A734C">
        <w:rPr>
          <w:rFonts w:cs="Times New Roman"/>
        </w:rPr>
        <w:fldChar w:fldCharType="end"/>
      </w:r>
      <w:r w:rsidRPr="007511DB">
        <w:rPr>
          <w:rFonts w:cs="Times New Roman"/>
        </w:rPr>
        <w:t xml:space="preserve"> show that high large truck volumes cause great damage to road pavement, so truck volume is a core consideration as transportation agencies budget pavement construction. From the emissions perspective, some heavy-duty diesel trucks produce nitrogen oxides and black carbon particles, significantly contaminating the air quality </w:t>
      </w:r>
      <w:r w:rsidR="005A734C">
        <w:rPr>
          <w:rFonts w:cs="Times New Roman"/>
        </w:rPr>
        <w:fldChar w:fldCharType="begin"/>
      </w:r>
      <w:r w:rsidR="00C46AE8">
        <w:rPr>
          <w:rFonts w:cs="Times New Roman"/>
        </w:rPr>
        <w:instrText xml:space="preserve"> ADDIN EN.CITE &lt;EndNote&gt;&lt;Cite&gt;&lt;Author&gt;Huai&lt;/Author&gt;&lt;Year&gt;2006&lt;/Year&gt;&lt;RecNum&gt;6&lt;/RecNum&gt;&lt;DisplayText&gt;(&lt;style face="italic"&gt;159&lt;/style&gt;)&lt;/DisplayText&gt;&lt;record&gt;&lt;rec-number&gt;6&lt;/rec-number&gt;&lt;foreign-keys&gt;&lt;key app="EN" db-id="was9s2ts6xt5xle2vth5ex0sxed2pppd0f5e" timestamp="1660089617"&gt;6&lt;/key&gt;&lt;/foreign-keys&gt;&lt;ref-type name="Journal Article"&gt;17&lt;/ref-type&gt;&lt;contributors&gt;&lt;authors&gt;&lt;author&gt;Huai, Tao&lt;/author&gt;&lt;author&gt;Shah, Sandip D.&lt;/author&gt;&lt;author&gt;Miller, J. Wayne&lt;/author&gt;&lt;author&gt;Younglove, Ted&lt;/author&gt;&lt;author&gt;Chernich, Donald J.&lt;/author&gt;&lt;author&gt;Ayala, Alberto&lt;/author&gt;&lt;/authors&gt;&lt;/contributors&gt;&lt;titles&gt;&lt;title&gt;Analysis of heavy-duty diesel truck activity and emissions data&lt;/title&gt;&lt;secondary-title&gt;Atmospheric Environment&lt;/secondary-title&gt;&lt;/titles&gt;&lt;periodical&gt;&lt;full-title&gt;Atmospheric Environment&lt;/full-title&gt;&lt;/periodical&gt;&lt;pages&gt;2333-2344 %@ 1352-2310&lt;/pages&gt;&lt;volume&gt;40&lt;/volume&gt;&lt;number&gt;13&lt;/number&gt;&lt;dates&gt;&lt;year&gt;2006&lt;/year&gt;&lt;/dates&gt;&lt;urls&gt;&lt;/urls&gt;&lt;/record&gt;&lt;/Cite&gt;&lt;/EndNote&gt;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159</w:t>
      </w:r>
      <w:r w:rsidR="00C46AE8">
        <w:rPr>
          <w:rFonts w:cs="Times New Roman"/>
          <w:noProof/>
        </w:rPr>
        <w:t>)</w:t>
      </w:r>
      <w:r w:rsidR="005A734C">
        <w:rPr>
          <w:rFonts w:cs="Times New Roman"/>
        </w:rPr>
        <w:fldChar w:fldCharType="end"/>
      </w:r>
      <w:r w:rsidR="006B62FA">
        <w:rPr>
          <w:rFonts w:cs="Times New Roman"/>
        </w:rPr>
        <w:t xml:space="preserve">. </w:t>
      </w:r>
      <w:r w:rsidRPr="007511DB">
        <w:rPr>
          <w:rFonts w:cs="Times New Roman"/>
        </w:rPr>
        <w:t>In the Congestion Mitigation and Air Quality (CMAQ) program, the Federal Highway Administration (FHWA) requires states to monitor the percent</w:t>
      </w:r>
      <w:r w:rsidR="009455C6">
        <w:rPr>
          <w:rFonts w:cs="Times New Roman"/>
        </w:rPr>
        <w:t>age</w:t>
      </w:r>
      <w:r w:rsidRPr="007511DB">
        <w:rPr>
          <w:rFonts w:cs="Times New Roman"/>
        </w:rPr>
        <w:t xml:space="preserve"> of non-single occupancy vehicle travel and total emission reduction </w:t>
      </w:r>
      <w:r w:rsidR="005A734C">
        <w:rPr>
          <w:rFonts w:cs="Times New Roman"/>
        </w:rPr>
        <w:fldChar w:fldCharType="begin"/>
      </w:r>
      <w:r w:rsidR="00C46AE8">
        <w:rPr>
          <w:rFonts w:cs="Times New Roman"/>
        </w:rPr>
        <w:instrText xml:space="preserve"> ADDIN EN.CITE &lt;EndNote&gt;&lt;Cite&gt;&lt;Author&gt;Administration&lt;/Author&gt;&lt;Year&gt;2018&lt;/Year&gt;&lt;RecNum&gt;7&lt;/RecNum&gt;&lt;DisplayText&gt;(&lt;style face="italic"&gt;160&lt;/style&gt;)&lt;/DisplayText&gt;&lt;record&gt;&lt;rec-number&gt;7&lt;/rec-number&gt;&lt;foreign-keys&gt;&lt;key app="EN" db-id="was9s2ts6xt5xle2vth5ex0sxed2pppd0f5e" timestamp="1660090053"&gt;7&lt;/key&gt;&lt;/foreign-keys&gt;&lt;ref-type name="Web Page"&gt;12&lt;/ref-type&gt;&lt;contributors&gt;&lt;authors&gt;&lt;author&gt;Federal Highway Administration&lt;/author&gt;&lt;/authors&gt;&lt;/contributors&gt;&lt;titles&gt;&lt;title&gt;Computation Guidance for Congestion Mitigation and Air Quality Improvement (CMAQ) Program Total Emissions Reduction Measure&lt;/title&gt;&lt;/titles&gt;&lt;volume&gt;2021&lt;/volume&gt;&lt;number&gt;05.06&lt;/number&gt;&lt;dates&gt;&lt;year&gt;2018&lt;/year&gt;&lt;/dates&gt;&lt;urls&gt;&lt;related-urls&gt;&lt;url&gt;https://www.fhwa.dot.gov/tpm/guidance/emission_reduction_guide.pdf&lt;/url&gt;&lt;/related-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160</w:t>
      </w:r>
      <w:r w:rsidR="00C46AE8">
        <w:rPr>
          <w:rFonts w:cs="Times New Roman"/>
          <w:noProof/>
        </w:rPr>
        <w:t>)</w:t>
      </w:r>
      <w:r w:rsidR="005A734C">
        <w:rPr>
          <w:rFonts w:cs="Times New Roman"/>
        </w:rPr>
        <w:fldChar w:fldCharType="end"/>
      </w:r>
      <w:r w:rsidR="00DE4EB1">
        <w:rPr>
          <w:rFonts w:cs="Times New Roman"/>
        </w:rPr>
        <w:t xml:space="preserve">. </w:t>
      </w:r>
      <w:r w:rsidRPr="007511DB">
        <w:rPr>
          <w:rFonts w:cs="Times New Roman"/>
        </w:rPr>
        <w:t>Research shows that the severity and frequency of crashes increase considerably when large trucks are involved</w:t>
      </w:r>
      <w:r w:rsidR="00BC2DDE">
        <w:rPr>
          <w:rFonts w:cs="Times New Roman"/>
        </w:rPr>
        <w:t xml:space="preserve"> </w:t>
      </w:r>
      <w:r w:rsidR="005A734C">
        <w:rPr>
          <w:rFonts w:cs="Times New Roman"/>
        </w:rPr>
        <w:fldChar w:fldCharType="begin"/>
      </w:r>
      <w:r w:rsidR="00C46AE8">
        <w:rPr>
          <w:rFonts w:cs="Times New Roman"/>
        </w:rPr>
        <w:instrText xml:space="preserve"> ADDIN EN.CITE &lt;EndNote&gt;&lt;Cite&gt;&lt;Author&gt;Dong&lt;/Author&gt;&lt;Year&gt;2017&lt;/Year&gt;&lt;RecNum&gt;9&lt;/RecNum&gt;&lt;DisplayText&gt;(&lt;style face="italic"&gt;161&lt;/style&gt;)&lt;/DisplayText&gt;&lt;record&gt;&lt;rec-number&gt;9&lt;/rec-number&gt;&lt;foreign-keys&gt;&lt;key app="EN" db-id="was9s2ts6xt5xle2vth5ex0sxed2pppd0f5e" timestamp="1660090210"&gt;9&lt;/key&gt;&lt;/foreign-keys&gt;&lt;ref-type name="Journal Article"&gt;17&lt;/ref-type&gt;&lt;contributors&gt;&lt;authors&gt;&lt;author&gt;Dong, Chunjiao&lt;/author&gt;&lt;author&gt;Dong, Qiao&lt;/author&gt;&lt;author&gt;Huang, Baoshan&lt;/author&gt;&lt;author&gt;Hu, Wei&lt;/author&gt;&lt;author&gt;Nambisan, Shashi S.&lt;/author&gt;&lt;/authors&gt;&lt;/contributors&gt;&lt;titles&gt;&lt;title&gt;Estimating factors contributing to frequency and severity of large truckâ€“involved crashes&lt;/title&gt;&lt;secondary-title&gt;Journal of Transportation Engineering, Part A: Systems&lt;/secondary-title&gt;&lt;/titles&gt;&lt;periodical&gt;&lt;full-title&gt;Journal of Transportation Engineering, Part A: Systems&lt;/full-title&gt;&lt;/periodical&gt;&lt;pages&gt;04017032 %@ 2473-2907&lt;/pages&gt;&lt;volume&gt;143&lt;/volume&gt;&lt;number&gt;8&lt;/number&gt;&lt;dates&gt;&lt;year&gt;2017&lt;/year&gt;&lt;/dates&gt;&lt;urls&gt;&lt;/urls&gt;&lt;/record&gt;&lt;/Cite&gt;&lt;/EndNote&gt;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161</w:t>
      </w:r>
      <w:r w:rsidR="00C46AE8">
        <w:rPr>
          <w:rFonts w:cs="Times New Roman"/>
          <w:noProof/>
        </w:rPr>
        <w:t>)</w:t>
      </w:r>
      <w:r w:rsidR="005A734C">
        <w:rPr>
          <w:rFonts w:cs="Times New Roman"/>
        </w:rPr>
        <w:fldChar w:fldCharType="end"/>
      </w:r>
      <w:r w:rsidR="00BC2DDE">
        <w:rPr>
          <w:rFonts w:cs="Times New Roman"/>
        </w:rPr>
        <w:t>.</w:t>
      </w:r>
      <w:r w:rsidRPr="007511DB">
        <w:rPr>
          <w:rFonts w:cs="Times New Roman"/>
        </w:rPr>
        <w:t xml:space="preserve"> From the planning perspective, the proportion of truck volume is one of the major factors affecting road capacity in the </w:t>
      </w:r>
      <w:r w:rsidRPr="007511DB">
        <w:rPr>
          <w:rFonts w:cs="Times New Roman"/>
        </w:rPr>
        <w:lastRenderedPageBreak/>
        <w:t xml:space="preserve">Highway Capacity Manual </w:t>
      </w:r>
      <w:r w:rsidR="00C46AE8">
        <w:rPr>
          <w:rFonts w:cs="Times New Roman"/>
        </w:rPr>
        <w:fldChar w:fldCharType="begin"/>
      </w:r>
      <w:r w:rsidR="00C46AE8">
        <w:rPr>
          <w:rFonts w:cs="Times New Roman"/>
        </w:rPr>
        <w:instrText xml:space="preserve"> ADDIN EN.CITE &lt;EndNote&gt;&lt;Cite ExcludeYear="1"&gt;&lt;Author&gt;HCM2010&lt;/Author&gt;&lt;Year&gt;2010&lt;/Year&gt;&lt;RecNum&gt;68&lt;/RecNum&gt;&lt;DisplayText&gt;(&lt;style face="italic"&gt;126&lt;/style&gt;)&lt;/DisplayText&gt;&lt;record&gt;&lt;rec-number&gt;68&lt;/rec-number&gt;&lt;foreign-keys&gt;&lt;key app="EN" db-id="zrrsr5xr7e2vwnepfawpaz0v5r5zzw9ev2ra" timestamp="1682087834"&gt;68&lt;/key&gt;&lt;/foreign-keys&gt;&lt;ref-type name="Journal Article"&gt;17&lt;/ref-type&gt;&lt;contributors&gt;&lt;authors&gt;&lt;author&gt;HCM2010&lt;/author&gt;&lt;/authors&gt;&lt;/contributors&gt;&lt;titles&gt;&lt;title&gt;Highway Capacity Manual. 5th ed.&lt;/title&gt;&lt;secondary-title&gt;Transportation Research Board&lt;/secondary-title&gt;&lt;/titles&gt;&lt;periodical&gt;&lt;full-title&gt;Transportation Research Board&lt;/full-title&gt;&lt;/periodical&gt;&lt;dates&gt;&lt;year&gt;2010&lt;/year&gt;&lt;/dates&gt;&lt;urls&gt;&lt;/urls&gt;&lt;/record&gt;&lt;/Cite&gt;&lt;/EndNote&gt;</w:instrText>
      </w:r>
      <w:r w:rsidR="00C46AE8">
        <w:rPr>
          <w:rFonts w:cs="Times New Roman"/>
        </w:rPr>
        <w:fldChar w:fldCharType="separate"/>
      </w:r>
      <w:r w:rsidR="00C46AE8">
        <w:rPr>
          <w:rFonts w:cs="Times New Roman"/>
          <w:noProof/>
        </w:rPr>
        <w:t>(</w:t>
      </w:r>
      <w:r w:rsidR="00C46AE8" w:rsidRPr="00C46AE8">
        <w:rPr>
          <w:rFonts w:cs="Times New Roman"/>
          <w:i/>
          <w:noProof/>
        </w:rPr>
        <w:t>126</w:t>
      </w:r>
      <w:r w:rsidR="00C46AE8">
        <w:rPr>
          <w:rFonts w:cs="Times New Roman"/>
          <w:noProof/>
        </w:rPr>
        <w:t>)</w:t>
      </w:r>
      <w:r w:rsidR="00C46AE8">
        <w:rPr>
          <w:rFonts w:cs="Times New Roman"/>
        </w:rPr>
        <w:fldChar w:fldCharType="end"/>
      </w:r>
      <w:r w:rsidRPr="007511DB">
        <w:rPr>
          <w:rFonts w:cs="Times New Roman"/>
        </w:rPr>
        <w:t xml:space="preserve"> </w:t>
      </w:r>
      <w:r w:rsidR="005A734C">
        <w:rPr>
          <w:rFonts w:cs="Times New Roman"/>
        </w:rPr>
        <w:fldChar w:fldCharType="begin"/>
      </w:r>
      <w:r w:rsidR="00C46AE8">
        <w:rPr>
          <w:rFonts w:cs="Times New Roman"/>
        </w:rPr>
        <w:instrText xml:space="preserve"> ADDIN EN.CITE &lt;EndNote&gt;&lt;Cite&gt;&lt;Author&gt;Adminstration&lt;/Author&gt;&lt;Year&gt;2018&lt;/Year&gt;&lt;RecNum&gt;10&lt;/RecNum&gt;&lt;DisplayText&gt;(&lt;style face="italic"&gt;162&lt;/style&gt;)&lt;/DisplayText&gt;&lt;record&gt;&lt;rec-number&gt;10&lt;/rec-number&gt;&lt;foreign-keys&gt;&lt;key app="EN" db-id="was9s2ts6xt5xle2vth5ex0sxed2pppd0f5e" timestamp="1660090340"&gt;10&lt;/key&gt;&lt;/foreign-keys&gt;&lt;ref-type name="Web Page"&gt;12&lt;/ref-type&gt;&lt;contributors&gt;&lt;authors&gt;&lt;author&gt;Federal Highway Adminstration&lt;/author&gt;&lt;/authors&gt;&lt;/contributors&gt;&lt;titles&gt;&lt;title&gt;Traffic Data Computation Method&lt;/title&gt;&lt;/titles&gt;&lt;volume&gt;2021&lt;/volume&gt;&lt;number&gt;July 31&lt;/number&gt;&lt;dates&gt;&lt;year&gt;2018&lt;/year&gt;&lt;/dates&gt;&lt;urls&gt;&lt;related-urls&gt;&lt;url&gt;https://www.fhwa.dot.gov/policyinformation/pubs/pl18027_traffic_data_pocket_guide.pdf&lt;/url&gt;&lt;/related-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162</w:t>
      </w:r>
      <w:r w:rsidR="00C46AE8">
        <w:rPr>
          <w:rFonts w:cs="Times New Roman"/>
          <w:noProof/>
        </w:rPr>
        <w:t>)</w:t>
      </w:r>
      <w:r w:rsidR="005A734C">
        <w:rPr>
          <w:rFonts w:cs="Times New Roman"/>
        </w:rPr>
        <w:fldChar w:fldCharType="end"/>
      </w:r>
      <w:r w:rsidR="00BC2DDE">
        <w:rPr>
          <w:rFonts w:cs="Times New Roman"/>
        </w:rPr>
        <w:t>.</w:t>
      </w:r>
      <w:r w:rsidRPr="007511DB">
        <w:rPr>
          <w:rFonts w:cs="Times New Roman"/>
        </w:rPr>
        <w:t xml:space="preserve"> Therefore, monitoring LT volume has always been an important topic in transportation studies.</w:t>
      </w:r>
    </w:p>
    <w:p w14:paraId="388FDE16" w14:textId="77777777" w:rsidR="00E04E79" w:rsidRPr="00E04E79" w:rsidRDefault="00E04E79" w:rsidP="00E04E79">
      <w:pPr>
        <w:rPr>
          <w:rFonts w:cs="Times New Roman"/>
        </w:rPr>
      </w:pPr>
    </w:p>
    <w:p w14:paraId="16108502" w14:textId="7A31BE0B" w:rsidR="007511DB" w:rsidRPr="00A6462D" w:rsidRDefault="00A6462D" w:rsidP="000C2FDC">
      <w:pPr>
        <w:pStyle w:val="Heading2"/>
      </w:pPr>
      <w:bookmarkStart w:id="256" w:name="_Toc132988843"/>
      <w:r w:rsidRPr="00A6462D">
        <w:t>Literature Review</w:t>
      </w:r>
      <w:bookmarkEnd w:id="256"/>
    </w:p>
    <w:p w14:paraId="5EF9A2CB" w14:textId="5258BF59" w:rsidR="00BF25B3" w:rsidRPr="00BF25B3" w:rsidRDefault="00A6462D" w:rsidP="00BF25B3">
      <w:pPr>
        <w:rPr>
          <w:rFonts w:cs="Times New Roman"/>
        </w:rPr>
      </w:pPr>
      <w:r w:rsidRPr="00A6462D">
        <w:rPr>
          <w:rFonts w:cs="Times New Roman"/>
        </w:rPr>
        <w:t xml:space="preserve">Single-loop detectors, along with dual-loop detectors, have played a fundamental role in measuring traffic since the 1960s. Although the sensor technology (e.g., infrared, microwave, etc.) evolves, most detectors still measure only time occupancy and total vehicle volume. A typical single-loop detector reports these measures aggregated over pre-set time intervals (e.g., </w:t>
      </w:r>
      <w:r w:rsidR="009455C6">
        <w:rPr>
          <w:rFonts w:cs="Times New Roman"/>
        </w:rPr>
        <w:t xml:space="preserve">the </w:t>
      </w:r>
      <w:r w:rsidRPr="00A6462D">
        <w:rPr>
          <w:rFonts w:cs="Times New Roman"/>
        </w:rPr>
        <w:t xml:space="preserve">20s or 30s) but cannot gauge the distance that a vehicle traveled. Hence, single-loop detectors are not directly useful for determining vehicle speed or distinguishing </w:t>
      </w:r>
      <w:r w:rsidR="0028786B" w:rsidRPr="00A6462D">
        <w:rPr>
          <w:rFonts w:cs="Times New Roman"/>
        </w:rPr>
        <w:t>vehicle</w:t>
      </w:r>
      <w:r w:rsidRPr="00A6462D">
        <w:rPr>
          <w:rFonts w:cs="Times New Roman"/>
        </w:rPr>
        <w:t xml:space="preserve"> types. Nevertheless, with the relationship (Equation</w:t>
      </w:r>
      <w:r w:rsidR="004B1F57">
        <w:rPr>
          <w:rFonts w:cs="Times New Roman"/>
        </w:rPr>
        <w:t xml:space="preserve"> </w:t>
      </w:r>
      <w:r w:rsidR="004B1F57">
        <w:rPr>
          <w:rFonts w:cs="Times New Roman"/>
        </w:rPr>
        <w:fldChar w:fldCharType="begin"/>
      </w:r>
      <w:r w:rsidR="004B1F57">
        <w:rPr>
          <w:rFonts w:cs="Times New Roman"/>
        </w:rPr>
        <w:instrText xml:space="preserve"> REF _Ref110973007 \h </w:instrText>
      </w:r>
      <w:r w:rsidR="004B1F57">
        <w:rPr>
          <w:rFonts w:cs="Times New Roman"/>
        </w:rPr>
      </w:r>
      <w:r w:rsidR="004B1F57">
        <w:rPr>
          <w:rFonts w:cs="Times New Roman"/>
        </w:rPr>
        <w:fldChar w:fldCharType="separate"/>
      </w:r>
      <w:r w:rsidR="007A14EA">
        <w:t>(</w:t>
      </w:r>
      <w:r w:rsidR="007A14EA">
        <w:rPr>
          <w:noProof/>
        </w:rPr>
        <w:t>40</w:t>
      </w:r>
      <w:r w:rsidR="007A14EA">
        <w:t>)</w:t>
      </w:r>
      <w:r w:rsidR="004B1F57">
        <w:rPr>
          <w:rFonts w:cs="Times New Roman"/>
        </w:rPr>
        <w:fldChar w:fldCharType="end"/>
      </w:r>
      <w:r w:rsidR="004B1F57">
        <w:rPr>
          <w:rFonts w:cs="Times New Roman"/>
        </w:rPr>
        <w:t xml:space="preserve">) </w:t>
      </w:r>
      <w:r w:rsidRPr="00A6462D">
        <w:rPr>
          <w:rFonts w:cs="Times New Roman"/>
        </w:rPr>
        <w:t xml:space="preserve">between volume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oMath>
      <w:r w:rsidRPr="00A6462D">
        <w:rPr>
          <w:rFonts w:cs="Times New Roman"/>
        </w:rPr>
        <w:t xml:space="preserve">(the percentage of time that the detector is occupied by vehicles), speed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oMath>
      <w:r w:rsidRPr="00A6462D">
        <w:rPr>
          <w:rFonts w:cs="Times New Roman"/>
        </w:rPr>
        <w:t xml:space="preserve"> and mean effective vehicle length (MEVL)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l</m:t>
                </m:r>
              </m:e>
            </m:acc>
          </m:e>
          <m:sub>
            <m:r>
              <w:rPr>
                <w:rFonts w:ascii="Cambria Math" w:hAnsi="Cambria Math" w:cs="Times New Roman"/>
              </w:rPr>
              <m:t>i</m:t>
            </m:r>
          </m:sub>
        </m:sSub>
      </m:oMath>
      <w:r w:rsidRPr="00A6462D">
        <w:rPr>
          <w:rFonts w:cs="Times New Roman"/>
        </w:rPr>
        <w:t xml:space="preserve"> at interval </w:t>
      </w:r>
      <w:r w:rsidRPr="009D6083">
        <w:rPr>
          <w:rFonts w:cs="Times New Roman"/>
          <w:i/>
          <w:iCs/>
        </w:rPr>
        <w:t>i</w:t>
      </w:r>
      <w:r w:rsidRPr="00A6462D">
        <w:rPr>
          <w:rFonts w:cs="Times New Roman"/>
        </w:rPr>
        <w:t xml:space="preserve">, one can obtain the parameter of interest given the other three parameters </w:t>
      </w:r>
      <w:r w:rsidR="005A734C">
        <w:rPr>
          <w:rFonts w:cs="Times New Roman"/>
        </w:rPr>
        <w:fldChar w:fldCharType="begin"/>
      </w:r>
      <w:r w:rsidR="00C46AE8">
        <w:rPr>
          <w:rFonts w:cs="Times New Roman"/>
        </w:rPr>
        <w:instrText xml:space="preserve"> ADDIN EN.CITE &lt;EndNote&gt;&lt;Cite&gt;&lt;Author&gt;Coifman&lt;/Author&gt;&lt;Year&gt;2001&lt;/Year&gt;&lt;RecNum&gt;18&lt;/RecNum&gt;&lt;DisplayText&gt;(&lt;style face="italic"&gt;163&lt;/style&gt;)&lt;/DisplayText&gt;&lt;record&gt;&lt;rec-number&gt;18&lt;/rec-number&gt;&lt;foreign-keys&gt;&lt;key app="EN" db-id="was9s2ts6xt5xle2vth5ex0sxed2pppd0f5e" timestamp="1660091036"&gt;18&lt;/key&gt;&lt;/foreign-keys&gt;&lt;ref-type name="Journal Article"&gt;17&lt;/ref-type&gt;&lt;contributors&gt;&lt;authors&gt;&lt;author&gt;Coifman, Benjamin&lt;/author&gt;&lt;/authors&gt;&lt;/contributors&gt;&lt;titles&gt;&lt;title&gt;Improved velocity estimation using single loop detectors&lt;/title&gt;&lt;secondary-title&gt;Transportation Research Part A: Policy and Practice&lt;/secondary-title&gt;&lt;/titles&gt;&lt;periodical&gt;&lt;full-title&gt;Transportation Research Part A: Policy and Practice&lt;/full-title&gt;&lt;/periodical&gt;&lt;pages&gt;863-880 %@ 0965-8564&lt;/pages&gt;&lt;volume&gt;35&lt;/volume&gt;&lt;number&gt;10&lt;/number&gt;&lt;dates&gt;&lt;year&gt;2001&lt;/year&gt;&lt;/dates&gt;&lt;urls&gt;&lt;/urls&gt;&lt;/record&gt;&lt;/Cite&gt;&lt;/EndNote&gt;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163</w:t>
      </w:r>
      <w:r w:rsidR="00C46AE8">
        <w:rPr>
          <w:rFonts w:cs="Times New Roman"/>
          <w:noProof/>
        </w:rPr>
        <w:t>)</w:t>
      </w:r>
      <w:r w:rsidR="005A734C">
        <w:rPr>
          <w:rFonts w:cs="Times New Roman"/>
        </w:rPr>
        <w:fldChar w:fldCharType="end"/>
      </w:r>
      <w:r w:rsidR="004706D4">
        <w:rPr>
          <w:rFonts w:cs="Times New Roman"/>
        </w:rPr>
        <w:t xml:space="preserve">. </w:t>
      </w:r>
      <w:r w:rsidR="0028786B" w:rsidRPr="00A6462D">
        <w:rPr>
          <w:rFonts w:cs="Times New Roman"/>
        </w:rPr>
        <w:t>MEVL</w:t>
      </w:r>
      <w:r w:rsidRPr="00A6462D">
        <w:rPr>
          <w:rFonts w:cs="Times New Roman"/>
        </w:rPr>
        <w:t xml:space="preserve"> is defined as the average length of vehicles plus the longitudinal span of the detection area. This is because the actual distance a vehicle traversed over a detector encompasses the length of a vehicle and the detection region (e.g., loop wires or magnetic beam) </w:t>
      </w:r>
      <w:r w:rsidR="005A734C">
        <w:rPr>
          <w:rFonts w:cs="Times New Roman"/>
        </w:rPr>
        <w:fldChar w:fldCharType="begin"/>
      </w:r>
      <w:r w:rsidR="00C46AE8">
        <w:rPr>
          <w:rFonts w:cs="Times New Roman"/>
        </w:rPr>
        <w:instrText xml:space="preserve"> ADDIN EN.CITE &lt;EndNote&gt;&lt;Cite&gt;&lt;Author&gt;Klein&lt;/Author&gt;&lt;Year&gt;2006&lt;/Year&gt;&lt;RecNum&gt;12&lt;/RecNum&gt;&lt;DisplayText&gt;(&lt;style face="italic"&gt;164&lt;/style&gt;)&lt;/DisplayText&gt;&lt;record&gt;&lt;rec-number&gt;12&lt;/rec-number&gt;&lt;foreign-keys&gt;&lt;key app="EN" db-id="was9s2ts6xt5xle2vth5ex0sxed2pppd0f5e" timestamp="1660090404"&gt;12&lt;/key&gt;&lt;/foreign-keys&gt;&lt;ref-type name="Generic"&gt;13&lt;/ref-type&gt;&lt;contributors&gt;&lt;authors&gt;&lt;author&gt;Klein, Lawrence A.&lt;/author&gt;&lt;author&gt;Mills, Milton K.&lt;/author&gt;&lt;author&gt;Gibson, David R. P.&lt;/author&gt;&lt;/authors&gt;&lt;/contributors&gt;&lt;titles&gt;&lt;title&gt;Traffic detector handbook: Volume I&lt;/title&gt;&lt;/titles&gt;&lt;dates&gt;&lt;year&gt;2006&lt;/year&gt;&lt;/dates&gt;&lt;publisher&gt;Turner-Fairbank Highway Research Center&lt;/publisher&gt;&lt;urls&gt;&lt;/urls&gt;&lt;/record&gt;&lt;/Cite&gt;&lt;/EndNote&gt;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164</w:t>
      </w:r>
      <w:r w:rsidR="00C46AE8">
        <w:rPr>
          <w:rFonts w:cs="Times New Roman"/>
          <w:noProof/>
        </w:rPr>
        <w:t>)</w:t>
      </w:r>
      <w:r w:rsidR="005A734C">
        <w:rPr>
          <w:rFonts w:cs="Times New Roman"/>
        </w:rPr>
        <w:fldChar w:fldCharType="end"/>
      </w:r>
      <w:r w:rsidRPr="00A6462D">
        <w:rPr>
          <w:rFonts w:cs="Times New Roman"/>
        </w:rPr>
        <w:t>. Based on MEVL, the LT volume can be further determined through the combination of vehicle classification with the maximum probability. With this logic, many studies have been conducted, and various models have been applied to improve the accuracy of MEVL and speed estimation, which are reviewed in this section below.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F25B3" w14:paraId="3F9A1A77" w14:textId="77777777" w:rsidTr="00BF25B3">
        <w:trPr>
          <w:trHeight w:val="369"/>
          <w:jc w:val="center"/>
        </w:trPr>
        <w:tc>
          <w:tcPr>
            <w:tcW w:w="8076" w:type="dxa"/>
            <w:vAlign w:val="center"/>
          </w:tcPr>
          <w:p w14:paraId="47596301" w14:textId="18DCB834" w:rsidR="00BF25B3" w:rsidRDefault="00000000" w:rsidP="00242537">
            <w:pPr>
              <w:jc w:val="center"/>
            </w:pPr>
            <m:oMathPara>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i</m:t>
                        </m:r>
                      </m:sub>
                    </m:sSub>
                  </m:num>
                  <m:den>
                    <m:r>
                      <w:rPr>
                        <w:rFonts w:ascii="Cambria Math" w:hAnsi="Cambria Math"/>
                      </w:rPr>
                      <m:t>T⋅</m:t>
                    </m:r>
                    <m:sSub>
                      <m:sSubPr>
                        <m:ctrlPr>
                          <w:rPr>
                            <w:rFonts w:ascii="Cambria Math" w:hAnsi="Cambria Math"/>
                            <w:i/>
                          </w:rPr>
                        </m:ctrlPr>
                      </m:sSubPr>
                      <m:e>
                        <m:r>
                          <w:rPr>
                            <w:rFonts w:ascii="Cambria Math" w:hAnsi="Cambria Math"/>
                          </w:rPr>
                          <m:t>O</m:t>
                        </m:r>
                      </m:e>
                      <m:sub>
                        <m:r>
                          <w:rPr>
                            <w:rFonts w:ascii="Cambria Math" w:hAnsi="Cambria Math"/>
                          </w:rPr>
                          <m:t>i</m:t>
                        </m:r>
                      </m:sub>
                    </m:sSub>
                  </m:den>
                </m:f>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i</m:t>
                    </m:r>
                  </m:sub>
                </m:sSub>
              </m:oMath>
            </m:oMathPara>
          </w:p>
        </w:tc>
        <w:tc>
          <w:tcPr>
            <w:tcW w:w="564" w:type="dxa"/>
            <w:vAlign w:val="center"/>
          </w:tcPr>
          <w:p w14:paraId="4B380810" w14:textId="1CC3A1ED" w:rsidR="00BF25B3" w:rsidRDefault="00BF25B3" w:rsidP="00242537">
            <w:bookmarkStart w:id="257" w:name="_Ref129885287"/>
            <w:bookmarkStart w:id="258" w:name="_Ref110973007"/>
            <w:r>
              <w:t>(</w:t>
            </w:r>
            <w:fldSimple w:instr=" SEQ Equation \* ARABIC ">
              <w:r w:rsidR="007A14EA">
                <w:rPr>
                  <w:noProof/>
                </w:rPr>
                <w:t>40</w:t>
              </w:r>
            </w:fldSimple>
            <w:bookmarkEnd w:id="257"/>
            <w:r>
              <w:t>)</w:t>
            </w:r>
            <w:bookmarkEnd w:id="258"/>
          </w:p>
        </w:tc>
      </w:tr>
    </w:tbl>
    <w:p w14:paraId="132954C5" w14:textId="149F8DB2" w:rsidR="00EA0C47" w:rsidRPr="00EA0C47" w:rsidRDefault="00A6462D" w:rsidP="00EA0C47">
      <w:pPr>
        <w:ind w:firstLine="720"/>
        <w:rPr>
          <w:rFonts w:cs="Times New Roman"/>
        </w:rPr>
      </w:pPr>
      <w:r w:rsidRPr="00A6462D">
        <w:rPr>
          <w:rFonts w:cs="Times New Roman"/>
        </w:rPr>
        <w:t xml:space="preserve">In earlier studies, instead of considering the MEVL straightforward, the g-factor (denoted as </w:t>
      </w:r>
      <w:r w:rsidRPr="009D6083">
        <w:rPr>
          <w:rFonts w:cs="Times New Roman"/>
          <w:i/>
          <w:iCs/>
        </w:rPr>
        <w:t>g</w:t>
      </w:r>
      <w:r w:rsidRPr="00A6462D">
        <w:rPr>
          <w:rFonts w:cs="Times New Roman"/>
        </w:rPr>
        <w:t xml:space="preserve">), as the reciprocal of MEVL in Equation 1, was used to indicate the composition of the vehicle population passing the detection area, as shown in Equation </w:t>
      </w:r>
      <w:r w:rsidR="004B1F57">
        <w:rPr>
          <w:rFonts w:cs="Times New Roman"/>
          <w:highlight w:val="yellow"/>
        </w:rPr>
        <w:fldChar w:fldCharType="begin"/>
      </w:r>
      <w:r w:rsidR="004B1F57">
        <w:rPr>
          <w:rFonts w:cs="Times New Roman"/>
        </w:rPr>
        <w:instrText xml:space="preserve"> REF _Ref110973049 \h </w:instrText>
      </w:r>
      <w:r w:rsidR="004B1F57">
        <w:rPr>
          <w:rFonts w:cs="Times New Roman"/>
          <w:highlight w:val="yellow"/>
        </w:rPr>
      </w:r>
      <w:r w:rsidR="004B1F57">
        <w:rPr>
          <w:rFonts w:cs="Times New Roman"/>
          <w:highlight w:val="yellow"/>
        </w:rPr>
        <w:fldChar w:fldCharType="separate"/>
      </w:r>
      <w:r w:rsidR="007A14EA">
        <w:t>(</w:t>
      </w:r>
      <w:r w:rsidR="007A14EA">
        <w:rPr>
          <w:noProof/>
        </w:rPr>
        <w:t>41</w:t>
      </w:r>
      <w:r w:rsidR="007A14EA">
        <w:t>)</w:t>
      </w:r>
      <w:r w:rsidR="004B1F57">
        <w:rPr>
          <w:rFonts w:cs="Times New Roman"/>
          <w:highlight w:val="yellow"/>
        </w:rPr>
        <w:fldChar w:fldCharType="end"/>
      </w:r>
      <w:r w:rsidR="004B1F57">
        <w:rPr>
          <w:rFonts w:cs="Times New Roman"/>
        </w:rPr>
        <w:t xml:space="preserve"> </w:t>
      </w:r>
      <w:r w:rsidR="005A734C">
        <w:rPr>
          <w:rFonts w:cs="Times New Roman"/>
        </w:rPr>
        <w:fldChar w:fldCharType="begin"/>
      </w:r>
      <w:r w:rsidR="00C46AE8">
        <w:rPr>
          <w:rFonts w:cs="Times New Roman"/>
        </w:rPr>
        <w:instrText xml:space="preserve"> ADDIN EN.CITE &lt;EndNote&gt;&lt;Cite&gt;&lt;Author&gt;Hall&lt;/Author&gt;&lt;Year&gt;1989&lt;/Year&gt;&lt;RecNum&gt;19&lt;/RecNum&gt;&lt;DisplayText&gt;(&lt;style face="italic"&gt;165&lt;/style&gt;)&lt;/DisplayText&gt;&lt;record&gt;&lt;rec-number&gt;19&lt;/rec-number&gt;&lt;foreign-keys&gt;&lt;key app="EN" db-id="was9s2ts6xt5xle2vth5ex0sxed2pppd0f5e" timestamp="1660091125"&gt;19&lt;/key&gt;&lt;/foreign-keys&gt;&lt;ref-type name="Journal Article"&gt;17&lt;/ref-type&gt;&lt;contributors&gt;&lt;authors&gt;&lt;author&gt;Hall, Fred L.&lt;/author&gt;&lt;author&gt;Persaud, Bhagwant N.&lt;/author&gt;&lt;/authors&gt;&lt;/contributors&gt;&lt;titles&gt;&lt;title&gt;Evaluation of speed estimates made with single-detector data from freeway traffic management systems&lt;/title&gt;&lt;secondary-title&gt;Transportation Research Record&lt;/secondary-title&gt;&lt;/titles&gt;&lt;periodical&gt;&lt;full-title&gt;Transportation Research Record&lt;/full-title&gt;&lt;/periodical&gt;&lt;number&gt;1232 %@ 0309049601&lt;/number&gt;&lt;dates&gt;&lt;year&gt;1989&lt;/year&gt;&lt;/dates&gt;&lt;urls&gt;&lt;/urls&gt;&lt;/record&gt;&lt;/Cite&gt;&lt;/EndNote&gt;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165</w:t>
      </w:r>
      <w:r w:rsidR="00C46AE8">
        <w:rPr>
          <w:rFonts w:cs="Times New Roman"/>
          <w:noProof/>
        </w:rPr>
        <w:t>)</w:t>
      </w:r>
      <w:r w:rsidR="005A734C">
        <w:rPr>
          <w:rFonts w:cs="Times New Roman"/>
        </w:rPr>
        <w:fldChar w:fldCharType="end"/>
      </w:r>
      <w:r w:rsidR="00A56195">
        <w:rPr>
          <w:rFonts w:cs="Times New Roman"/>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EA0C47" w14:paraId="44CEBB2B" w14:textId="77777777" w:rsidTr="00B13E05">
        <w:trPr>
          <w:trHeight w:val="369"/>
          <w:jc w:val="center"/>
        </w:trPr>
        <w:tc>
          <w:tcPr>
            <w:tcW w:w="8076" w:type="dxa"/>
            <w:vAlign w:val="center"/>
          </w:tcPr>
          <w:p w14:paraId="5BFC46BC" w14:textId="40550F1E" w:rsidR="00EA0C47" w:rsidRDefault="00000000" w:rsidP="00B13E05">
            <w:pPr>
              <w:jc w:val="center"/>
            </w:pPr>
            <m:oMathPara>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i</m:t>
                        </m:r>
                      </m:sub>
                    </m:sSub>
                  </m:num>
                  <m:den>
                    <m:r>
                      <w:rPr>
                        <w:rFonts w:ascii="Cambria Math" w:hAnsi="Cambria Math"/>
                      </w:rPr>
                      <m:t>T⋅</m:t>
                    </m:r>
                    <m:sSub>
                      <m:sSubPr>
                        <m:ctrlPr>
                          <w:rPr>
                            <w:rFonts w:ascii="Cambria Math" w:hAnsi="Cambria Math"/>
                            <w:i/>
                          </w:rPr>
                        </m:ctrlPr>
                      </m:sSubPr>
                      <m:e>
                        <m:r>
                          <w:rPr>
                            <w:rFonts w:ascii="Cambria Math" w:hAnsi="Cambria Math"/>
                          </w:rPr>
                          <m:t>O</m:t>
                        </m:r>
                      </m:e>
                      <m:sub>
                        <m:r>
                          <w:rPr>
                            <w:rFonts w:ascii="Cambria Math" w:hAnsi="Cambria Math"/>
                          </w:rPr>
                          <m:t>i</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g</m:t>
                    </m:r>
                  </m:den>
                </m:f>
              </m:oMath>
            </m:oMathPara>
          </w:p>
        </w:tc>
        <w:tc>
          <w:tcPr>
            <w:tcW w:w="564" w:type="dxa"/>
            <w:vAlign w:val="center"/>
          </w:tcPr>
          <w:p w14:paraId="783282BE" w14:textId="5F0E5B76" w:rsidR="00EA0C47" w:rsidRDefault="00EA0C47" w:rsidP="00B13E05">
            <w:bookmarkStart w:id="259" w:name="_Ref110973049"/>
            <w:r>
              <w:t>(</w:t>
            </w:r>
            <w:fldSimple w:instr=" SEQ Equation \* ARABIC ">
              <w:r w:rsidR="007A14EA">
                <w:rPr>
                  <w:noProof/>
                </w:rPr>
                <w:t>41</w:t>
              </w:r>
            </w:fldSimple>
            <w:r>
              <w:t>)</w:t>
            </w:r>
            <w:bookmarkEnd w:id="259"/>
          </w:p>
        </w:tc>
      </w:tr>
    </w:tbl>
    <w:p w14:paraId="7906A0C5" w14:textId="3A59B5B0" w:rsidR="00A6462D" w:rsidRPr="00A6462D" w:rsidRDefault="00A6462D" w:rsidP="00A6462D">
      <w:pPr>
        <w:ind w:firstLine="720"/>
        <w:rPr>
          <w:rFonts w:cs="Times New Roman"/>
        </w:rPr>
      </w:pPr>
      <w:r w:rsidRPr="00A6462D">
        <w:rPr>
          <w:rFonts w:cs="Times New Roman"/>
        </w:rPr>
        <w:t>In a fixed g-factor model</w:t>
      </w:r>
      <w:r w:rsidR="004B4E58">
        <w:rPr>
          <w:rFonts w:cs="Times New Roman"/>
        </w:rPr>
        <w:t xml:space="preserve"> </w:t>
      </w:r>
      <w:r w:rsidR="005A734C">
        <w:rPr>
          <w:rFonts w:cs="Times New Roman"/>
        </w:rPr>
        <w:fldChar w:fldCharType="begin"/>
      </w:r>
      <w:r w:rsidR="00C46AE8">
        <w:rPr>
          <w:rFonts w:cs="Times New Roman"/>
        </w:rPr>
        <w:instrText xml:space="preserve"> ADDIN EN.CITE &lt;EndNote&gt;&lt;Cite&gt;&lt;Author&gt;Courage&lt;/Author&gt;&lt;Year&gt;1976&lt;/Year&gt;&lt;RecNum&gt;20&lt;/RecNum&gt;&lt;DisplayText&gt;(&lt;style face="italic"&gt;166; 167&lt;/style&gt;)&lt;/DisplayText&gt;&lt;record&gt;&lt;rec-number&gt;20&lt;/rec-number&gt;&lt;foreign-keys&gt;&lt;key app="EN" db-id="was9s2ts6xt5xle2vth5ex0sxed2pppd0f5e" timestamp="1660091204"&gt;20&lt;/key&gt;&lt;/foreign-keys&gt;&lt;ref-type name="Journal Article"&gt;17&lt;/ref-type&gt;&lt;contributors&gt;&lt;authors&gt;&lt;author&gt;Courage, Kenneth G.&lt;/author&gt;&lt;author&gt;Bauer, Christian S.&lt;/author&gt;&lt;author&gt;Ross, Dale W.&lt;/author&gt;&lt;/authors&gt;&lt;/contributors&gt;&lt;titles&gt;&lt;title&gt;Operating parameters for main-line sensors in freeway surveillance systems&lt;/title&gt;&lt;secondary-title&gt;Transportation Research Record&lt;/secondary-title&gt;&lt;/titles&gt;&lt;periodical&gt;&lt;full-title&gt;Transportation Research Record&lt;/full-title&gt;&lt;/periodical&gt;&lt;pages&gt;19-28&lt;/pages&gt;&lt;volume&gt;601&lt;/volume&gt;&lt;dates&gt;&lt;year&gt;1976&lt;/year&gt;&lt;/dates&gt;&lt;urls&gt;&lt;/urls&gt;&lt;/record&gt;&lt;/Cite&gt;&lt;Cite&gt;&lt;Author&gt;Mikhalkin&lt;/Author&gt;&lt;Year&gt;1972&lt;/Year&gt;&lt;RecNum&gt;21&lt;/RecNum&gt;&lt;record&gt;&lt;rec-number&gt;21&lt;/rec-number&gt;&lt;foreign-keys&gt;&lt;key app="EN" db-id="was9s2ts6xt5xle2vth5ex0sxed2pppd0f5e" timestamp="1660091269"&gt;21&lt;/key&gt;&lt;/foreign-keys&gt;&lt;ref-type name="Generic"&gt;13&lt;/ref-type&gt;&lt;contributors&gt;&lt;authors&gt;&lt;author&gt;Mikhalkin, Basil&lt;/author&gt;&lt;author&gt;Payne, Harold J.&lt;/author&gt;&lt;author&gt;Isaksen, Leif&lt;/author&gt;&lt;/authors&gt;&lt;/contributors&gt;&lt;titles&gt;&lt;title&gt;Estimation of speed from presence detectors&lt;/title&gt;&lt;/titles&gt;&lt;dates&gt;&lt;year&gt;1972&lt;/year&gt;&lt;/dates&gt;&lt;urls&gt;&lt;/urls&gt;&lt;/record&gt;&lt;/Cite&gt;&lt;/EndNote&gt;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166; 167</w:t>
      </w:r>
      <w:r w:rsidR="00C46AE8">
        <w:rPr>
          <w:rFonts w:cs="Times New Roman"/>
          <w:noProof/>
        </w:rPr>
        <w:t>)</w:t>
      </w:r>
      <w:r w:rsidR="005A734C">
        <w:rPr>
          <w:rFonts w:cs="Times New Roman"/>
        </w:rPr>
        <w:fldChar w:fldCharType="end"/>
      </w:r>
      <w:r w:rsidR="004B4E58">
        <w:rPr>
          <w:rFonts w:cs="Times New Roman"/>
        </w:rPr>
        <w:t>,</w:t>
      </w:r>
      <w:r w:rsidRPr="00A6462D">
        <w:rPr>
          <w:rFonts w:cs="Times New Roman"/>
        </w:rPr>
        <w:t xml:space="preserve"> MEVL is assumed</w:t>
      </w:r>
      <w:r w:rsidR="009D6083">
        <w:rPr>
          <w:rFonts w:cs="Times New Roman"/>
        </w:rPr>
        <w:t xml:space="preserve"> </w:t>
      </w:r>
      <w:r w:rsidRPr="00A6462D">
        <w:rPr>
          <w:rFonts w:cs="Times New Roman"/>
        </w:rPr>
        <w:t xml:space="preserve">constant, and </w:t>
      </w:r>
      <w:r w:rsidR="009455C6">
        <w:rPr>
          <w:rFonts w:cs="Times New Roman"/>
        </w:rPr>
        <w:t xml:space="preserve">the </w:t>
      </w:r>
      <w:r w:rsidRPr="00A6462D">
        <w:rPr>
          <w:rFonts w:cs="Times New Roman"/>
        </w:rPr>
        <w:t>speed variance of vehicles within the interval is discarded (14).</w:t>
      </w:r>
      <w:r w:rsidR="00446845">
        <w:rPr>
          <w:rFonts w:cs="Times New Roman"/>
        </w:rPr>
        <w:t xml:space="preserve"> </w:t>
      </w:r>
      <w:r w:rsidRPr="00A6462D">
        <w:rPr>
          <w:rFonts w:cs="Times New Roman"/>
        </w:rPr>
        <w:t xml:space="preserve">However, this method was verified viable only when the traffic condition is congested </w:t>
      </w:r>
      <w:r w:rsidR="004B4E58" w:rsidRPr="00A6462D">
        <w:rPr>
          <w:rFonts w:cs="Times New Roman"/>
        </w:rPr>
        <w:t xml:space="preserve"> </w:t>
      </w:r>
      <w:r w:rsidR="005A734C">
        <w:rPr>
          <w:rFonts w:cs="Times New Roman"/>
        </w:rPr>
        <w:fldChar w:fldCharType="begin"/>
      </w:r>
      <w:r w:rsidR="00C46AE8">
        <w:rPr>
          <w:rFonts w:cs="Times New Roman"/>
        </w:rPr>
        <w:instrText xml:space="preserve"> ADDIN EN.CITE &lt;EndNote&gt;&lt;Cite&gt;&lt;Author&gt;Coifman&lt;/Author&gt;&lt;Year&gt;2001&lt;/Year&gt;&lt;RecNum&gt;18&lt;/RecNum&gt;&lt;DisplayText&gt;(&lt;style face="italic"&gt;163&lt;/style&gt;)&lt;/DisplayText&gt;&lt;record&gt;&lt;rec-number&gt;18&lt;/rec-number&gt;&lt;foreign-keys&gt;&lt;key app="EN" db-id="was9s2ts6xt5xle2vth5ex0sxed2pppd0f5e" timestamp="1660091036"&gt;18&lt;/key&gt;&lt;/foreign-keys&gt;&lt;ref-type name="Journal Article"&gt;17&lt;/ref-type&gt;&lt;contributors&gt;&lt;authors&gt;&lt;author&gt;Coifman, Benjamin&lt;/author&gt;&lt;/authors&gt;&lt;/contributors&gt;&lt;titles&gt;&lt;title&gt;Improved velocity estimation using single loop detectors&lt;/title&gt;&lt;secondary-title&gt;Transportation Research Part A: Policy and Practice&lt;/secondary-title&gt;&lt;/titles&gt;&lt;periodical&gt;&lt;full-title&gt;Transportation Research Part A: Policy and Practice&lt;/full-title&gt;&lt;/periodical&gt;&lt;pages&gt;863-880 %@ 0965-8564&lt;/pages&gt;&lt;volume&gt;35&lt;/volume&gt;&lt;number&gt;10&lt;/number&gt;&lt;dates&gt;&lt;year&gt;2001&lt;/year&gt;&lt;/dates&gt;&lt;urls&gt;&lt;/urls&gt;&lt;/record&gt;&lt;/Cite&gt;&lt;/EndNote&gt;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163</w:t>
      </w:r>
      <w:r w:rsidR="00C46AE8">
        <w:rPr>
          <w:rFonts w:cs="Times New Roman"/>
          <w:noProof/>
        </w:rPr>
        <w:t>)</w:t>
      </w:r>
      <w:r w:rsidR="005A734C">
        <w:rPr>
          <w:rFonts w:cs="Times New Roman"/>
        </w:rPr>
        <w:fldChar w:fldCharType="end"/>
      </w:r>
      <w:r w:rsidRPr="00A6462D">
        <w:rPr>
          <w:rFonts w:cs="Times New Roman"/>
        </w:rPr>
        <w:t xml:space="preserve">; otherwise, the MEVL may be biased under a free-flow state. However, in practice, the traffic congestion and LT volume could significantly affect the value of MEVL </w:t>
      </w:r>
      <w:r w:rsidR="005A734C">
        <w:rPr>
          <w:rFonts w:cs="Times New Roman"/>
        </w:rPr>
        <w:fldChar w:fldCharType="begin"/>
      </w:r>
      <w:r w:rsidR="00C46AE8">
        <w:rPr>
          <w:rFonts w:cs="Times New Roman"/>
        </w:rPr>
        <w:instrText xml:space="preserve"> ADDIN EN.CITE &lt;EndNote&gt;&lt;Cite&gt;&lt;Author&gt;Hall&lt;/Author&gt;&lt;Year&gt;1989&lt;/Year&gt;&lt;RecNum&gt;19&lt;/RecNum&gt;&lt;DisplayText&gt;(&lt;style face="italic"&gt;165&lt;/style&gt;)&lt;/DisplayText&gt;&lt;record&gt;&lt;rec-number&gt;19&lt;/rec-number&gt;&lt;foreign-keys&gt;&lt;key app="EN" db-id="was9s2ts6xt5xle2vth5ex0sxed2pppd0f5e" timestamp="1660091125"&gt;19&lt;/key&gt;&lt;/foreign-keys&gt;&lt;ref-type name="Journal Article"&gt;17&lt;/ref-type&gt;&lt;contributors&gt;&lt;authors&gt;&lt;author&gt;Hall, Fred L.&lt;/author&gt;&lt;author&gt;Persaud, Bhagwant N.&lt;/author&gt;&lt;/authors&gt;&lt;/contributors&gt;&lt;titles&gt;&lt;title&gt;Evaluation of speed estimates made with single-detector data from freeway traffic management systems&lt;/title&gt;&lt;secondary-title&gt;Transportation Research Record&lt;/secondary-title&gt;&lt;/titles&gt;&lt;periodical&gt;&lt;full-title&gt;Transportation Research Record&lt;/full-title&gt;&lt;/periodical&gt;&lt;number&gt;1232 %@ 0309049601&lt;/number&gt;&lt;dates&gt;&lt;year&gt;1989&lt;/year&gt;&lt;/dates&gt;&lt;urls&gt;&lt;/urls&gt;&lt;/record&gt;&lt;/Cite&gt;&lt;/EndNote&gt;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165</w:t>
      </w:r>
      <w:r w:rsidR="00C46AE8">
        <w:rPr>
          <w:rFonts w:cs="Times New Roman"/>
          <w:noProof/>
        </w:rPr>
        <w:t>)</w:t>
      </w:r>
      <w:r w:rsidR="005A734C">
        <w:rPr>
          <w:rFonts w:cs="Times New Roman"/>
        </w:rPr>
        <w:fldChar w:fldCharType="end"/>
      </w:r>
      <w:r w:rsidR="004B4E58">
        <w:rPr>
          <w:rFonts w:cs="Times New Roman"/>
        </w:rPr>
        <w:t>.</w:t>
      </w:r>
      <w:r w:rsidRPr="00A6462D">
        <w:rPr>
          <w:rFonts w:cs="Times New Roman"/>
        </w:rPr>
        <w:t xml:space="preserve"> Hence</w:t>
      </w:r>
      <w:r w:rsidRPr="004B4E58">
        <w:rPr>
          <w:rFonts w:cs="Times New Roman"/>
        </w:rPr>
        <w:t xml:space="preserve">, a dynamic g-factor (or MEVL) was explored to account for the length variation. For example, Wang and Nihan </w:t>
      </w:r>
      <w:r w:rsidR="005A734C">
        <w:rPr>
          <w:rFonts w:cs="Times New Roman"/>
        </w:rPr>
        <w:fldChar w:fldCharType="begin"/>
      </w:r>
      <w:r w:rsidR="00C46AE8">
        <w:rPr>
          <w:rFonts w:cs="Times New Roman"/>
        </w:rPr>
        <w:instrText xml:space="preserve"> ADDIN EN.CITE &lt;EndNote&gt;&lt;Cite&gt;&lt;Author&gt;Wang&lt;/Author&gt;&lt;Year&gt;2000&lt;/Year&gt;&lt;RecNum&gt;22&lt;/RecNum&gt;&lt;DisplayText&gt;(&lt;style face="italic"&gt;168&lt;/style&gt;)&lt;/DisplayText&gt;&lt;record&gt;&lt;rec-number&gt;22&lt;/rec-number&gt;&lt;foreign-keys&gt;&lt;key app="EN" db-id="was9s2ts6xt5xle2vth5ex0sxed2pppd0f5e" timestamp="1660091389"&gt;22&lt;/key&gt;&lt;/foreign-keys&gt;&lt;ref-type name="Journal Article"&gt;17&lt;/ref-type&gt;&lt;contributors&gt;&lt;authors&gt;&lt;author&gt;Wang, Yinhai&lt;/author&gt;&lt;author&gt;Nihan, Nancy L.&lt;/author&gt;&lt;/authors&gt;&lt;/contributors&gt;&lt;titles&gt;&lt;title&gt;Freeway traffic speed estimation with single-loop outputs&lt;/title&gt;&lt;secondary-title&gt;Transportation Research Record&lt;/secondary-title&gt;&lt;/titles&gt;&lt;periodical&gt;&lt;full-title&gt;Transportation Research Record&lt;/full-title&gt;&lt;/periodical&gt;&lt;pages&gt;120-126 %@ 0361-1981&lt;/pages&gt;&lt;volume&gt;1727&lt;/volume&gt;&lt;number&gt;1&lt;/number&gt;&lt;dates&gt;&lt;year&gt;2000&lt;/year&gt;&lt;/dates&gt;&lt;urls&gt;&lt;/urls&gt;&lt;/record&gt;&lt;/Cite&gt;&lt;/EndNote&gt;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168</w:t>
      </w:r>
      <w:r w:rsidR="00C46AE8">
        <w:rPr>
          <w:rFonts w:cs="Times New Roman"/>
          <w:noProof/>
        </w:rPr>
        <w:t>)</w:t>
      </w:r>
      <w:r w:rsidR="005A734C">
        <w:rPr>
          <w:rFonts w:cs="Times New Roman"/>
        </w:rPr>
        <w:fldChar w:fldCharType="end"/>
      </w:r>
      <w:r w:rsidR="004B4E58" w:rsidRPr="004B4E58">
        <w:rPr>
          <w:rFonts w:cs="Times New Roman"/>
        </w:rPr>
        <w:t xml:space="preserve"> </w:t>
      </w:r>
      <w:r w:rsidRPr="004B4E58">
        <w:rPr>
          <w:rFonts w:cs="Times New Roman"/>
        </w:rPr>
        <w:t>modeled</w:t>
      </w:r>
      <w:r w:rsidRPr="00A6462D">
        <w:rPr>
          <w:rFonts w:cs="Times New Roman"/>
        </w:rPr>
        <w:t xml:space="preserve"> the MEVL as a log-linear function of independent variables including volume, expectation of occupancy, low-volume dummy, etc. Low-volume dummy variables are set to one when </w:t>
      </w:r>
      <w:r w:rsidR="009455C6">
        <w:rPr>
          <w:rFonts w:cs="Times New Roman"/>
        </w:rPr>
        <w:t xml:space="preserve">the </w:t>
      </w:r>
      <w:r w:rsidRPr="00A6462D">
        <w:rPr>
          <w:rFonts w:cs="Times New Roman"/>
        </w:rPr>
        <w:t xml:space="preserve">hourly volume is less than 30 for better regression. In such a way, the variation of MEVL was captured, which certainly presents the variation of vehicle composition across the day. Coifman </w:t>
      </w:r>
      <w:r w:rsidR="005A734C">
        <w:rPr>
          <w:rFonts w:cs="Times New Roman"/>
        </w:rPr>
        <w:fldChar w:fldCharType="begin"/>
      </w:r>
      <w:r w:rsidR="00C46AE8">
        <w:rPr>
          <w:rFonts w:cs="Times New Roman"/>
        </w:rPr>
        <w:instrText xml:space="preserve"> ADDIN EN.CITE &lt;EndNote&gt;&lt;Cite&gt;&lt;Author&gt;Coifman&lt;/Author&gt;&lt;Year&gt;2001&lt;/Year&gt;&lt;RecNum&gt;18&lt;/RecNum&gt;&lt;DisplayText&gt;(&lt;style face="italic"&gt;163&lt;/style&gt;)&lt;/DisplayText&gt;&lt;record&gt;&lt;rec-number&gt;18&lt;/rec-number&gt;&lt;foreign-keys&gt;&lt;key app="EN" db-id="was9s2ts6xt5xle2vth5ex0sxed2pppd0f5e" timestamp="1660091036"&gt;18&lt;/key&gt;&lt;/foreign-keys&gt;&lt;ref-type name="Journal Article"&gt;17&lt;/ref-type&gt;&lt;contributors&gt;&lt;authors&gt;&lt;author&gt;Coifman, Benjamin&lt;/author&gt;&lt;/authors&gt;&lt;/contributors&gt;&lt;titles&gt;&lt;title&gt;Improved velocity estimation using single loop detectors&lt;/title&gt;&lt;secondary-title&gt;Transportation Research Part A: Policy and Practice&lt;/secondary-title&gt;&lt;/titles&gt;&lt;periodical&gt;&lt;full-title&gt;Transportation Research Part A: Policy and Practice&lt;/full-title&gt;&lt;/periodical&gt;&lt;pages&gt;863-880 %@ 0965-8564&lt;/pages&gt;&lt;volume&gt;35&lt;/volume&gt;&lt;number&gt;10&lt;/number&gt;&lt;dates&gt;&lt;year&gt;2001&lt;/year&gt;&lt;/dates&gt;&lt;urls&gt;&lt;/urls&gt;&lt;/record&gt;&lt;/Cite&gt;&lt;/EndNote&gt;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163</w:t>
      </w:r>
      <w:r w:rsidR="00C46AE8">
        <w:rPr>
          <w:rFonts w:cs="Times New Roman"/>
          <w:noProof/>
        </w:rPr>
        <w:t>)</w:t>
      </w:r>
      <w:r w:rsidR="005A734C">
        <w:rPr>
          <w:rFonts w:cs="Times New Roman"/>
        </w:rPr>
        <w:fldChar w:fldCharType="end"/>
      </w:r>
      <w:r w:rsidRPr="00A6462D">
        <w:rPr>
          <w:rFonts w:cs="Times New Roman"/>
        </w:rPr>
        <w:t xml:space="preserve"> noticed that the relation of MEVL and rest parameters in Equation </w:t>
      </w:r>
      <w:r w:rsidR="004B1F57">
        <w:rPr>
          <w:rFonts w:cs="Times New Roman"/>
          <w:highlight w:val="yellow"/>
        </w:rPr>
        <w:fldChar w:fldCharType="begin"/>
      </w:r>
      <w:r w:rsidR="004B1F57">
        <w:rPr>
          <w:rFonts w:cs="Times New Roman"/>
        </w:rPr>
        <w:instrText xml:space="preserve"> REF _Ref110973007 \h </w:instrText>
      </w:r>
      <w:r w:rsidR="004B1F57">
        <w:rPr>
          <w:rFonts w:cs="Times New Roman"/>
          <w:highlight w:val="yellow"/>
        </w:rPr>
      </w:r>
      <w:r w:rsidR="004B1F57">
        <w:rPr>
          <w:rFonts w:cs="Times New Roman"/>
          <w:highlight w:val="yellow"/>
        </w:rPr>
        <w:fldChar w:fldCharType="separate"/>
      </w:r>
      <w:r w:rsidR="007A14EA">
        <w:t>(</w:t>
      </w:r>
      <w:r w:rsidR="007A14EA">
        <w:rPr>
          <w:noProof/>
        </w:rPr>
        <w:t>40</w:t>
      </w:r>
      <w:r w:rsidR="007A14EA">
        <w:t>)</w:t>
      </w:r>
      <w:r w:rsidR="004B1F57">
        <w:rPr>
          <w:rFonts w:cs="Times New Roman"/>
          <w:highlight w:val="yellow"/>
        </w:rPr>
        <w:fldChar w:fldCharType="end"/>
      </w:r>
      <w:r w:rsidR="004B1F57">
        <w:rPr>
          <w:rFonts w:cs="Times New Roman"/>
        </w:rPr>
        <w:t xml:space="preserve"> </w:t>
      </w:r>
      <w:r w:rsidRPr="00A6462D">
        <w:rPr>
          <w:rFonts w:cs="Times New Roman"/>
        </w:rPr>
        <w:t xml:space="preserve">becomes ambiguous in free-flow conditions. Thus, an exponential filtering method was imposed on MEVL when occupancy is less than 10% (free-flow condition). However, this approach is over-reliant </w:t>
      </w:r>
      <w:r w:rsidRPr="00A6462D">
        <w:rPr>
          <w:rFonts w:cs="Times New Roman"/>
        </w:rPr>
        <w:lastRenderedPageBreak/>
        <w:t xml:space="preserve">on empirical data because of the selection of a threshold for </w:t>
      </w:r>
      <w:r w:rsidR="009455C6">
        <w:rPr>
          <w:rFonts w:cs="Times New Roman"/>
        </w:rPr>
        <w:t xml:space="preserve">the </w:t>
      </w:r>
      <w:r w:rsidRPr="00A6462D">
        <w:rPr>
          <w:rFonts w:cs="Times New Roman"/>
        </w:rPr>
        <w:t xml:space="preserve">free-flow state and the value of MEVL for the congested period. Notably, these studies realized that </w:t>
      </w:r>
      <w:r w:rsidR="009455C6">
        <w:rPr>
          <w:rFonts w:cs="Times New Roman"/>
        </w:rPr>
        <w:t xml:space="preserve">the </w:t>
      </w:r>
      <w:r w:rsidRPr="00A6462D">
        <w:rPr>
          <w:rFonts w:cs="Times New Roman"/>
        </w:rPr>
        <w:t xml:space="preserve">estimation of MEVL is closely subject to the traffic status and should be dynamic. Wang and Nihan </w:t>
      </w:r>
      <w:r w:rsidR="005A734C">
        <w:rPr>
          <w:rFonts w:cs="Times New Roman"/>
        </w:rPr>
        <w:fldChar w:fldCharType="begin"/>
      </w:r>
      <w:r w:rsidR="00C46AE8">
        <w:rPr>
          <w:rFonts w:cs="Times New Roman"/>
        </w:rPr>
        <w:instrText xml:space="preserve"> ADDIN EN.CITE &lt;EndNote&gt;&lt;Cite&gt;&lt;Author&gt;Wang&lt;/Author&gt;&lt;Year&gt;2004&lt;/Year&gt;&lt;RecNum&gt;15&lt;/RecNum&gt;&lt;DisplayText&gt;(&lt;style face="italic"&gt;169&lt;/style&gt;)&lt;/DisplayText&gt;&lt;record&gt;&lt;rec-number&gt;15&lt;/rec-number&gt;&lt;foreign-keys&gt;&lt;key app="EN" db-id="was9s2ts6xt5xle2vth5ex0sxed2pppd0f5e" timestamp="1660090839"&gt;15&lt;/key&gt;&lt;/foreign-keys&gt;&lt;ref-type name="Conference Proceedings"&gt;10&lt;/ref-type&gt;&lt;contributors&gt;&lt;authors&gt;&lt;author&gt;Wang, Yinhai&lt;/author&gt;&lt;author&gt;Nihan, Nancy L.&lt;/author&gt;&lt;/authors&gt;&lt;/contributors&gt;&lt;titles&gt;&lt;title&gt;Dynamic estimation of freeway large-truck volumes based on single-loop measurements&lt;/title&gt;&lt;/titles&gt;&lt;pages&gt;133-141 %@ 1547-2450&lt;/pages&gt;&lt;volume&gt;8&lt;/volume&gt;&lt;dates&gt;&lt;year&gt;2004&lt;/year&gt;&lt;/dates&gt;&lt;publisher&gt;Taylor &amp;amp; Francis&lt;/publisher&gt;&lt;urls&gt;&lt;/urls&gt;&lt;/record&gt;&lt;/Cite&gt;&lt;/EndNote&gt;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169</w:t>
      </w:r>
      <w:r w:rsidR="00C46AE8">
        <w:rPr>
          <w:rFonts w:cs="Times New Roman"/>
          <w:noProof/>
        </w:rPr>
        <w:t>)</w:t>
      </w:r>
      <w:r w:rsidR="005A734C">
        <w:rPr>
          <w:rFonts w:cs="Times New Roman"/>
        </w:rPr>
        <w:fldChar w:fldCharType="end"/>
      </w:r>
      <w:r w:rsidR="0083394D">
        <w:rPr>
          <w:rFonts w:cs="Times New Roman"/>
        </w:rPr>
        <w:t xml:space="preserve"> </w:t>
      </w:r>
      <w:r w:rsidRPr="00A6462D">
        <w:rPr>
          <w:rFonts w:cs="Times New Roman"/>
        </w:rPr>
        <w:t xml:space="preserve">proposed a method by applying volume and occupancy observed at each interval to adjust the MEVL during each short period (e.g., </w:t>
      </w:r>
      <w:r w:rsidR="009455C6">
        <w:rPr>
          <w:rFonts w:cs="Times New Roman"/>
        </w:rPr>
        <w:t>5 minutes</w:t>
      </w:r>
      <w:r w:rsidRPr="00A6462D">
        <w:rPr>
          <w:rFonts w:cs="Times New Roman"/>
        </w:rPr>
        <w:t>). To reduce the impact of LT on MEVL estimation, they first separated the</w:t>
      </w:r>
      <w:r w:rsidR="00FA03C6" w:rsidRPr="00A6462D">
        <w:rPr>
          <w:rFonts w:cs="Times New Roman"/>
        </w:rPr>
        <w:t xml:space="preserve"> </w:t>
      </w:r>
      <w:r w:rsidRPr="00A6462D">
        <w:rPr>
          <w:rFonts w:cs="Times New Roman"/>
        </w:rPr>
        <w:t xml:space="preserve">SV and LT by critical MEVL. Then the basic SV length was updated by intervals without the presence of LT. However, their work relies on two important assumptions. One is that speed within a period </w:t>
      </w:r>
      <w:r w:rsidR="00FA03C6">
        <w:rPr>
          <w:rFonts w:cs="Times New Roman"/>
        </w:rPr>
        <w:t>(</w:t>
      </w:r>
      <w:r w:rsidRPr="00A6462D">
        <w:rPr>
          <w:rFonts w:cs="Times New Roman"/>
        </w:rPr>
        <w:t>i.e., 5 minutes) is assumed constant to prevent the accumulated error from modification.</w:t>
      </w:r>
    </w:p>
    <w:p w14:paraId="1B40A29D" w14:textId="27D4633F" w:rsidR="00B46B0B" w:rsidRPr="00B46B0B" w:rsidRDefault="00A6462D" w:rsidP="00B46B0B">
      <w:r w:rsidRPr="00B46B0B">
        <w:t>The other assumption is that at least two intervals only have short vehicles</w:t>
      </w:r>
      <w:r w:rsidR="001516F7">
        <w:t xml:space="preserve">. </w:t>
      </w:r>
      <w:r w:rsidRPr="00B46B0B">
        <w:t>With this assumption, the MEVL can be proportionally adjusted based on the length of SV. The results indicate that LT estimation had higher accuracy in uncongested conditions than in congested conditions. Although MEVL can be measured or adjusted through traffic volume or traffic conditions, previous methods still depend on empirical data o</w:t>
      </w:r>
      <w:r w:rsidR="009455C6">
        <w:t>n</w:t>
      </w:r>
      <w:r w:rsidRPr="00B46B0B">
        <w:t xml:space="preserve"> speed or vehicle length.</w:t>
      </w:r>
      <w:r w:rsidR="00EA0C47" w:rsidRPr="00B46B0B">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EA0C47" w14:paraId="27C85973" w14:textId="77777777" w:rsidTr="00B13E05">
        <w:trPr>
          <w:trHeight w:val="369"/>
          <w:jc w:val="center"/>
        </w:trPr>
        <w:tc>
          <w:tcPr>
            <w:tcW w:w="8076" w:type="dxa"/>
            <w:vAlign w:val="center"/>
          </w:tcPr>
          <w:p w14:paraId="5E32F1F2" w14:textId="385A8774" w:rsidR="00EA0C47" w:rsidRDefault="00000000" w:rsidP="00B13E05">
            <w:pPr>
              <w:jc w:val="center"/>
            </w:pPr>
            <m:oMathPara>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i</m:t>
                        </m:r>
                      </m:sub>
                    </m:sSub>
                  </m:num>
                  <m:den>
                    <m:r>
                      <w:rPr>
                        <w:rFonts w:ascii="Cambria Math" w:hAnsi="Cambria Math"/>
                      </w:rPr>
                      <m:t>T⋅</m:t>
                    </m:r>
                    <m:sSub>
                      <m:sSubPr>
                        <m:ctrlPr>
                          <w:rPr>
                            <w:rFonts w:ascii="Cambria Math" w:hAnsi="Cambria Math"/>
                            <w:i/>
                          </w:rPr>
                        </m:ctrlPr>
                      </m:sSubPr>
                      <m:e>
                        <m:r>
                          <w:rPr>
                            <w:rFonts w:ascii="Cambria Math" w:hAnsi="Cambria Math"/>
                          </w:rPr>
                          <m:t>O</m:t>
                        </m:r>
                      </m:e>
                      <m:sub>
                        <m:r>
                          <w:rPr>
                            <w:rFonts w:ascii="Cambria Math" w:hAnsi="Cambria Math"/>
                          </w:rPr>
                          <m:t>i</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i</m:t>
                        </m:r>
                      </m:sub>
                    </m:sSub>
                  </m:num>
                  <m:den>
                    <m:r>
                      <w:rPr>
                        <w:rFonts w:ascii="Cambria Math" w:hAnsi="Cambria Math"/>
                      </w:rPr>
                      <m:t>T</m:t>
                    </m:r>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σ</m:t>
                        </m:r>
                      </m:e>
                      <m:sub>
                        <m:sSub>
                          <m:sSubPr>
                            <m:ctrlPr>
                              <w:rPr>
                                <w:rFonts w:ascii="Cambria Math" w:hAnsi="Cambria Math"/>
                                <w:i/>
                              </w:rPr>
                            </m:ctrlPr>
                          </m:sSubPr>
                          <m:e>
                            <m:r>
                              <w:rPr>
                                <w:rFonts w:ascii="Cambria Math" w:hAnsi="Cambria Math"/>
                              </w:rPr>
                              <m:t>v</m:t>
                            </m:r>
                          </m:e>
                          <m:sub>
                            <m:r>
                              <w:rPr>
                                <w:rFonts w:ascii="Cambria Math" w:hAnsi="Cambria Math"/>
                              </w:rPr>
                              <m:t>i</m:t>
                            </m:r>
                          </m:sub>
                        </m:sSub>
                      </m:sub>
                      <m:sup>
                        <m:r>
                          <w:rPr>
                            <w:rFonts w:ascii="Cambria Math" w:hAnsi="Cambria Math"/>
                          </w:rPr>
                          <m:t>2</m:t>
                        </m:r>
                      </m:sup>
                    </m:sSubSup>
                  </m:num>
                  <m:den>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2</m:t>
                        </m:r>
                      </m:sup>
                    </m:sSubSup>
                  </m:den>
                </m:f>
                <m:r>
                  <w:rPr>
                    <w:rFonts w:ascii="Cambria Math" w:hAnsi="Cambria Math"/>
                  </w:rPr>
                  <m:t>+1]</m:t>
                </m:r>
              </m:oMath>
            </m:oMathPara>
          </w:p>
        </w:tc>
        <w:tc>
          <w:tcPr>
            <w:tcW w:w="564" w:type="dxa"/>
            <w:vAlign w:val="center"/>
          </w:tcPr>
          <w:p w14:paraId="6378AE6C" w14:textId="7BC9B976" w:rsidR="00EA0C47" w:rsidRDefault="00EA0C47" w:rsidP="00B13E05">
            <w:bookmarkStart w:id="260" w:name="_Ref110973092"/>
            <w:r>
              <w:t>(</w:t>
            </w:r>
            <w:r>
              <w:rPr>
                <w:rFonts w:cs="Times New Roman"/>
              </w:rPr>
              <w:fldChar w:fldCharType="begin"/>
            </w:r>
            <w:r>
              <w:rPr>
                <w:rFonts w:cs="Times New Roman"/>
              </w:rPr>
              <w:instrText xml:space="preserve"> SEQ Equation \* ARABIC </w:instrText>
            </w:r>
            <w:r>
              <w:rPr>
                <w:rFonts w:cs="Times New Roman"/>
              </w:rPr>
              <w:fldChar w:fldCharType="separate"/>
            </w:r>
            <w:r w:rsidR="007A14EA">
              <w:rPr>
                <w:rFonts w:cs="Times New Roman"/>
                <w:noProof/>
              </w:rPr>
              <w:t>42</w:t>
            </w:r>
            <w:r>
              <w:rPr>
                <w:rFonts w:cs="Times New Roman"/>
              </w:rPr>
              <w:fldChar w:fldCharType="end"/>
            </w:r>
            <w:r>
              <w:rPr>
                <w:rFonts w:cs="Times New Roman"/>
              </w:rPr>
              <w:t>)</w:t>
            </w:r>
            <w:bookmarkEnd w:id="260"/>
          </w:p>
        </w:tc>
      </w:tr>
    </w:tbl>
    <w:p w14:paraId="7F0931B1" w14:textId="6A69040C" w:rsidR="00A6462D" w:rsidRDefault="00A6462D" w:rsidP="00FA03C6">
      <w:pPr>
        <w:ind w:firstLine="720"/>
        <w:rPr>
          <w:rFonts w:cs="Times New Roman"/>
        </w:rPr>
      </w:pPr>
      <w:r w:rsidRPr="00A6462D">
        <w:rPr>
          <w:rFonts w:cs="Times New Roman"/>
        </w:rPr>
        <w:t>Considering the difficulty of obtaining the empirical data in some cases, pursuing accurate speed is another approach to getting MEVL. Using</w:t>
      </w:r>
      <w:r w:rsidR="00FA03C6">
        <w:rPr>
          <w:rFonts w:cs="Times New Roman"/>
        </w:rPr>
        <w:t xml:space="preserve"> </w:t>
      </w:r>
      <w:r w:rsidRPr="00A6462D">
        <w:rPr>
          <w:rFonts w:cs="Times New Roman"/>
        </w:rPr>
        <w:t xml:space="preserve">volume and occupancy data from </w:t>
      </w:r>
      <w:r w:rsidR="009455C6">
        <w:rPr>
          <w:rFonts w:cs="Times New Roman"/>
        </w:rPr>
        <w:t xml:space="preserve">a </w:t>
      </w:r>
      <w:r w:rsidRPr="00A6462D">
        <w:rPr>
          <w:rFonts w:cs="Times New Roman"/>
        </w:rPr>
        <w:t xml:space="preserve">single loop detector, Dailey expanded </w:t>
      </w:r>
      <w:r w:rsidRPr="00446845">
        <w:rPr>
          <w:rFonts w:cs="Times New Roman"/>
          <w:b/>
          <w:bCs/>
        </w:rPr>
        <w:t>Equation</w:t>
      </w:r>
      <w:r w:rsidRPr="00A6462D">
        <w:rPr>
          <w:rFonts w:cs="Times New Roman"/>
        </w:rPr>
        <w:t xml:space="preserve"> </w:t>
      </w:r>
      <w:r w:rsidR="00446845">
        <w:rPr>
          <w:rFonts w:cs="Times New Roman"/>
        </w:rPr>
        <w:fldChar w:fldCharType="begin"/>
      </w:r>
      <w:r w:rsidR="00446845">
        <w:rPr>
          <w:rFonts w:cs="Times New Roman"/>
        </w:rPr>
        <w:instrText xml:space="preserve"> REF _Ref110973007 \h </w:instrText>
      </w:r>
      <w:r w:rsidR="00446845">
        <w:rPr>
          <w:rFonts w:cs="Times New Roman"/>
        </w:rPr>
      </w:r>
      <w:r w:rsidR="00446845">
        <w:rPr>
          <w:rFonts w:cs="Times New Roman"/>
        </w:rPr>
        <w:fldChar w:fldCharType="separate"/>
      </w:r>
      <w:r w:rsidR="007A14EA">
        <w:t>(</w:t>
      </w:r>
      <w:r w:rsidR="007A14EA">
        <w:rPr>
          <w:noProof/>
        </w:rPr>
        <w:t>40</w:t>
      </w:r>
      <w:r w:rsidR="007A14EA">
        <w:t>)</w:t>
      </w:r>
      <w:r w:rsidR="00446845">
        <w:rPr>
          <w:rFonts w:cs="Times New Roman"/>
        </w:rPr>
        <w:fldChar w:fldCharType="end"/>
      </w:r>
      <w:r w:rsidR="00446845">
        <w:rPr>
          <w:rFonts w:cs="Times New Roman"/>
        </w:rPr>
        <w:t xml:space="preserve"> </w:t>
      </w:r>
      <w:r w:rsidRPr="00A6462D">
        <w:rPr>
          <w:rFonts w:cs="Times New Roman"/>
        </w:rPr>
        <w:t xml:space="preserve">by considering the variability of speed in each interval </w:t>
      </w:r>
      <m:oMath>
        <m:r>
          <w:rPr>
            <w:rFonts w:ascii="Cambria Math" w:hAnsi="Cambria Math" w:cs="Times New Roman"/>
          </w:rPr>
          <m:t>sigm</m:t>
        </m:r>
        <m:sSubSup>
          <m:sSubSupPr>
            <m:ctrlPr>
              <w:rPr>
                <w:rFonts w:ascii="Cambria Math" w:hAnsi="Cambria Math" w:cs="Times New Roman"/>
                <w:i/>
              </w:rPr>
            </m:ctrlPr>
          </m:sSubSupPr>
          <m:e>
            <m:r>
              <w:rPr>
                <w:rFonts w:ascii="Cambria Math" w:hAnsi="Cambria Math" w:cs="Times New Roman"/>
              </w:rPr>
              <m:t>a</m:t>
            </m:r>
          </m:e>
          <m:sub>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sub>
          <m:sup>
            <m:r>
              <w:rPr>
                <w:rFonts w:ascii="Cambria Math" w:hAnsi="Cambria Math" w:cs="Times New Roman"/>
              </w:rPr>
              <m:t>2</m:t>
            </m:r>
          </m:sup>
        </m:sSubSup>
      </m:oMath>
      <w:r w:rsidRPr="00A6462D">
        <w:rPr>
          <w:rFonts w:cs="Times New Roman"/>
        </w:rPr>
        <w:t xml:space="preserve"> </w:t>
      </w:r>
      <w:r w:rsidR="005A734C">
        <w:rPr>
          <w:rFonts w:cs="Times New Roman"/>
        </w:rPr>
        <w:fldChar w:fldCharType="begin"/>
      </w:r>
      <w:r w:rsidR="00C46AE8">
        <w:rPr>
          <w:rFonts w:cs="Times New Roman"/>
        </w:rPr>
        <w:instrText xml:space="preserve"> ADDIN EN.CITE &lt;EndNote&gt;&lt;Cite&gt;&lt;Author&gt;Dailey&lt;/Author&gt;&lt;Year&gt;1999&lt;/Year&gt;&lt;RecNum&gt;23&lt;/RecNum&gt;&lt;DisplayText&gt;(&lt;style face="italic"&gt;170&lt;/style&gt;)&lt;/DisplayText&gt;&lt;record&gt;&lt;rec-number&gt;23&lt;/rec-number&gt;&lt;foreign-keys&gt;&lt;key app="EN" db-id="was9s2ts6xt5xle2vth5ex0sxed2pppd0f5e" timestamp="1660091748"&gt;23&lt;/key&gt;&lt;/foreign-keys&gt;&lt;ref-type name="Journal Article"&gt;17&lt;/ref-type&gt;&lt;contributors&gt;&lt;authors&gt;&lt;author&gt;Dailey, Daniel J.&lt;/author&gt;&lt;/authors&gt;&lt;/contributors&gt;&lt;titles&gt;&lt;title&gt;A statistical algorithm for estimating speed from single loop volume and occupancy measurements&lt;/title&gt;&lt;secondary-title&gt;Transportation Research Part B: Methodological&lt;/secondary-title&gt;&lt;/titles&gt;&lt;periodical&gt;&lt;full-title&gt;Transportation Research Part B: Methodological&lt;/full-title&gt;&lt;/periodical&gt;&lt;pages&gt;313-322 %@ 0191-2615&lt;/pages&gt;&lt;volume&gt;33&lt;/volume&gt;&lt;number&gt;5&lt;/number&gt;&lt;dates&gt;&lt;year&gt;1999&lt;/year&gt;&lt;/dates&gt;&lt;urls&gt;&lt;/urls&gt;&lt;/record&gt;&lt;/Cite&gt;&lt;/EndNote&gt;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170</w:t>
      </w:r>
      <w:r w:rsidR="00C46AE8">
        <w:rPr>
          <w:rFonts w:cs="Times New Roman"/>
          <w:noProof/>
        </w:rPr>
        <w:t>)</w:t>
      </w:r>
      <w:r w:rsidR="005A734C">
        <w:rPr>
          <w:rFonts w:cs="Times New Roman"/>
        </w:rPr>
        <w:fldChar w:fldCharType="end"/>
      </w:r>
      <w:r w:rsidRPr="00A6462D">
        <w:rPr>
          <w:rFonts w:cs="Times New Roman"/>
        </w:rPr>
        <w:t xml:space="preserve"> as shown in </w:t>
      </w:r>
      <w:r w:rsidRPr="001778A5">
        <w:rPr>
          <w:rFonts w:cs="Times New Roman"/>
          <w:b/>
          <w:bCs/>
        </w:rPr>
        <w:t>Equation</w:t>
      </w:r>
      <w:r w:rsidRPr="00A6462D">
        <w:rPr>
          <w:rFonts w:cs="Times New Roman"/>
        </w:rPr>
        <w:t xml:space="preserve"> </w:t>
      </w:r>
      <w:r w:rsidR="004B1F57">
        <w:rPr>
          <w:rFonts w:cs="Times New Roman"/>
        </w:rPr>
        <w:fldChar w:fldCharType="begin"/>
      </w:r>
      <w:r w:rsidR="004B1F57">
        <w:rPr>
          <w:rFonts w:cs="Times New Roman"/>
        </w:rPr>
        <w:instrText xml:space="preserve"> REF _Ref110973092 \h </w:instrText>
      </w:r>
      <w:r w:rsidR="004B1F57">
        <w:rPr>
          <w:rFonts w:cs="Times New Roman"/>
        </w:rPr>
      </w:r>
      <w:r w:rsidR="004B1F57">
        <w:rPr>
          <w:rFonts w:cs="Times New Roman"/>
        </w:rPr>
        <w:fldChar w:fldCharType="separate"/>
      </w:r>
      <w:r w:rsidR="007A14EA">
        <w:t>(</w:t>
      </w:r>
      <w:r w:rsidR="007A14EA">
        <w:rPr>
          <w:rFonts w:cs="Times New Roman"/>
          <w:noProof/>
        </w:rPr>
        <w:t>42</w:t>
      </w:r>
      <w:r w:rsidR="007A14EA">
        <w:rPr>
          <w:rFonts w:cs="Times New Roman"/>
        </w:rPr>
        <w:t>)</w:t>
      </w:r>
      <w:r w:rsidR="004B1F57">
        <w:rPr>
          <w:rFonts w:cs="Times New Roman"/>
        </w:rPr>
        <w:fldChar w:fldCharType="end"/>
      </w:r>
      <w:r w:rsidRPr="00A6462D">
        <w:rPr>
          <w:rFonts w:cs="Times New Roman"/>
        </w:rPr>
        <w:t xml:space="preserve"> Based on this non-linear relationship, an Extended Kalman Filter (EKF) was implemented to solve the speed at each interval. However, two unknown parameters, the variation of speed and MEVL, are needed in this filtering process. Furthermore, a later study found that the ratio </w:t>
      </w:r>
      <m:oMath>
        <m:sSubSup>
          <m:sSubSupPr>
            <m:ctrlPr>
              <w:rPr>
                <w:rFonts w:ascii="Cambria Math" w:hAnsi="Cambria Math" w:cs="Times New Roman"/>
                <w:i/>
              </w:rPr>
            </m:ctrlPr>
          </m:sSubSupPr>
          <m:e>
            <m:r>
              <w:rPr>
                <w:rFonts w:ascii="Cambria Math" w:hAnsi="Cambria Math" w:cs="Times New Roman"/>
              </w:rPr>
              <m:t>σ</m:t>
            </m:r>
          </m:e>
          <m:sub>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2</m:t>
            </m:r>
          </m:sup>
        </m:sSubSup>
        <m:r>
          <w:rPr>
            <w:rFonts w:ascii="Cambria Math" w:hAnsi="Cambria Math" w:cs="Times New Roman"/>
          </w:rPr>
          <m:t xml:space="preserve"> </m:t>
        </m:r>
      </m:oMath>
      <w:r w:rsidRPr="00A6462D">
        <w:rPr>
          <w:rFonts w:cs="Times New Roman"/>
        </w:rPr>
        <w:t xml:space="preserve">is small and consequently, it can be ignored </w:t>
      </w:r>
      <w:r w:rsidR="005A734C">
        <w:rPr>
          <w:rFonts w:cs="Times New Roman"/>
        </w:rPr>
        <w:fldChar w:fldCharType="begin"/>
      </w:r>
      <w:r w:rsidR="00C46AE8">
        <w:rPr>
          <w:rFonts w:cs="Times New Roman"/>
        </w:rPr>
        <w:instrText xml:space="preserve"> ADDIN EN.CITE &lt;EndNote&gt;&lt;Cite&gt;&lt;Author&gt;Wang&lt;/Author&gt;&lt;Year&gt;2000&lt;/Year&gt;&lt;RecNum&gt;22&lt;/RecNum&gt;&lt;DisplayText&gt;(&lt;style face="italic"&gt;168&lt;/style&gt;)&lt;/DisplayText&gt;&lt;record&gt;&lt;rec-number&gt;22&lt;/rec-number&gt;&lt;foreign-keys&gt;&lt;key app="EN" db-id="was9s2ts6xt5xle2vth5ex0sxed2pppd0f5e" timestamp="1660091389"&gt;22&lt;/key&gt;&lt;/foreign-keys&gt;&lt;ref-type name="Journal Article"&gt;17&lt;/ref-type&gt;&lt;contributors&gt;&lt;authors&gt;&lt;author&gt;Wang, Yinhai&lt;/author&gt;&lt;author&gt;Nihan, Nancy L.&lt;/author&gt;&lt;/authors&gt;&lt;/contributors&gt;&lt;titles&gt;&lt;title&gt;Freeway traffic speed estimation with single-loop outputs&lt;/title&gt;&lt;secondary-title&gt;Transportation Research Record&lt;/secondary-title&gt;&lt;/titles&gt;&lt;periodical&gt;&lt;full-title&gt;Transportation Research Record&lt;/full-title&gt;&lt;/periodical&gt;&lt;pages&gt;120-126 %@ 0361-1981&lt;/pages&gt;&lt;volume&gt;1727&lt;/volume&gt;&lt;number&gt;1&lt;/number&gt;&lt;dates&gt;&lt;year&gt;2000&lt;/year&gt;&lt;/dates&gt;&lt;urls&gt;&lt;/urls&gt;&lt;/record&gt;&lt;/Cite&gt;&lt;/EndNote&gt;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168</w:t>
      </w:r>
      <w:r w:rsidR="00C46AE8">
        <w:rPr>
          <w:rFonts w:cs="Times New Roman"/>
          <w:noProof/>
        </w:rPr>
        <w:t>)</w:t>
      </w:r>
      <w:r w:rsidR="005A734C">
        <w:rPr>
          <w:rFonts w:cs="Times New Roman"/>
        </w:rPr>
        <w:fldChar w:fldCharType="end"/>
      </w:r>
      <w:r w:rsidR="0083394D">
        <w:rPr>
          <w:rFonts w:cs="Times New Roman"/>
        </w:rPr>
        <w:t xml:space="preserve">. </w:t>
      </w:r>
      <w:r w:rsidRPr="00A6462D">
        <w:rPr>
          <w:rFonts w:cs="Times New Roman"/>
        </w:rPr>
        <w:t xml:space="preserve">Nevertheless, </w:t>
      </w:r>
      <w:r w:rsidR="005A734C">
        <w:rPr>
          <w:rFonts w:cs="Times New Roman"/>
        </w:rPr>
        <w:fldChar w:fldCharType="begin"/>
      </w:r>
      <w:r w:rsidR="00D265DA">
        <w:rPr>
          <w:rFonts w:cs="Times New Roman"/>
        </w:rPr>
        <w:instrText xml:space="preserve"> ADDIN EN.CITE &lt;EndNote&gt;&lt;Cite AuthorYear="1"&gt;&lt;Author&gt;Zhang&lt;/Author&gt;&lt;Year&gt;2008&lt;/Year&gt;&lt;RecNum&gt;24&lt;/RecNum&gt;&lt;DisplayText&gt;Zhang, Xie and Ye (&lt;style face="italic"&gt;171)&lt;/style&gt;&lt;/DisplayText&gt;&lt;record&gt;&lt;rec-number&gt;24&lt;/rec-number&gt;&lt;foreign-keys&gt;&lt;key app="EN" db-id="was9s2ts6xt5xle2vth5ex0sxed2pppd0f5e" timestamp="1660091866"&gt;24&lt;/key&gt;&lt;/foreign-keys&gt;&lt;ref-type name="Generic"&gt;13&lt;/ref-type&gt;&lt;contributors&gt;&lt;authors&gt;&lt;author&gt;Zhang, Yunlong&lt;/author&gt;&lt;author&gt;Xie, Yuanchang&lt;/author&gt;&lt;author&gt;Ye, Zhirui&lt;/author&gt;&lt;/authors&gt;&lt;/contributors&gt;&lt;titles&gt;&lt;title&gt;Estimation of large truck volume using single loop detector data&lt;/title&gt;&lt;/titles&gt;&lt;dates&gt;&lt;year&gt;2008&lt;/year&gt;&lt;/dates&gt;&lt;urls&gt;&lt;/urls&gt;&lt;/record&gt;&lt;/Cite&gt;&lt;/EndNote&gt;</w:instrText>
      </w:r>
      <w:r w:rsidR="005A734C">
        <w:rPr>
          <w:rFonts w:cs="Times New Roman"/>
        </w:rPr>
        <w:fldChar w:fldCharType="separate"/>
      </w:r>
      <w:r w:rsidR="00D265DA">
        <w:rPr>
          <w:rFonts w:cs="Times New Roman"/>
          <w:noProof/>
        </w:rPr>
        <w:t>Zhang, Xie and Ye (</w:t>
      </w:r>
      <w:r w:rsidR="00D265DA" w:rsidRPr="00D265DA">
        <w:rPr>
          <w:rFonts w:cs="Times New Roman"/>
          <w:i/>
          <w:noProof/>
        </w:rPr>
        <w:t>171)</w:t>
      </w:r>
      <w:r w:rsidR="005A734C">
        <w:rPr>
          <w:rFonts w:cs="Times New Roman"/>
        </w:rPr>
        <w:fldChar w:fldCharType="end"/>
      </w:r>
      <w:r w:rsidRPr="00A6462D">
        <w:rPr>
          <w:rFonts w:cs="Times New Roman"/>
        </w:rPr>
        <w:t xml:space="preserve"> and </w:t>
      </w:r>
      <w:r w:rsidR="005A734C">
        <w:rPr>
          <w:rFonts w:cs="Times New Roman"/>
        </w:rPr>
        <w:fldChar w:fldCharType="begin"/>
      </w:r>
      <w:r w:rsidR="00D265DA">
        <w:rPr>
          <w:rFonts w:cs="Times New Roman"/>
        </w:rPr>
        <w:instrText xml:space="preserve"> ADDIN EN.CITE &lt;EndNote&gt;&lt;Cite AuthorYear="1"&gt;&lt;Author&gt;Zhang&lt;/Author&gt;&lt;Year&gt;2006&lt;/Year&gt;&lt;RecNum&gt;25&lt;/RecNum&gt;&lt;DisplayText&gt;Zhang, Wang and Wei (&lt;style face="italic"&gt;172)&lt;/style&gt;&lt;/DisplayText&gt;&lt;record&gt;&lt;rec-number&gt;25&lt;/rec-number&gt;&lt;foreign-keys&gt;&lt;key app="EN" db-id="was9s2ts6xt5xle2vth5ex0sxed2pppd0f5e" timestamp="1660091929"&gt;25&lt;/key&gt;&lt;/foreign-keys&gt;&lt;ref-type name="Journal Article"&gt;17&lt;/ref-type&gt;&lt;contributors&gt;&lt;authors&gt;&lt;author&gt;Zhang, Guohui&lt;/author&gt;&lt;author&gt;Wang, Yinhai&lt;/author&gt;&lt;author&gt;Wei, Heng&lt;/author&gt;&lt;/authors&gt;&lt;/contributors&gt;&lt;titles&gt;&lt;title&gt;Artificial neural network method for length-based vehicle classification using single-loop outputs&lt;/title&gt;&lt;secondary-title&gt;Transportation research record&lt;/secondary-title&gt;&lt;/titles&gt;&lt;periodical&gt;&lt;full-title&gt;Transportation Research Record&lt;/full-title&gt;&lt;/periodical&gt;&lt;pages&gt;100-108 %@ 0361-1981&lt;/pages&gt;&lt;volume&gt;1945&lt;/volume&gt;&lt;number&gt;1&lt;/number&gt;&lt;dates&gt;&lt;year&gt;2006&lt;/year&gt;&lt;/dates&gt;&lt;urls&gt;&lt;/urls&gt;&lt;/record&gt;&lt;/Cite&gt;&lt;/EndNote&gt;</w:instrText>
      </w:r>
      <w:r w:rsidR="005A734C">
        <w:rPr>
          <w:rFonts w:cs="Times New Roman"/>
        </w:rPr>
        <w:fldChar w:fldCharType="separate"/>
      </w:r>
      <w:r w:rsidR="00D265DA">
        <w:rPr>
          <w:rFonts w:cs="Times New Roman"/>
          <w:noProof/>
        </w:rPr>
        <w:t>Zhang, Wang and Wei (</w:t>
      </w:r>
      <w:r w:rsidR="00D265DA" w:rsidRPr="00D265DA">
        <w:rPr>
          <w:rFonts w:cs="Times New Roman"/>
          <w:i/>
          <w:noProof/>
        </w:rPr>
        <w:t>172)</w:t>
      </w:r>
      <w:r w:rsidR="005A734C">
        <w:rPr>
          <w:rFonts w:cs="Times New Roman"/>
        </w:rPr>
        <w:fldChar w:fldCharType="end"/>
      </w:r>
      <w:r w:rsidR="0083394D">
        <w:rPr>
          <w:rFonts w:cs="Times New Roman"/>
        </w:rPr>
        <w:t xml:space="preserve"> </w:t>
      </w:r>
      <w:r w:rsidRPr="00A6462D">
        <w:rPr>
          <w:rFonts w:cs="Times New Roman"/>
        </w:rPr>
        <w:t>implemented Unscented Kalman Filtering (UKF) to generate speed estimation based on the formulation (Equatio</w:t>
      </w:r>
      <w:r w:rsidRPr="004B1F57">
        <w:rPr>
          <w:rFonts w:cs="Times New Roman"/>
        </w:rPr>
        <w:t xml:space="preserve">n </w:t>
      </w:r>
      <w:r w:rsidR="004B1F57" w:rsidRPr="004B1F57">
        <w:rPr>
          <w:rFonts w:cs="Times New Roman"/>
          <w:highlight w:val="yellow"/>
        </w:rPr>
        <w:fldChar w:fldCharType="begin"/>
      </w:r>
      <w:r w:rsidR="004B1F57" w:rsidRPr="004B1F57">
        <w:rPr>
          <w:rFonts w:cs="Times New Roman"/>
        </w:rPr>
        <w:instrText xml:space="preserve"> REF _Ref110973092 \h </w:instrText>
      </w:r>
      <w:r w:rsidR="004B1F57" w:rsidRPr="004B1F57">
        <w:rPr>
          <w:rFonts w:cs="Times New Roman"/>
          <w:highlight w:val="yellow"/>
        </w:rPr>
      </w:r>
      <w:r w:rsidR="004B1F57" w:rsidRPr="004B1F57">
        <w:rPr>
          <w:rFonts w:cs="Times New Roman"/>
          <w:highlight w:val="yellow"/>
        </w:rPr>
        <w:fldChar w:fldCharType="separate"/>
      </w:r>
      <w:r w:rsidR="007A14EA">
        <w:t>(</w:t>
      </w:r>
      <w:r w:rsidR="007A14EA">
        <w:rPr>
          <w:rFonts w:cs="Times New Roman"/>
          <w:noProof/>
        </w:rPr>
        <w:t>42</w:t>
      </w:r>
      <w:r w:rsidR="007A14EA">
        <w:rPr>
          <w:rFonts w:cs="Times New Roman"/>
        </w:rPr>
        <w:t>)</w:t>
      </w:r>
      <w:r w:rsidR="004B1F57" w:rsidRPr="004B1F57">
        <w:rPr>
          <w:rFonts w:cs="Times New Roman"/>
          <w:highlight w:val="yellow"/>
        </w:rPr>
        <w:fldChar w:fldCharType="end"/>
      </w:r>
      <w:r w:rsidR="004B1F57" w:rsidRPr="004B1F57">
        <w:rPr>
          <w:rFonts w:cs="Times New Roman"/>
        </w:rPr>
        <w:t xml:space="preserve"> </w:t>
      </w:r>
      <w:r w:rsidRPr="004B1F57">
        <w:rPr>
          <w:rFonts w:cs="Times New Roman"/>
        </w:rPr>
        <w:t>derived</w:t>
      </w:r>
      <w:r w:rsidRPr="00A6462D">
        <w:rPr>
          <w:rFonts w:cs="Times New Roman"/>
        </w:rPr>
        <w:t xml:space="preserve"> by </w:t>
      </w:r>
      <w:r w:rsidR="005A734C">
        <w:rPr>
          <w:rFonts w:cs="Times New Roman"/>
        </w:rPr>
        <w:fldChar w:fldCharType="begin"/>
      </w:r>
      <w:r w:rsidR="00D265DA">
        <w:rPr>
          <w:rFonts w:cs="Times New Roman"/>
        </w:rPr>
        <w:instrText xml:space="preserve"> ADDIN EN.CITE &lt;EndNote&gt;&lt;Cite AuthorYear="1"&gt;&lt;Author&gt;Dailey&lt;/Author&gt;&lt;Year&gt;1999&lt;/Year&gt;&lt;RecNum&gt;23&lt;/RecNum&gt;&lt;DisplayText&gt;Dailey (&lt;style face="italic"&gt;170)&lt;/style&gt;&lt;/DisplayText&gt;&lt;record&gt;&lt;rec-number&gt;23&lt;/rec-number&gt;&lt;foreign-keys&gt;&lt;key app="EN" db-id="was9s2ts6xt5xle2vth5ex0sxed2pppd0f5e" timestamp="1660091748"&gt;23&lt;/key&gt;&lt;/foreign-keys&gt;&lt;ref-type name="Journal Article"&gt;17&lt;/ref-type&gt;&lt;contributors&gt;&lt;authors&gt;&lt;author&gt;Dailey, Daniel J.&lt;/author&gt;&lt;/authors&gt;&lt;/contributors&gt;&lt;titles&gt;&lt;title&gt;A statistical algorithm for estimating speed from single loop volume and occupancy measurements&lt;/title&gt;&lt;secondary-title&gt;Transportation Research Part B: Methodological&lt;/secondary-title&gt;&lt;/titles&gt;&lt;periodical&gt;&lt;full-title&gt;Transportation Research Part B: Methodological&lt;/full-title&gt;&lt;/periodical&gt;&lt;pages&gt;313-322 %@ 0191-2615&lt;/pages&gt;&lt;volume&gt;33&lt;/volume&gt;&lt;number&gt;5&lt;/number&gt;&lt;dates&gt;&lt;year&gt;1999&lt;/year&gt;&lt;/dates&gt;&lt;urls&gt;&lt;/urls&gt;&lt;/record&gt;&lt;/Cite&gt;&lt;/EndNote&gt;</w:instrText>
      </w:r>
      <w:r w:rsidR="005A734C">
        <w:rPr>
          <w:rFonts w:cs="Times New Roman"/>
        </w:rPr>
        <w:fldChar w:fldCharType="separate"/>
      </w:r>
      <w:r w:rsidR="00D265DA">
        <w:rPr>
          <w:rFonts w:cs="Times New Roman"/>
          <w:noProof/>
        </w:rPr>
        <w:t>Dailey (</w:t>
      </w:r>
      <w:r w:rsidR="00D265DA" w:rsidRPr="00D265DA">
        <w:rPr>
          <w:rFonts w:cs="Times New Roman"/>
          <w:i/>
          <w:noProof/>
        </w:rPr>
        <w:t>170)</w:t>
      </w:r>
      <w:r w:rsidR="005A734C">
        <w:rPr>
          <w:rFonts w:cs="Times New Roman"/>
        </w:rPr>
        <w:fldChar w:fldCharType="end"/>
      </w:r>
      <w:r w:rsidRPr="00A6462D">
        <w:rPr>
          <w:rFonts w:cs="Times New Roman"/>
        </w:rPr>
        <w:t xml:space="preserve"> Results show that speed estimated from UKF did work better than EKF under various traffic conditions. Instead of estimating speed from a complicated relationship described by the traffic fundamental stream model, </w:t>
      </w:r>
      <w:r w:rsidR="005A734C">
        <w:rPr>
          <w:rFonts w:cs="Times New Roman"/>
        </w:rPr>
        <w:fldChar w:fldCharType="begin"/>
      </w:r>
      <w:r w:rsidR="00D265DA">
        <w:rPr>
          <w:rFonts w:cs="Times New Roman"/>
        </w:rPr>
        <w:instrText xml:space="preserve"> ADDIN EN.CITE &lt;EndNote&gt;&lt;Cite AuthorYear="1"&gt;&lt;Author&gt;Kwon&lt;/Author&gt;&lt;Year&gt;2003&lt;/Year&gt;&lt;RecNum&gt;16&lt;/RecNum&gt;&lt;DisplayText&gt;Kwon, Varaiya and Skabardonis (&lt;style face="italic"&gt;173)&lt;/style&gt;&lt;/DisplayText&gt;&lt;record&gt;&lt;rec-number&gt;16&lt;/rec-number&gt;&lt;foreign-keys&gt;&lt;key app="EN" db-id="was9s2ts6xt5xle2vth5ex0sxed2pppd0f5e" timestamp="1660090897"&gt;16&lt;/key&gt;&lt;/foreign-keys&gt;&lt;ref-type name="Journal Article"&gt;17&lt;/ref-type&gt;&lt;contributors&gt;&lt;authors&gt;&lt;author&gt;Kwon, Jaimyoung&lt;/author&gt;&lt;author&gt;Varaiya, Pravin&lt;/author&gt;&lt;author&gt;Skabardonis, Alexander&lt;/author&gt;&lt;/authors&gt;&lt;/contributors&gt;&lt;titles&gt;&lt;title&gt;Estimation of truck traffic volume from single loop detectors with lane-to-lane speed correlation&lt;/title&gt;&lt;secondary-title&gt;Transportation Research Record&lt;/secondary-title&gt;&lt;/titles&gt;&lt;periodical&gt;&lt;full-title&gt;Transportation Research Record&lt;/full-title&gt;&lt;/periodical&gt;&lt;pages&gt;106-117 %@ 0361-1981&lt;/pages&gt;&lt;volume&gt;1856&lt;/volume&gt;&lt;number&gt;1&lt;/number&gt;&lt;dates&gt;&lt;year&gt;2003&lt;/year&gt;&lt;/dates&gt;&lt;urls&gt;&lt;/urls&gt;&lt;/record&gt;&lt;/Cite&gt;&lt;/EndNote&gt;</w:instrText>
      </w:r>
      <w:r w:rsidR="005A734C">
        <w:rPr>
          <w:rFonts w:cs="Times New Roman"/>
        </w:rPr>
        <w:fldChar w:fldCharType="separate"/>
      </w:r>
      <w:r w:rsidR="00D265DA">
        <w:rPr>
          <w:rFonts w:cs="Times New Roman"/>
          <w:noProof/>
        </w:rPr>
        <w:t>Kwon, Varaiya and Skabardonis (</w:t>
      </w:r>
      <w:r w:rsidR="00D265DA" w:rsidRPr="00D265DA">
        <w:rPr>
          <w:rFonts w:cs="Times New Roman"/>
          <w:i/>
          <w:noProof/>
        </w:rPr>
        <w:t>173)</w:t>
      </w:r>
      <w:r w:rsidR="005A734C">
        <w:rPr>
          <w:rFonts w:cs="Times New Roman"/>
        </w:rPr>
        <w:fldChar w:fldCharType="end"/>
      </w:r>
      <w:r w:rsidRPr="00A6462D">
        <w:rPr>
          <w:rFonts w:cs="Times New Roman"/>
        </w:rPr>
        <w:t xml:space="preserve"> proposed a simple method relying on the speed correlation between lanes. However, this approach only works for freeway locations with truck-free lanes which are easily violated. Given the MEVL, the speed of </w:t>
      </w:r>
      <w:r w:rsidR="0003236D">
        <w:rPr>
          <w:rFonts w:cs="Times New Roman"/>
        </w:rPr>
        <w:t xml:space="preserve">the </w:t>
      </w:r>
      <w:r w:rsidRPr="00A6462D">
        <w:rPr>
          <w:rFonts w:cs="Times New Roman"/>
        </w:rPr>
        <w:t>truck</w:t>
      </w:r>
      <w:r w:rsidR="009455C6">
        <w:rPr>
          <w:rFonts w:cs="Times New Roman"/>
        </w:rPr>
        <w:t>-</w:t>
      </w:r>
      <w:r w:rsidRPr="00A6462D">
        <w:rPr>
          <w:rFonts w:cs="Times New Roman"/>
        </w:rPr>
        <w:t xml:space="preserve">free lane can be obtained through </w:t>
      </w:r>
      <w:r w:rsidRPr="00446845">
        <w:rPr>
          <w:rFonts w:cs="Times New Roman"/>
          <w:b/>
          <w:bCs/>
        </w:rPr>
        <w:t>Equation</w:t>
      </w:r>
      <w:r w:rsidRPr="00A6462D">
        <w:rPr>
          <w:rFonts w:cs="Times New Roman"/>
        </w:rPr>
        <w:t xml:space="preserve"> </w:t>
      </w:r>
      <w:r w:rsidR="004B1F57">
        <w:rPr>
          <w:rFonts w:cs="Times New Roman"/>
        </w:rPr>
        <w:fldChar w:fldCharType="begin"/>
      </w:r>
      <w:r w:rsidR="004B1F57">
        <w:rPr>
          <w:rFonts w:cs="Times New Roman"/>
        </w:rPr>
        <w:instrText xml:space="preserve"> REF _Ref110973007 \h </w:instrText>
      </w:r>
      <w:r w:rsidR="004B1F57">
        <w:rPr>
          <w:rFonts w:cs="Times New Roman"/>
        </w:rPr>
      </w:r>
      <w:r w:rsidR="004B1F57">
        <w:rPr>
          <w:rFonts w:cs="Times New Roman"/>
        </w:rPr>
        <w:fldChar w:fldCharType="separate"/>
      </w:r>
      <w:r w:rsidR="007A14EA">
        <w:t>(</w:t>
      </w:r>
      <w:r w:rsidR="007A14EA">
        <w:rPr>
          <w:noProof/>
        </w:rPr>
        <w:t>40</w:t>
      </w:r>
      <w:r w:rsidR="007A14EA">
        <w:t>)</w:t>
      </w:r>
      <w:r w:rsidR="004B1F57">
        <w:rPr>
          <w:rFonts w:cs="Times New Roman"/>
        </w:rPr>
        <w:fldChar w:fldCharType="end"/>
      </w:r>
      <w:r w:rsidR="004B1F57">
        <w:rPr>
          <w:rFonts w:cs="Times New Roman"/>
        </w:rPr>
        <w:t>;</w:t>
      </w:r>
      <w:r w:rsidRPr="00A6462D">
        <w:rPr>
          <w:rFonts w:cs="Times New Roman"/>
        </w:rPr>
        <w:t xml:space="preserve"> then, by applying the correlation coefficients observed from empirical data, the other lanes' speeds were</w:t>
      </w:r>
      <w:r w:rsidR="007A35BC">
        <w:rPr>
          <w:rFonts w:cs="Times New Roman"/>
        </w:rPr>
        <w:t xml:space="preserve"> </w:t>
      </w:r>
      <w:r w:rsidRPr="00A6462D">
        <w:rPr>
          <w:rFonts w:cs="Times New Roman"/>
        </w:rPr>
        <w:t xml:space="preserve">estimated indirectly. Thus, this approach is also subject to the coefficients between lanes, and the accuracy of speed estimation is highly dependent on the choice of coefficients. On top of using aggregate volume and occupancy directly, </w:t>
      </w:r>
      <w:r w:rsidR="005A734C">
        <w:rPr>
          <w:rFonts w:cs="Times New Roman"/>
        </w:rPr>
        <w:fldChar w:fldCharType="begin"/>
      </w:r>
      <w:r w:rsidR="00D265DA">
        <w:rPr>
          <w:rFonts w:cs="Times New Roman"/>
        </w:rPr>
        <w:instrText xml:space="preserve"> ADDIN EN.CITE &lt;EndNote&gt;&lt;Cite AuthorYear="1"&gt;&lt;Author&gt;Hazelton&lt;/Author&gt;&lt;Year&gt;2004&lt;/Year&gt;&lt;RecNum&gt;27&lt;/RecNum&gt;&lt;DisplayText&gt;Hazelton (&lt;style face="italic"&gt;174)&lt;/style&gt;&lt;/DisplayText&gt;&lt;record&gt;&lt;rec-number&gt;27&lt;/rec-number&gt;&lt;foreign-keys&gt;&lt;key app="EN" db-id="was9s2ts6xt5xle2vth5ex0sxed2pppd0f5e" timestamp="1660092215"&gt;27&lt;/key&gt;&lt;/foreign-keys&gt;&lt;ref-type name="Journal Article"&gt;17&lt;/ref-type&gt;&lt;contributors&gt;&lt;authors&gt;&lt;author&gt;Hazelton, Martin L.&lt;/author&gt;&lt;/authors&gt;&lt;/contributors&gt;&lt;titles&gt;&lt;title&gt;Estimating vehicle speed from traffic count and occupancy data&lt;/title&gt;&lt;secondary-title&gt;Journal of Data Science&lt;/secondary-title&gt;&lt;/titles&gt;&lt;periodical&gt;&lt;full-title&gt;Journal of Data Science&lt;/full-title&gt;&lt;/periodical&gt;&lt;pages&gt;231-244 %@ 1683-8602&lt;/pages&gt;&lt;volume&gt;2&lt;/volume&gt;&lt;number&gt;3&lt;/number&gt;&lt;dates&gt;&lt;year&gt;2004&lt;/year&gt;&lt;/dates&gt;&lt;urls&gt;&lt;/urls&gt;&lt;/record&gt;&lt;/Cite&gt;&lt;/EndNote&gt;</w:instrText>
      </w:r>
      <w:r w:rsidR="005A734C">
        <w:rPr>
          <w:rFonts w:cs="Times New Roman"/>
        </w:rPr>
        <w:fldChar w:fldCharType="separate"/>
      </w:r>
      <w:r w:rsidR="00D265DA">
        <w:rPr>
          <w:rFonts w:cs="Times New Roman"/>
          <w:noProof/>
        </w:rPr>
        <w:t>Hazelton (</w:t>
      </w:r>
      <w:r w:rsidR="00D265DA" w:rsidRPr="00D265DA">
        <w:rPr>
          <w:rFonts w:cs="Times New Roman"/>
          <w:i/>
          <w:noProof/>
        </w:rPr>
        <w:t>174)</w:t>
      </w:r>
      <w:r w:rsidR="005A734C">
        <w:rPr>
          <w:rFonts w:cs="Times New Roman"/>
        </w:rPr>
        <w:fldChar w:fldCharType="end"/>
      </w:r>
      <w:r w:rsidRPr="00A6462D">
        <w:rPr>
          <w:rFonts w:cs="Times New Roman"/>
        </w:rPr>
        <w:t xml:space="preserve"> assumed a random walk by simulating the individual vehicles’ speed at an interval. A Markov Chain Monte Carlo (MCMC) model was applied to estimate the aggregate speed over an interval. As </w:t>
      </w:r>
      <w:r w:rsidR="005A734C">
        <w:rPr>
          <w:rFonts w:cs="Times New Roman"/>
        </w:rPr>
        <w:fldChar w:fldCharType="begin"/>
      </w:r>
      <w:r w:rsidR="00D265DA">
        <w:rPr>
          <w:rFonts w:cs="Times New Roman"/>
        </w:rPr>
        <w:instrText xml:space="preserve"> ADDIN EN.CITE &lt;EndNote&gt;&lt;Cite AuthorYear="1"&gt;&lt;Author&gt;Ye&lt;/Author&gt;&lt;Year&gt;2006&lt;/Year&gt;&lt;RecNum&gt;17&lt;/RecNum&gt;&lt;DisplayText&gt;Ye, Zhang and Middleton (&lt;style face="italic"&gt;175)&lt;/style&gt;&lt;/DisplayText&gt;&lt;record&gt;&lt;rec-number&gt;17&lt;/rec-number&gt;&lt;foreign-keys&gt;&lt;key app="EN" db-id="was9s2ts6xt5xle2vth5ex0sxed2pppd0f5e" timestamp="1660090945"&gt;17&lt;/key&gt;&lt;/foreign-keys&gt;&lt;ref-type name="Journal Article"&gt;17&lt;/ref-type&gt;&lt;contributors&gt;&lt;authors&gt;&lt;author&gt;Ye, Zhirui&lt;/author&gt;&lt;author&gt;Zhang, Yunlong&lt;/author&gt;&lt;author&gt;Middleton, Dan R.&lt;/author&gt;&lt;/authors&gt;&lt;/contributors&gt;&lt;titles&gt;&lt;title&gt;Unscented Kalman filter method for speed estimation using single loop detector data&lt;/title&gt;&lt;secondary-title&gt;Transportation research record&lt;/secondary-title&gt;&lt;/titles&gt;&lt;periodical&gt;&lt;full-title&gt;Transportation Research Record&lt;/full-title&gt;&lt;/periodical&gt;&lt;pages&gt;117-125 %@ 0361-1981&lt;/pages&gt;&lt;volume&gt;1968&lt;/volume&gt;&lt;number&gt;1&lt;/number&gt;&lt;dates&gt;&lt;year&gt;2006&lt;/year&gt;&lt;/dates&gt;&lt;urls&gt;&lt;/urls&gt;&lt;/record&gt;&lt;/Cite&gt;&lt;/EndNote&gt;</w:instrText>
      </w:r>
      <w:r w:rsidR="005A734C">
        <w:rPr>
          <w:rFonts w:cs="Times New Roman"/>
        </w:rPr>
        <w:fldChar w:fldCharType="separate"/>
      </w:r>
      <w:r w:rsidR="00D265DA">
        <w:rPr>
          <w:rFonts w:cs="Times New Roman"/>
          <w:noProof/>
        </w:rPr>
        <w:t>Ye, Zhang and Middleton (</w:t>
      </w:r>
      <w:r w:rsidR="00D265DA" w:rsidRPr="00D265DA">
        <w:rPr>
          <w:rFonts w:cs="Times New Roman"/>
          <w:i/>
          <w:noProof/>
        </w:rPr>
        <w:t>175)</w:t>
      </w:r>
      <w:r w:rsidR="005A734C">
        <w:rPr>
          <w:rFonts w:cs="Times New Roman"/>
        </w:rPr>
        <w:fldChar w:fldCharType="end"/>
      </w:r>
      <w:r w:rsidRPr="00A6462D">
        <w:rPr>
          <w:rFonts w:cs="Times New Roman"/>
        </w:rPr>
        <w:t xml:space="preserve"> and </w:t>
      </w:r>
      <w:r w:rsidR="005A734C">
        <w:rPr>
          <w:rFonts w:cs="Times New Roman"/>
        </w:rPr>
        <w:fldChar w:fldCharType="begin"/>
      </w:r>
      <w:r w:rsidR="00D265DA">
        <w:rPr>
          <w:rFonts w:cs="Times New Roman"/>
        </w:rPr>
        <w:instrText xml:space="preserve"> ADDIN EN.CITE &lt;EndNote&gt;&lt;Cite AuthorYear="1"&gt;&lt;Author&gt;Dailey&lt;/Author&gt;&lt;Year&gt;1999&lt;/Year&gt;&lt;RecNum&gt;23&lt;/RecNum&gt;&lt;DisplayText&gt;Dailey (&lt;style face="italic"&gt;170)&lt;/style&gt;&lt;/DisplayText&gt;&lt;record&gt;&lt;rec-number&gt;23&lt;/rec-number&gt;&lt;foreign-keys&gt;&lt;key app="EN" db-id="was9s2ts6xt5xle2vth5ex0sxed2pppd0f5e" timestamp="1660091748"&gt;23&lt;/key&gt;&lt;/foreign-keys&gt;&lt;ref-type name="Journal Article"&gt;17&lt;/ref-type&gt;&lt;contributors&gt;&lt;authors&gt;&lt;author&gt;Dailey, Daniel J.&lt;/author&gt;&lt;/authors&gt;&lt;/contributors&gt;&lt;titles&gt;&lt;title&gt;A statistical algorithm for estimating speed from single loop volume and occupancy measurements&lt;/title&gt;&lt;secondary-title&gt;Transportation Research Part B: Methodological&lt;/secondary-title&gt;&lt;/titles&gt;&lt;periodical&gt;&lt;full-title&gt;Transportation Research Part B: Methodological&lt;/full-title&gt;&lt;/periodical&gt;&lt;pages&gt;313-322 %@ 0191-2615&lt;/pages&gt;&lt;volume&gt;33&lt;/volume&gt;&lt;number&gt;5&lt;/number&gt;&lt;dates&gt;&lt;year&gt;1999&lt;/year&gt;&lt;/dates&gt;&lt;urls&gt;&lt;/urls&gt;&lt;/record&gt;&lt;/Cite&gt;&lt;/EndNote&gt;</w:instrText>
      </w:r>
      <w:r w:rsidR="005A734C">
        <w:rPr>
          <w:rFonts w:cs="Times New Roman"/>
        </w:rPr>
        <w:fldChar w:fldCharType="separate"/>
      </w:r>
      <w:r w:rsidR="00D265DA">
        <w:rPr>
          <w:rFonts w:cs="Times New Roman"/>
          <w:noProof/>
        </w:rPr>
        <w:t>Dailey (</w:t>
      </w:r>
      <w:r w:rsidR="00D265DA" w:rsidRPr="00D265DA">
        <w:rPr>
          <w:rFonts w:cs="Times New Roman"/>
          <w:i/>
          <w:noProof/>
        </w:rPr>
        <w:t>170)</w:t>
      </w:r>
      <w:r w:rsidR="005A734C">
        <w:rPr>
          <w:rFonts w:cs="Times New Roman"/>
        </w:rPr>
        <w:fldChar w:fldCharType="end"/>
      </w:r>
      <w:r w:rsidR="002906BF">
        <w:rPr>
          <w:rFonts w:cs="Times New Roman"/>
        </w:rPr>
        <w:t xml:space="preserve"> </w:t>
      </w:r>
      <w:r w:rsidRPr="00A6462D">
        <w:rPr>
          <w:rFonts w:cs="Times New Roman"/>
        </w:rPr>
        <w:t>stated, this approach considered the error of measurement (e.g., error of occupancy). However, it is subject to the prior information o</w:t>
      </w:r>
      <w:r w:rsidR="00942BAE">
        <w:rPr>
          <w:rFonts w:cs="Times New Roman"/>
        </w:rPr>
        <w:t>n</w:t>
      </w:r>
      <w:r w:rsidRPr="00A6462D">
        <w:rPr>
          <w:rFonts w:cs="Times New Roman"/>
        </w:rPr>
        <w:t xml:space="preserve"> vehicle length, error of speed</w:t>
      </w:r>
      <w:r w:rsidR="009455C6">
        <w:rPr>
          <w:rFonts w:cs="Times New Roman"/>
        </w:rPr>
        <w:t>,</w:t>
      </w:r>
      <w:r w:rsidRPr="00A6462D">
        <w:rPr>
          <w:rFonts w:cs="Times New Roman"/>
        </w:rPr>
        <w:t xml:space="preserve"> and error of occupancy, which could affect the posterior distribution of speed.</w:t>
      </w:r>
    </w:p>
    <w:p w14:paraId="5C9ADC5D" w14:textId="2F585D42" w:rsidR="00A6462D" w:rsidRPr="00A6462D" w:rsidRDefault="00A6462D" w:rsidP="002A59A8">
      <w:pPr>
        <w:ind w:firstLine="720"/>
        <w:rPr>
          <w:rFonts w:cs="Times New Roman"/>
        </w:rPr>
      </w:pPr>
      <w:r w:rsidRPr="00A6462D">
        <w:rPr>
          <w:rFonts w:cs="Times New Roman"/>
        </w:rPr>
        <w:lastRenderedPageBreak/>
        <w:t>Once the MEVL for each detectio</w:t>
      </w:r>
      <w:r w:rsidR="007A35BC">
        <w:rPr>
          <w:rFonts w:cs="Times New Roman"/>
        </w:rPr>
        <w:t>n</w:t>
      </w:r>
      <w:r w:rsidRPr="00A6462D">
        <w:rPr>
          <w:rFonts w:cs="Times New Roman"/>
        </w:rPr>
        <w:t xml:space="preserve"> interval is obtained, the problem of estimating LT becomes how to allocate the SV and LT given the aggregate volume. </w:t>
      </w:r>
      <w:r w:rsidR="005A734C">
        <w:rPr>
          <w:rFonts w:cs="Times New Roman"/>
        </w:rPr>
        <w:fldChar w:fldCharType="begin"/>
      </w:r>
      <w:r w:rsidR="005468F9">
        <w:rPr>
          <w:rFonts w:cs="Times New Roman"/>
        </w:rPr>
        <w:instrText xml:space="preserve"> ADDIN EN.CITE &lt;EndNote&gt;&lt;Cite AuthorYear="1"&gt;&lt;Author&gt;Wang&lt;/Author&gt;&lt;Year&gt;2000&lt;/Year&gt;&lt;RecNum&gt;22&lt;/RecNum&gt;&lt;DisplayText&gt;Wang and Nihan (&lt;style face="italic"&gt;168)&lt;/style&gt;&lt;/DisplayText&gt;&lt;record&gt;&lt;rec-number&gt;22&lt;/rec-number&gt;&lt;foreign-keys&gt;&lt;key app="EN" db-id="was9s2ts6xt5xle2vth5ex0sxed2pppd0f5e" timestamp="1660091389"&gt;22&lt;/key&gt;&lt;/foreign-keys&gt;&lt;ref-type name="Journal Article"&gt;17&lt;/ref-type&gt;&lt;contributors&gt;&lt;authors&gt;&lt;author&gt;Wang, Yinhai&lt;/author&gt;&lt;author&gt;Nihan, Nancy L.&lt;/author&gt;&lt;/authors&gt;&lt;/contributors&gt;&lt;titles&gt;&lt;title&gt;Freeway traffic speed estimation with single-loop outputs&lt;/title&gt;&lt;secondary-title&gt;Transportation Research Record&lt;/secondary-title&gt;&lt;/titles&gt;&lt;periodical&gt;&lt;full-title&gt;Transportation Research Record&lt;/full-title&gt;&lt;/periodical&gt;&lt;pages&gt;120-126 %@ 0361-1981&lt;/pages&gt;&lt;volume&gt;1727&lt;/volume&gt;&lt;number&gt;1&lt;/number&gt;&lt;dates&gt;&lt;year&gt;2000&lt;/year&gt;&lt;/dates&gt;&lt;urls&gt;&lt;/urls&gt;&lt;/record&gt;&lt;/Cite&gt;&lt;/EndNote&gt;</w:instrText>
      </w:r>
      <w:r w:rsidR="005A734C">
        <w:rPr>
          <w:rFonts w:cs="Times New Roman"/>
        </w:rPr>
        <w:fldChar w:fldCharType="separate"/>
      </w:r>
      <w:r w:rsidR="005468F9">
        <w:rPr>
          <w:rFonts w:cs="Times New Roman"/>
          <w:noProof/>
        </w:rPr>
        <w:t>Wang and Nihan (</w:t>
      </w:r>
      <w:r w:rsidR="005468F9" w:rsidRPr="005468F9">
        <w:rPr>
          <w:rFonts w:cs="Times New Roman"/>
          <w:i/>
          <w:noProof/>
        </w:rPr>
        <w:t>168)</w:t>
      </w:r>
      <w:r w:rsidR="005A734C">
        <w:rPr>
          <w:rFonts w:cs="Times New Roman"/>
        </w:rPr>
        <w:fldChar w:fldCharType="end"/>
      </w:r>
      <w:r w:rsidRPr="00A6462D">
        <w:rPr>
          <w:rFonts w:cs="Times New Roman"/>
        </w:rPr>
        <w:t xml:space="preserve"> assumed both SV and LT follow normal distributions, with MEVL of SV and LT obtained from empirical data. </w:t>
      </w:r>
      <w:r w:rsidR="005A734C">
        <w:rPr>
          <w:rFonts w:cs="Times New Roman"/>
        </w:rPr>
        <w:fldChar w:fldCharType="begin"/>
      </w:r>
      <w:r w:rsidR="005468F9">
        <w:rPr>
          <w:rFonts w:cs="Times New Roman"/>
        </w:rPr>
        <w:instrText xml:space="preserve"> ADDIN EN.CITE &lt;EndNote&gt;&lt;Cite AuthorYear="1"&gt;&lt;Author&gt;Wang&lt;/Author&gt;&lt;Year&gt;2004&lt;/Year&gt;&lt;RecNum&gt;15&lt;/RecNum&gt;&lt;DisplayText&gt;Wang and Nihan (&lt;style face="italic"&gt;169)&lt;/style&gt;&lt;/DisplayText&gt;&lt;record&gt;&lt;rec-number&gt;15&lt;/rec-number&gt;&lt;foreign-keys&gt;&lt;key app="EN" db-id="was9s2ts6xt5xle2vth5ex0sxed2pppd0f5e" timestamp="1660090839"&gt;15&lt;/key&gt;&lt;/foreign-keys&gt;&lt;ref-type name="Conference Proceedings"&gt;10&lt;/ref-type&gt;&lt;contributors&gt;&lt;authors&gt;&lt;author&gt;Wang, Yinhai&lt;/author&gt;&lt;author&gt;Nihan, Nancy L.&lt;/author&gt;&lt;/authors&gt;&lt;/contributors&gt;&lt;titles&gt;&lt;title&gt;Dynamic estimation of freeway large-truck volumes based on single-loop measurements&lt;/title&gt;&lt;/titles&gt;&lt;pages&gt;133-141 %@ 1547-2450&lt;/pages&gt;&lt;volume&gt;8&lt;/volume&gt;&lt;dates&gt;&lt;year&gt;2004&lt;/year&gt;&lt;/dates&gt;&lt;publisher&gt;Taylor &amp;amp; Francis&lt;/publisher&gt;&lt;urls&gt;&lt;/urls&gt;&lt;/record&gt;&lt;/Cite&gt;&lt;/EndNote&gt;</w:instrText>
      </w:r>
      <w:r w:rsidR="005A734C">
        <w:rPr>
          <w:rFonts w:cs="Times New Roman"/>
        </w:rPr>
        <w:fldChar w:fldCharType="separate"/>
      </w:r>
      <w:r w:rsidR="005468F9">
        <w:rPr>
          <w:rFonts w:cs="Times New Roman"/>
          <w:noProof/>
        </w:rPr>
        <w:t>Wang and Nihan (</w:t>
      </w:r>
      <w:r w:rsidR="005468F9" w:rsidRPr="005468F9">
        <w:rPr>
          <w:rFonts w:cs="Times New Roman"/>
          <w:i/>
          <w:noProof/>
        </w:rPr>
        <w:t>169)</w:t>
      </w:r>
      <w:r w:rsidR="005A734C">
        <w:rPr>
          <w:rFonts w:cs="Times New Roman"/>
        </w:rPr>
        <w:fldChar w:fldCharType="end"/>
      </w:r>
      <w:r w:rsidRPr="00A6462D">
        <w:rPr>
          <w:rFonts w:cs="Times New Roman"/>
        </w:rPr>
        <w:t xml:space="preserve"> determined the best combination of SV and LT in terms of minimizing the distance between the sample interval and category, given </w:t>
      </w:r>
      <w:r w:rsidR="009455C6">
        <w:rPr>
          <w:rFonts w:cs="Times New Roman"/>
        </w:rPr>
        <w:t xml:space="preserve">a </w:t>
      </w:r>
      <w:r w:rsidRPr="00A6462D">
        <w:rPr>
          <w:rFonts w:cs="Times New Roman"/>
        </w:rPr>
        <w:t>limited combination of SV and LT within the rolling 30</w:t>
      </w:r>
      <w:r w:rsidR="009455C6">
        <w:rPr>
          <w:rFonts w:cs="Times New Roman"/>
        </w:rPr>
        <w:t>-</w:t>
      </w:r>
      <w:r w:rsidRPr="00A6462D">
        <w:rPr>
          <w:rFonts w:cs="Times New Roman"/>
        </w:rPr>
        <w:t xml:space="preserve">second time window. However, in the real world, SV and LT would not always follow an exact normal distribution. Hence, supposing the distribution of SV and LT are independent, irrespective of distribution type, </w:t>
      </w:r>
      <w:r w:rsidR="005A734C">
        <w:rPr>
          <w:rFonts w:cs="Times New Roman"/>
        </w:rPr>
        <w:fldChar w:fldCharType="begin"/>
      </w:r>
      <w:r w:rsidR="005468F9">
        <w:rPr>
          <w:rFonts w:cs="Times New Roman"/>
        </w:rPr>
        <w:instrText xml:space="preserve"> ADDIN EN.CITE &lt;EndNote&gt;&lt;Cite AuthorYear="1"&gt;&lt;Author&gt;Zhang&lt;/Author&gt;&lt;Year&gt;2008&lt;/Year&gt;&lt;RecNum&gt;24&lt;/RecNum&gt;&lt;DisplayText&gt;Zhang, Xie and Ye (&lt;style face="italic"&gt;171)&lt;/style&gt;&lt;/DisplayText&gt;&lt;record&gt;&lt;rec-number&gt;24&lt;/rec-number&gt;&lt;foreign-keys&gt;&lt;key app="EN" db-id="was9s2ts6xt5xle2vth5ex0sxed2pppd0f5e" timestamp="1660091866"&gt;24&lt;/key&gt;&lt;/foreign-keys&gt;&lt;ref-type name="Generic"&gt;13&lt;/ref-type&gt;&lt;contributors&gt;&lt;authors&gt;&lt;author&gt;Zhang, Yunlong&lt;/author&gt;&lt;author&gt;Xie, Yuanchang&lt;/author&gt;&lt;author&gt;Ye, Zhirui&lt;/author&gt;&lt;/authors&gt;&lt;/contributors&gt;&lt;titles&gt;&lt;title&gt;Estimation of large truck volume using single loop detector data&lt;/title&gt;&lt;/titles&gt;&lt;dates&gt;&lt;year&gt;2008&lt;/year&gt;&lt;/dates&gt;&lt;urls&gt;&lt;/urls&gt;&lt;/record&gt;&lt;/Cite&gt;&lt;/EndNote&gt;</w:instrText>
      </w:r>
      <w:r w:rsidR="005A734C">
        <w:rPr>
          <w:rFonts w:cs="Times New Roman"/>
        </w:rPr>
        <w:fldChar w:fldCharType="separate"/>
      </w:r>
      <w:r w:rsidR="005468F9">
        <w:rPr>
          <w:rFonts w:cs="Times New Roman"/>
          <w:noProof/>
        </w:rPr>
        <w:t>Zhang, Xie and Ye (</w:t>
      </w:r>
      <w:r w:rsidR="005468F9" w:rsidRPr="005468F9">
        <w:rPr>
          <w:rFonts w:cs="Times New Roman"/>
          <w:i/>
          <w:noProof/>
        </w:rPr>
        <w:t>171)</w:t>
      </w:r>
      <w:r w:rsidR="005A734C">
        <w:rPr>
          <w:rFonts w:cs="Times New Roman"/>
        </w:rPr>
        <w:fldChar w:fldCharType="end"/>
      </w:r>
      <w:r w:rsidR="002A59A8">
        <w:rPr>
          <w:rFonts w:cs="Times New Roman"/>
        </w:rPr>
        <w:t xml:space="preserve"> </w:t>
      </w:r>
      <w:r w:rsidRPr="00A6462D">
        <w:rPr>
          <w:rFonts w:cs="Times New Roman"/>
        </w:rPr>
        <w:t xml:space="preserve">and </w:t>
      </w:r>
      <w:r w:rsidR="005A734C">
        <w:rPr>
          <w:rFonts w:cs="Times New Roman"/>
        </w:rPr>
        <w:fldChar w:fldCharType="begin"/>
      </w:r>
      <w:r w:rsidR="005468F9">
        <w:rPr>
          <w:rFonts w:cs="Times New Roman"/>
        </w:rPr>
        <w:instrText xml:space="preserve"> ADDIN EN.CITE &lt;EndNote&gt;&lt;Cite AuthorYear="1"&gt;&lt;Author&gt;Kwon&lt;/Author&gt;&lt;Year&gt;2003&lt;/Year&gt;&lt;RecNum&gt;16&lt;/RecNum&gt;&lt;DisplayText&gt;Kwon, Varaiya and Skabardonis (&lt;style face="italic"&gt;173)&lt;/style&gt;&lt;/DisplayText&gt;&lt;record&gt;&lt;rec-number&gt;16&lt;/rec-number&gt;&lt;foreign-keys&gt;&lt;key app="EN" db-id="was9s2ts6xt5xle2vth5ex0sxed2pppd0f5e" timestamp="1660090897"&gt;16&lt;/key&gt;&lt;/foreign-keys&gt;&lt;ref-type name="Journal Article"&gt;17&lt;/ref-type&gt;&lt;contributors&gt;&lt;authors&gt;&lt;author&gt;Kwon, Jaimyoung&lt;/author&gt;&lt;author&gt;Varaiya, Pravin&lt;/author&gt;&lt;author&gt;Skabardonis, Alexander&lt;/author&gt;&lt;/authors&gt;&lt;/contributors&gt;&lt;titles&gt;&lt;title&gt;Estimation of truck traffic volume from single loop detectors with lane-to-lane speed correlation&lt;/title&gt;&lt;secondary-title&gt;Transportation Research Record&lt;/secondary-title&gt;&lt;/titles&gt;&lt;periodical&gt;&lt;full-title&gt;Transportation Research Record&lt;/full-title&gt;&lt;/periodical&gt;&lt;pages&gt;106-117 %@ 0361-1981&lt;/pages&gt;&lt;volume&gt;1856&lt;/volume&gt;&lt;number&gt;1&lt;/number&gt;&lt;dates&gt;&lt;year&gt;2003&lt;/year&gt;&lt;/dates&gt;&lt;urls&gt;&lt;/urls&gt;&lt;/record&gt;&lt;/Cite&gt;&lt;/EndNote&gt;</w:instrText>
      </w:r>
      <w:r w:rsidR="005A734C">
        <w:rPr>
          <w:rFonts w:cs="Times New Roman"/>
        </w:rPr>
        <w:fldChar w:fldCharType="separate"/>
      </w:r>
      <w:r w:rsidR="005468F9">
        <w:rPr>
          <w:rFonts w:cs="Times New Roman"/>
          <w:noProof/>
        </w:rPr>
        <w:t>Kwon, Varaiya and Skabardonis (</w:t>
      </w:r>
      <w:r w:rsidR="005468F9" w:rsidRPr="005468F9">
        <w:rPr>
          <w:rFonts w:cs="Times New Roman"/>
          <w:i/>
          <w:noProof/>
        </w:rPr>
        <w:t>173)</w:t>
      </w:r>
      <w:r w:rsidR="005A734C">
        <w:rPr>
          <w:rFonts w:cs="Times New Roman"/>
        </w:rPr>
        <w:fldChar w:fldCharType="end"/>
      </w:r>
      <w:r w:rsidR="00CE2B81">
        <w:rPr>
          <w:rFonts w:cs="Times New Roman"/>
        </w:rPr>
        <w:t xml:space="preserve"> </w:t>
      </w:r>
      <w:r w:rsidRPr="00A6462D">
        <w:rPr>
          <w:rFonts w:cs="Times New Roman"/>
        </w:rPr>
        <w:t>rearranged the MEVL by the expectation of average SV and LT length. Therefore, given the SV and LT length from historical data, and MEVL from the speed estimation, the numbers of SV and LT are directly solved. However, the lengths of SV and L</w:t>
      </w:r>
      <w:r w:rsidR="004A4C61">
        <w:rPr>
          <w:rFonts w:cs="Times New Roman"/>
        </w:rPr>
        <w:t>T</w:t>
      </w:r>
      <w:r w:rsidRPr="00A6462D">
        <w:rPr>
          <w:rFonts w:cs="Times New Roman"/>
        </w:rPr>
        <w:t xml:space="preserve"> are fixed for all periods in a day, which is only suitable for the stations in which SV and LT lengths are highly proportional.</w:t>
      </w:r>
    </w:p>
    <w:p w14:paraId="4C607D9E" w14:textId="3E3CD5EE" w:rsidR="00A6462D" w:rsidRDefault="004A4C61" w:rsidP="004A4C61">
      <w:pPr>
        <w:ind w:firstLine="720"/>
        <w:rPr>
          <w:rFonts w:cs="Times New Roman"/>
        </w:rPr>
      </w:pPr>
      <w:r>
        <w:rPr>
          <w:rFonts w:cs="Times New Roman"/>
        </w:rPr>
        <w:t>Unlike</w:t>
      </w:r>
      <w:r w:rsidR="00A6462D" w:rsidRPr="00A6462D">
        <w:rPr>
          <w:rFonts w:cs="Times New Roman"/>
        </w:rPr>
        <w:t xml:space="preserve"> the above algebra approaches, </w:t>
      </w:r>
      <w:r w:rsidR="005A734C">
        <w:rPr>
          <w:rFonts w:cs="Times New Roman"/>
        </w:rPr>
        <w:fldChar w:fldCharType="begin"/>
      </w:r>
      <w:r w:rsidR="00AB791E">
        <w:rPr>
          <w:rFonts w:cs="Times New Roman"/>
        </w:rPr>
        <w:instrText xml:space="preserve"> ADDIN EN.CITE &lt;EndNote&gt;&lt;Cite AuthorYear="1"&gt;&lt;Author&gt;Zhang&lt;/Author&gt;&lt;Year&gt;2006&lt;/Year&gt;&lt;RecNum&gt;25&lt;/RecNum&gt;&lt;DisplayText&gt;Zhang, Wang and Wei (&lt;style face="italic"&gt;172)&lt;/style&gt;&lt;/DisplayText&gt;&lt;record&gt;&lt;rec-number&gt;25&lt;/rec-number&gt;&lt;foreign-keys&gt;&lt;key app="EN" db-id="was9s2ts6xt5xle2vth5ex0sxed2pppd0f5e" timestamp="1660091929"&gt;25&lt;/key&gt;&lt;/foreign-keys&gt;&lt;ref-type name="Journal Article"&gt;17&lt;/ref-type&gt;&lt;contributors&gt;&lt;authors&gt;&lt;author&gt;Zhang, Guohui&lt;/author&gt;&lt;author&gt;Wang, Yinhai&lt;/author&gt;&lt;author&gt;Wei, Heng&lt;/author&gt;&lt;/authors&gt;&lt;/contributors&gt;&lt;titles&gt;&lt;title&gt;Artificial neural network method for length-based vehicle classification using single-loop outputs&lt;/title&gt;&lt;secondary-title&gt;Transportation research record&lt;/secondary-title&gt;&lt;/titles&gt;&lt;periodical&gt;&lt;full-title&gt;Transportation Research Record&lt;/full-title&gt;&lt;/periodical&gt;&lt;pages&gt;100-108 %@ 0361-1981&lt;/pages&gt;&lt;volume&gt;1945&lt;/volume&gt;&lt;number&gt;1&lt;/number&gt;&lt;dates&gt;&lt;year&gt;2006&lt;/year&gt;&lt;/dates&gt;&lt;urls&gt;&lt;/urls&gt;&lt;/record&gt;&lt;/Cite&gt;&lt;/EndNote&gt;</w:instrText>
      </w:r>
      <w:r w:rsidR="005A734C">
        <w:rPr>
          <w:rFonts w:cs="Times New Roman"/>
        </w:rPr>
        <w:fldChar w:fldCharType="separate"/>
      </w:r>
      <w:r w:rsidR="00AB791E">
        <w:rPr>
          <w:rFonts w:cs="Times New Roman"/>
          <w:noProof/>
        </w:rPr>
        <w:t>Zhang, Wang and Wei (</w:t>
      </w:r>
      <w:r w:rsidR="00AB791E" w:rsidRPr="00AB791E">
        <w:rPr>
          <w:rFonts w:cs="Times New Roman"/>
          <w:i/>
          <w:noProof/>
        </w:rPr>
        <w:t>172)</w:t>
      </w:r>
      <w:r w:rsidR="005A734C">
        <w:rPr>
          <w:rFonts w:cs="Times New Roman"/>
        </w:rPr>
        <w:fldChar w:fldCharType="end"/>
      </w:r>
      <w:r w:rsidR="00A6462D" w:rsidRPr="00A6462D">
        <w:rPr>
          <w:rFonts w:cs="Times New Roman"/>
        </w:rPr>
        <w:t xml:space="preserve"> applied Artificial Neural Network (ANN) to link occupancy, volume</w:t>
      </w:r>
      <w:r w:rsidR="009455C6">
        <w:rPr>
          <w:rFonts w:cs="Times New Roman"/>
        </w:rPr>
        <w:t>,</w:t>
      </w:r>
      <w:r w:rsidR="00A6462D" w:rsidRPr="00A6462D">
        <w:rPr>
          <w:rFonts w:cs="Times New Roman"/>
        </w:rPr>
        <w:t xml:space="preserve"> and timestamp from single loop detectors to </w:t>
      </w:r>
      <w:r w:rsidR="009455C6">
        <w:rPr>
          <w:rFonts w:cs="Times New Roman"/>
        </w:rPr>
        <w:t xml:space="preserve">the </w:t>
      </w:r>
      <w:r w:rsidR="00A6462D" w:rsidRPr="00A6462D">
        <w:rPr>
          <w:rFonts w:cs="Times New Roman"/>
        </w:rPr>
        <w:t>volume of different vehicle types (e.g., car, trucks, etc.) from dual loop detectors. With the supervised learning approach, various complex relations between occupancy, volume</w:t>
      </w:r>
      <w:r w:rsidR="009455C6">
        <w:rPr>
          <w:rFonts w:cs="Times New Roman"/>
        </w:rPr>
        <w:t>,</w:t>
      </w:r>
      <w:r w:rsidR="00A6462D" w:rsidRPr="00A6462D">
        <w:rPr>
          <w:rFonts w:cs="Times New Roman"/>
        </w:rPr>
        <w:t xml:space="preserve"> and vehicle type volume can be captured. Notably, as they stated, this method can accommodate heavily congested traffic by retraining </w:t>
      </w:r>
      <w:r w:rsidR="009455C6">
        <w:rPr>
          <w:rFonts w:cs="Times New Roman"/>
        </w:rPr>
        <w:t xml:space="preserve">the </w:t>
      </w:r>
      <w:r w:rsidR="00A6462D" w:rsidRPr="00A6462D">
        <w:rPr>
          <w:rFonts w:cs="Times New Roman"/>
        </w:rPr>
        <w:t xml:space="preserve">ANN model using data collected under congestion conditions. Because of this training requirement, this approach highly relies on dual loop detectors, and the performance of the trained model </w:t>
      </w:r>
      <w:r w:rsidR="009455C6">
        <w:rPr>
          <w:rFonts w:cs="Times New Roman"/>
        </w:rPr>
        <w:t>i</w:t>
      </w:r>
      <w:r w:rsidR="00A6462D" w:rsidRPr="00A6462D">
        <w:rPr>
          <w:rFonts w:cs="Times New Roman"/>
        </w:rPr>
        <w:t>n other locations is unknown due to the potential spatial heterogeneity of traffic flow.</w:t>
      </w:r>
    </w:p>
    <w:p w14:paraId="37A9DED6" w14:textId="0FABB217" w:rsidR="008E25C2" w:rsidRDefault="00A6462D" w:rsidP="0048073C">
      <w:pPr>
        <w:ind w:firstLine="720"/>
        <w:rPr>
          <w:rFonts w:cs="Times New Roman"/>
        </w:rPr>
      </w:pPr>
      <w:r w:rsidRPr="00A6462D">
        <w:rPr>
          <w:rFonts w:cs="Times New Roman"/>
        </w:rPr>
        <w:t xml:space="preserve">In conclusion, two limitations were found in previous studies regarding LT volume estimation using occupancy and volume data. First, estimating MEVL heavily relies on exogenous data such as dual-loop data for vehicle classification or vehicle length distribution, which is hard to obtain without extra detectors. Second, most of the approaches cannot accommodate various traffic conditions. In a few cases where good </w:t>
      </w:r>
      <w:r w:rsidRPr="00CE2B81">
        <w:rPr>
          <w:rFonts w:cs="Times New Roman"/>
        </w:rPr>
        <w:t xml:space="preserve">performance is reached throughout </w:t>
      </w:r>
      <w:r w:rsidR="00543DB1" w:rsidRPr="00CE2B81">
        <w:rPr>
          <w:rFonts w:cs="Times New Roman"/>
        </w:rPr>
        <w:t>the day</w:t>
      </w:r>
      <w:r w:rsidRPr="00CE2B81">
        <w:rPr>
          <w:rFonts w:cs="Times New Roman"/>
        </w:rPr>
        <w:t>, their work is limited to a specific situation or location</w:t>
      </w:r>
      <w:r w:rsidR="00161226">
        <w:rPr>
          <w:rFonts w:cs="Times New Roman"/>
        </w:rPr>
        <w:t xml:space="preserve"> </w:t>
      </w:r>
      <w:r w:rsidR="00161226">
        <w:rPr>
          <w:rFonts w:cs="Times New Roman"/>
          <w:noProof/>
        </w:rPr>
        <w:t>(</w:t>
      </w:r>
      <w:r w:rsidR="00161226" w:rsidRPr="005A734C">
        <w:rPr>
          <w:rFonts w:cs="Times New Roman"/>
          <w:i/>
          <w:noProof/>
        </w:rPr>
        <w:t>127; 129; 137</w:t>
      </w:r>
      <w:r w:rsidR="00161226">
        <w:rPr>
          <w:rFonts w:cs="Times New Roman"/>
          <w:i/>
          <w:noProof/>
        </w:rPr>
        <w:t>)</w:t>
      </w:r>
      <w:r w:rsidR="00B944FF">
        <w:rPr>
          <w:rFonts w:cs="Times New Roman"/>
        </w:rPr>
        <w:t>.</w:t>
      </w:r>
      <w:r w:rsidR="001C2D94">
        <w:rPr>
          <w:rFonts w:cs="Times New Roman"/>
        </w:rPr>
        <w:t xml:space="preserve"> </w:t>
      </w:r>
    </w:p>
    <w:p w14:paraId="7601FD17" w14:textId="56DAF740" w:rsidR="0048073C" w:rsidRPr="0048073C" w:rsidRDefault="004A4C61" w:rsidP="0048073C">
      <w:pPr>
        <w:pStyle w:val="Heading2"/>
      </w:pPr>
      <w:bookmarkStart w:id="261" w:name="_Toc132988844"/>
      <w:r>
        <w:t>Methodology</w:t>
      </w:r>
      <w:bookmarkEnd w:id="261"/>
    </w:p>
    <w:p w14:paraId="507064EB" w14:textId="7DDED72D" w:rsidR="00882BAB" w:rsidRDefault="00023DE5" w:rsidP="004A1B3F">
      <w:pPr>
        <w:rPr>
          <w:rFonts w:cs="Times New Roman"/>
        </w:rPr>
      </w:pPr>
      <w:r w:rsidRPr="00023DE5">
        <w:rPr>
          <w:rFonts w:cs="Times New Roman"/>
        </w:rPr>
        <w:t>Given sensor inputs of aggregate volume and occupancy during a 30-second</w:t>
      </w:r>
      <w:r w:rsidR="00A92CCC" w:rsidRPr="00023DE5">
        <w:rPr>
          <w:rFonts w:cs="Times New Roman"/>
        </w:rPr>
        <w:t xml:space="preserve"> </w:t>
      </w:r>
      <w:r w:rsidRPr="00023DE5">
        <w:rPr>
          <w:rFonts w:cs="Times New Roman"/>
        </w:rPr>
        <w:t>interval, the best combination of SV and LT can be estimated according to their intrinsic relation</w:t>
      </w:r>
      <w:r w:rsidR="00720EE0">
        <w:rPr>
          <w:rFonts w:cs="Times New Roman"/>
        </w:rPr>
        <w:t>ship</w:t>
      </w:r>
      <w:r w:rsidR="0048073C">
        <w:rPr>
          <w:rFonts w:cs="Times New Roman"/>
        </w:rPr>
        <w:t xml:space="preserve">, as </w:t>
      </w:r>
      <w:r w:rsidR="0048073C" w:rsidRPr="00BE6D36">
        <w:rPr>
          <w:rFonts w:cs="Times New Roman"/>
          <w:b/>
          <w:bCs/>
        </w:rPr>
        <w:t xml:space="preserve">Equation </w:t>
      </w:r>
      <w:r w:rsidR="0048073C" w:rsidRPr="00BE6D36">
        <w:rPr>
          <w:rFonts w:cs="Times New Roman"/>
          <w:b/>
          <w:bCs/>
        </w:rPr>
        <w:fldChar w:fldCharType="begin"/>
      </w:r>
      <w:r w:rsidR="0048073C" w:rsidRPr="00BE6D36">
        <w:rPr>
          <w:rFonts w:cs="Times New Roman"/>
          <w:b/>
          <w:bCs/>
        </w:rPr>
        <w:instrText xml:space="preserve"> REF _Ref129885287 \h </w:instrText>
      </w:r>
      <w:r w:rsidR="00BE6D36">
        <w:rPr>
          <w:rFonts w:cs="Times New Roman"/>
          <w:b/>
          <w:bCs/>
        </w:rPr>
        <w:instrText xml:space="preserve"> \* MERGEFORMAT </w:instrText>
      </w:r>
      <w:r w:rsidR="0048073C" w:rsidRPr="00BE6D36">
        <w:rPr>
          <w:rFonts w:cs="Times New Roman"/>
          <w:b/>
          <w:bCs/>
        </w:rPr>
      </w:r>
      <w:r w:rsidR="0048073C" w:rsidRPr="00BE6D36">
        <w:rPr>
          <w:rFonts w:cs="Times New Roman"/>
          <w:b/>
          <w:bCs/>
        </w:rPr>
        <w:fldChar w:fldCharType="separate"/>
      </w:r>
      <w:r w:rsidR="007A14EA" w:rsidRPr="007A14EA">
        <w:rPr>
          <w:b/>
          <w:bCs/>
        </w:rPr>
        <w:t>(</w:t>
      </w:r>
      <w:r w:rsidR="007A14EA" w:rsidRPr="007A14EA">
        <w:rPr>
          <w:b/>
          <w:bCs/>
          <w:noProof/>
        </w:rPr>
        <w:t>40</w:t>
      </w:r>
      <w:r w:rsidR="0048073C" w:rsidRPr="00BE6D36">
        <w:rPr>
          <w:rFonts w:cs="Times New Roman"/>
          <w:b/>
          <w:bCs/>
        </w:rPr>
        <w:fldChar w:fldCharType="end"/>
      </w:r>
      <w:r w:rsidR="0048073C" w:rsidRPr="00BE6D36">
        <w:rPr>
          <w:rFonts w:cs="Times New Roman"/>
          <w:b/>
          <w:bCs/>
        </w:rPr>
        <w:t>)</w:t>
      </w:r>
      <w:r w:rsidR="0048073C">
        <w:rPr>
          <w:rFonts w:cs="Times New Roman"/>
        </w:rPr>
        <w:t xml:space="preserve"> shows.</w:t>
      </w:r>
      <w:r w:rsidRPr="00023DE5">
        <w:rPr>
          <w:rFonts w:cs="Times New Roman"/>
        </w:rPr>
        <w:t xml:space="preserve"> </w:t>
      </w:r>
      <w:r w:rsidR="00C423A6">
        <w:rPr>
          <w:rFonts w:cs="Times New Roman"/>
        </w:rPr>
        <w:t>T</w:t>
      </w:r>
      <w:r w:rsidR="00882BAB">
        <w:rPr>
          <w:rFonts w:cs="Times New Roman"/>
        </w:rPr>
        <w:t xml:space="preserve">his study developed </w:t>
      </w:r>
      <w:r w:rsidR="00375A3E">
        <w:rPr>
          <w:rFonts w:cs="Times New Roman"/>
        </w:rPr>
        <w:t>two</w:t>
      </w:r>
      <w:r w:rsidR="00882BAB">
        <w:rPr>
          <w:rFonts w:cs="Times New Roman"/>
        </w:rPr>
        <w:t xml:space="preserve"> methods based on simple loop detector data and Waze speed</w:t>
      </w:r>
      <w:r w:rsidR="00C423A6">
        <w:rPr>
          <w:rFonts w:cs="Times New Roman"/>
        </w:rPr>
        <w:t>, separately</w:t>
      </w:r>
      <w:r w:rsidR="00882BAB">
        <w:rPr>
          <w:rFonts w:cs="Times New Roman"/>
        </w:rPr>
        <w:t xml:space="preserve">. </w:t>
      </w:r>
      <w:r w:rsidR="00C423A6">
        <w:rPr>
          <w:rFonts w:cs="Times New Roman"/>
        </w:rPr>
        <w:t>In addition</w:t>
      </w:r>
      <w:r w:rsidR="00882BAB">
        <w:rPr>
          <w:rFonts w:cs="Times New Roman"/>
        </w:rPr>
        <w:t xml:space="preserve">, </w:t>
      </w:r>
      <w:r w:rsidR="00D30696" w:rsidRPr="00D30696">
        <w:rPr>
          <w:rFonts w:cs="Times New Roman"/>
        </w:rPr>
        <w:t xml:space="preserve">two methods from existing literature were </w:t>
      </w:r>
      <w:r w:rsidR="00BE6D36">
        <w:rPr>
          <w:rFonts w:cs="Times New Roman"/>
        </w:rPr>
        <w:t>implemented</w:t>
      </w:r>
      <w:r w:rsidR="00D30696" w:rsidRPr="00D30696">
        <w:rPr>
          <w:rFonts w:cs="Times New Roman"/>
        </w:rPr>
        <w:t xml:space="preserve"> to serve as a benchmark for the proposed techniques.</w:t>
      </w:r>
      <w:r w:rsidR="00F55CB9">
        <w:rPr>
          <w:rFonts w:cs="Times New Roman"/>
        </w:rPr>
        <w:t xml:space="preserve"> The following section </w:t>
      </w:r>
      <w:r w:rsidR="00F46079">
        <w:rPr>
          <w:rFonts w:cs="Times New Roman"/>
        </w:rPr>
        <w:t>elaborates</w:t>
      </w:r>
      <w:r w:rsidR="00F55CB9">
        <w:rPr>
          <w:rFonts w:cs="Times New Roman"/>
        </w:rPr>
        <w:t xml:space="preserve"> </w:t>
      </w:r>
      <w:r w:rsidR="009455C6">
        <w:rPr>
          <w:rFonts w:cs="Times New Roman"/>
        </w:rPr>
        <w:t xml:space="preserve">on </w:t>
      </w:r>
      <w:r w:rsidR="00F55CB9">
        <w:rPr>
          <w:rFonts w:cs="Times New Roman"/>
        </w:rPr>
        <w:t xml:space="preserve">different methods. </w:t>
      </w:r>
    </w:p>
    <w:p w14:paraId="0EED1D09" w14:textId="5C714461" w:rsidR="00F46079" w:rsidRDefault="00F46079" w:rsidP="004C7890">
      <w:pPr>
        <w:pStyle w:val="Heading3"/>
      </w:pPr>
      <w:bookmarkStart w:id="262" w:name="_Toc132988845"/>
      <w:r>
        <w:t>Method 1</w:t>
      </w:r>
      <w:r w:rsidR="00A9438E">
        <w:t>.</w:t>
      </w:r>
      <w:r>
        <w:t xml:space="preserve"> Optimization </w:t>
      </w:r>
      <w:r w:rsidR="00BE6D36">
        <w:t>based on</w:t>
      </w:r>
      <w:r>
        <w:t xml:space="preserve"> traffic volume and occupancy</w:t>
      </w:r>
      <w:r w:rsidR="00BE6D36">
        <w:t>.</w:t>
      </w:r>
      <w:bookmarkEnd w:id="262"/>
    </w:p>
    <w:p w14:paraId="0E138988" w14:textId="1C094D78" w:rsidR="006C1C86" w:rsidRDefault="00A14F61" w:rsidP="004A1B3F">
      <w:pPr>
        <w:rPr>
          <w:rFonts w:cs="Times New Roman"/>
        </w:rPr>
      </w:pPr>
      <w:r>
        <w:rPr>
          <w:rFonts w:cs="Times New Roman"/>
        </w:rPr>
        <w:t>Since we cannot capture individual vehicles</w:t>
      </w:r>
      <w:r w:rsidR="00D10A84">
        <w:rPr>
          <w:rFonts w:cs="Times New Roman"/>
        </w:rPr>
        <w:t>’</w:t>
      </w:r>
      <w:r>
        <w:rPr>
          <w:rFonts w:cs="Times New Roman"/>
        </w:rPr>
        <w:t xml:space="preserve"> length</w:t>
      </w:r>
      <w:r w:rsidR="009455C6">
        <w:rPr>
          <w:rFonts w:cs="Times New Roman"/>
        </w:rPr>
        <w:t>s</w:t>
      </w:r>
      <w:r>
        <w:rPr>
          <w:rFonts w:cs="Times New Roman"/>
        </w:rPr>
        <w:t xml:space="preserve"> through conventional loop detectors, </w:t>
      </w:r>
      <w:r w:rsidR="00F53032">
        <w:rPr>
          <w:rFonts w:cs="Times New Roman"/>
        </w:rPr>
        <w:t xml:space="preserve">we must assume the typical values for </w:t>
      </w:r>
      <w:r w:rsidR="009455C6">
        <w:rPr>
          <w:rFonts w:cs="Times New Roman"/>
        </w:rPr>
        <w:t xml:space="preserve">the </w:t>
      </w:r>
      <w:r w:rsidR="00553028">
        <w:rPr>
          <w:rFonts w:cs="Times New Roman"/>
        </w:rPr>
        <w:t xml:space="preserve">length of </w:t>
      </w:r>
      <w:r w:rsidR="00D025D6">
        <w:rPr>
          <w:rFonts w:cs="Times New Roman"/>
        </w:rPr>
        <w:t>LT</w:t>
      </w:r>
      <w:r w:rsidR="00F53032">
        <w:rPr>
          <w:rFonts w:cs="Times New Roman"/>
        </w:rPr>
        <w:t xml:space="preserve"> and </w:t>
      </w:r>
      <w:r w:rsidR="00D025D6">
        <w:rPr>
          <w:rFonts w:cs="Times New Roman"/>
        </w:rPr>
        <w:t>SV.</w:t>
      </w:r>
      <w:r w:rsidR="00F53032">
        <w:rPr>
          <w:rFonts w:cs="Times New Roman"/>
        </w:rPr>
        <w:t xml:space="preserve"> However, the constant vehicle length is barely realistic and </w:t>
      </w:r>
      <w:r w:rsidR="00D10A84">
        <w:rPr>
          <w:rFonts w:cs="Times New Roman"/>
        </w:rPr>
        <w:t>will undoubtedly</w:t>
      </w:r>
      <w:r w:rsidR="003E3DAF">
        <w:rPr>
          <w:rFonts w:cs="Times New Roman"/>
        </w:rPr>
        <w:t xml:space="preserve"> </w:t>
      </w:r>
      <w:r w:rsidR="009C65F9">
        <w:rPr>
          <w:rFonts w:cs="Times New Roman"/>
        </w:rPr>
        <w:t>produce</w:t>
      </w:r>
      <w:r w:rsidR="00F53032">
        <w:rPr>
          <w:rFonts w:cs="Times New Roman"/>
        </w:rPr>
        <w:t xml:space="preserve"> </w:t>
      </w:r>
      <w:r w:rsidR="009455C6">
        <w:rPr>
          <w:rFonts w:cs="Times New Roman"/>
        </w:rPr>
        <w:t>a</w:t>
      </w:r>
      <w:r w:rsidR="00F53032">
        <w:rPr>
          <w:rFonts w:cs="Times New Roman"/>
        </w:rPr>
        <w:t xml:space="preserve"> </w:t>
      </w:r>
      <w:r w:rsidR="00F53032" w:rsidRPr="00F53032">
        <w:rPr>
          <w:rFonts w:cs="Times New Roman"/>
        </w:rPr>
        <w:t>discrepancy</w:t>
      </w:r>
      <w:r w:rsidR="00F53032">
        <w:rPr>
          <w:rFonts w:cs="Times New Roman"/>
        </w:rPr>
        <w:t xml:space="preserve"> between </w:t>
      </w:r>
      <w:r w:rsidR="009455C6">
        <w:rPr>
          <w:rFonts w:cs="Times New Roman"/>
        </w:rPr>
        <w:t xml:space="preserve">the </w:t>
      </w:r>
      <w:r w:rsidR="00D10A84">
        <w:rPr>
          <w:rFonts w:cs="Times New Roman"/>
        </w:rPr>
        <w:t xml:space="preserve">estimated total vehicle length </w:t>
      </w:r>
      <w:r w:rsidR="00F53032">
        <w:rPr>
          <w:rFonts w:cs="Times New Roman"/>
        </w:rPr>
        <w:t xml:space="preserve">and </w:t>
      </w:r>
      <w:r w:rsidR="009455C6">
        <w:rPr>
          <w:rFonts w:cs="Times New Roman"/>
        </w:rPr>
        <w:t xml:space="preserve">the </w:t>
      </w:r>
      <w:r w:rsidR="00F53032">
        <w:rPr>
          <w:rFonts w:cs="Times New Roman"/>
        </w:rPr>
        <w:t xml:space="preserve">observed </w:t>
      </w:r>
      <w:r w:rsidR="00D10A84">
        <w:rPr>
          <w:rFonts w:cs="Times New Roman"/>
        </w:rPr>
        <w:t>total vehicle length</w:t>
      </w:r>
      <w:r w:rsidR="006C1C86">
        <w:rPr>
          <w:rFonts w:cs="Times New Roman"/>
        </w:rPr>
        <w:t xml:space="preserve">. </w:t>
      </w:r>
      <w:r w:rsidR="00C768ED">
        <w:rPr>
          <w:rFonts w:cs="Times New Roman"/>
        </w:rPr>
        <w:t xml:space="preserve">Alternatively, we use </w:t>
      </w:r>
      <w:r w:rsidR="00C768ED">
        <w:rPr>
          <w:rFonts w:cs="Times New Roman"/>
        </w:rPr>
        <w:lastRenderedPageBreak/>
        <w:t xml:space="preserve">the occupancy which is </w:t>
      </w:r>
      <w:r w:rsidR="007074BE">
        <w:rPr>
          <w:rFonts w:cs="Times New Roman"/>
        </w:rPr>
        <w:t>proportional to vehicle length</w:t>
      </w:r>
      <w:r w:rsidR="00176887">
        <w:rPr>
          <w:rFonts w:cs="Times New Roman"/>
        </w:rPr>
        <w:t xml:space="preserve"> because</w:t>
      </w:r>
      <w:r w:rsidR="00C768ED">
        <w:rPr>
          <w:rFonts w:cs="Times New Roman"/>
        </w:rPr>
        <w:t xml:space="preserve"> we can obtain occupancy from loop detectors directly. </w:t>
      </w:r>
      <w:r w:rsidR="006C1C86">
        <w:rPr>
          <w:rFonts w:cs="Times New Roman"/>
        </w:rPr>
        <w:t xml:space="preserve">Therefore, this method </w:t>
      </w:r>
      <w:r w:rsidR="00187DF4" w:rsidRPr="00187DF4">
        <w:rPr>
          <w:rFonts w:cs="Times New Roman"/>
        </w:rPr>
        <w:t>come</w:t>
      </w:r>
      <w:r w:rsidR="00187DF4">
        <w:rPr>
          <w:rFonts w:cs="Times New Roman"/>
        </w:rPr>
        <w:t>s</w:t>
      </w:r>
      <w:r w:rsidR="00187DF4" w:rsidRPr="00187DF4">
        <w:rPr>
          <w:rFonts w:cs="Times New Roman"/>
        </w:rPr>
        <w:t xml:space="preserve"> down to </w:t>
      </w:r>
      <w:r w:rsidR="006C1C86">
        <w:rPr>
          <w:rFonts w:cs="Times New Roman"/>
        </w:rPr>
        <w:t>minimiz</w:t>
      </w:r>
      <w:r w:rsidR="00A57EB6">
        <w:rPr>
          <w:rFonts w:cs="Times New Roman"/>
        </w:rPr>
        <w:t>ing</w:t>
      </w:r>
      <w:r w:rsidR="006C1C86">
        <w:rPr>
          <w:rFonts w:cs="Times New Roman"/>
        </w:rPr>
        <w:t xml:space="preserve"> the difference between estimated occupancy and observed</w:t>
      </w:r>
      <w:r w:rsidR="00C768ED">
        <w:rPr>
          <w:rFonts w:cs="Times New Roman"/>
        </w:rPr>
        <w:t xml:space="preserve"> occupancy, subjecting to a series of constraints. </w:t>
      </w:r>
      <w:r w:rsidR="00140EA6">
        <w:rPr>
          <w:rFonts w:cs="Times New Roman"/>
        </w:rPr>
        <w:t>The objective function can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140EA6" w14:paraId="61E939E8" w14:textId="77777777" w:rsidTr="00140EA6">
        <w:trPr>
          <w:trHeight w:val="369"/>
          <w:jc w:val="center"/>
        </w:trPr>
        <w:tc>
          <w:tcPr>
            <w:tcW w:w="8024" w:type="dxa"/>
            <w:vAlign w:val="center"/>
          </w:tcPr>
          <w:p w14:paraId="66B52023" w14:textId="77777777" w:rsidR="00140EA6" w:rsidRDefault="00140EA6" w:rsidP="002401DF">
            <w:pPr>
              <w:jc w:val="center"/>
            </w:pPr>
            <m:oMathPara>
              <m:oMath>
                <m:r>
                  <w:rPr>
                    <w:rFonts w:ascii="Cambria Math" w:hAnsi="Cambria Math"/>
                  </w:rPr>
                  <m:t>minimize:|</m:t>
                </m:r>
                <m:sSub>
                  <m:sSubPr>
                    <m:ctrlPr>
                      <w:rPr>
                        <w:rFonts w:ascii="Cambria Math" w:hAnsi="Cambria Math"/>
                        <w:i/>
                      </w:rPr>
                    </m:ctrlPr>
                  </m:sSubPr>
                  <m:e>
                    <m:r>
                      <w:rPr>
                        <w:rFonts w:ascii="Cambria Math" w:hAnsi="Cambria Math"/>
                      </w:rPr>
                      <m:t>O</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c</m:t>
                    </m:r>
                  </m:sub>
                </m:sSub>
                <m:r>
                  <w:rPr>
                    <w:rFonts w:ascii="Cambria Math" w:hAnsi="Cambria Math"/>
                  </w:rPr>
                  <m:t>|</m:t>
                </m:r>
              </m:oMath>
            </m:oMathPara>
          </w:p>
        </w:tc>
        <w:tc>
          <w:tcPr>
            <w:tcW w:w="616" w:type="dxa"/>
            <w:vAlign w:val="center"/>
          </w:tcPr>
          <w:p w14:paraId="4D9ED89F" w14:textId="1EAC5786" w:rsidR="00140EA6" w:rsidRDefault="00140EA6" w:rsidP="002401DF">
            <w:bookmarkStart w:id="263" w:name="_Ref129894769"/>
            <w:bookmarkStart w:id="264" w:name="_Ref110973317"/>
            <w:r>
              <w:t>(</w:t>
            </w:r>
            <w:fldSimple w:instr=" SEQ Equation \* ARABIC ">
              <w:r w:rsidR="007A14EA">
                <w:rPr>
                  <w:noProof/>
                </w:rPr>
                <w:t>43</w:t>
              </w:r>
            </w:fldSimple>
            <w:bookmarkEnd w:id="263"/>
            <w:r>
              <w:t>)</w:t>
            </w:r>
            <w:bookmarkEnd w:id="264"/>
          </w:p>
        </w:tc>
      </w:tr>
    </w:tbl>
    <w:p w14:paraId="43345AA0" w14:textId="2BEDC884" w:rsidR="00140EA6" w:rsidRDefault="00140EA6" w:rsidP="004A1B3F">
      <w:pPr>
        <w:rPr>
          <w:rFonts w:cs="Times New Roman"/>
        </w:rPr>
      </w:pPr>
      <w:r w:rsidRPr="002F453A">
        <w:rPr>
          <w:rFonts w:cs="Times New Roman"/>
        </w:rPr>
        <w:t xml:space="preserve">where </w:t>
      </w:r>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o</m:t>
            </m:r>
          </m:sub>
        </m:sSub>
      </m:oMath>
      <w:r w:rsidRPr="002F453A">
        <w:rPr>
          <w:rFonts w:cs="Times New Roman"/>
        </w:rPr>
        <w:t xml:space="preserve"> and </w:t>
      </w:r>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c</m:t>
            </m:r>
          </m:sub>
        </m:sSub>
      </m:oMath>
      <w:r w:rsidRPr="002F453A">
        <w:rPr>
          <w:rFonts w:cs="Times New Roman"/>
        </w:rPr>
        <w:t xml:space="preserve"> denote the observed occupancy and the </w:t>
      </w:r>
      <w:r>
        <w:rPr>
          <w:rFonts w:cs="Times New Roman"/>
        </w:rPr>
        <w:t xml:space="preserve">calculated occupancy based on </w:t>
      </w:r>
      <w:r w:rsidR="009455C6">
        <w:rPr>
          <w:rFonts w:cs="Times New Roman"/>
        </w:rPr>
        <w:t xml:space="preserve">the </w:t>
      </w:r>
      <w:r w:rsidRPr="002F453A">
        <w:rPr>
          <w:rFonts w:cs="Times New Roman"/>
        </w:rPr>
        <w:t xml:space="preserve">"best guess" of vehicle combinations </w:t>
      </w:r>
      <w:r>
        <w:rPr>
          <w:rFonts w:cs="Times New Roman"/>
        </w:rPr>
        <w:t>for an interval</w:t>
      </w:r>
      <w:r w:rsidRPr="002F453A">
        <w:rPr>
          <w:rFonts w:cs="Times New Roman"/>
        </w:rPr>
        <w:t>, respectively.</w:t>
      </w:r>
      <w:r w:rsidR="00187DF4">
        <w:rPr>
          <w:rFonts w:cs="Times New Roman"/>
        </w:rPr>
        <w:t xml:space="preserve"> </w:t>
      </w:r>
    </w:p>
    <w:p w14:paraId="2428F6B3" w14:textId="437BA523" w:rsidR="00AB0557" w:rsidRPr="00AB0557" w:rsidRDefault="004A0B59" w:rsidP="00AB0557">
      <w:pPr>
        <w:ind w:firstLine="720"/>
        <w:rPr>
          <w:rFonts w:cs="Times New Roman"/>
        </w:rPr>
      </w:pPr>
      <w:r>
        <w:rPr>
          <w:rFonts w:cs="Times New Roman"/>
        </w:rPr>
        <w:t xml:space="preserve">Given the assumed vehicle length for SV and LT, denoted as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SV</m:t>
            </m:r>
          </m:sub>
        </m:sSub>
      </m:oMath>
      <w:r>
        <w:rPr>
          <w:rFonts w:cs="Times New Roman"/>
        </w:rPr>
        <w:t xml:space="preserve"> and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LT</m:t>
            </m:r>
          </m:sub>
        </m:sSub>
      </m:oMath>
      <w:r>
        <w:rPr>
          <w:rFonts w:cs="Times New Roman"/>
        </w:rPr>
        <w:t>,</w:t>
      </w:r>
      <w:r w:rsidR="00673DF9">
        <w:rPr>
          <w:rFonts w:cs="Times New Roman"/>
        </w:rPr>
        <w:t xml:space="preserve"> </w:t>
      </w:r>
      <w:r>
        <w:rPr>
          <w:rFonts w:cs="Times New Roman"/>
        </w:rPr>
        <w:t xml:space="preserve">separately, </w:t>
      </w:r>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c</m:t>
            </m:r>
          </m:sub>
        </m:sSub>
      </m:oMath>
      <w:r>
        <w:rPr>
          <w:rFonts w:cs="Times New Roman"/>
        </w:rPr>
        <w:t xml:space="preserve"> can be formulated as the sum of SV occupancy and LT occupancy</w:t>
      </w:r>
      <w:r w:rsidR="00AB0557">
        <w:rPr>
          <w:rFonts w:cs="Times New Roman"/>
        </w:rPr>
        <w:t>, which takes the form: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AB0557" w14:paraId="01016C93" w14:textId="77777777" w:rsidTr="00D24A42">
        <w:trPr>
          <w:trHeight w:val="369"/>
          <w:jc w:val="center"/>
        </w:trPr>
        <w:tc>
          <w:tcPr>
            <w:tcW w:w="8065" w:type="dxa"/>
            <w:vAlign w:val="center"/>
          </w:tcPr>
          <w:p w14:paraId="5A5D5C21" w14:textId="77777777" w:rsidR="00CF2A9A" w:rsidRPr="00CF2A9A" w:rsidRDefault="00000000" w:rsidP="00AB0557">
            <w:pPr>
              <w:jc w:val="center"/>
              <w:rPr>
                <w:rFonts w:cs="Times New Roman"/>
              </w:rPr>
            </w:pPr>
            <m:oMathPara>
              <m:oMath>
                <m:sSub>
                  <m:sSubPr>
                    <m:ctrlPr>
                      <w:rPr>
                        <w:rFonts w:ascii="Cambria Math" w:hAnsi="Cambria Math"/>
                        <w:i/>
                      </w:rPr>
                    </m:ctrlPr>
                  </m:sSubPr>
                  <m:e>
                    <m:r>
                      <w:rPr>
                        <w:rFonts w:ascii="Cambria Math" w:hAnsi="Cambria Math"/>
                      </w:rPr>
                      <m:t>O</m:t>
                    </m:r>
                  </m:e>
                  <m:sub>
                    <m:r>
                      <w:rPr>
                        <w:rFonts w:ascii="Cambria Math" w:hAnsi="Cambria Math"/>
                      </w:rPr>
                      <m:t>c</m:t>
                    </m:r>
                  </m:sub>
                </m:sSub>
                <m:r>
                  <w:rPr>
                    <w:rFonts w:ascii="Cambria Math" w:hAnsi="Cambria Math"/>
                  </w:rPr>
                  <m:t>=m⋅</m:t>
                </m:r>
                <m:sSub>
                  <m:sSubPr>
                    <m:ctrlPr>
                      <w:rPr>
                        <w:rFonts w:ascii="Cambria Math" w:hAnsi="Cambria Math"/>
                        <w:i/>
                      </w:rPr>
                    </m:ctrlPr>
                  </m:sSubPr>
                  <m:e>
                    <m:r>
                      <w:rPr>
                        <w:rFonts w:ascii="Cambria Math" w:hAnsi="Cambria Math"/>
                      </w:rPr>
                      <m:t>O</m:t>
                    </m:r>
                  </m:e>
                  <m:sub>
                    <m:r>
                      <w:rPr>
                        <w:rFonts w:ascii="Cambria Math" w:hAnsi="Cambria Math"/>
                      </w:rPr>
                      <m:t>SV</m:t>
                    </m:r>
                  </m:sub>
                </m:sSub>
                <m:r>
                  <w:rPr>
                    <w:rFonts w:ascii="Cambria Math" w:hAnsi="Cambria Math"/>
                  </w:rPr>
                  <m:t>+n⋅</m:t>
                </m:r>
                <m:sSub>
                  <m:sSubPr>
                    <m:ctrlPr>
                      <w:rPr>
                        <w:rFonts w:ascii="Cambria Math" w:hAnsi="Cambria Math"/>
                        <w:i/>
                      </w:rPr>
                    </m:ctrlPr>
                  </m:sSubPr>
                  <m:e>
                    <m:r>
                      <w:rPr>
                        <w:rFonts w:ascii="Cambria Math" w:hAnsi="Cambria Math"/>
                      </w:rPr>
                      <m:t>O</m:t>
                    </m:r>
                  </m:e>
                  <m:sub>
                    <m:r>
                      <w:rPr>
                        <w:rFonts w:ascii="Cambria Math" w:hAnsi="Cambria Math"/>
                      </w:rPr>
                      <m:t>LT</m:t>
                    </m:r>
                  </m:sub>
                </m:sSub>
              </m:oMath>
            </m:oMathPara>
          </w:p>
          <w:p w14:paraId="439E7593" w14:textId="4B54958C" w:rsidR="00AB0557" w:rsidRPr="00AB0557" w:rsidRDefault="00CF2A9A" w:rsidP="00AB0557">
            <w:pPr>
              <w:jc w:val="center"/>
              <w:rPr>
                <w:rFonts w:cs="Times New Roman"/>
              </w:rPr>
            </w:pPr>
            <m:oMathPara>
              <m:oMath>
                <m:r>
                  <w:rPr>
                    <w:rFonts w:ascii="Cambria Math" w:hAnsi="Cambria Math"/>
                  </w:rPr>
                  <m:t xml:space="preserve">                   =m⋅</m:t>
                </m:r>
                <m:sSub>
                  <m:sSubPr>
                    <m:ctrlPr>
                      <w:rPr>
                        <w:rFonts w:ascii="Cambria Math" w:hAnsi="Cambria Math"/>
                        <w:i/>
                      </w:rPr>
                    </m:ctrlPr>
                  </m:sSubPr>
                  <m:e>
                    <m:r>
                      <w:rPr>
                        <w:rFonts w:ascii="Cambria Math" w:hAnsi="Cambria Math"/>
                      </w:rPr>
                      <m:t>O</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sv</m:t>
                    </m:r>
                  </m:sub>
                </m:sSub>
                <m:r>
                  <w:rPr>
                    <w:rFonts w:ascii="Cambria Math" w:hAnsi="Cambria Math"/>
                  </w:rPr>
                  <m:t>+n⋅</m:t>
                </m:r>
                <m:sSub>
                  <m:sSubPr>
                    <m:ctrlPr>
                      <w:rPr>
                        <w:rFonts w:ascii="Cambria Math" w:hAnsi="Cambria Math"/>
                        <w:i/>
                      </w:rPr>
                    </m:ctrlPr>
                  </m:sSubPr>
                  <m:e>
                    <m:r>
                      <w:rPr>
                        <w:rFonts w:ascii="Cambria Math" w:hAnsi="Cambria Math"/>
                      </w:rPr>
                      <m:t>O</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lt</m:t>
                    </m:r>
                  </m:sub>
                </m:sSub>
              </m:oMath>
            </m:oMathPara>
          </w:p>
        </w:tc>
        <w:tc>
          <w:tcPr>
            <w:tcW w:w="565" w:type="dxa"/>
            <w:vAlign w:val="center"/>
          </w:tcPr>
          <w:p w14:paraId="31115548" w14:textId="4F281268" w:rsidR="00AB0557" w:rsidRPr="00AB0557" w:rsidRDefault="00AB0557" w:rsidP="00242537">
            <w:pPr>
              <w:rPr>
                <w:b/>
                <w:bCs/>
              </w:rPr>
            </w:pPr>
            <w:bookmarkStart w:id="265" w:name="_Ref129891460"/>
            <w:r>
              <w:t>(</w:t>
            </w:r>
            <w:fldSimple w:instr=" SEQ Equation \* ARABIC ">
              <w:r w:rsidR="007A14EA">
                <w:rPr>
                  <w:noProof/>
                </w:rPr>
                <w:t>44</w:t>
              </w:r>
            </w:fldSimple>
            <w:bookmarkEnd w:id="265"/>
            <w:r>
              <w:t>)</w:t>
            </w:r>
          </w:p>
        </w:tc>
      </w:tr>
    </w:tbl>
    <w:p w14:paraId="102DC606" w14:textId="426772F6" w:rsidR="00193A8D" w:rsidRPr="003C2769" w:rsidRDefault="00CF2A9A" w:rsidP="003C2769">
      <w:pPr>
        <w:rPr>
          <w:rFonts w:cs="Times New Roman"/>
        </w:rPr>
      </w:pPr>
      <w:r>
        <w:rPr>
          <w:rFonts w:cs="Times New Roman"/>
        </w:rPr>
        <w:t xml:space="preserve">where </w:t>
      </w:r>
      <m:oMath>
        <m:sSub>
          <m:sSubPr>
            <m:ctrlPr>
              <w:rPr>
                <w:rFonts w:ascii="Cambria Math" w:hAnsi="Cambria Math"/>
                <w:i/>
              </w:rPr>
            </m:ctrlPr>
          </m:sSubPr>
          <m:e>
            <m:r>
              <w:rPr>
                <w:rFonts w:ascii="Cambria Math" w:hAnsi="Cambria Math"/>
              </w:rPr>
              <m:t>O</m:t>
            </m:r>
          </m:e>
          <m:sub>
            <m:r>
              <w:rPr>
                <w:rFonts w:ascii="Cambria Math" w:hAnsi="Cambria Math"/>
              </w:rPr>
              <m:t>sv</m:t>
            </m:r>
          </m:sub>
        </m:sSub>
      </m:oMath>
      <w:r>
        <w:rPr>
          <w:rFonts w:cs="Times New Roman"/>
        </w:rPr>
        <w:t xml:space="preserve"> and </w:t>
      </w:r>
      <m:oMath>
        <m:sSub>
          <m:sSubPr>
            <m:ctrlPr>
              <w:rPr>
                <w:rFonts w:ascii="Cambria Math" w:hAnsi="Cambria Math"/>
                <w:i/>
              </w:rPr>
            </m:ctrlPr>
          </m:sSubPr>
          <m:e>
            <m:r>
              <w:rPr>
                <w:rFonts w:ascii="Cambria Math" w:hAnsi="Cambria Math"/>
              </w:rPr>
              <m:t>O</m:t>
            </m:r>
          </m:e>
          <m:sub>
            <m:r>
              <w:rPr>
                <w:rFonts w:ascii="Cambria Math" w:hAnsi="Cambria Math"/>
              </w:rPr>
              <m:t>lt</m:t>
            </m:r>
          </m:sub>
        </m:sSub>
      </m:oMath>
      <w:r>
        <w:rPr>
          <w:rFonts w:cs="Times New Roman"/>
        </w:rPr>
        <w:t xml:space="preserve"> denote the average occupancy of SV and LT for an interval. </w:t>
      </w:r>
      <w:r w:rsidR="00D508F7">
        <w:rPr>
          <w:rFonts w:cs="Times New Roman"/>
        </w:rPr>
        <w:t xml:space="preserve">Furthermore, they are decomposed by </w:t>
      </w:r>
      <w:r w:rsidR="00FA7751">
        <w:rPr>
          <w:rFonts w:cs="Times New Roman"/>
        </w:rPr>
        <w:t xml:space="preserve">unit occupancy </w:t>
      </w:r>
      <m:oMath>
        <m:sSub>
          <m:sSubPr>
            <m:ctrlPr>
              <w:rPr>
                <w:rFonts w:ascii="Cambria Math" w:hAnsi="Cambria Math"/>
                <w:i/>
              </w:rPr>
            </m:ctrlPr>
          </m:sSubPr>
          <m:e>
            <m:r>
              <w:rPr>
                <w:rFonts w:ascii="Cambria Math" w:hAnsi="Cambria Math"/>
              </w:rPr>
              <m:t>O</m:t>
            </m:r>
          </m:e>
          <m:sub>
            <m:r>
              <w:rPr>
                <w:rFonts w:ascii="Cambria Math" w:hAnsi="Cambria Math"/>
              </w:rPr>
              <m:t>l</m:t>
            </m:r>
          </m:sub>
        </m:sSub>
      </m:oMath>
      <w:r w:rsidR="00FA7751">
        <w:rPr>
          <w:rFonts w:cs="Times New Roman"/>
        </w:rPr>
        <w:t xml:space="preserve"> </w:t>
      </w:r>
      <w:r w:rsidR="00D508F7">
        <w:rPr>
          <w:rFonts w:cs="Times New Roman"/>
        </w:rPr>
        <w:t xml:space="preserve">(i.e., occupancy per foot) so that </w:t>
      </w:r>
      <w:r w:rsidR="009455C6">
        <w:rPr>
          <w:rFonts w:cs="Times New Roman"/>
        </w:rPr>
        <w:t xml:space="preserve">the </w:t>
      </w:r>
      <w:r w:rsidR="00D508F7">
        <w:rPr>
          <w:rFonts w:cs="Times New Roman"/>
        </w:rPr>
        <w:t>occupancy of SV and LT can be adjusted implicitly through the</w:t>
      </w:r>
      <w:r w:rsidR="00F209B8">
        <w:rPr>
          <w:rFonts w:cs="Times New Roman"/>
        </w:rPr>
        <w:t xml:space="preserve"> </w:t>
      </w:r>
      <w:r w:rsidR="00D508F7">
        <w:rPr>
          <w:rFonts w:cs="Times New Roman"/>
        </w:rPr>
        <w:t>vehicle length</w:t>
      </w:r>
      <w:r w:rsidR="00F209B8">
        <w:rPr>
          <w:rFonts w:cs="Times New Roman"/>
        </w:rPr>
        <w:t xml:space="preserve"> variables</w:t>
      </w:r>
      <w:r w:rsidR="00D508F7">
        <w:rPr>
          <w:rFonts w:cs="Times New Roman"/>
        </w:rPr>
        <w:t>.</w:t>
      </w:r>
      <w:r w:rsidR="006A53C6">
        <w:rPr>
          <w:rFonts w:cs="Times New Roman"/>
        </w:rPr>
        <w:t xml:space="preserve"> </w:t>
      </w:r>
      <w:r w:rsidR="00453309" w:rsidRPr="00453309">
        <w:rPr>
          <w:rFonts w:cs="Times New Roman"/>
        </w:rPr>
        <w:t>Furthermore, utilizing unit occupancy has the potential to decrease measurement errors in vehicle occupancy compared to estimating the average occupancy of SV or LT vehicles.</w:t>
      </w:r>
      <w:r w:rsidR="00453309">
        <w:rPr>
          <w:rFonts w:cs="Times New Roman"/>
        </w:rPr>
        <w:t xml:space="preserve"> In this study, the unit occupancy is </w:t>
      </w:r>
      <w:r w:rsidR="000C4817">
        <w:rPr>
          <w:rFonts w:cs="Times New Roman"/>
        </w:rPr>
        <w:t>inferred</w:t>
      </w:r>
      <w:r w:rsidR="00453309">
        <w:rPr>
          <w:rFonts w:cs="Times New Roman"/>
        </w:rPr>
        <w:t xml:space="preserve"> by the </w:t>
      </w:r>
      <w:r w:rsidR="001C5E82">
        <w:rPr>
          <w:rFonts w:cs="Times New Roman"/>
        </w:rPr>
        <w:t>short vehicles. Equation (</w:t>
      </w:r>
      <w:r w:rsidR="001C5E82">
        <w:rPr>
          <w:rFonts w:cs="Times New Roman"/>
        </w:rPr>
        <w:fldChar w:fldCharType="begin"/>
      </w:r>
      <w:r w:rsidR="001C5E82">
        <w:rPr>
          <w:rFonts w:cs="Times New Roman"/>
        </w:rPr>
        <w:instrText xml:space="preserve"> REF _Ref129890041 \h </w:instrText>
      </w:r>
      <w:r w:rsidR="001C5E82">
        <w:rPr>
          <w:rFonts w:cs="Times New Roman"/>
        </w:rPr>
      </w:r>
      <w:r w:rsidR="001C5E82">
        <w:rPr>
          <w:rFonts w:cs="Times New Roman"/>
        </w:rPr>
        <w:fldChar w:fldCharType="separate"/>
      </w:r>
      <w:r w:rsidR="00C048D9">
        <w:rPr>
          <w:noProof/>
        </w:rPr>
        <w:t>45</w:t>
      </w:r>
      <w:r w:rsidR="001C5E82">
        <w:rPr>
          <w:rFonts w:cs="Times New Roman"/>
        </w:rPr>
        <w:fldChar w:fldCharType="end"/>
      </w:r>
      <w:r w:rsidR="001C5E82">
        <w:rPr>
          <w:rFonts w:cs="Times New Roman"/>
        </w:rPr>
        <w:t xml:space="preserve">) gives the calculation of unit occupancy. </w:t>
      </w:r>
      <w:r w:rsidR="000C4817">
        <w:rPr>
          <w:rFonts w:cs="Times New Roman"/>
        </w:rPr>
        <w:t xml:space="preserve">The </w:t>
      </w:r>
      <w:r w:rsidR="000C4817" w:rsidRPr="000C4817">
        <w:rPr>
          <w:rFonts w:cs="Times New Roman"/>
        </w:rPr>
        <w:t>numerator</w:t>
      </w:r>
      <w:r w:rsidR="000C4817">
        <w:rPr>
          <w:rFonts w:cs="Times New Roman"/>
        </w:rPr>
        <w:t xml:space="preserve"> characterizes the </w:t>
      </w:r>
      <w:r w:rsidR="00A26445">
        <w:rPr>
          <w:rFonts w:cs="Times New Roman"/>
        </w:rPr>
        <w:t xml:space="preserve">distribution of </w:t>
      </w:r>
      <w:r w:rsidR="000C4817">
        <w:rPr>
          <w:rFonts w:cs="Times New Roman"/>
        </w:rPr>
        <w:t xml:space="preserve">occupancy </w:t>
      </w:r>
      <w:r w:rsidR="00A26445">
        <w:rPr>
          <w:rFonts w:cs="Times New Roman"/>
        </w:rPr>
        <w:t xml:space="preserve">for </w:t>
      </w:r>
      <w:r w:rsidR="000C4817">
        <w:rPr>
          <w:rFonts w:cs="Times New Roman"/>
        </w:rPr>
        <w:t xml:space="preserve">a typical </w:t>
      </w:r>
      <w:r w:rsidR="00D76A75">
        <w:rPr>
          <w:rFonts w:cs="Times New Roman"/>
        </w:rPr>
        <w:t>SV</w:t>
      </w:r>
      <w:r w:rsidR="00412771">
        <w:rPr>
          <w:rFonts w:cs="Times New Roman"/>
        </w:rPr>
        <w:t xml:space="preserve">. </w:t>
      </w:r>
      <w:r w:rsidR="00484253" w:rsidRPr="00484253">
        <w:rPr>
          <w:rFonts w:cs="Times New Roman"/>
        </w:rPr>
        <w:t>The coefficient 'a' can be interpreted as the fundamental occupancy, with other occupancies at varying speeds being exponentially related to this baseline value.</w:t>
      </w:r>
      <w:r w:rsidR="00412771">
        <w:rPr>
          <w:rFonts w:cs="Times New Roman"/>
        </w:rPr>
        <w:t xml:space="preserve"> </w:t>
      </w:r>
      <w:r w:rsidR="00193A8D" w:rsidRPr="00193A8D">
        <w:rPr>
          <w:rFonts w:cs="Times New Roman"/>
        </w:rPr>
        <w:t>For example, if a 15-feet SV</w:t>
      </w:r>
      <w:r w:rsidR="0084142B">
        <w:rPr>
          <w:rFonts w:cs="Times New Roman"/>
        </w:rPr>
        <w:t xml:space="preserve"> (</w:t>
      </w:r>
      <m:oMath>
        <m:sSub>
          <m:sSubPr>
            <m:ctrlPr>
              <w:rPr>
                <w:rFonts w:ascii="Cambria Math" w:hAnsi="Cambria Math"/>
                <w:i/>
              </w:rPr>
            </m:ctrlPr>
          </m:sSubPr>
          <m:e>
            <m:r>
              <w:rPr>
                <w:rFonts w:ascii="Cambria Math" w:hAnsi="Cambria Math"/>
              </w:rPr>
              <m:t>l</m:t>
            </m:r>
          </m:e>
          <m:sub>
            <m:r>
              <w:rPr>
                <w:rFonts w:ascii="Cambria Math" w:hAnsi="Cambria Math"/>
              </w:rPr>
              <m:t>sv</m:t>
            </m:r>
          </m:sub>
        </m:sSub>
      </m:oMath>
      <w:r w:rsidR="0084142B">
        <w:rPr>
          <w:rFonts w:cs="Times New Roman"/>
        </w:rPr>
        <w:t>)</w:t>
      </w:r>
      <w:r w:rsidR="00193A8D" w:rsidRPr="00193A8D">
        <w:rPr>
          <w:rFonts w:cs="Times New Roman"/>
        </w:rPr>
        <w:t xml:space="preserve"> is traveling at </w:t>
      </w:r>
      <w:r w:rsidR="00F05F0A">
        <w:rPr>
          <w:rFonts w:cs="Times New Roman"/>
        </w:rPr>
        <w:t>60</w:t>
      </w:r>
      <w:r w:rsidR="00193A8D" w:rsidRPr="00193A8D">
        <w:rPr>
          <w:rFonts w:cs="Times New Roman"/>
        </w:rPr>
        <w:t xml:space="preserve"> mph</w:t>
      </w:r>
      <w:r w:rsidR="004002FE">
        <w:rPr>
          <w:rFonts w:cs="Times New Roman"/>
        </w:rPr>
        <w:t xml:space="preserve"> (</w:t>
      </w:r>
      <m:oMath>
        <m:sSub>
          <m:sSubPr>
            <m:ctrlPr>
              <w:rPr>
                <w:rFonts w:ascii="Cambria Math" w:hAnsi="Cambria Math"/>
                <w:i/>
              </w:rPr>
            </m:ctrlPr>
          </m:sSubPr>
          <m:e>
            <m:r>
              <w:rPr>
                <w:rFonts w:ascii="Cambria Math" w:hAnsi="Cambria Math"/>
              </w:rPr>
              <m:t>v</m:t>
            </m:r>
          </m:e>
          <m:sub>
            <m:r>
              <w:rPr>
                <w:rFonts w:ascii="Cambria Math" w:hAnsi="Cambria Math"/>
              </w:rPr>
              <m:t>0</m:t>
            </m:r>
          </m:sub>
        </m:sSub>
      </m:oMath>
      <w:r w:rsidR="004002FE">
        <w:rPr>
          <w:rFonts w:cs="Times New Roman"/>
        </w:rPr>
        <w:t>)</w:t>
      </w:r>
      <w:r w:rsidR="00193A8D" w:rsidRPr="00193A8D">
        <w:rPr>
          <w:rFonts w:cs="Times New Roman"/>
        </w:rPr>
        <w:t>, its occupancy would be 0.1</w:t>
      </w:r>
      <w:r w:rsidR="00647BFE">
        <w:rPr>
          <w:rFonts w:cs="Times New Roman"/>
        </w:rPr>
        <w:t>74</w:t>
      </w:r>
      <w:r w:rsidR="00193A8D" w:rsidRPr="00193A8D">
        <w:rPr>
          <w:rFonts w:cs="Times New Roman"/>
        </w:rPr>
        <w:t xml:space="preserve"> seconds, or 0.5</w:t>
      </w:r>
      <w:r w:rsidR="00647BFE">
        <w:rPr>
          <w:rFonts w:cs="Times New Roman"/>
        </w:rPr>
        <w:t>7</w:t>
      </w:r>
      <w:r w:rsidR="00193A8D" w:rsidRPr="00193A8D">
        <w:rPr>
          <w:rFonts w:cs="Times New Roman"/>
        </w:rPr>
        <w:t>%</w:t>
      </w:r>
      <w:r w:rsidR="0084142B">
        <w:rPr>
          <w:rFonts w:cs="Times New Roman"/>
        </w:rPr>
        <w:t xml:space="preserve"> (</w:t>
      </w:r>
      <m:oMath>
        <m:r>
          <w:rPr>
            <w:rFonts w:ascii="Cambria Math" w:hAnsi="Cambria Math" w:cs="Times New Roman"/>
          </w:rPr>
          <m:t>a</m:t>
        </m:r>
      </m:oMath>
      <w:r w:rsidR="0084142B">
        <w:rPr>
          <w:rFonts w:cs="Times New Roman"/>
        </w:rPr>
        <w:t>)</w:t>
      </w:r>
      <w:r w:rsidR="00193A8D" w:rsidRPr="00193A8D">
        <w:rPr>
          <w:rFonts w:cs="Times New Roman"/>
        </w:rPr>
        <w:t xml:space="preserve"> (in accordance with typical detector output format) if the detector interval is 30 seconds</w:t>
      </w:r>
      <w:r w:rsidR="001F123C">
        <w:rPr>
          <w:rFonts w:cs="Times New Roman"/>
        </w:rPr>
        <w:t xml:space="preserve">. </w:t>
      </w:r>
      <w:r w:rsidR="00B163D6">
        <w:rPr>
          <w:rFonts w:cs="Times New Roman"/>
        </w:rPr>
        <w:t xml:space="preserve">Parameter c is a constant value resultant from the unit translation. </w:t>
      </w:r>
      <w:r w:rsidR="009F7C2B" w:rsidRPr="009F7C2B">
        <w:rPr>
          <w:rFonts w:cs="Times New Roman"/>
        </w:rPr>
        <w:t xml:space="preserve">The coefficient </w:t>
      </w:r>
      <m:oMath>
        <m:r>
          <w:rPr>
            <w:rFonts w:ascii="Cambria Math" w:hAnsi="Cambria Math" w:cs="Times New Roman"/>
          </w:rPr>
          <m:t>b</m:t>
        </m:r>
      </m:oMath>
      <w:r w:rsidR="009F7C2B">
        <w:rPr>
          <w:rFonts w:cs="Times New Roman"/>
        </w:rPr>
        <w:t xml:space="preserve"> </w:t>
      </w:r>
      <w:r w:rsidR="009F7C2B" w:rsidRPr="009F7C2B">
        <w:rPr>
          <w:rFonts w:cs="Times New Roman"/>
        </w:rPr>
        <w:t xml:space="preserve">represents the </w:t>
      </w:r>
      <w:r w:rsidR="009F7C2B">
        <w:rPr>
          <w:rFonts w:cs="Times New Roman"/>
        </w:rPr>
        <w:t>typical</w:t>
      </w:r>
      <w:r w:rsidR="009F7C2B" w:rsidRPr="009F7C2B">
        <w:rPr>
          <w:rFonts w:cs="Times New Roman"/>
        </w:rPr>
        <w:t xml:space="preserve"> occupancy of an SV traveling at 6</w:t>
      </w:r>
      <w:r w:rsidR="000C4B1B">
        <w:rPr>
          <w:rFonts w:cs="Times New Roman"/>
        </w:rPr>
        <w:t>0</w:t>
      </w:r>
      <w:r w:rsidR="009F7C2B" w:rsidRPr="009F7C2B">
        <w:rPr>
          <w:rFonts w:cs="Times New Roman"/>
        </w:rPr>
        <w:t xml:space="preserve"> mph</w:t>
      </w:r>
      <w:r w:rsidR="00193A8D">
        <w:rPr>
          <w:rFonts w:cs="Times New Roman"/>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3C2769" w14:paraId="5709729C" w14:textId="77777777" w:rsidTr="00D446FC">
        <w:trPr>
          <w:trHeight w:val="369"/>
          <w:jc w:val="center"/>
        </w:trPr>
        <w:tc>
          <w:tcPr>
            <w:tcW w:w="8088" w:type="dxa"/>
            <w:vAlign w:val="center"/>
          </w:tcPr>
          <w:p w14:paraId="0D1A4FC2" w14:textId="1A335FE6" w:rsidR="003C2769" w:rsidRDefault="00000000" w:rsidP="002401DF">
            <w:pPr>
              <w:jc w:val="center"/>
            </w:pPr>
            <m:oMathPara>
              <m:oMath>
                <m:sSub>
                  <m:sSubPr>
                    <m:ctrlPr>
                      <w:rPr>
                        <w:rFonts w:ascii="Cambria Math" w:hAnsi="Cambria Math"/>
                        <w:i/>
                      </w:rPr>
                    </m:ctrlPr>
                  </m:sSubPr>
                  <m:e>
                    <m:r>
                      <w:rPr>
                        <w:rFonts w:ascii="Cambria Math" w:hAnsi="Cambria Math"/>
                      </w:rPr>
                      <m:t>O</m:t>
                    </m:r>
                  </m:e>
                  <m:sub>
                    <m:r>
                      <w:rPr>
                        <w:rFonts w:ascii="Cambria Math" w:hAnsi="Cambria Math"/>
                      </w:rPr>
                      <m:t>l</m:t>
                    </m:r>
                  </m:sub>
                </m:sSub>
                <m:r>
                  <w:rPr>
                    <w:rFonts w:ascii="Cambria Math" w:hAnsi="Cambria Math"/>
                  </w:rPr>
                  <m:t>=</m:t>
                </m:r>
                <m:f>
                  <m:fPr>
                    <m:ctrlPr>
                      <w:rPr>
                        <w:rFonts w:ascii="Cambria Math" w:hAnsi="Cambria Math"/>
                        <w:i/>
                      </w:rPr>
                    </m:ctrlPr>
                  </m:fPr>
                  <m:num>
                    <m:r>
                      <w:rPr>
                        <w:rFonts w:ascii="Cambria Math" w:hAnsi="Cambria Math"/>
                      </w:rPr>
                      <m:t>a⋅</m:t>
                    </m:r>
                    <m:sSup>
                      <m:sSupPr>
                        <m:ctrlPr>
                          <w:rPr>
                            <w:rFonts w:ascii="Cambria Math" w:hAnsi="Cambria Math"/>
                            <w:i/>
                          </w:rPr>
                        </m:ctrlPr>
                      </m:sSupPr>
                      <m:e>
                        <m:r>
                          <w:rPr>
                            <w:rFonts w:ascii="Cambria Math" w:hAnsi="Cambria Math"/>
                          </w:rPr>
                          <m:t>e</m:t>
                        </m:r>
                      </m:e>
                      <m:sup>
                        <m:f>
                          <m:fPr>
                            <m:ctrlPr>
                              <w:rPr>
                                <w:rFonts w:ascii="Cambria Math" w:hAnsi="Cambria Math"/>
                                <w:i/>
                              </w:rPr>
                            </m:ctrlPr>
                          </m:fPr>
                          <m:num>
                            <m:sSub>
                              <m:sSubPr>
                                <m:ctrlPr>
                                  <w:rPr>
                                    <w:rFonts w:ascii="Cambria Math" w:hAnsi="Cambria Math"/>
                                    <w:i/>
                                  </w:rPr>
                                </m:ctrlPr>
                              </m:sSubPr>
                              <m:e>
                                <m:r>
                                  <w:rPr>
                                    <w:rFonts w:ascii="Cambria Math" w:hAnsi="Cambria Math"/>
                                  </w:rPr>
                                  <m:t>O</m:t>
                                </m:r>
                              </m:e>
                              <m:sub>
                                <m:r>
                                  <w:rPr>
                                    <w:rFonts w:ascii="Cambria Math" w:hAnsi="Cambria Math"/>
                                  </w:rPr>
                                  <m:t>i</m:t>
                                </m:r>
                              </m:sub>
                            </m:sSub>
                          </m:num>
                          <m:den>
                            <m:r>
                              <w:rPr>
                                <w:rFonts w:ascii="Cambria Math" w:hAnsi="Cambria Math"/>
                              </w:rPr>
                              <m:t>b</m:t>
                            </m:r>
                          </m:den>
                        </m:f>
                      </m:sup>
                    </m:sSup>
                  </m:num>
                  <m:den>
                    <m:sSub>
                      <m:sSubPr>
                        <m:ctrlPr>
                          <w:rPr>
                            <w:rFonts w:ascii="Cambria Math" w:hAnsi="Cambria Math"/>
                            <w:i/>
                          </w:rPr>
                        </m:ctrlPr>
                      </m:sSubPr>
                      <m:e>
                        <m:r>
                          <w:rPr>
                            <w:rFonts w:ascii="Cambria Math" w:hAnsi="Cambria Math"/>
                          </w:rPr>
                          <m:t>l</m:t>
                        </m:r>
                      </m:e>
                      <m:sub>
                        <m:r>
                          <w:rPr>
                            <w:rFonts w:ascii="Cambria Math" w:hAnsi="Cambria Math"/>
                          </w:rPr>
                          <m:t>sv</m:t>
                        </m:r>
                      </m:sub>
                    </m:sSub>
                  </m:den>
                </m:f>
                <m:r>
                  <w:rPr>
                    <w:rFonts w:ascii="Cambria Math" w:hAnsi="Cambria Math"/>
                  </w:rPr>
                  <m:t>=</m:t>
                </m:r>
                <m:f>
                  <m:fPr>
                    <m:ctrlPr>
                      <w:rPr>
                        <w:rFonts w:ascii="Cambria Math" w:hAnsi="Cambria Math"/>
                        <w:i/>
                      </w:rPr>
                    </m:ctrlPr>
                  </m:fPr>
                  <m:num>
                    <m:r>
                      <w:rPr>
                        <w:rFonts w:ascii="Cambria Math" w:hAnsi="Cambria Math"/>
                      </w:rPr>
                      <m:t>c⋅</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0</m:t>
                            </m:r>
                          </m:sub>
                        </m:sSub>
                      </m:num>
                      <m:den>
                        <m:sSub>
                          <m:sSubPr>
                            <m:ctrlPr>
                              <w:rPr>
                                <w:rFonts w:ascii="Cambria Math" w:hAnsi="Cambria Math"/>
                                <w:i/>
                              </w:rPr>
                            </m:ctrlPr>
                          </m:sSubPr>
                          <m:e>
                            <m:r>
                              <w:rPr>
                                <w:rFonts w:ascii="Cambria Math" w:hAnsi="Cambria Math"/>
                              </w:rPr>
                              <m:t>l</m:t>
                            </m:r>
                          </m:e>
                          <m:sub>
                            <m:r>
                              <w:rPr>
                                <w:rFonts w:ascii="Cambria Math" w:hAnsi="Cambria Math"/>
                              </w:rPr>
                              <m:t>sv</m:t>
                            </m:r>
                          </m:sub>
                        </m:sSub>
                      </m:den>
                    </m:f>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O</m:t>
                                </m:r>
                              </m:e>
                              <m:sub>
                                <m:r>
                                  <w:rPr>
                                    <w:rFonts w:ascii="Cambria Math" w:hAnsi="Cambria Math"/>
                                  </w:rPr>
                                  <m:t>i</m:t>
                                </m:r>
                              </m:sub>
                            </m:sSub>
                          </m:num>
                          <m:den>
                            <m:r>
                              <w:rPr>
                                <w:rFonts w:ascii="Cambria Math" w:hAnsi="Cambria Math"/>
                              </w:rPr>
                              <m:t>b</m:t>
                            </m:r>
                          </m:den>
                        </m:f>
                        <m:r>
                          <w:rPr>
                            <w:rFonts w:ascii="Cambria Math" w:hAnsi="Cambria Math"/>
                          </w:rPr>
                          <m:t>)</m:t>
                        </m:r>
                      </m:sup>
                    </m:sSup>
                  </m:num>
                  <m:den>
                    <m:sSub>
                      <m:sSubPr>
                        <m:ctrlPr>
                          <w:rPr>
                            <w:rFonts w:ascii="Cambria Math" w:hAnsi="Cambria Math"/>
                            <w:i/>
                          </w:rPr>
                        </m:ctrlPr>
                      </m:sSubPr>
                      <m:e>
                        <m:r>
                          <w:rPr>
                            <w:rFonts w:ascii="Cambria Math" w:hAnsi="Cambria Math"/>
                          </w:rPr>
                          <m:t>l</m:t>
                        </m:r>
                      </m:e>
                      <m:sub>
                        <m:r>
                          <w:rPr>
                            <w:rFonts w:ascii="Cambria Math" w:hAnsi="Cambria Math"/>
                          </w:rPr>
                          <m:t>sv</m:t>
                        </m:r>
                      </m:sub>
                    </m:sSub>
                  </m:den>
                </m:f>
              </m:oMath>
            </m:oMathPara>
          </w:p>
        </w:tc>
        <w:tc>
          <w:tcPr>
            <w:tcW w:w="552" w:type="dxa"/>
            <w:vAlign w:val="center"/>
          </w:tcPr>
          <w:p w14:paraId="45728FF5" w14:textId="363341A2" w:rsidR="003C2769" w:rsidRDefault="001C5E82" w:rsidP="002401DF">
            <w:bookmarkStart w:id="266" w:name="_Ref129892022"/>
            <w:r>
              <w:t>(</w:t>
            </w:r>
            <w:fldSimple w:instr=" SEQ Equation \* ARABIC ">
              <w:bookmarkStart w:id="267" w:name="_Ref129890041"/>
              <w:r w:rsidR="007A14EA">
                <w:rPr>
                  <w:noProof/>
                </w:rPr>
                <w:t>45</w:t>
              </w:r>
              <w:bookmarkEnd w:id="267"/>
            </w:fldSimple>
            <w:bookmarkEnd w:id="266"/>
            <w:r>
              <w:t>)</w:t>
            </w:r>
          </w:p>
        </w:tc>
      </w:tr>
    </w:tbl>
    <w:p w14:paraId="0A1499F9" w14:textId="3E70E6F9" w:rsidR="00835A52" w:rsidRPr="00835A52" w:rsidRDefault="00835A52" w:rsidP="00835A52">
      <w:pPr>
        <w:rPr>
          <w:rFonts w:cs="Times New Roman"/>
        </w:rPr>
      </w:pPr>
      <w:r>
        <w:rPr>
          <w:rFonts w:cs="Times New Roman"/>
        </w:rPr>
        <w:t>W</w:t>
      </w:r>
      <w:r w:rsidR="000564FB">
        <w:rPr>
          <w:rFonts w:cs="Times New Roman"/>
        </w:rPr>
        <w:t xml:space="preserve">e should notice that occupancy can be affected by </w:t>
      </w:r>
      <w:r w:rsidR="000B7E4E">
        <w:rPr>
          <w:rFonts w:cs="Times New Roman"/>
        </w:rPr>
        <w:t>vehicle</w:t>
      </w:r>
      <w:r w:rsidR="000564FB">
        <w:rPr>
          <w:rFonts w:cs="Times New Roman"/>
        </w:rPr>
        <w:t xml:space="preserve"> speed</w:t>
      </w:r>
      <w:r w:rsidR="007C3D6D">
        <w:rPr>
          <w:rFonts w:cs="Times New Roman"/>
        </w:rPr>
        <w:t>.</w:t>
      </w:r>
      <w:r w:rsidR="000564FB">
        <w:rPr>
          <w:rFonts w:cs="Times New Roman"/>
        </w:rPr>
        <w:t xml:space="preserve"> For instance, a short vehicle takes </w:t>
      </w:r>
      <w:r w:rsidR="009455C6">
        <w:rPr>
          <w:rFonts w:cs="Times New Roman"/>
        </w:rPr>
        <w:t xml:space="preserve">a </w:t>
      </w:r>
      <w:r w:rsidR="000564FB">
        <w:rPr>
          <w:rFonts w:cs="Times New Roman"/>
        </w:rPr>
        <w:t xml:space="preserve">longer time to traverse detector in </w:t>
      </w:r>
      <w:r w:rsidR="009455C6">
        <w:rPr>
          <w:rFonts w:cs="Times New Roman"/>
        </w:rPr>
        <w:t xml:space="preserve">a </w:t>
      </w:r>
      <w:r w:rsidR="000564FB">
        <w:rPr>
          <w:rFonts w:cs="Times New Roman"/>
        </w:rPr>
        <w:t xml:space="preserve">congested period than </w:t>
      </w:r>
      <w:r w:rsidR="009455C6">
        <w:rPr>
          <w:rFonts w:cs="Times New Roman"/>
        </w:rPr>
        <w:t xml:space="preserve">a </w:t>
      </w:r>
      <w:r w:rsidR="000564FB">
        <w:rPr>
          <w:rFonts w:cs="Times New Roman"/>
        </w:rPr>
        <w:t xml:space="preserve">free-flow period. </w:t>
      </w:r>
      <w:r>
        <w:rPr>
          <w:rFonts w:cs="Times New Roman"/>
        </w:rPr>
        <w:t xml:space="preserve">Therefore, the unit occupancy should be represented </w:t>
      </w:r>
      <w:r w:rsidR="009455C6">
        <w:rPr>
          <w:rFonts w:cs="Times New Roman"/>
        </w:rPr>
        <w:t>concerning</w:t>
      </w:r>
      <w:r>
        <w:rPr>
          <w:rFonts w:cs="Times New Roman"/>
        </w:rPr>
        <w:t xml:space="preserve"> the vehicle speed to accommodate the different traffic </w:t>
      </w:r>
      <w:r w:rsidR="00E91044">
        <w:rPr>
          <w:rFonts w:cs="Times New Roman"/>
        </w:rPr>
        <w:t>conditions</w:t>
      </w:r>
      <w:r>
        <w:rPr>
          <w:rFonts w:cs="Times New Roman"/>
        </w:rPr>
        <w:t xml:space="preserve">. </w:t>
      </w:r>
      <w:r w:rsidR="00CE319E">
        <w:rPr>
          <w:rFonts w:cs="Times New Roman"/>
        </w:rPr>
        <w:t xml:space="preserve">Equation </w:t>
      </w:r>
      <w:r w:rsidR="00CE319E">
        <w:rPr>
          <w:rFonts w:cs="Times New Roman"/>
        </w:rPr>
        <w:fldChar w:fldCharType="begin"/>
      </w:r>
      <w:r w:rsidR="00CE319E">
        <w:rPr>
          <w:rFonts w:cs="Times New Roman"/>
        </w:rPr>
        <w:instrText xml:space="preserve"> REF _Ref129892003 \h </w:instrText>
      </w:r>
      <w:r w:rsidR="00CE319E">
        <w:rPr>
          <w:rFonts w:cs="Times New Roman"/>
        </w:rPr>
      </w:r>
      <w:r w:rsidR="00CE319E">
        <w:rPr>
          <w:rFonts w:cs="Times New Roman"/>
        </w:rPr>
        <w:fldChar w:fldCharType="separate"/>
      </w:r>
      <w:r w:rsidR="007A14EA">
        <w:t>(</w:t>
      </w:r>
      <w:r w:rsidR="007A14EA">
        <w:rPr>
          <w:noProof/>
        </w:rPr>
        <w:t>46</w:t>
      </w:r>
      <w:r w:rsidR="00CE319E">
        <w:rPr>
          <w:rFonts w:cs="Times New Roman"/>
        </w:rPr>
        <w:fldChar w:fldCharType="end"/>
      </w:r>
      <w:r w:rsidR="00CE319E">
        <w:rPr>
          <w:rFonts w:cs="Times New Roman"/>
        </w:rPr>
        <w:t xml:space="preserve">) </w:t>
      </w:r>
      <w:r w:rsidR="000C1E8C">
        <w:rPr>
          <w:rFonts w:cs="Times New Roman"/>
        </w:rPr>
        <w:t xml:space="preserve">further </w:t>
      </w:r>
      <w:r w:rsidR="00CE319E">
        <w:rPr>
          <w:rFonts w:cs="Times New Roman"/>
        </w:rPr>
        <w:t xml:space="preserve">decomposed Equation </w:t>
      </w:r>
      <w:r w:rsidR="00CE319E">
        <w:rPr>
          <w:rFonts w:cs="Times New Roman"/>
        </w:rPr>
        <w:fldChar w:fldCharType="begin"/>
      </w:r>
      <w:r w:rsidR="00CE319E">
        <w:rPr>
          <w:rFonts w:cs="Times New Roman"/>
        </w:rPr>
        <w:instrText xml:space="preserve"> REF _Ref129892022 \h </w:instrText>
      </w:r>
      <w:r w:rsidR="00CE319E">
        <w:rPr>
          <w:rFonts w:cs="Times New Roman"/>
        </w:rPr>
      </w:r>
      <w:r w:rsidR="00CE319E">
        <w:rPr>
          <w:rFonts w:cs="Times New Roman"/>
        </w:rPr>
        <w:fldChar w:fldCharType="separate"/>
      </w:r>
      <w:r w:rsidR="007A14EA">
        <w:t>(</w:t>
      </w:r>
      <w:r w:rsidR="007A14EA">
        <w:rPr>
          <w:noProof/>
        </w:rPr>
        <w:t>45</w:t>
      </w:r>
      <w:r w:rsidR="00CE319E">
        <w:rPr>
          <w:rFonts w:cs="Times New Roman"/>
        </w:rPr>
        <w:fldChar w:fldCharType="end"/>
      </w:r>
      <w:r w:rsidR="00CE319E">
        <w:rPr>
          <w:rFonts w:cs="Times New Roman"/>
        </w:rPr>
        <w:t xml:space="preserve">) </w:t>
      </w:r>
      <w:r w:rsidR="00EC6CEA">
        <w:rPr>
          <w:rFonts w:cs="Times New Roman"/>
        </w:rPr>
        <w:t>into</w:t>
      </w:r>
      <w:r w:rsidR="00CE319E">
        <w:rPr>
          <w:rFonts w:cs="Times New Roman"/>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0564FB" w14:paraId="350A04D5" w14:textId="77777777" w:rsidTr="002401DF">
        <w:trPr>
          <w:trHeight w:val="369"/>
          <w:jc w:val="center"/>
        </w:trPr>
        <w:tc>
          <w:tcPr>
            <w:tcW w:w="8075" w:type="dxa"/>
            <w:vAlign w:val="center"/>
          </w:tcPr>
          <w:p w14:paraId="2E820F7E" w14:textId="49ABC610" w:rsidR="000564FB" w:rsidRPr="00AB3406" w:rsidRDefault="00000000" w:rsidP="002401DF">
            <w:pPr>
              <w:jc w:val="center"/>
              <w:rPr>
                <w:rFonts w:cs="Times New Roman"/>
              </w:rPr>
            </w:pPr>
            <m:oMathPara>
              <m:oMath>
                <m:sSub>
                  <m:sSubPr>
                    <m:ctrlPr>
                      <w:rPr>
                        <w:rFonts w:ascii="Cambria Math" w:hAnsi="Cambria Math"/>
                        <w:i/>
                      </w:rPr>
                    </m:ctrlPr>
                  </m:sSubPr>
                  <m:e>
                    <m:r>
                      <w:rPr>
                        <w:rFonts w:ascii="Cambria Math" w:hAnsi="Cambria Math"/>
                      </w:rPr>
                      <m:t>O</m:t>
                    </m:r>
                  </m:e>
                  <m:sub>
                    <m:r>
                      <w:rPr>
                        <w:rFonts w:ascii="Cambria Math" w:hAnsi="Cambria Math"/>
                      </w:rPr>
                      <m:t>c</m:t>
                    </m:r>
                  </m:sub>
                </m:sSub>
                <m:r>
                  <w:rPr>
                    <w:rFonts w:ascii="Cambria Math" w:hAnsi="Cambria Math"/>
                  </w:rPr>
                  <m:t>=m⋅</m:t>
                </m:r>
                <m:sSub>
                  <m:sSubPr>
                    <m:ctrlPr>
                      <w:rPr>
                        <w:rFonts w:ascii="Cambria Math" w:hAnsi="Cambria Math"/>
                        <w:i/>
                      </w:rPr>
                    </m:ctrlPr>
                  </m:sSubPr>
                  <m:e>
                    <m:r>
                      <w:rPr>
                        <w:rFonts w:ascii="Cambria Math" w:hAnsi="Cambria Math"/>
                      </w:rPr>
                      <m:t>O</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sv</m:t>
                    </m:r>
                  </m:sub>
                </m:sSub>
                <m:r>
                  <w:rPr>
                    <w:rFonts w:ascii="Cambria Math" w:hAnsi="Cambria Math"/>
                  </w:rPr>
                  <m:t>+n⋅</m:t>
                </m:r>
                <m:sSub>
                  <m:sSubPr>
                    <m:ctrlPr>
                      <w:rPr>
                        <w:rFonts w:ascii="Cambria Math" w:hAnsi="Cambria Math"/>
                        <w:i/>
                      </w:rPr>
                    </m:ctrlPr>
                  </m:sSubPr>
                  <m:e>
                    <m:r>
                      <w:rPr>
                        <w:rFonts w:ascii="Cambria Math" w:hAnsi="Cambria Math"/>
                      </w:rPr>
                      <m:t>O</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lt</m:t>
                    </m:r>
                  </m:sub>
                </m:sSub>
              </m:oMath>
            </m:oMathPara>
          </w:p>
          <w:p w14:paraId="4E991EBA" w14:textId="781CA66C" w:rsidR="000564FB" w:rsidRPr="00AB3406" w:rsidRDefault="000564FB" w:rsidP="002401DF">
            <w:pPr>
              <w:jc w:val="center"/>
              <w:rPr>
                <w:rFonts w:cs="Times New Roman"/>
              </w:rPr>
            </w:pPr>
            <m:oMathPara>
              <m:oMath>
                <m:r>
                  <w:rPr>
                    <w:rFonts w:ascii="Cambria Math" w:hAnsi="Cambria Math"/>
                  </w:rPr>
                  <m:t>=</m:t>
                </m:r>
                <m:r>
                  <w:rPr>
                    <w:rFonts w:ascii="Cambria Math" w:hAnsi="Cambria Math" w:cs="Times New Roman"/>
                  </w:rPr>
                  <m:t>m⋅</m:t>
                </m:r>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v</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sv</m:t>
                    </m:r>
                  </m:sub>
                </m:sSub>
                <m:r>
                  <w:rPr>
                    <w:rFonts w:ascii="Cambria Math" w:hAnsi="Cambria Math" w:cs="Times New Roman"/>
                  </w:rPr>
                  <m:t>+n⋅</m:t>
                </m:r>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v</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lt</m:t>
                    </m:r>
                  </m:sub>
                </m:sSub>
              </m:oMath>
            </m:oMathPara>
          </w:p>
          <w:p w14:paraId="633CAA1F" w14:textId="77B69356" w:rsidR="000564FB" w:rsidRPr="00AB3406" w:rsidRDefault="000564FB" w:rsidP="002401DF">
            <w:pPr>
              <w:jc w:val="center"/>
              <w:rPr>
                <w:rFonts w:cs="Times New Roman"/>
              </w:rPr>
            </w:pPr>
            <m:oMathPara>
              <m:oMath>
                <m:r>
                  <w:rPr>
                    <w:rFonts w:ascii="Cambria Math" w:hAnsi="Cambria Math" w:cs="Times New Roman"/>
                  </w:rPr>
                  <m:t>=</m:t>
                </m:r>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v</m:t>
                    </m:r>
                  </m:den>
                </m:f>
                <m:r>
                  <w:rPr>
                    <w:rFonts w:ascii="Cambria Math" w:hAnsi="Cambria Math" w:cs="Times New Roman"/>
                  </w:rPr>
                  <m:t>⋅</m:t>
                </m:r>
                <m:d>
                  <m:dPr>
                    <m:ctrlPr>
                      <w:rPr>
                        <w:rFonts w:ascii="Cambria Math" w:hAnsi="Cambria Math" w:cs="Times New Roman"/>
                        <w:i/>
                      </w:rPr>
                    </m:ctrlPr>
                  </m:dPr>
                  <m:e>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sv</m:t>
                        </m:r>
                      </m:sub>
                    </m:sSub>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lt</m:t>
                        </m:r>
                      </m:sub>
                    </m:sSub>
                  </m:e>
                </m:d>
              </m:oMath>
            </m:oMathPara>
          </w:p>
          <w:p w14:paraId="29575E53" w14:textId="1972D4E8" w:rsidR="000564FB" w:rsidRPr="00AB3406" w:rsidRDefault="000564FB" w:rsidP="002401DF">
            <w:pPr>
              <w:jc w:val="center"/>
              <w:rPr>
                <w:rFonts w:cs="Times New Roman"/>
              </w:rPr>
            </w:pPr>
            <m:oMathPara>
              <m:oMath>
                <m:r>
                  <w:rPr>
                    <w:rFonts w:ascii="Cambria Math" w:hAnsi="Cambria Math" w:cs="Times New Roman"/>
                  </w:rPr>
                  <m:t>=</m:t>
                </m:r>
                <m:f>
                  <m:fPr>
                    <m:ctrlPr>
                      <w:rPr>
                        <w:rFonts w:ascii="Cambria Math" w:hAnsi="Cambria Math" w:cs="Times New Roman"/>
                        <w:i/>
                      </w:rPr>
                    </m:ctrlPr>
                  </m:fPr>
                  <m:num>
                    <m:r>
                      <w:rPr>
                        <w:rFonts w:ascii="Cambria Math" w:hAnsi="Cambria Math" w:cs="Times New Roman"/>
                      </w:rPr>
                      <m:t>c</m:t>
                    </m:r>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0</m:t>
                        </m:r>
                      </m:sub>
                    </m:sSub>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o</m:t>
                        </m:r>
                      </m:sub>
                    </m:sSub>
                  </m:num>
                  <m:den>
                    <m:r>
                      <w:rPr>
                        <w:rFonts w:ascii="Cambria Math" w:hAnsi="Cambria Math" w:cs="Times New Roman"/>
                      </w:rPr>
                      <m:t>v</m:t>
                    </m:r>
                  </m:den>
                </m:f>
                <m:r>
                  <w:rPr>
                    <w:rFonts w:ascii="Cambria Math" w:hAnsi="Cambria Math" w:cs="Times New Roman"/>
                  </w:rPr>
                  <m:t>⋅</m:t>
                </m:r>
                <m:d>
                  <m:dPr>
                    <m:ctrlPr>
                      <w:rPr>
                        <w:rFonts w:ascii="Cambria Math" w:hAnsi="Cambria Math" w:cs="Times New Roman"/>
                        <w:i/>
                      </w:rPr>
                    </m:ctrlPr>
                  </m:dPr>
                  <m:e>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sv</m:t>
                        </m:r>
                      </m:sub>
                    </m:sSub>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lt</m:t>
                        </m:r>
                      </m:sub>
                    </m:sSub>
                  </m:e>
                </m:d>
              </m:oMath>
            </m:oMathPara>
          </w:p>
          <w:p w14:paraId="17CA61AF" w14:textId="1CF25205" w:rsidR="000564FB" w:rsidRPr="001F251C" w:rsidRDefault="000564FB" w:rsidP="002401DF">
            <w:pPr>
              <w:jc w:val="center"/>
              <w:rPr>
                <w:rFonts w:cs="Times New Roman"/>
              </w:rPr>
            </w:pPr>
            <m:oMathPara>
              <m:oMath>
                <m:r>
                  <w:rPr>
                    <w:rFonts w:ascii="Cambria Math" w:hAnsi="Cambria Math" w:cs="Times New Roman"/>
                  </w:rPr>
                  <m:t>=</m:t>
                </m:r>
                <m:f>
                  <m:fPr>
                    <m:ctrlPr>
                      <w:rPr>
                        <w:rFonts w:ascii="Cambria Math" w:hAnsi="Cambria Math" w:cs="Times New Roman"/>
                        <w:i/>
                      </w:rPr>
                    </m:ctrlPr>
                  </m:fPr>
                  <m:num>
                    <m:r>
                      <w:rPr>
                        <w:rFonts w:ascii="Cambria Math" w:hAnsi="Cambria Math" w:cs="Times New Roman"/>
                      </w:rPr>
                      <m:t>c</m:t>
                    </m:r>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o</m:t>
                        </m:r>
                      </m:sub>
                    </m:sSub>
                  </m:den>
                </m:f>
                <m:r>
                  <w:rPr>
                    <w:rFonts w:ascii="Cambria Math" w:hAnsi="Cambria Math" w:cs="Times New Roman"/>
                  </w:rPr>
                  <m:t>⋅α⋅</m:t>
                </m:r>
                <m:d>
                  <m:dPr>
                    <m:ctrlPr>
                      <w:rPr>
                        <w:rFonts w:ascii="Cambria Math" w:hAnsi="Cambria Math" w:cs="Times New Roman"/>
                        <w:i/>
                      </w:rPr>
                    </m:ctrlPr>
                  </m:dPr>
                  <m:e>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sv</m:t>
                        </m:r>
                      </m:sub>
                    </m:sSub>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lt</m:t>
                        </m:r>
                      </m:sub>
                    </m:sSub>
                  </m:e>
                </m:d>
              </m:oMath>
            </m:oMathPara>
          </w:p>
          <w:p w14:paraId="4A122DA5" w14:textId="546BF407" w:rsidR="000564FB" w:rsidRPr="00AB3406" w:rsidRDefault="000564FB" w:rsidP="002401DF">
            <w:pPr>
              <w:jc w:val="center"/>
              <w:rPr>
                <w:rFonts w:cs="Times New Roman"/>
              </w:rPr>
            </w:pPr>
            <m:oMathPara>
              <m:oMath>
                <m:r>
                  <w:rPr>
                    <w:rFonts w:ascii="Cambria Math" w:hAnsi="Cambria Math" w:cs="Times New Roman"/>
                  </w:rPr>
                  <w:lastRenderedPageBreak/>
                  <m:t>=</m:t>
                </m:r>
                <m:f>
                  <m:fPr>
                    <m:ctrlPr>
                      <w:rPr>
                        <w:rFonts w:ascii="Cambria Math" w:hAnsi="Cambria Math" w:cs="Times New Roman"/>
                        <w:i/>
                      </w:rPr>
                    </m:ctrlPr>
                  </m:fPr>
                  <m:num>
                    <m:r>
                      <w:rPr>
                        <w:rFonts w:ascii="Cambria Math" w:hAnsi="Cambria Math" w:cs="Times New Roman"/>
                      </w:rPr>
                      <m:t>c</m:t>
                    </m:r>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o</m:t>
                        </m:r>
                      </m:sub>
                    </m:sSub>
                  </m:den>
                </m:f>
                <m:r>
                  <w:rPr>
                    <w:rFonts w:ascii="Cambria Math" w:hAnsi="Cambria Math" w:cs="Times New Roman"/>
                  </w:rPr>
                  <m:t>⋅(m⋅</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sv</m:t>
                        </m:r>
                      </m:sub>
                    </m:sSub>
                    <m:r>
                      <w:rPr>
                        <w:rFonts w:ascii="Cambria Math" w:hAnsi="Cambria Math" w:cs="Times New Roman"/>
                      </w:rPr>
                      <m:t>⋅α</m:t>
                    </m:r>
                  </m:e>
                </m:d>
                <m:r>
                  <w:rPr>
                    <w:rFonts w:ascii="Cambria Math" w:hAnsi="Cambria Math" w:cs="Times New Roman"/>
                  </w:rPr>
                  <m:t>+n⋅</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lt</m:t>
                        </m:r>
                      </m:sub>
                    </m:sSub>
                    <m:r>
                      <w:rPr>
                        <w:rFonts w:ascii="Cambria Math" w:hAnsi="Cambria Math" w:cs="Times New Roman"/>
                      </w:rPr>
                      <m:t>⋅α</m:t>
                    </m:r>
                  </m:e>
                </m:d>
                <m:r>
                  <w:rPr>
                    <w:rFonts w:ascii="Cambria Math" w:hAnsi="Cambria Math" w:cs="Times New Roman"/>
                  </w:rPr>
                  <m:t>)</m:t>
                </m:r>
              </m:oMath>
            </m:oMathPara>
          </w:p>
        </w:tc>
        <w:tc>
          <w:tcPr>
            <w:tcW w:w="565" w:type="dxa"/>
            <w:vAlign w:val="center"/>
          </w:tcPr>
          <w:p w14:paraId="366E0030" w14:textId="46154D3D" w:rsidR="000564FB" w:rsidRDefault="00835A52" w:rsidP="002401DF">
            <w:bookmarkStart w:id="268" w:name="_Ref129892003"/>
            <w:r>
              <w:lastRenderedPageBreak/>
              <w:t>(</w:t>
            </w:r>
            <w:fldSimple w:instr=" SEQ Equation \* ARABIC ">
              <w:r w:rsidR="007A14EA">
                <w:rPr>
                  <w:noProof/>
                </w:rPr>
                <w:t>46</w:t>
              </w:r>
            </w:fldSimple>
            <w:bookmarkEnd w:id="268"/>
            <w:r>
              <w:t>)</w:t>
            </w:r>
          </w:p>
        </w:tc>
      </w:tr>
    </w:tbl>
    <w:p w14:paraId="2DE3F076" w14:textId="6448A052" w:rsidR="00E91044" w:rsidRPr="00E91044" w:rsidRDefault="00CE319E" w:rsidP="00193A8D">
      <w:pPr>
        <w:rPr>
          <w:rFonts w:cs="Times New Roman"/>
        </w:rPr>
      </w:pPr>
      <w:r>
        <w:rPr>
          <w:rFonts w:cs="Times New Roman"/>
        </w:rPr>
        <w:t xml:space="preserve">Where </w:t>
      </w:r>
      <m:oMath>
        <m:r>
          <w:rPr>
            <w:rFonts w:ascii="Cambria Math" w:hAnsi="Cambria Math" w:cs="Times New Roman"/>
          </w:rPr>
          <m:t>α=</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o</m:t>
            </m:r>
          </m:sub>
        </m:sSub>
        <m:r>
          <w:rPr>
            <w:rFonts w:ascii="Cambria Math" w:hAnsi="Cambria Math" w:cs="Times New Roman"/>
          </w:rPr>
          <m:t>/v</m:t>
        </m:r>
      </m:oMath>
      <w:r>
        <w:rPr>
          <w:rFonts w:cs="Times New Roman"/>
        </w:rPr>
        <w:t xml:space="preserve"> serves as a </w:t>
      </w:r>
      <w:r w:rsidR="00797F13" w:rsidRPr="00797F13">
        <w:rPr>
          <w:rFonts w:cs="Times New Roman"/>
        </w:rPr>
        <w:t xml:space="preserve">regulator </w:t>
      </w:r>
      <w:r>
        <w:rPr>
          <w:rFonts w:cs="Times New Roman"/>
        </w:rPr>
        <w:t>that</w:t>
      </w:r>
      <w:r w:rsidR="00797F13">
        <w:rPr>
          <w:rFonts w:cs="Times New Roman"/>
        </w:rPr>
        <w:t xml:space="preserve"> can represent the </w:t>
      </w:r>
      <w:r w:rsidR="00993BFC">
        <w:rPr>
          <w:rFonts w:cs="Times New Roman"/>
        </w:rPr>
        <w:t xml:space="preserve">varying </w:t>
      </w:r>
      <w:r w:rsidR="00797F13">
        <w:rPr>
          <w:rFonts w:cs="Times New Roman"/>
        </w:rPr>
        <w:t xml:space="preserve">traffic situations. </w:t>
      </w:r>
      <w:r w:rsidR="00E91044" w:rsidRPr="00B23BFA">
        <w:rPr>
          <w:rFonts w:cs="Times New Roman"/>
        </w:rPr>
        <w:t xml:space="preserve">By assuming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0</m:t>
            </m:r>
          </m:sub>
        </m:sSub>
        <m:r>
          <w:rPr>
            <w:rFonts w:ascii="Cambria Math" w:hAnsi="Cambria Math" w:cs="Times New Roman"/>
          </w:rPr>
          <m:t>-δ≤ v≤</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0</m:t>
            </m:r>
          </m:sub>
        </m:sSub>
        <m:r>
          <w:rPr>
            <w:rFonts w:ascii="Cambria Math" w:hAnsi="Cambria Math" w:cs="Times New Roman"/>
          </w:rPr>
          <m:t xml:space="preserve"> +δ</m:t>
        </m:r>
      </m:oMath>
      <w:r w:rsidR="00E91044" w:rsidRPr="00B23BFA">
        <w:rPr>
          <w:rFonts w:cs="Times New Roman"/>
        </w:rPr>
        <w:t xml:space="preserve">, where </w:t>
      </w:r>
      <m:oMath>
        <m:r>
          <w:rPr>
            <w:rFonts w:ascii="Cambria Math" w:hAnsi="Cambria Math" w:cs="Times New Roman"/>
          </w:rPr>
          <m:t>δ</m:t>
        </m:r>
      </m:oMath>
      <w:r w:rsidR="00E91044" w:rsidRPr="00B23BFA">
        <w:rPr>
          <w:rFonts w:cs="Times New Roman"/>
        </w:rPr>
        <w:t xml:space="preserve"> denotes the speed deviation (e.g., </w:t>
      </w:r>
      <m:oMath>
        <m:r>
          <w:rPr>
            <w:rFonts w:ascii="Cambria Math" w:hAnsi="Cambria Math" w:cs="Times New Roman"/>
          </w:rPr>
          <m:t>±</m:t>
        </m:r>
      </m:oMath>
      <w:r w:rsidR="00E91044" w:rsidRPr="00B23BFA">
        <w:rPr>
          <w:rFonts w:cs="Times New Roman"/>
        </w:rPr>
        <w:t xml:space="preserve"> 5 mph), </w:t>
      </w:r>
    </w:p>
    <w:p w14:paraId="1973CF6F" w14:textId="7ACFB26B" w:rsidR="004C4022" w:rsidRPr="004C4022" w:rsidRDefault="008E5123" w:rsidP="004C4022">
      <w:pPr>
        <w:rPr>
          <w:rFonts w:cs="Times New Roman"/>
        </w:rPr>
      </w:pPr>
      <w:r>
        <w:rPr>
          <w:rFonts w:cs="Times New Roman"/>
        </w:rPr>
        <w:t xml:space="preserve">Given that theoretical speed may differ from the actual speed, the </w:t>
      </w:r>
      <m:oMath>
        <m:r>
          <w:rPr>
            <w:rFonts w:ascii="Cambria Math" w:hAnsi="Cambria Math" w:cs="Times New Roman"/>
          </w:rPr>
          <m:t>α</m:t>
        </m:r>
      </m:oMath>
      <w:r>
        <w:rPr>
          <w:rFonts w:cs="Times New Roman"/>
        </w:rPr>
        <w:t xml:space="preserve"> is further </w:t>
      </w:r>
      <w:r w:rsidRPr="008E5123">
        <w:rPr>
          <w:rFonts w:cs="Times New Roman"/>
        </w:rPr>
        <w:t>refined</w:t>
      </w:r>
      <w:r>
        <w:rPr>
          <w:rFonts w:cs="Times New Roman"/>
        </w:rPr>
        <w:t xml:space="preserve"> </w:t>
      </w:r>
      <w:r w:rsidR="00284371">
        <w:rPr>
          <w:rFonts w:cs="Times New Roman"/>
        </w:rPr>
        <w:t xml:space="preserve">by a lower bound value </w:t>
      </w:r>
      <m:oMath>
        <m:sSup>
          <m:sSupPr>
            <m:ctrlPr>
              <w:rPr>
                <w:rFonts w:ascii="Cambria Math" w:hAnsi="Cambria Math"/>
                <w:i/>
              </w:rPr>
            </m:ctrlPr>
          </m:sSupPr>
          <m:e>
            <m:r>
              <w:rPr>
                <w:rFonts w:ascii="Cambria Math" w:hAnsi="Cambria Math"/>
              </w:rPr>
              <m:t>α</m:t>
            </m:r>
          </m:e>
          <m:sup>
            <m:r>
              <w:rPr>
                <w:rFonts w:ascii="Cambria Math" w:hAnsi="Cambria Math"/>
              </w:rPr>
              <m:t>l</m:t>
            </m:r>
          </m:sup>
        </m:sSup>
      </m:oMath>
      <w:r w:rsidR="00284371">
        <w:rPr>
          <w:rFonts w:cs="Times New Roman"/>
        </w:rPr>
        <w:t xml:space="preserve"> and upper bound value </w:t>
      </w:r>
      <m:oMath>
        <m:sSup>
          <m:sSupPr>
            <m:ctrlPr>
              <w:rPr>
                <w:rFonts w:ascii="Cambria Math" w:hAnsi="Cambria Math"/>
                <w:i/>
              </w:rPr>
            </m:ctrlPr>
          </m:sSupPr>
          <m:e>
            <m:r>
              <w:rPr>
                <w:rFonts w:ascii="Cambria Math" w:hAnsi="Cambria Math"/>
              </w:rPr>
              <m:t>α</m:t>
            </m:r>
          </m:e>
          <m:sup>
            <m:r>
              <w:rPr>
                <w:rFonts w:ascii="Cambria Math" w:hAnsi="Cambria Math"/>
              </w:rPr>
              <m:t>u</m:t>
            </m:r>
          </m:sup>
        </m:sSup>
      </m:oMath>
      <w:r>
        <w:rPr>
          <w:rFonts w:cs="Times New Roman"/>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8E5123" w:rsidRPr="00C6674B" w14:paraId="1361C679" w14:textId="77777777" w:rsidTr="002401DF">
        <w:trPr>
          <w:trHeight w:val="369"/>
          <w:jc w:val="center"/>
        </w:trPr>
        <w:tc>
          <w:tcPr>
            <w:tcW w:w="8079" w:type="dxa"/>
            <w:vAlign w:val="center"/>
          </w:tcPr>
          <w:p w14:paraId="6C10B99C" w14:textId="48678CB2" w:rsidR="008E5123" w:rsidRDefault="00000000" w:rsidP="002401DF">
            <w:pPr>
              <w:jc w:val="center"/>
            </w:pPr>
            <m:oMathPara>
              <m:oMath>
                <m:sSup>
                  <m:sSupPr>
                    <m:ctrlPr>
                      <w:rPr>
                        <w:rFonts w:ascii="Cambria Math" w:hAnsi="Cambria Math"/>
                        <w:i/>
                      </w:rPr>
                    </m:ctrlPr>
                  </m:sSupPr>
                  <m:e>
                    <m:r>
                      <w:rPr>
                        <w:rFonts w:ascii="Cambria Math" w:hAnsi="Cambria Math"/>
                      </w:rPr>
                      <m:t>α</m:t>
                    </m:r>
                  </m:e>
                  <m:sup>
                    <m:r>
                      <w:rPr>
                        <w:rFonts w:ascii="Cambria Math" w:hAnsi="Cambria Math"/>
                      </w:rPr>
                      <m:t>l</m:t>
                    </m:r>
                  </m:sup>
                </m:s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o</m:t>
                        </m:r>
                      </m:sub>
                    </m:sSub>
                  </m:num>
                  <m:den>
                    <m:sSub>
                      <m:sSubPr>
                        <m:ctrlPr>
                          <w:rPr>
                            <w:rFonts w:ascii="Cambria Math" w:hAnsi="Cambria Math"/>
                            <w:i/>
                          </w:rPr>
                        </m:ctrlPr>
                      </m:sSubPr>
                      <m:e>
                        <m:r>
                          <w:rPr>
                            <w:rFonts w:ascii="Cambria Math" w:hAnsi="Cambria Math"/>
                          </w:rPr>
                          <m:t>v</m:t>
                        </m:r>
                      </m:e>
                      <m:sub>
                        <m:r>
                          <w:rPr>
                            <w:rFonts w:ascii="Cambria Math" w:hAnsi="Cambria Math"/>
                          </w:rPr>
                          <m:t>o</m:t>
                        </m:r>
                      </m:sub>
                    </m:sSub>
                    <m:r>
                      <w:rPr>
                        <w:rFonts w:ascii="Cambria Math" w:hAnsi="Cambria Math"/>
                      </w:rPr>
                      <m:t>+δ</m:t>
                    </m:r>
                  </m:den>
                </m:f>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0</m:t>
                        </m:r>
                      </m:sub>
                    </m:sSub>
                  </m:num>
                  <m:den>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-δ</m:t>
                    </m:r>
                  </m:den>
                </m:f>
              </m:oMath>
            </m:oMathPara>
          </w:p>
        </w:tc>
        <w:tc>
          <w:tcPr>
            <w:tcW w:w="561" w:type="dxa"/>
            <w:vAlign w:val="center"/>
          </w:tcPr>
          <w:p w14:paraId="58AD8204" w14:textId="0B4A3122" w:rsidR="008E5123" w:rsidRPr="00C6674B" w:rsidRDefault="008E5123" w:rsidP="002401DF">
            <w:pPr>
              <w:pStyle w:val="Caption"/>
            </w:pPr>
            <w:bookmarkStart w:id="269" w:name="_Ref110973574"/>
            <w:r w:rsidRPr="00C6674B">
              <w:t>(</w:t>
            </w:r>
            <w:fldSimple w:instr=" SEQ Equation \* ARABIC ">
              <w:r w:rsidR="007A14EA">
                <w:rPr>
                  <w:noProof/>
                </w:rPr>
                <w:t>47</w:t>
              </w:r>
            </w:fldSimple>
            <w:r w:rsidRPr="00C6674B">
              <w:t>)</w:t>
            </w:r>
            <w:bookmarkEnd w:id="269"/>
          </w:p>
        </w:tc>
      </w:tr>
    </w:tbl>
    <w:p w14:paraId="63BA238B" w14:textId="19ADA6AC" w:rsidR="008E5123" w:rsidRDefault="00E91044" w:rsidP="00193A8D">
      <w:pPr>
        <w:rPr>
          <w:rFonts w:cs="Times New Roman"/>
        </w:rPr>
      </w:pPr>
      <w:r>
        <w:rPr>
          <w:rFonts w:cs="Times New Roman"/>
        </w:rPr>
        <w:t xml:space="preserve">Where </w:t>
      </w:r>
      <m:oMath>
        <m:r>
          <w:rPr>
            <w:rFonts w:ascii="Cambria Math" w:hAnsi="Cambria Math"/>
          </w:rPr>
          <m:t>δ</m:t>
        </m:r>
      </m:oMath>
      <w:r>
        <w:rPr>
          <w:rFonts w:cs="Times New Roman"/>
        </w:rPr>
        <w:t xml:space="preserve"> is speed </w:t>
      </w:r>
      <w:r w:rsidRPr="00B23BFA">
        <w:rPr>
          <w:rFonts w:cs="Times New Roman"/>
        </w:rPr>
        <w:t xml:space="preserve">deviation (e.g., </w:t>
      </w:r>
      <m:oMath>
        <m:r>
          <w:rPr>
            <w:rFonts w:ascii="Cambria Math" w:hAnsi="Cambria Math" w:cs="Times New Roman"/>
          </w:rPr>
          <m:t>±</m:t>
        </m:r>
      </m:oMath>
      <w:r w:rsidRPr="00B23BFA">
        <w:rPr>
          <w:rFonts w:cs="Times New Roman"/>
        </w:rPr>
        <w:t xml:space="preserve"> 5 mph)</w:t>
      </w:r>
      <w:r w:rsidR="00BF6A04">
        <w:rPr>
          <w:rFonts w:cs="Times New Roman"/>
        </w:rPr>
        <w:t xml:space="preserve">. </w:t>
      </w:r>
      <w:r w:rsidR="00BF6A04" w:rsidRPr="00B23BFA">
        <w:rPr>
          <w:rFonts w:cs="Times New Roman"/>
        </w:rPr>
        <w:t xml:space="preserve">Then, the ratios </w:t>
      </w:r>
      <m:oMath>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l</m:t>
            </m:r>
          </m:sup>
        </m:sSup>
      </m:oMath>
      <w:r w:rsidR="00BF6A04">
        <w:rPr>
          <w:rFonts w:cs="Times New Roman"/>
        </w:rPr>
        <w:t xml:space="preserve"> </w:t>
      </w:r>
      <w:r w:rsidR="00BF6A04" w:rsidRPr="00B23BFA">
        <w:rPr>
          <w:rFonts w:cs="Times New Roman"/>
        </w:rPr>
        <w:t xml:space="preserve"> and </w:t>
      </w:r>
      <m:oMath>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u</m:t>
            </m:r>
          </m:sup>
        </m:sSup>
      </m:oMath>
      <w:r w:rsidR="00BF6A04" w:rsidRPr="00B23BFA">
        <w:rPr>
          <w:rFonts w:cs="Times New Roman"/>
        </w:rPr>
        <w:t xml:space="preserve"> are integrated into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SV</m:t>
            </m:r>
          </m:sub>
        </m:sSub>
      </m:oMath>
      <w:r w:rsidR="00BF6A04" w:rsidRPr="00B23BFA">
        <w:rPr>
          <w:rFonts w:cs="Times New Roman"/>
        </w:rPr>
        <w:t xml:space="preserve"> and </w:t>
      </w:r>
      <m:oMath>
        <m:r>
          <w:rPr>
            <w:rFonts w:ascii="Cambria Math" w:hAnsi="Cambria Math" w:cs="Times New Roman"/>
          </w:rPr>
          <m:t>l</m:t>
        </m:r>
      </m:oMath>
      <w:r w:rsidR="00BF6A04" w:rsidRPr="00B23BFA">
        <w:rPr>
          <w:rFonts w:cs="Times New Roman"/>
        </w:rPr>
        <w:t xml:space="preserve"> by extending the upper bounds and lower bounds of SV and LT length: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F6A04" w14:paraId="2CF91B9F" w14:textId="77777777" w:rsidTr="00815DC4">
        <w:trPr>
          <w:trHeight w:val="369"/>
          <w:jc w:val="center"/>
        </w:trPr>
        <w:tc>
          <w:tcPr>
            <w:tcW w:w="8024" w:type="dxa"/>
            <w:vAlign w:val="center"/>
          </w:tcPr>
          <w:p w14:paraId="7654650B" w14:textId="2F69501E" w:rsidR="00BF6A04" w:rsidRDefault="00000000" w:rsidP="002401DF">
            <w:pPr>
              <w:jc w:val="center"/>
            </w:pPr>
            <m:oMathPara>
              <m:oMath>
                <m:sSubSup>
                  <m:sSubSupPr>
                    <m:ctrlPr>
                      <w:rPr>
                        <w:rFonts w:ascii="Cambria Math" w:hAnsi="Cambria Math"/>
                        <w:i/>
                      </w:rPr>
                    </m:ctrlPr>
                  </m:sSubSupPr>
                  <m:e>
                    <m:r>
                      <w:rPr>
                        <w:rFonts w:ascii="Cambria Math" w:hAnsi="Cambria Math"/>
                      </w:rPr>
                      <m:t>l</m:t>
                    </m:r>
                  </m:e>
                  <m:sub>
                    <m:r>
                      <w:rPr>
                        <w:rFonts w:ascii="Cambria Math" w:hAnsi="Cambria Math"/>
                      </w:rPr>
                      <m:t>SV</m:t>
                    </m:r>
                  </m:sub>
                  <m:sup>
                    <m:r>
                      <w:rPr>
                        <w:rFonts w:ascii="Cambria Math" w:hAnsi="Cambria Math"/>
                      </w:rPr>
                      <m:t>l</m:t>
                    </m:r>
                  </m:sup>
                </m:sSubSup>
                <m:r>
                  <w:rPr>
                    <w:rFonts w:ascii="Cambria Math" w:hAnsi="Cambria Math"/>
                  </w:rPr>
                  <m:t>=</m:t>
                </m:r>
                <m:r>
                  <m:rPr>
                    <m:sty m:val="p"/>
                  </m:rPr>
                  <w:rPr>
                    <w:rFonts w:ascii="Cambria Math" w:hAnsi="Cambria Math"/>
                  </w:rPr>
                  <m:t>min⁡</m:t>
                </m:r>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st</m:t>
                    </m:r>
                  </m:sub>
                </m:sSub>
                <m:r>
                  <w:rPr>
                    <w:rFonts w:ascii="Cambria Math" w:hAnsi="Cambria Math"/>
                  </w:rPr>
                  <m:t>×</m:t>
                </m:r>
                <m:sSup>
                  <m:sSupPr>
                    <m:ctrlPr>
                      <w:rPr>
                        <w:rFonts w:ascii="Cambria Math" w:hAnsi="Cambria Math"/>
                        <w:i/>
                      </w:rPr>
                    </m:ctrlPr>
                  </m:sSupPr>
                  <m:e>
                    <m:r>
                      <w:rPr>
                        <w:rFonts w:ascii="Cambria Math" w:hAnsi="Cambria Math"/>
                      </w:rPr>
                      <m:t>α</m:t>
                    </m:r>
                  </m:e>
                  <m:sup>
                    <m:r>
                      <w:rPr>
                        <w:rFonts w:ascii="Cambria Math" w:hAnsi="Cambria Math"/>
                      </w:rPr>
                      <m:t>l</m:t>
                    </m:r>
                  </m:sup>
                </m:sSup>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ST</m:t>
                    </m:r>
                  </m:sub>
                </m:sSub>
                <m:r>
                  <w:rPr>
                    <w:rFonts w:ascii="Cambria Math" w:hAnsi="Cambria Math"/>
                  </w:rPr>
                  <m:t>-</m:t>
                </m:r>
                <m:sSub>
                  <m:sSubPr>
                    <m:ctrlPr>
                      <w:rPr>
                        <w:rFonts w:ascii="Cambria Math" w:hAnsi="Cambria Math"/>
                        <w:i/>
                      </w:rPr>
                    </m:ctrlPr>
                  </m:sSubPr>
                  <m:e>
                    <m:r>
                      <m:rPr>
                        <m:sty m:val="p"/>
                      </m:rPr>
                      <w:rPr>
                        <w:rFonts w:ascii="Cambria Math" w:hAnsi="Cambria Math"/>
                      </w:rPr>
                      <m:t>Δ</m:t>
                    </m:r>
                  </m:e>
                  <m:sub>
                    <m:r>
                      <w:rPr>
                        <w:rFonts w:ascii="Cambria Math" w:hAnsi="Cambria Math"/>
                      </w:rPr>
                      <m:t>st</m:t>
                    </m:r>
                  </m:sub>
                </m:sSub>
                <m:r>
                  <w:rPr>
                    <w:rFonts w:ascii="Cambria Math" w:hAnsi="Cambria Math"/>
                  </w:rPr>
                  <m:t>}</m:t>
                </m:r>
              </m:oMath>
            </m:oMathPara>
          </w:p>
        </w:tc>
        <w:tc>
          <w:tcPr>
            <w:tcW w:w="616" w:type="dxa"/>
            <w:vAlign w:val="center"/>
          </w:tcPr>
          <w:p w14:paraId="1EB55135" w14:textId="6A6A2723" w:rsidR="00BF6A04" w:rsidRDefault="00BF6A04" w:rsidP="002401DF">
            <w:bookmarkStart w:id="270" w:name="_Ref110973521"/>
            <w:r>
              <w:t>(</w:t>
            </w:r>
            <w:fldSimple w:instr=" SEQ Equation \* ARABIC ">
              <w:r w:rsidR="007A14EA">
                <w:rPr>
                  <w:noProof/>
                </w:rPr>
                <w:t>48</w:t>
              </w:r>
            </w:fldSimple>
            <w:r>
              <w:t>)</w:t>
            </w:r>
            <w:bookmarkEnd w:id="270"/>
          </w:p>
        </w:tc>
      </w:tr>
      <w:tr w:rsidR="00BF6A04" w:rsidRPr="00C6674B" w14:paraId="615F0717" w14:textId="77777777" w:rsidTr="00815DC4">
        <w:trPr>
          <w:trHeight w:val="369"/>
          <w:jc w:val="center"/>
        </w:trPr>
        <w:tc>
          <w:tcPr>
            <w:tcW w:w="8024" w:type="dxa"/>
            <w:vAlign w:val="center"/>
          </w:tcPr>
          <w:p w14:paraId="6BA57388" w14:textId="45EA9F66" w:rsidR="00BF6A04" w:rsidRDefault="00000000" w:rsidP="002401DF">
            <w:pPr>
              <w:jc w:val="center"/>
              <w:rPr>
                <w:rFonts w:cs="Times New Roman"/>
              </w:rPr>
            </w:pPr>
            <m:oMathPara>
              <m:oMath>
                <m:sSubSup>
                  <m:sSubSupPr>
                    <m:ctrlPr>
                      <w:rPr>
                        <w:rFonts w:ascii="Cambria Math" w:hAnsi="Cambria Math" w:cs="Times New Roman"/>
                        <w:i/>
                      </w:rPr>
                    </m:ctrlPr>
                  </m:sSubSupPr>
                  <m:e>
                    <m:r>
                      <w:rPr>
                        <w:rFonts w:ascii="Cambria Math" w:hAnsi="Cambria Math" w:cs="Times New Roman"/>
                      </w:rPr>
                      <m:t>l</m:t>
                    </m:r>
                  </m:e>
                  <m:sub>
                    <m:r>
                      <w:rPr>
                        <w:rFonts w:ascii="Cambria Math" w:hAnsi="Cambria Math" w:cs="Times New Roman"/>
                      </w:rPr>
                      <m:t>SV</m:t>
                    </m:r>
                  </m:sub>
                  <m:sup>
                    <m:r>
                      <w:rPr>
                        <w:rFonts w:ascii="Cambria Math" w:hAnsi="Cambria Math" w:cs="Times New Roman"/>
                      </w:rPr>
                      <m:t>u</m:t>
                    </m:r>
                  </m:sup>
                </m:sSubSup>
                <m:r>
                  <w:rPr>
                    <w:rFonts w:ascii="Cambria Math" w:hAnsi="Cambria Math" w:cs="Times New Roman"/>
                  </w:rPr>
                  <m:t>=</m:t>
                </m:r>
                <m:r>
                  <m:rPr>
                    <m:sty m:val="p"/>
                  </m:rPr>
                  <w:rPr>
                    <w:rFonts w:ascii="Cambria Math" w:hAnsi="Cambria Math" w:cs="Times New Roman"/>
                  </w:rPr>
                  <m:t>max⁡{</m:t>
                </m:r>
                <m:sSub>
                  <m:sSubPr>
                    <m:ctrlPr>
                      <w:rPr>
                        <w:rFonts w:ascii="Cambria Math" w:hAnsi="Cambria Math"/>
                        <w:i/>
                      </w:rPr>
                    </m:ctrlPr>
                  </m:sSubPr>
                  <m:e>
                    <m:r>
                      <w:rPr>
                        <w:rFonts w:ascii="Cambria Math" w:hAnsi="Cambria Math"/>
                      </w:rPr>
                      <m:t>l</m:t>
                    </m:r>
                  </m:e>
                  <m:sub>
                    <m:r>
                      <w:rPr>
                        <w:rFonts w:ascii="Cambria Math" w:hAnsi="Cambria Math"/>
                      </w:rPr>
                      <m:t>st</m:t>
                    </m:r>
                  </m:sub>
                </m:sSub>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α</m:t>
                    </m:r>
                  </m:e>
                  <m:sup>
                    <m:r>
                      <m:rPr>
                        <m:sty m:val="p"/>
                      </m:rPr>
                      <w:rPr>
                        <w:rFonts w:ascii="Cambria Math" w:hAnsi="Cambria Math" w:cs="Times New Roman"/>
                      </w:rPr>
                      <m:t>u</m:t>
                    </m:r>
                  </m:sup>
                </m:sSup>
                <m:r>
                  <m:rPr>
                    <m:sty m:val="p"/>
                  </m:rPr>
                  <w:rPr>
                    <w:rFonts w:ascii="Cambria Math" w:hAnsi="Cambria Math" w:cs="Times New Roman"/>
                  </w:rPr>
                  <m:t>,</m:t>
                </m:r>
                <m:sSub>
                  <m:sSubPr>
                    <m:ctrlPr>
                      <w:rPr>
                        <w:rFonts w:ascii="Cambria Math" w:hAnsi="Cambria Math"/>
                        <w:i/>
                      </w:rPr>
                    </m:ctrlPr>
                  </m:sSubPr>
                  <m:e>
                    <m:r>
                      <w:rPr>
                        <w:rFonts w:ascii="Cambria Math" w:hAnsi="Cambria Math"/>
                      </w:rPr>
                      <m:t>l</m:t>
                    </m:r>
                  </m:e>
                  <m:sub>
                    <m:r>
                      <w:rPr>
                        <w:rFonts w:ascii="Cambria Math" w:hAnsi="Cambria Math"/>
                      </w:rPr>
                      <m:t>ST</m:t>
                    </m:r>
                  </m:sub>
                </m:sSub>
                <m:r>
                  <m:rPr>
                    <m:sty m:val="p"/>
                  </m:rPr>
                  <w:rPr>
                    <w:rFonts w:ascii="Cambria Math" w:hAnsi="Cambria Math" w:cs="Times New Roman"/>
                  </w:rPr>
                  <m:t>+</m:t>
                </m:r>
                <m:sSub>
                  <m:sSubPr>
                    <m:ctrlPr>
                      <w:rPr>
                        <w:rFonts w:ascii="Cambria Math" w:hAnsi="Cambria Math"/>
                        <w:i/>
                      </w:rPr>
                    </m:ctrlPr>
                  </m:sSubPr>
                  <m:e>
                    <m:r>
                      <m:rPr>
                        <m:sty m:val="p"/>
                      </m:rPr>
                      <w:rPr>
                        <w:rFonts w:ascii="Cambria Math" w:hAnsi="Cambria Math"/>
                      </w:rPr>
                      <m:t>Δ</m:t>
                    </m:r>
                  </m:e>
                  <m:sub>
                    <m:r>
                      <w:rPr>
                        <w:rFonts w:ascii="Cambria Math" w:hAnsi="Cambria Math"/>
                      </w:rPr>
                      <m:t>st</m:t>
                    </m:r>
                  </m:sub>
                </m:sSub>
                <m:r>
                  <m:rPr>
                    <m:sty m:val="p"/>
                  </m:rPr>
                  <w:rPr>
                    <w:rFonts w:ascii="Cambria Math" w:hAnsi="Cambria Math" w:cs="Times New Roman"/>
                  </w:rPr>
                  <m:t>}</m:t>
                </m:r>
              </m:oMath>
            </m:oMathPara>
          </w:p>
        </w:tc>
        <w:tc>
          <w:tcPr>
            <w:tcW w:w="616" w:type="dxa"/>
            <w:vAlign w:val="center"/>
          </w:tcPr>
          <w:p w14:paraId="454E2144" w14:textId="35215825" w:rsidR="00BF6A04" w:rsidRPr="00C6674B" w:rsidRDefault="00BF6A04" w:rsidP="002401DF">
            <w:pPr>
              <w:pStyle w:val="Caption"/>
            </w:pPr>
            <w:r w:rsidRPr="00C6674B">
              <w:t>(</w:t>
            </w:r>
            <w:fldSimple w:instr=" SEQ Equation \* ARABIC ">
              <w:r w:rsidR="007A14EA">
                <w:rPr>
                  <w:noProof/>
                </w:rPr>
                <w:t>49</w:t>
              </w:r>
            </w:fldSimple>
            <w:r w:rsidRPr="00C6674B">
              <w:t>)</w:t>
            </w:r>
          </w:p>
        </w:tc>
      </w:tr>
      <w:tr w:rsidR="00BF6A04" w:rsidRPr="00C6674B" w14:paraId="22B4181A" w14:textId="77777777" w:rsidTr="00815DC4">
        <w:trPr>
          <w:trHeight w:val="369"/>
          <w:jc w:val="center"/>
        </w:trPr>
        <w:tc>
          <w:tcPr>
            <w:tcW w:w="8024" w:type="dxa"/>
            <w:vAlign w:val="center"/>
          </w:tcPr>
          <w:p w14:paraId="159FF1F2" w14:textId="1D742A18" w:rsidR="00BF6A04" w:rsidRDefault="00000000" w:rsidP="002401DF">
            <w:pPr>
              <w:jc w:val="center"/>
              <w:rPr>
                <w:rFonts w:cs="Times New Roman"/>
              </w:rPr>
            </w:pPr>
            <m:oMathPara>
              <m:oMath>
                <m:sSubSup>
                  <m:sSubSupPr>
                    <m:ctrlPr>
                      <w:rPr>
                        <w:rFonts w:ascii="Cambria Math" w:hAnsi="Cambria Math"/>
                        <w:i/>
                      </w:rPr>
                    </m:ctrlPr>
                  </m:sSubSupPr>
                  <m:e>
                    <m:r>
                      <w:rPr>
                        <w:rFonts w:ascii="Cambria Math" w:hAnsi="Cambria Math"/>
                      </w:rPr>
                      <m:t>l</m:t>
                    </m:r>
                  </m:e>
                  <m:sub>
                    <m:r>
                      <w:rPr>
                        <w:rFonts w:ascii="Cambria Math" w:hAnsi="Cambria Math"/>
                      </w:rPr>
                      <m:t>LT</m:t>
                    </m:r>
                  </m:sub>
                  <m:sup>
                    <m:r>
                      <w:rPr>
                        <w:rFonts w:ascii="Cambria Math" w:hAnsi="Cambria Math"/>
                      </w:rPr>
                      <m:t>l</m:t>
                    </m:r>
                  </m:sup>
                </m:sSubSup>
                <m:r>
                  <w:rPr>
                    <w:rFonts w:ascii="Cambria Math" w:hAnsi="Cambria Math"/>
                  </w:rPr>
                  <m:t>=</m:t>
                </m:r>
                <m:r>
                  <m:rPr>
                    <m:sty m:val="p"/>
                  </m:rPr>
                  <w:rPr>
                    <w:rFonts w:ascii="Cambria Math" w:hAnsi="Cambria Math"/>
                  </w:rPr>
                  <m:t>min⁡</m:t>
                </m:r>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lt</m:t>
                    </m:r>
                  </m:sub>
                </m:sSub>
                <m:r>
                  <w:rPr>
                    <w:rFonts w:ascii="Cambria Math" w:hAnsi="Cambria Math"/>
                  </w:rPr>
                  <m:t>×</m:t>
                </m:r>
                <m:sSup>
                  <m:sSupPr>
                    <m:ctrlPr>
                      <w:rPr>
                        <w:rFonts w:ascii="Cambria Math" w:hAnsi="Cambria Math"/>
                        <w:i/>
                      </w:rPr>
                    </m:ctrlPr>
                  </m:sSupPr>
                  <m:e>
                    <m:r>
                      <w:rPr>
                        <w:rFonts w:ascii="Cambria Math" w:hAnsi="Cambria Math"/>
                      </w:rPr>
                      <m:t>α</m:t>
                    </m:r>
                  </m:e>
                  <m:sup>
                    <m:r>
                      <w:rPr>
                        <w:rFonts w:ascii="Cambria Math" w:hAnsi="Cambria Math"/>
                      </w:rPr>
                      <m:t>l</m:t>
                    </m:r>
                  </m:sup>
                </m:sSup>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LT</m:t>
                    </m:r>
                  </m:sub>
                </m:sSub>
                <m:r>
                  <w:rPr>
                    <w:rFonts w:ascii="Cambria Math" w:hAnsi="Cambria Math"/>
                  </w:rPr>
                  <m:t>-</m:t>
                </m:r>
                <m:sSub>
                  <m:sSubPr>
                    <m:ctrlPr>
                      <w:rPr>
                        <w:rFonts w:ascii="Cambria Math" w:hAnsi="Cambria Math"/>
                        <w:i/>
                      </w:rPr>
                    </m:ctrlPr>
                  </m:sSubPr>
                  <m:e>
                    <m:r>
                      <m:rPr>
                        <m:sty m:val="p"/>
                      </m:rPr>
                      <w:rPr>
                        <w:rFonts w:ascii="Cambria Math" w:hAnsi="Cambria Math"/>
                      </w:rPr>
                      <m:t>Δ</m:t>
                    </m:r>
                  </m:e>
                  <m:sub>
                    <m:r>
                      <w:rPr>
                        <w:rFonts w:ascii="Cambria Math" w:hAnsi="Cambria Math"/>
                      </w:rPr>
                      <m:t>lt</m:t>
                    </m:r>
                  </m:sub>
                </m:sSub>
                <m:r>
                  <w:rPr>
                    <w:rFonts w:ascii="Cambria Math" w:hAnsi="Cambria Math"/>
                  </w:rPr>
                  <m:t>}</m:t>
                </m:r>
              </m:oMath>
            </m:oMathPara>
          </w:p>
        </w:tc>
        <w:tc>
          <w:tcPr>
            <w:tcW w:w="616" w:type="dxa"/>
            <w:vAlign w:val="center"/>
          </w:tcPr>
          <w:p w14:paraId="34119CAB" w14:textId="41E79BCB" w:rsidR="00BF6A04" w:rsidRPr="00C6674B" w:rsidRDefault="00BF6A04" w:rsidP="002401DF">
            <w:pPr>
              <w:pStyle w:val="Caption"/>
            </w:pPr>
            <w:r w:rsidRPr="00C6674B">
              <w:t>(</w:t>
            </w:r>
            <w:fldSimple w:instr=" SEQ Equation \* ARABIC ">
              <w:r w:rsidR="007A14EA">
                <w:rPr>
                  <w:noProof/>
                </w:rPr>
                <w:t>50</w:t>
              </w:r>
            </w:fldSimple>
            <w:r w:rsidRPr="00C6674B">
              <w:t>)</w:t>
            </w:r>
          </w:p>
        </w:tc>
      </w:tr>
      <w:tr w:rsidR="00BF6A04" w:rsidRPr="00C6674B" w14:paraId="30F633E5" w14:textId="77777777" w:rsidTr="00815DC4">
        <w:trPr>
          <w:trHeight w:val="369"/>
          <w:jc w:val="center"/>
        </w:trPr>
        <w:tc>
          <w:tcPr>
            <w:tcW w:w="8024" w:type="dxa"/>
            <w:vAlign w:val="center"/>
          </w:tcPr>
          <w:p w14:paraId="720D57F6" w14:textId="738D9445" w:rsidR="00BF6A04" w:rsidRDefault="00000000" w:rsidP="002401DF">
            <w:pPr>
              <w:jc w:val="center"/>
              <w:rPr>
                <w:rFonts w:cs="Times New Roman"/>
              </w:rPr>
            </w:pPr>
            <m:oMathPara>
              <m:oMath>
                <m:sSubSup>
                  <m:sSubSupPr>
                    <m:ctrlPr>
                      <w:rPr>
                        <w:rFonts w:ascii="Cambria Math" w:hAnsi="Cambria Math"/>
                        <w:i/>
                      </w:rPr>
                    </m:ctrlPr>
                  </m:sSubSupPr>
                  <m:e>
                    <m:r>
                      <w:rPr>
                        <w:rFonts w:ascii="Cambria Math" w:hAnsi="Cambria Math"/>
                      </w:rPr>
                      <m:t>l</m:t>
                    </m:r>
                  </m:e>
                  <m:sub>
                    <m:r>
                      <w:rPr>
                        <w:rFonts w:ascii="Cambria Math" w:hAnsi="Cambria Math"/>
                      </w:rPr>
                      <m:t>LT</m:t>
                    </m:r>
                  </m:sub>
                  <m:sup>
                    <m:r>
                      <w:rPr>
                        <w:rFonts w:ascii="Cambria Math" w:hAnsi="Cambria Math"/>
                      </w:rPr>
                      <m:t>u</m:t>
                    </m:r>
                  </m:sup>
                </m:sSubSup>
                <m:r>
                  <w:rPr>
                    <w:rFonts w:ascii="Cambria Math" w:hAnsi="Cambria Math"/>
                  </w:rPr>
                  <m:t>=</m:t>
                </m:r>
                <m:r>
                  <m:rPr>
                    <m:sty m:val="p"/>
                  </m:rPr>
                  <w:rPr>
                    <w:rFonts w:ascii="Cambria Math" w:hAnsi="Cambria Math"/>
                  </w:rPr>
                  <m:t>min⁡</m:t>
                </m:r>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lt</m:t>
                    </m:r>
                  </m:sub>
                </m:sSub>
                <m:r>
                  <w:rPr>
                    <w:rFonts w:ascii="Cambria Math" w:hAnsi="Cambria Math"/>
                  </w:rPr>
                  <m:t>×</m:t>
                </m:r>
                <m:sSup>
                  <m:sSupPr>
                    <m:ctrlPr>
                      <w:rPr>
                        <w:rFonts w:ascii="Cambria Math" w:hAnsi="Cambria Math"/>
                        <w:i/>
                      </w:rPr>
                    </m:ctrlPr>
                  </m:sSupPr>
                  <m:e>
                    <m:r>
                      <w:rPr>
                        <w:rFonts w:ascii="Cambria Math" w:hAnsi="Cambria Math"/>
                      </w:rPr>
                      <m:t>α</m:t>
                    </m:r>
                  </m:e>
                  <m:sup>
                    <m:r>
                      <w:rPr>
                        <w:rFonts w:ascii="Cambria Math" w:hAnsi="Cambria Math"/>
                      </w:rPr>
                      <m:t>l</m:t>
                    </m:r>
                  </m:sup>
                </m:sSup>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LT</m:t>
                    </m:r>
                  </m:sub>
                </m:sSub>
                <m:r>
                  <w:rPr>
                    <w:rFonts w:ascii="Cambria Math" w:hAnsi="Cambria Math"/>
                  </w:rPr>
                  <m:t>+</m:t>
                </m:r>
                <m:sSub>
                  <m:sSubPr>
                    <m:ctrlPr>
                      <w:rPr>
                        <w:rFonts w:ascii="Cambria Math" w:hAnsi="Cambria Math"/>
                        <w:i/>
                      </w:rPr>
                    </m:ctrlPr>
                  </m:sSubPr>
                  <m:e>
                    <m:r>
                      <m:rPr>
                        <m:sty m:val="p"/>
                      </m:rPr>
                      <w:rPr>
                        <w:rFonts w:ascii="Cambria Math" w:hAnsi="Cambria Math"/>
                      </w:rPr>
                      <m:t>Δ</m:t>
                    </m:r>
                  </m:e>
                  <m:sub>
                    <m:r>
                      <w:rPr>
                        <w:rFonts w:ascii="Cambria Math" w:hAnsi="Cambria Math"/>
                      </w:rPr>
                      <m:t>lt</m:t>
                    </m:r>
                  </m:sub>
                </m:sSub>
                <m:r>
                  <w:rPr>
                    <w:rFonts w:ascii="Cambria Math" w:hAnsi="Cambria Math"/>
                  </w:rPr>
                  <m:t>}</m:t>
                </m:r>
              </m:oMath>
            </m:oMathPara>
          </w:p>
        </w:tc>
        <w:tc>
          <w:tcPr>
            <w:tcW w:w="616" w:type="dxa"/>
            <w:vAlign w:val="center"/>
          </w:tcPr>
          <w:p w14:paraId="04F47341" w14:textId="001BBAD4" w:rsidR="00BF6A04" w:rsidRPr="00C6674B" w:rsidRDefault="00BF6A04" w:rsidP="002401DF">
            <w:pPr>
              <w:pStyle w:val="Caption"/>
            </w:pPr>
            <w:bookmarkStart w:id="271" w:name="_Ref110973599"/>
            <w:r w:rsidRPr="00C6674B">
              <w:t>(</w:t>
            </w:r>
            <w:fldSimple w:instr=" SEQ Equation \* ARABIC ">
              <w:r w:rsidR="007A14EA">
                <w:rPr>
                  <w:noProof/>
                </w:rPr>
                <w:t>51</w:t>
              </w:r>
            </w:fldSimple>
            <w:r w:rsidRPr="00C6674B">
              <w:t>)</w:t>
            </w:r>
            <w:bookmarkEnd w:id="271"/>
          </w:p>
        </w:tc>
      </w:tr>
    </w:tbl>
    <w:p w14:paraId="4ECBD94E" w14:textId="153A2D73" w:rsidR="0077461B" w:rsidRPr="002A59A8" w:rsidRDefault="00815DC4" w:rsidP="00193A8D">
      <w:pPr>
        <w:rPr>
          <w:rFonts w:cs="Times New Roman"/>
        </w:rPr>
      </w:pPr>
      <w:r>
        <w:rPr>
          <w:rFonts w:cs="Times New Roman"/>
        </w:rPr>
        <w:t xml:space="preserve">Where </w:t>
      </w:r>
      <m:oMath>
        <m:sSub>
          <m:sSubPr>
            <m:ctrlPr>
              <w:rPr>
                <w:rFonts w:ascii="Cambria Math" w:hAnsi="Cambria Math"/>
                <w:i/>
              </w:rPr>
            </m:ctrlPr>
          </m:sSubPr>
          <m:e>
            <m:r>
              <m:rPr>
                <m:sty m:val="p"/>
              </m:rPr>
              <w:rPr>
                <w:rFonts w:ascii="Cambria Math" w:hAnsi="Cambria Math"/>
              </w:rPr>
              <m:t>Δ</m:t>
            </m:r>
          </m:e>
          <m:sub>
            <m:r>
              <w:rPr>
                <w:rFonts w:ascii="Cambria Math" w:hAnsi="Cambria Math"/>
              </w:rPr>
              <m:t>st</m:t>
            </m:r>
          </m:sub>
        </m:sSub>
      </m:oMath>
      <w:r>
        <w:rPr>
          <w:rFonts w:cs="Times New Roman"/>
        </w:rPr>
        <w:t xml:space="preserve"> and </w:t>
      </w:r>
      <m:oMath>
        <m:sSub>
          <m:sSubPr>
            <m:ctrlPr>
              <w:rPr>
                <w:rFonts w:ascii="Cambria Math" w:hAnsi="Cambria Math"/>
                <w:i/>
              </w:rPr>
            </m:ctrlPr>
          </m:sSubPr>
          <m:e>
            <m:r>
              <m:rPr>
                <m:sty m:val="p"/>
              </m:rPr>
              <w:rPr>
                <w:rFonts w:ascii="Cambria Math" w:hAnsi="Cambria Math"/>
              </w:rPr>
              <m:t>Δ</m:t>
            </m:r>
          </m:e>
          <m:sub>
            <m:r>
              <w:rPr>
                <w:rFonts w:ascii="Cambria Math" w:hAnsi="Cambria Math"/>
              </w:rPr>
              <m:t>lt</m:t>
            </m:r>
          </m:sub>
        </m:sSub>
      </m:oMath>
      <w:r>
        <w:rPr>
          <w:rFonts w:cs="Times New Roman"/>
        </w:rPr>
        <w:t xml:space="preserve"> denote the variation of vehicle length, separately. </w:t>
      </w:r>
      <w:r w:rsidR="004E6E9A">
        <w:rPr>
          <w:rFonts w:cs="Times New Roman"/>
        </w:rPr>
        <w:t>Hence,</w:t>
      </w:r>
      <w:r w:rsidR="00811E4E">
        <w:rPr>
          <w:rFonts w:cs="Times New Roman"/>
        </w:rPr>
        <w:t xml:space="preserve"> </w:t>
      </w:r>
      <w:r w:rsidR="006140D0">
        <w:rPr>
          <w:rFonts w:cs="Times New Roman"/>
        </w:rPr>
        <w:t xml:space="preserve">the vehicle length of SV and LT is allowed to vary within the range given by Equations </w:t>
      </w:r>
      <w:r w:rsidR="006140D0">
        <w:rPr>
          <w:rFonts w:cs="Times New Roman"/>
        </w:rPr>
        <w:fldChar w:fldCharType="begin"/>
      </w:r>
      <w:r w:rsidR="006140D0">
        <w:rPr>
          <w:rFonts w:cs="Times New Roman"/>
        </w:rPr>
        <w:instrText xml:space="preserve"> REF _Ref129890965 \h </w:instrText>
      </w:r>
      <w:r w:rsidR="006140D0">
        <w:rPr>
          <w:rFonts w:cs="Times New Roman"/>
        </w:rPr>
      </w:r>
      <w:r w:rsidR="006140D0">
        <w:rPr>
          <w:rFonts w:cs="Times New Roman"/>
        </w:rPr>
        <w:fldChar w:fldCharType="separate"/>
      </w:r>
      <w:r w:rsidR="007A14EA">
        <w:t>(</w:t>
      </w:r>
      <w:r w:rsidR="007A14EA">
        <w:rPr>
          <w:noProof/>
        </w:rPr>
        <w:t>52</w:t>
      </w:r>
      <w:r w:rsidR="006140D0">
        <w:rPr>
          <w:rFonts w:cs="Times New Roman"/>
        </w:rPr>
        <w:fldChar w:fldCharType="end"/>
      </w:r>
      <w:r w:rsidR="006140D0">
        <w:rPr>
          <w:rFonts w:cs="Times New Roman"/>
        </w:rPr>
        <w:t>)-</w:t>
      </w:r>
      <w:r w:rsidR="006140D0">
        <w:rPr>
          <w:rFonts w:cs="Times New Roman"/>
        </w:rPr>
        <w:fldChar w:fldCharType="begin"/>
      </w:r>
      <w:r w:rsidR="006140D0">
        <w:rPr>
          <w:rFonts w:cs="Times New Roman"/>
        </w:rPr>
        <w:instrText xml:space="preserve"> REF _Ref129890967 \h </w:instrText>
      </w:r>
      <w:r w:rsidR="006140D0">
        <w:rPr>
          <w:rFonts w:cs="Times New Roman"/>
        </w:rPr>
      </w:r>
      <w:r w:rsidR="006140D0">
        <w:rPr>
          <w:rFonts w:cs="Times New Roman"/>
        </w:rPr>
        <w:fldChar w:fldCharType="separate"/>
      </w:r>
      <w:r w:rsidR="007A14EA">
        <w:t>(</w:t>
      </w:r>
      <w:r w:rsidR="007A14EA">
        <w:rPr>
          <w:noProof/>
        </w:rPr>
        <w:t>53</w:t>
      </w:r>
      <w:r w:rsidR="006140D0">
        <w:rPr>
          <w:rFonts w:cs="Times New Roman"/>
        </w:rPr>
        <w:fldChar w:fldCharType="end"/>
      </w:r>
      <w:r w:rsidR="006140D0">
        <w:rPr>
          <w:rFonts w:cs="Times New Roman"/>
        </w:rPr>
        <w:t>), separatel</w:t>
      </w:r>
      <w:r w:rsidR="004C4022">
        <w:rPr>
          <w:rFonts w:cs="Times New Roman"/>
        </w:rPr>
        <w:t xml:space="preserve">y. </w:t>
      </w:r>
      <w:r w:rsidR="0077461B">
        <w:rPr>
          <w:rFonts w:cs="Times New Roman"/>
        </w:rPr>
        <w:t xml:space="preserve">Equation </w:t>
      </w:r>
      <w:r w:rsidR="0077461B">
        <w:rPr>
          <w:rFonts w:cs="Times New Roman"/>
        </w:rPr>
        <w:fldChar w:fldCharType="begin"/>
      </w:r>
      <w:r w:rsidR="0077461B">
        <w:rPr>
          <w:rFonts w:cs="Times New Roman"/>
        </w:rPr>
        <w:instrText xml:space="preserve"> REF _Ref129891239 \h </w:instrText>
      </w:r>
      <w:r w:rsidR="0077461B">
        <w:rPr>
          <w:rFonts w:cs="Times New Roman"/>
        </w:rPr>
      </w:r>
      <w:r w:rsidR="0077461B">
        <w:rPr>
          <w:rFonts w:cs="Times New Roman"/>
        </w:rPr>
        <w:fldChar w:fldCharType="separate"/>
      </w:r>
      <w:r w:rsidR="007A14EA">
        <w:t>(</w:t>
      </w:r>
      <w:r w:rsidR="007A14EA">
        <w:rPr>
          <w:noProof/>
        </w:rPr>
        <w:t>54</w:t>
      </w:r>
      <w:r w:rsidR="0077461B">
        <w:rPr>
          <w:rFonts w:cs="Times New Roman"/>
        </w:rPr>
        <w:fldChar w:fldCharType="end"/>
      </w:r>
      <w:r w:rsidR="0077461B">
        <w:rPr>
          <w:rFonts w:cs="Times New Roman"/>
        </w:rPr>
        <w:t>) gives a</w:t>
      </w:r>
      <w:r w:rsidR="00C33552">
        <w:rPr>
          <w:rFonts w:cs="Times New Roman"/>
        </w:rPr>
        <w:t>n</w:t>
      </w:r>
      <w:r w:rsidR="0077461B">
        <w:rPr>
          <w:rFonts w:cs="Times New Roman"/>
        </w:rPr>
        <w:t xml:space="preserve"> equality constraint </w:t>
      </w:r>
      <w:r w:rsidR="009455C6">
        <w:rPr>
          <w:rFonts w:cs="Times New Roman"/>
        </w:rPr>
        <w:t>that</w:t>
      </w:r>
      <w:r w:rsidR="0077461B">
        <w:rPr>
          <w:rFonts w:cs="Times New Roman"/>
        </w:rPr>
        <w:t xml:space="preserve"> formulate</w:t>
      </w:r>
      <w:r w:rsidR="00775502">
        <w:rPr>
          <w:rFonts w:cs="Times New Roman"/>
        </w:rPr>
        <w:t>s</w:t>
      </w:r>
      <w:r w:rsidR="0077461B">
        <w:rPr>
          <w:rFonts w:cs="Times New Roman"/>
        </w:rPr>
        <w:t xml:space="preserve"> that number of total vehicles should be equal to the observed traffic count from </w:t>
      </w:r>
      <w:r w:rsidR="009455C6">
        <w:rPr>
          <w:rFonts w:cs="Times New Roman"/>
        </w:rPr>
        <w:t xml:space="preserve">the </w:t>
      </w:r>
      <w:r w:rsidR="0077461B">
        <w:rPr>
          <w:rFonts w:cs="Times New Roman"/>
        </w:rPr>
        <w:t>detector. Besides, the number of SV and LT should be non-negative values and no greater than the observed traffic count</w:t>
      </w:r>
      <w:r w:rsidR="00C33552">
        <w:rPr>
          <w:rFonts w:cs="Times New Roman"/>
        </w:rPr>
        <w:t xml:space="preserve">, as Equation </w:t>
      </w:r>
      <w:r w:rsidR="00C33552">
        <w:rPr>
          <w:rFonts w:cs="Times New Roman"/>
        </w:rPr>
        <w:fldChar w:fldCharType="begin"/>
      </w:r>
      <w:r w:rsidR="00C33552">
        <w:rPr>
          <w:rFonts w:cs="Times New Roman"/>
        </w:rPr>
        <w:instrText xml:space="preserve"> REF _Ref129891335 \h </w:instrText>
      </w:r>
      <w:r w:rsidR="00C33552">
        <w:rPr>
          <w:rFonts w:cs="Times New Roman"/>
        </w:rPr>
      </w:r>
      <w:r w:rsidR="00C33552">
        <w:rPr>
          <w:rFonts w:cs="Times New Roman"/>
        </w:rPr>
        <w:fldChar w:fldCharType="separate"/>
      </w:r>
      <w:r w:rsidR="007A14EA">
        <w:t>(</w:t>
      </w:r>
      <w:r w:rsidR="007A14EA">
        <w:rPr>
          <w:noProof/>
        </w:rPr>
        <w:t>55</w:t>
      </w:r>
      <w:r w:rsidR="00C33552">
        <w:rPr>
          <w:rFonts w:cs="Times New Roman"/>
        </w:rPr>
        <w:fldChar w:fldCharType="end"/>
      </w:r>
      <w:r w:rsidR="00C33552">
        <w:rPr>
          <w:rFonts w:cs="Times New Roman"/>
        </w:rPr>
        <w:t xml:space="preserve">) shows.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8B26B2" w14:paraId="346B4B47" w14:textId="77777777" w:rsidTr="004674F1">
        <w:trPr>
          <w:trHeight w:val="369"/>
          <w:jc w:val="center"/>
        </w:trPr>
        <w:tc>
          <w:tcPr>
            <w:tcW w:w="8078" w:type="dxa"/>
            <w:vAlign w:val="center"/>
          </w:tcPr>
          <w:p w14:paraId="6FE78689" w14:textId="6FDB5278" w:rsidR="008B26B2" w:rsidRDefault="00000000" w:rsidP="00242537">
            <w:pPr>
              <w:jc w:val="center"/>
            </w:pPr>
            <m:oMathPara>
              <m:oMath>
                <m:sSubSup>
                  <m:sSubSupPr>
                    <m:ctrlPr>
                      <w:rPr>
                        <w:rFonts w:ascii="Cambria Math" w:hAnsi="Cambria Math"/>
                        <w:i/>
                      </w:rPr>
                    </m:ctrlPr>
                  </m:sSubSupPr>
                  <m:e>
                    <m:r>
                      <w:rPr>
                        <w:rFonts w:ascii="Cambria Math" w:hAnsi="Cambria Math"/>
                      </w:rPr>
                      <m:t>l</m:t>
                    </m:r>
                  </m:e>
                  <m:sub>
                    <m:r>
                      <w:rPr>
                        <w:rFonts w:ascii="Cambria Math" w:hAnsi="Cambria Math"/>
                      </w:rPr>
                      <m:t>sv</m:t>
                    </m:r>
                  </m:sub>
                  <m:sup>
                    <m:r>
                      <w:rPr>
                        <w:rFonts w:ascii="Cambria Math" w:hAnsi="Cambria Math"/>
                      </w:rPr>
                      <m:t>l</m:t>
                    </m:r>
                  </m:sup>
                </m:sSubSup>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sv</m:t>
                    </m:r>
                  </m:sub>
                </m:sSub>
                <m:r>
                  <w:rPr>
                    <w:rFonts w:ascii="Cambria Math" w:hAnsi="Cambria Math"/>
                  </w:rPr>
                  <m:t>≤</m:t>
                </m:r>
                <m:sSubSup>
                  <m:sSubSupPr>
                    <m:ctrlPr>
                      <w:rPr>
                        <w:rFonts w:ascii="Cambria Math" w:hAnsi="Cambria Math"/>
                        <w:i/>
                      </w:rPr>
                    </m:ctrlPr>
                  </m:sSubSupPr>
                  <m:e>
                    <m:r>
                      <w:rPr>
                        <w:rFonts w:ascii="Cambria Math" w:hAnsi="Cambria Math"/>
                      </w:rPr>
                      <m:t>l</m:t>
                    </m:r>
                  </m:e>
                  <m:sub>
                    <m:r>
                      <w:rPr>
                        <w:rFonts w:ascii="Cambria Math" w:hAnsi="Cambria Math"/>
                      </w:rPr>
                      <m:t>sv</m:t>
                    </m:r>
                  </m:sub>
                  <m:sup>
                    <m:r>
                      <w:rPr>
                        <w:rFonts w:ascii="Cambria Math" w:hAnsi="Cambria Math"/>
                      </w:rPr>
                      <m:t>u</m:t>
                    </m:r>
                  </m:sup>
                </m:sSubSup>
              </m:oMath>
            </m:oMathPara>
          </w:p>
        </w:tc>
        <w:tc>
          <w:tcPr>
            <w:tcW w:w="562" w:type="dxa"/>
            <w:vAlign w:val="center"/>
          </w:tcPr>
          <w:p w14:paraId="20213141" w14:textId="15C371DA" w:rsidR="008B26B2" w:rsidRDefault="008B26B2" w:rsidP="00242537">
            <w:bookmarkStart w:id="272" w:name="_Ref129890965"/>
            <w:bookmarkStart w:id="273" w:name="_Ref110973340"/>
            <w:r>
              <w:t>(</w:t>
            </w:r>
            <w:fldSimple w:instr=" SEQ Equation \* ARABIC ">
              <w:r w:rsidR="007A14EA">
                <w:rPr>
                  <w:noProof/>
                </w:rPr>
                <w:t>52</w:t>
              </w:r>
            </w:fldSimple>
            <w:bookmarkEnd w:id="272"/>
            <w:r>
              <w:t>)</w:t>
            </w:r>
            <w:bookmarkEnd w:id="273"/>
          </w:p>
        </w:tc>
      </w:tr>
      <w:tr w:rsidR="008B26B2" w14:paraId="4577DD47" w14:textId="77777777" w:rsidTr="004674F1">
        <w:trPr>
          <w:trHeight w:val="440"/>
          <w:jc w:val="center"/>
        </w:trPr>
        <w:tc>
          <w:tcPr>
            <w:tcW w:w="8078" w:type="dxa"/>
            <w:vAlign w:val="center"/>
          </w:tcPr>
          <w:p w14:paraId="7CF15484" w14:textId="26C2AA7D" w:rsidR="008B26B2" w:rsidRDefault="00000000" w:rsidP="00242537">
            <w:pPr>
              <w:jc w:val="center"/>
              <w:rPr>
                <w:rFonts w:cs="Times New Roman"/>
              </w:rPr>
            </w:pPr>
            <m:oMathPara>
              <m:oMath>
                <m:sSubSup>
                  <m:sSubSupPr>
                    <m:ctrlPr>
                      <w:rPr>
                        <w:rFonts w:ascii="Cambria Math" w:hAnsi="Cambria Math"/>
                        <w:i/>
                      </w:rPr>
                    </m:ctrlPr>
                  </m:sSubSupPr>
                  <m:e>
                    <m:r>
                      <w:rPr>
                        <w:rFonts w:ascii="Cambria Math" w:hAnsi="Cambria Math"/>
                      </w:rPr>
                      <m:t>l</m:t>
                    </m:r>
                  </m:e>
                  <m:sub>
                    <m:r>
                      <w:rPr>
                        <w:rFonts w:ascii="Cambria Math" w:hAnsi="Cambria Math"/>
                      </w:rPr>
                      <m:t>lt</m:t>
                    </m:r>
                  </m:sub>
                  <m:sup>
                    <m:r>
                      <w:rPr>
                        <w:rFonts w:ascii="Cambria Math" w:hAnsi="Cambria Math"/>
                      </w:rPr>
                      <m:t>l</m:t>
                    </m:r>
                  </m:sup>
                </m:sSubSup>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LT</m:t>
                    </m:r>
                  </m:sub>
                </m:sSub>
                <m:r>
                  <w:rPr>
                    <w:rFonts w:ascii="Cambria Math" w:hAnsi="Cambria Math"/>
                  </w:rPr>
                  <m:t>≤</m:t>
                </m:r>
                <m:sSubSup>
                  <m:sSubSupPr>
                    <m:ctrlPr>
                      <w:rPr>
                        <w:rFonts w:ascii="Cambria Math" w:hAnsi="Cambria Math"/>
                        <w:i/>
                      </w:rPr>
                    </m:ctrlPr>
                  </m:sSubSupPr>
                  <m:e>
                    <m:r>
                      <w:rPr>
                        <w:rFonts w:ascii="Cambria Math" w:hAnsi="Cambria Math"/>
                      </w:rPr>
                      <m:t>l</m:t>
                    </m:r>
                  </m:e>
                  <m:sub>
                    <m:r>
                      <w:rPr>
                        <w:rFonts w:ascii="Cambria Math" w:hAnsi="Cambria Math"/>
                      </w:rPr>
                      <m:t>lt</m:t>
                    </m:r>
                  </m:sub>
                  <m:sup>
                    <m:r>
                      <w:rPr>
                        <w:rFonts w:ascii="Cambria Math" w:hAnsi="Cambria Math"/>
                      </w:rPr>
                      <m:t>u</m:t>
                    </m:r>
                  </m:sup>
                </m:sSubSup>
              </m:oMath>
            </m:oMathPara>
          </w:p>
        </w:tc>
        <w:tc>
          <w:tcPr>
            <w:tcW w:w="562" w:type="dxa"/>
            <w:vAlign w:val="center"/>
          </w:tcPr>
          <w:p w14:paraId="514454D9" w14:textId="03F706D2" w:rsidR="008B26B2" w:rsidRDefault="008B26B2" w:rsidP="00657950">
            <w:pPr>
              <w:pStyle w:val="Caption"/>
            </w:pPr>
            <w:bookmarkStart w:id="274" w:name="_Ref129890967"/>
            <w:r>
              <w:t>(</w:t>
            </w:r>
            <w:fldSimple w:instr=" SEQ Equation \* ARABIC ">
              <w:r w:rsidR="007A14EA">
                <w:rPr>
                  <w:noProof/>
                </w:rPr>
                <w:t>53</w:t>
              </w:r>
            </w:fldSimple>
            <w:bookmarkEnd w:id="274"/>
            <w:r>
              <w:t>)</w:t>
            </w:r>
          </w:p>
        </w:tc>
      </w:tr>
      <w:tr w:rsidR="008B26B2" w14:paraId="17F44CFA" w14:textId="77777777" w:rsidTr="004674F1">
        <w:trPr>
          <w:trHeight w:val="369"/>
          <w:jc w:val="center"/>
        </w:trPr>
        <w:tc>
          <w:tcPr>
            <w:tcW w:w="8078" w:type="dxa"/>
            <w:vAlign w:val="center"/>
          </w:tcPr>
          <w:p w14:paraId="50E87A5C" w14:textId="76619BD7" w:rsidR="008B26B2" w:rsidRDefault="008B26B2" w:rsidP="00242537">
            <w:pPr>
              <w:jc w:val="center"/>
              <w:rPr>
                <w:rFonts w:cs="Times New Roman"/>
              </w:rPr>
            </w:pPr>
            <m:oMathPara>
              <m:oMath>
                <m:r>
                  <w:rPr>
                    <w:rFonts w:ascii="Cambria Math" w:hAnsi="Cambria Math" w:cs="Times New Roman"/>
                  </w:rPr>
                  <m:t>m+n=</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oMath>
            </m:oMathPara>
          </w:p>
        </w:tc>
        <w:tc>
          <w:tcPr>
            <w:tcW w:w="562" w:type="dxa"/>
            <w:vAlign w:val="center"/>
          </w:tcPr>
          <w:p w14:paraId="01AAFE8E" w14:textId="01531A30" w:rsidR="008B26B2" w:rsidRDefault="008B26B2" w:rsidP="00657950">
            <w:pPr>
              <w:pStyle w:val="Caption"/>
            </w:pPr>
            <w:bookmarkStart w:id="275" w:name="_Ref129891239"/>
            <w:r>
              <w:t>(</w:t>
            </w:r>
            <w:fldSimple w:instr=" SEQ Equation \* ARABIC ">
              <w:r w:rsidR="007A14EA">
                <w:rPr>
                  <w:noProof/>
                </w:rPr>
                <w:t>54</w:t>
              </w:r>
            </w:fldSimple>
            <w:bookmarkEnd w:id="275"/>
            <w:r>
              <w:t>)</w:t>
            </w:r>
          </w:p>
        </w:tc>
      </w:tr>
      <w:tr w:rsidR="008B26B2" w14:paraId="5F2768A0" w14:textId="77777777" w:rsidTr="008B26B2">
        <w:trPr>
          <w:trHeight w:val="369"/>
          <w:jc w:val="center"/>
        </w:trPr>
        <w:tc>
          <w:tcPr>
            <w:tcW w:w="8078" w:type="dxa"/>
            <w:vAlign w:val="center"/>
          </w:tcPr>
          <w:p w14:paraId="6A5A9784" w14:textId="6189DFA2" w:rsidR="008B26B2" w:rsidRDefault="008B26B2" w:rsidP="00242537">
            <w:pPr>
              <w:jc w:val="center"/>
            </w:pPr>
            <m:oMathPara>
              <m:oMath>
                <m:r>
                  <w:rPr>
                    <w:rFonts w:ascii="Cambria Math" w:hAnsi="Cambria Math"/>
                  </w:rPr>
                  <m:t>0≤m,n≤</m:t>
                </m:r>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m:t>
                </m:r>
                <m:d>
                  <m:dPr>
                    <m:begChr m:val="{"/>
                    <m:endChr m:val="}"/>
                    <m:ctrlPr>
                      <w:rPr>
                        <w:rFonts w:ascii="Cambria Math" w:hAnsi="Cambria Math"/>
                        <w:i/>
                      </w:rPr>
                    </m:ctrlPr>
                  </m:dPr>
                  <m:e>
                    <m:r>
                      <w:rPr>
                        <w:rFonts w:ascii="Cambria Math" w:hAnsi="Cambria Math"/>
                      </w:rPr>
                      <m:t>m,n</m:t>
                    </m:r>
                  </m:e>
                </m:d>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m:t>
                    </m:r>
                  </m:sup>
                </m:sSup>
              </m:oMath>
            </m:oMathPara>
          </w:p>
        </w:tc>
        <w:tc>
          <w:tcPr>
            <w:tcW w:w="562" w:type="dxa"/>
            <w:vAlign w:val="center"/>
          </w:tcPr>
          <w:p w14:paraId="3073A255" w14:textId="3B040481" w:rsidR="008B26B2" w:rsidRDefault="008B26B2" w:rsidP="00657950">
            <w:pPr>
              <w:pStyle w:val="Caption"/>
            </w:pPr>
            <w:bookmarkStart w:id="276" w:name="_Ref129891335"/>
            <w:bookmarkStart w:id="277" w:name="_Ref110973349"/>
            <w:r>
              <w:t>(</w:t>
            </w:r>
            <w:fldSimple w:instr=" SEQ Equation \* ARABIC ">
              <w:r w:rsidR="007A14EA">
                <w:rPr>
                  <w:noProof/>
                </w:rPr>
                <w:t>55</w:t>
              </w:r>
            </w:fldSimple>
            <w:bookmarkEnd w:id="276"/>
            <w:r>
              <w:t>)</w:t>
            </w:r>
            <w:bookmarkEnd w:id="277"/>
          </w:p>
        </w:tc>
      </w:tr>
    </w:tbl>
    <w:p w14:paraId="6AF100D6" w14:textId="4E51824C" w:rsidR="004C4022" w:rsidRDefault="009111FB" w:rsidP="004C4022">
      <w:pPr>
        <w:rPr>
          <w:rFonts w:cs="Times New Roman"/>
        </w:rPr>
      </w:pPr>
      <w:r w:rsidRPr="009111FB">
        <w:rPr>
          <w:rFonts w:cs="Times New Roman"/>
        </w:rPr>
        <w:t>where (</w:t>
      </w:r>
      <m:oMath>
        <m:sSubSup>
          <m:sSubSupPr>
            <m:ctrlPr>
              <w:rPr>
                <w:rFonts w:ascii="Cambria Math" w:hAnsi="Cambria Math" w:cs="Times New Roman"/>
                <w:i/>
              </w:rPr>
            </m:ctrlPr>
          </m:sSubSupPr>
          <m:e>
            <m:r>
              <w:rPr>
                <w:rFonts w:ascii="Cambria Math" w:hAnsi="Cambria Math" w:cs="Times New Roman"/>
              </w:rPr>
              <m:t>l</m:t>
            </m:r>
          </m:e>
          <m:sub>
            <m:r>
              <w:rPr>
                <w:rFonts w:ascii="Cambria Math" w:hAnsi="Cambria Math" w:cs="Times New Roman"/>
              </w:rPr>
              <m:t>sv</m:t>
            </m:r>
          </m:sub>
          <m:sup>
            <m:r>
              <w:rPr>
                <w:rFonts w:ascii="Cambria Math" w:hAnsi="Cambria Math" w:cs="Times New Roman"/>
              </w:rPr>
              <m:t>l</m:t>
            </m:r>
          </m:sup>
        </m:sSubSup>
      </m:oMath>
      <w:r w:rsidRPr="009111FB">
        <w:rPr>
          <w:rFonts w:cs="Times New Roman"/>
        </w:rPr>
        <w:t xml:space="preserve">, </w:t>
      </w:r>
      <m:oMath>
        <m:sSubSup>
          <m:sSubSupPr>
            <m:ctrlPr>
              <w:rPr>
                <w:rFonts w:ascii="Cambria Math" w:hAnsi="Cambria Math" w:cs="Times New Roman"/>
                <w:i/>
              </w:rPr>
            </m:ctrlPr>
          </m:sSubSupPr>
          <m:e>
            <m:r>
              <w:rPr>
                <w:rFonts w:ascii="Cambria Math" w:hAnsi="Cambria Math" w:cs="Times New Roman"/>
              </w:rPr>
              <m:t>l</m:t>
            </m:r>
          </m:e>
          <m:sub>
            <m:r>
              <w:rPr>
                <w:rFonts w:ascii="Cambria Math" w:hAnsi="Cambria Math" w:cs="Times New Roman"/>
              </w:rPr>
              <m:t>sv</m:t>
            </m:r>
          </m:sub>
          <m:sup>
            <m:r>
              <w:rPr>
                <w:rFonts w:ascii="Cambria Math" w:hAnsi="Cambria Math" w:cs="Times New Roman"/>
              </w:rPr>
              <m:t>u</m:t>
            </m:r>
          </m:sup>
        </m:sSubSup>
      </m:oMath>
      <w:r w:rsidRPr="009111FB">
        <w:rPr>
          <w:rFonts w:cs="Times New Roman"/>
        </w:rPr>
        <w:t>), (</w:t>
      </w:r>
      <m:oMath>
        <m:sSubSup>
          <m:sSubSupPr>
            <m:ctrlPr>
              <w:rPr>
                <w:rFonts w:ascii="Cambria Math" w:hAnsi="Cambria Math" w:cs="Times New Roman"/>
                <w:i/>
              </w:rPr>
            </m:ctrlPr>
          </m:sSubSupPr>
          <m:e>
            <m:r>
              <w:rPr>
                <w:rFonts w:ascii="Cambria Math" w:hAnsi="Cambria Math" w:cs="Times New Roman"/>
              </w:rPr>
              <m:t>l</m:t>
            </m:r>
          </m:e>
          <m:sub>
            <m:r>
              <w:rPr>
                <w:rFonts w:ascii="Cambria Math" w:hAnsi="Cambria Math" w:cs="Times New Roman"/>
              </w:rPr>
              <m:t>lt</m:t>
            </m:r>
          </m:sub>
          <m:sup>
            <m:r>
              <w:rPr>
                <w:rFonts w:ascii="Cambria Math" w:hAnsi="Cambria Math" w:cs="Times New Roman"/>
              </w:rPr>
              <m:t>l</m:t>
            </m:r>
          </m:sup>
        </m:sSubSup>
      </m:oMath>
      <w:r w:rsidRPr="009111FB">
        <w:rPr>
          <w:rFonts w:cs="Times New Roman"/>
        </w:rPr>
        <w:t xml:space="preserve">, </w:t>
      </w:r>
      <m:oMath>
        <m:sSubSup>
          <m:sSubSupPr>
            <m:ctrlPr>
              <w:rPr>
                <w:rFonts w:ascii="Cambria Math" w:hAnsi="Cambria Math" w:cs="Times New Roman"/>
                <w:i/>
              </w:rPr>
            </m:ctrlPr>
          </m:sSubSupPr>
          <m:e>
            <m:r>
              <w:rPr>
                <w:rFonts w:ascii="Cambria Math" w:hAnsi="Cambria Math" w:cs="Times New Roman"/>
              </w:rPr>
              <m:t>l</m:t>
            </m:r>
          </m:e>
          <m:sub>
            <m:r>
              <w:rPr>
                <w:rFonts w:ascii="Cambria Math" w:hAnsi="Cambria Math" w:cs="Times New Roman"/>
              </w:rPr>
              <m:t>lt</m:t>
            </m:r>
          </m:sub>
          <m:sup>
            <m:r>
              <w:rPr>
                <w:rFonts w:ascii="Cambria Math" w:hAnsi="Cambria Math" w:cs="Times New Roman"/>
              </w:rPr>
              <m:t>u</m:t>
            </m:r>
          </m:sup>
        </m:sSubSup>
      </m:oMath>
      <w:r w:rsidRPr="009111FB">
        <w:rPr>
          <w:rFonts w:cs="Times New Roman"/>
        </w:rPr>
        <w:t xml:space="preserve">) are </w:t>
      </w:r>
      <w:r w:rsidR="009455C6">
        <w:rPr>
          <w:rFonts w:cs="Times New Roman"/>
        </w:rPr>
        <w:t xml:space="preserve">the </w:t>
      </w:r>
      <w:r w:rsidR="00C85710">
        <w:rPr>
          <w:rFonts w:cs="Times New Roman"/>
        </w:rPr>
        <w:t xml:space="preserve">boundary </w:t>
      </w:r>
      <w:r w:rsidRPr="009111FB">
        <w:rPr>
          <w:rFonts w:cs="Times New Roman"/>
        </w:rPr>
        <w:t xml:space="preserve">of </w:t>
      </w:r>
      <w:r w:rsidR="009455C6">
        <w:rPr>
          <w:rFonts w:cs="Times New Roman"/>
        </w:rPr>
        <w:t xml:space="preserve">the </w:t>
      </w:r>
      <w:r w:rsidR="00756FA8">
        <w:rPr>
          <w:rFonts w:cs="Times New Roman"/>
        </w:rPr>
        <w:t xml:space="preserve">length of </w:t>
      </w:r>
      <w:r w:rsidRPr="009111FB">
        <w:rPr>
          <w:rFonts w:cs="Times New Roman"/>
        </w:rPr>
        <w:t xml:space="preserve">SV and LT. </w:t>
      </w:r>
    </w:p>
    <w:p w14:paraId="71FC76A0" w14:textId="67FAF29C" w:rsidR="008B26B2" w:rsidRPr="008B26B2" w:rsidRDefault="0010751E" w:rsidP="004C4022">
      <w:pPr>
        <w:ind w:firstLine="720"/>
        <w:rPr>
          <w:rFonts w:cs="Times New Roman"/>
        </w:rPr>
      </w:pPr>
      <w:r w:rsidRPr="0010751E">
        <w:rPr>
          <w:rFonts w:cs="Times New Roman"/>
        </w:rPr>
        <w:t xml:space="preserve">Combining all information from </w:t>
      </w:r>
      <w:r w:rsidR="0011138B" w:rsidRPr="0011138B">
        <w:rPr>
          <w:rFonts w:cs="Times New Roman"/>
          <w:b/>
          <w:bCs/>
        </w:rPr>
        <w:t>Equation</w:t>
      </w:r>
      <w:r w:rsidR="004C4022">
        <w:rPr>
          <w:rFonts w:cs="Times New Roman"/>
        </w:rPr>
        <w:t xml:space="preserve"> </w:t>
      </w:r>
      <w:r w:rsidR="004C4022" w:rsidRPr="00E13910">
        <w:rPr>
          <w:rFonts w:cs="Times New Roman"/>
        </w:rPr>
        <w:fldChar w:fldCharType="begin"/>
      </w:r>
      <w:r w:rsidR="004C4022" w:rsidRPr="00E13910">
        <w:rPr>
          <w:rFonts w:cs="Times New Roman"/>
        </w:rPr>
        <w:instrText xml:space="preserve"> REF _Ref129894769 \h </w:instrText>
      </w:r>
      <w:r w:rsidR="00E13910">
        <w:rPr>
          <w:rFonts w:cs="Times New Roman"/>
        </w:rPr>
        <w:instrText xml:space="preserve"> \* MERGEFORMAT </w:instrText>
      </w:r>
      <w:r w:rsidR="004C4022" w:rsidRPr="00E13910">
        <w:rPr>
          <w:rFonts w:cs="Times New Roman"/>
        </w:rPr>
      </w:r>
      <w:r w:rsidR="004C4022" w:rsidRPr="00E13910">
        <w:rPr>
          <w:rFonts w:cs="Times New Roman"/>
        </w:rPr>
        <w:fldChar w:fldCharType="separate"/>
      </w:r>
      <w:r w:rsidR="007A14EA">
        <w:t>(</w:t>
      </w:r>
      <w:r w:rsidR="007A14EA">
        <w:rPr>
          <w:noProof/>
        </w:rPr>
        <w:t>43</w:t>
      </w:r>
      <w:r w:rsidR="004C4022" w:rsidRPr="00E13910">
        <w:rPr>
          <w:rFonts w:cs="Times New Roman"/>
        </w:rPr>
        <w:fldChar w:fldCharType="end"/>
      </w:r>
      <w:r w:rsidR="004C4022" w:rsidRPr="00E13910">
        <w:rPr>
          <w:rFonts w:cs="Times New Roman"/>
        </w:rPr>
        <w:t>)-</w:t>
      </w:r>
      <w:r w:rsidR="004C4022" w:rsidRPr="00E13910">
        <w:rPr>
          <w:rFonts w:cs="Times New Roman"/>
        </w:rPr>
        <w:fldChar w:fldCharType="begin"/>
      </w:r>
      <w:r w:rsidR="004C4022" w:rsidRPr="00E13910">
        <w:rPr>
          <w:rFonts w:cs="Times New Roman"/>
        </w:rPr>
        <w:instrText xml:space="preserve"> REF _Ref129891335 \h </w:instrText>
      </w:r>
      <w:r w:rsidR="00E13910">
        <w:rPr>
          <w:rFonts w:cs="Times New Roman"/>
        </w:rPr>
        <w:instrText xml:space="preserve"> \* MERGEFORMAT </w:instrText>
      </w:r>
      <w:r w:rsidR="004C4022" w:rsidRPr="00E13910">
        <w:rPr>
          <w:rFonts w:cs="Times New Roman"/>
        </w:rPr>
      </w:r>
      <w:r w:rsidR="004C4022" w:rsidRPr="00E13910">
        <w:rPr>
          <w:rFonts w:cs="Times New Roman"/>
        </w:rPr>
        <w:fldChar w:fldCharType="separate"/>
      </w:r>
      <w:r w:rsidR="007A14EA">
        <w:t>(</w:t>
      </w:r>
      <w:r w:rsidR="007A14EA">
        <w:rPr>
          <w:noProof/>
        </w:rPr>
        <w:t>55</w:t>
      </w:r>
      <w:r w:rsidR="004C4022" w:rsidRPr="00E13910">
        <w:rPr>
          <w:rFonts w:cs="Times New Roman"/>
        </w:rPr>
        <w:fldChar w:fldCharType="end"/>
      </w:r>
      <w:r w:rsidR="004C4022">
        <w:rPr>
          <w:rFonts w:cs="Times New Roman"/>
        </w:rPr>
        <w:t>)</w:t>
      </w:r>
      <w:r w:rsidR="00AA2758">
        <w:rPr>
          <w:rFonts w:cs="Times New Roman"/>
        </w:rPr>
        <w:t xml:space="preserve">, </w:t>
      </w:r>
      <w:r w:rsidRPr="0010751E">
        <w:rPr>
          <w:rFonts w:cs="Times New Roman"/>
        </w:rPr>
        <w:t xml:space="preserve">the whole integer </w:t>
      </w:r>
      <w:r w:rsidR="00C6670B">
        <w:rPr>
          <w:rFonts w:cs="Times New Roman"/>
        </w:rPr>
        <w:t xml:space="preserve">optimization </w:t>
      </w:r>
      <w:r w:rsidRPr="0010751E">
        <w:rPr>
          <w:rFonts w:cs="Times New Roman"/>
        </w:rPr>
        <w:t xml:space="preserve">is formulated. Some might claim that this is not a valid </w:t>
      </w:r>
      <w:r w:rsidR="00B13861">
        <w:rPr>
          <w:rFonts w:cs="Times New Roman"/>
        </w:rPr>
        <w:t>linear progra</w:t>
      </w:r>
      <w:r w:rsidR="009455C6">
        <w:rPr>
          <w:rFonts w:cs="Times New Roman"/>
        </w:rPr>
        <w:t>m</w:t>
      </w:r>
      <w:r w:rsidR="00B13861">
        <w:rPr>
          <w:rFonts w:cs="Times New Roman"/>
        </w:rPr>
        <w:t>ming</w:t>
      </w:r>
      <w:r w:rsidRPr="0010751E">
        <w:rPr>
          <w:rFonts w:cs="Times New Roman"/>
        </w:rPr>
        <w:t xml:space="preserve"> problem since two decision variables in </w:t>
      </w:r>
      <w:r w:rsidR="004D5D51" w:rsidRPr="007B3CCF">
        <w:rPr>
          <w:rFonts w:cs="Times New Roman"/>
          <w:b/>
          <w:bCs/>
        </w:rPr>
        <w:t xml:space="preserve">Equation </w:t>
      </w:r>
      <w:r w:rsidR="004D5D51" w:rsidRPr="007B3CCF">
        <w:rPr>
          <w:rFonts w:cs="Times New Roman"/>
          <w:b/>
          <w:bCs/>
        </w:rPr>
        <w:fldChar w:fldCharType="begin"/>
      </w:r>
      <w:r w:rsidR="004D5D51" w:rsidRPr="007B3CCF">
        <w:rPr>
          <w:rFonts w:cs="Times New Roman"/>
          <w:b/>
          <w:bCs/>
        </w:rPr>
        <w:instrText xml:space="preserve"> REF _Ref129891460 \h </w:instrText>
      </w:r>
      <w:r w:rsidR="007B3CCF">
        <w:rPr>
          <w:rFonts w:cs="Times New Roman"/>
          <w:b/>
          <w:bCs/>
        </w:rPr>
        <w:instrText xml:space="preserve"> \* MERGEFORMAT </w:instrText>
      </w:r>
      <w:r w:rsidR="004D5D51" w:rsidRPr="007B3CCF">
        <w:rPr>
          <w:rFonts w:cs="Times New Roman"/>
          <w:b/>
          <w:bCs/>
        </w:rPr>
      </w:r>
      <w:r w:rsidR="004D5D51" w:rsidRPr="007B3CCF">
        <w:rPr>
          <w:rFonts w:cs="Times New Roman"/>
          <w:b/>
          <w:bCs/>
        </w:rPr>
        <w:fldChar w:fldCharType="separate"/>
      </w:r>
      <w:r w:rsidR="007A14EA" w:rsidRPr="007A14EA">
        <w:rPr>
          <w:b/>
          <w:bCs/>
        </w:rPr>
        <w:t>(</w:t>
      </w:r>
      <w:r w:rsidR="007A14EA" w:rsidRPr="007A14EA">
        <w:rPr>
          <w:b/>
          <w:bCs/>
          <w:noProof/>
        </w:rPr>
        <w:t>44</w:t>
      </w:r>
      <w:r w:rsidR="004D5D51" w:rsidRPr="007B3CCF">
        <w:rPr>
          <w:rFonts w:cs="Times New Roman"/>
          <w:b/>
          <w:bCs/>
        </w:rPr>
        <w:fldChar w:fldCharType="end"/>
      </w:r>
      <w:r w:rsidR="004D5D51" w:rsidRPr="007B3CCF">
        <w:rPr>
          <w:rFonts w:cs="Times New Roman"/>
          <w:b/>
          <w:bCs/>
        </w:rPr>
        <w:t>)</w:t>
      </w:r>
      <w:r w:rsidR="004D5D51">
        <w:rPr>
          <w:rFonts w:cs="Times New Roman"/>
          <w:b/>
          <w:bCs/>
        </w:rPr>
        <w:t xml:space="preserve"> </w:t>
      </w:r>
      <w:r w:rsidRPr="0010751E">
        <w:rPr>
          <w:rFonts w:cs="Times New Roman"/>
        </w:rPr>
        <w:t xml:space="preserve">are multiplied together, which violates the assumptions of </w:t>
      </w:r>
      <w:r w:rsidR="00F0010B">
        <w:rPr>
          <w:rFonts w:cs="Times New Roman"/>
        </w:rPr>
        <w:t>linear programming</w:t>
      </w:r>
      <w:r w:rsidRPr="0010751E">
        <w:rPr>
          <w:rFonts w:cs="Times New Roman"/>
        </w:rPr>
        <w:t xml:space="preserve">. Others might claim that it is an integer programming problem because decision variables are integers </w:t>
      </w:r>
      <w:r w:rsidR="0028786B" w:rsidRPr="0010751E">
        <w:rPr>
          <w:rFonts w:cs="Times New Roman"/>
        </w:rPr>
        <w:t>instead of</w:t>
      </w:r>
      <w:r w:rsidRPr="0010751E">
        <w:rPr>
          <w:rFonts w:cs="Times New Roman"/>
        </w:rPr>
        <w:t xml:space="preserve"> inclusive segment</w:t>
      </w:r>
      <w:r w:rsidR="009455C6">
        <w:rPr>
          <w:rFonts w:cs="Times New Roman"/>
        </w:rPr>
        <w:t>s</w:t>
      </w:r>
      <w:r w:rsidRPr="0010751E">
        <w:rPr>
          <w:rFonts w:cs="Times New Roman"/>
        </w:rPr>
        <w:t xml:space="preserve">. Both claims are false by considering there are only </w:t>
      </w:r>
      <w:r w:rsidRPr="00BB25B1">
        <w:rPr>
          <w:rFonts w:cs="Times New Roman"/>
          <w:i/>
          <w:iCs/>
        </w:rPr>
        <w:t>(N+1)</w:t>
      </w:r>
      <w:r w:rsidRPr="0010751E">
        <w:rPr>
          <w:rFonts w:cs="Times New Roman"/>
        </w:rPr>
        <w:t xml:space="preserve"> possible combinations for </w:t>
      </w:r>
      <w:r w:rsidRPr="00BB25B1">
        <w:rPr>
          <w:rFonts w:cs="Times New Roman"/>
          <w:i/>
          <w:iCs/>
        </w:rPr>
        <w:t>N</w:t>
      </w:r>
      <w:r w:rsidRPr="0010751E">
        <w:rPr>
          <w:rFonts w:cs="Times New Roman"/>
        </w:rPr>
        <w:t xml:space="preserve"> vehicles in the 30-second time interval, the problem can be viewed as enumerating the LP problem </w:t>
      </w:r>
      <w:r w:rsidRPr="00BB25B1">
        <w:rPr>
          <w:rFonts w:cs="Times New Roman"/>
          <w:i/>
          <w:iCs/>
        </w:rPr>
        <w:t>(N+1)</w:t>
      </w:r>
      <w:r w:rsidRPr="0010751E">
        <w:rPr>
          <w:rFonts w:cs="Times New Roman"/>
        </w:rPr>
        <w:t xml:space="preserve"> times by fixing decision variable</w:t>
      </w:r>
      <w:r w:rsidR="009455C6">
        <w:rPr>
          <w:rFonts w:cs="Times New Roman"/>
        </w:rPr>
        <w:t>s</w:t>
      </w:r>
      <w:r w:rsidRPr="0010751E">
        <w:rPr>
          <w:rFonts w:cs="Times New Roman"/>
        </w:rPr>
        <w:t xml:space="preserve"> m and n. Since </w:t>
      </w:r>
      <w:r w:rsidRPr="00BB25B1">
        <w:rPr>
          <w:rFonts w:cs="Times New Roman"/>
          <w:i/>
          <w:iCs/>
        </w:rPr>
        <w:t>N</w:t>
      </w:r>
      <w:r>
        <w:rPr>
          <w:rFonts w:cs="Times New Roman"/>
        </w:rPr>
        <w:t xml:space="preserve"> </w:t>
      </w:r>
      <w:r w:rsidRPr="0010751E">
        <w:rPr>
          <w:rFonts w:cs="Times New Roman"/>
        </w:rPr>
        <w:t xml:space="preserve">is restricted by the capacity, the problem can be solved in polynomial time complexity by enumerating LP </w:t>
      </w:r>
      <w:r w:rsidRPr="00BB25B1">
        <w:rPr>
          <w:rFonts w:cs="Times New Roman"/>
          <w:i/>
          <w:iCs/>
        </w:rPr>
        <w:t>(N+1)</w:t>
      </w:r>
      <w:r w:rsidRPr="0010751E">
        <w:rPr>
          <w:rFonts w:cs="Times New Roman"/>
        </w:rPr>
        <w:t xml:space="preserve"> time </w:t>
      </w:r>
      <w:r w:rsidR="005A734C">
        <w:rPr>
          <w:rFonts w:cs="Times New Roman"/>
        </w:rPr>
        <w:fldChar w:fldCharType="begin"/>
      </w:r>
      <w:r w:rsidR="00C46AE8">
        <w:rPr>
          <w:rFonts w:cs="Times New Roman"/>
        </w:rPr>
        <w:instrText xml:space="preserve"> ADDIN EN.CITE &lt;EndNote&gt;&lt;Cite&gt;&lt;Author&gt;Bertsimas&lt;/Author&gt;&lt;Year&gt;1997&lt;/Year&gt;&lt;RecNum&gt;31&lt;/RecNum&gt;&lt;DisplayText&gt;(&lt;style face="italic"&gt;176&lt;/style&gt;)&lt;/DisplayText&gt;&lt;record&gt;&lt;rec-number&gt;31&lt;/rec-number&gt;&lt;foreign-keys&gt;&lt;key app="EN" db-id="was9s2ts6xt5xle2vth5ex0sxed2pppd0f5e" timestamp="1660092692"&gt;31&lt;/key&gt;&lt;/foreign-keys&gt;&lt;ref-type name="Book"&gt;6&lt;/ref-type&gt;&lt;contributors&gt;&lt;authors&gt;&lt;author&gt;Bertsimas, Dimitris&lt;/author&gt;&lt;author&gt;Tsitsiklis, John N.&lt;/author&gt;&lt;/authors&gt;&lt;/contributors&gt;&lt;titles&gt;&lt;title&gt;Introduction to linear optimization&lt;/title&gt;&lt;/titles&gt;&lt;volume&gt;6&lt;/volume&gt;&lt;dates&gt;&lt;year&gt;1997&lt;/year&gt;&lt;/dates&gt;&lt;publisher&gt;Athena Scientific Belmont, MA&lt;/publisher&gt;&lt;urls&gt;&lt;/urls&gt;&lt;/record&gt;&lt;/Cite&gt;&lt;/EndNote&gt;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176</w:t>
      </w:r>
      <w:r w:rsidR="00C46AE8">
        <w:rPr>
          <w:rFonts w:cs="Times New Roman"/>
          <w:noProof/>
        </w:rPr>
        <w:t>)</w:t>
      </w:r>
      <w:r w:rsidR="005A734C">
        <w:rPr>
          <w:rFonts w:cs="Times New Roman"/>
        </w:rPr>
        <w:fldChar w:fldCharType="end"/>
      </w:r>
      <w:r w:rsidR="001112D8">
        <w:rPr>
          <w:rFonts w:cs="Times New Roman"/>
        </w:rPr>
        <w:t xml:space="preserve">. </w:t>
      </w:r>
      <w:r w:rsidRPr="0010751E">
        <w:rPr>
          <w:rFonts w:cs="Times New Roman"/>
        </w:rPr>
        <w:t xml:space="preserve">Similarly, the absolute error objective function is not of simple linear form but is piece-wise linear and therefore can be converted to the standard linear programming problem by adding auxiliary variables </w:t>
      </w:r>
      <w:r w:rsidR="005A734C">
        <w:rPr>
          <w:rFonts w:cs="Times New Roman"/>
        </w:rPr>
        <w:fldChar w:fldCharType="begin"/>
      </w:r>
      <w:r w:rsidR="00C46AE8">
        <w:rPr>
          <w:rFonts w:cs="Times New Roman"/>
        </w:rPr>
        <w:instrText xml:space="preserve"> ADDIN EN.CITE &lt;EndNote&gt;&lt;Cite&gt;&lt;Author&gt;Bertsimas&lt;/Author&gt;&lt;Year&gt;1997&lt;/Year&gt;&lt;RecNum&gt;31&lt;/RecNum&gt;&lt;DisplayText&gt;(&lt;style face="italic"&gt;176&lt;/style&gt;)&lt;/DisplayText&gt;&lt;record&gt;&lt;rec-number&gt;31&lt;/rec-number&gt;&lt;foreign-keys&gt;&lt;key app="EN" db-id="was9s2ts6xt5xle2vth5ex0sxed2pppd0f5e" timestamp="1660092692"&gt;31&lt;/key&gt;&lt;/foreign-keys&gt;&lt;ref-type name="Book"&gt;6&lt;/ref-type&gt;&lt;contributors&gt;&lt;authors&gt;&lt;author&gt;Bertsimas, Dimitris&lt;/author&gt;&lt;author&gt;Tsitsiklis, John N.&lt;/author&gt;&lt;/authors&gt;&lt;/contributors&gt;&lt;titles&gt;&lt;title&gt;Introduction to linear optimization&lt;/title&gt;&lt;/titles&gt;&lt;volume&gt;6&lt;/volume&gt;&lt;dates&gt;&lt;year&gt;1997&lt;/year&gt;&lt;/dates&gt;&lt;publisher&gt;Athena Scientific Belmont, MA&lt;/publisher&gt;&lt;urls&gt;&lt;/urls&gt;&lt;/record&gt;&lt;/Cite&gt;&lt;/EndNote&gt;</w:instrText>
      </w:r>
      <w:r w:rsidR="005A734C">
        <w:rPr>
          <w:rFonts w:cs="Times New Roman"/>
        </w:rPr>
        <w:fldChar w:fldCharType="separate"/>
      </w:r>
      <w:r w:rsidR="00C46AE8">
        <w:rPr>
          <w:rFonts w:cs="Times New Roman"/>
          <w:noProof/>
        </w:rPr>
        <w:t>(</w:t>
      </w:r>
      <w:r w:rsidR="00C46AE8" w:rsidRPr="00C46AE8">
        <w:rPr>
          <w:rFonts w:cs="Times New Roman"/>
          <w:i/>
          <w:noProof/>
        </w:rPr>
        <w:t>176</w:t>
      </w:r>
      <w:r w:rsidR="00C46AE8">
        <w:rPr>
          <w:rFonts w:cs="Times New Roman"/>
          <w:noProof/>
        </w:rPr>
        <w:t>)</w:t>
      </w:r>
      <w:r w:rsidR="005A734C">
        <w:rPr>
          <w:rFonts w:cs="Times New Roman"/>
        </w:rPr>
        <w:fldChar w:fldCharType="end"/>
      </w:r>
      <w:r w:rsidR="001112D8">
        <w:rPr>
          <w:rFonts w:cs="Times New Roman"/>
        </w:rPr>
        <w:t xml:space="preserve">. </w:t>
      </w:r>
      <w:r w:rsidRPr="0010751E">
        <w:rPr>
          <w:rFonts w:cs="Times New Roman"/>
        </w:rPr>
        <w:t xml:space="preserve">By adding an auxiliary variable </w:t>
      </w:r>
      <m:oMath>
        <m:r>
          <m:rPr>
            <m:sty m:val="p"/>
          </m:rPr>
          <w:rPr>
            <w:rFonts w:ascii="Cambria Math" w:hAnsi="Cambria Math" w:cs="Times New Roman"/>
          </w:rPr>
          <m:t>Δ</m:t>
        </m:r>
      </m:oMath>
      <w:r w:rsidRPr="0010751E">
        <w:rPr>
          <w:rFonts w:cs="Times New Roman"/>
        </w:rPr>
        <w:t xml:space="preserve">, the original </w:t>
      </w:r>
      <w:r w:rsidR="006451F0">
        <w:rPr>
          <w:rFonts w:cs="Times New Roman"/>
        </w:rPr>
        <w:t>linear optimization</w:t>
      </w:r>
      <w:r w:rsidRPr="0010751E">
        <w:rPr>
          <w:rFonts w:cs="Times New Roman"/>
        </w:rPr>
        <w:t xml:space="preserve"> problem with absolute difference objective function is reformulated by </w:t>
      </w:r>
      <w:r w:rsidRPr="002620B4">
        <w:rPr>
          <w:rFonts w:cs="Times New Roman"/>
        </w:rPr>
        <w:t xml:space="preserve">substituting the objective function to the </w:t>
      </w:r>
      <w:r w:rsidR="00AA2758" w:rsidRPr="002620B4">
        <w:rPr>
          <w:rFonts w:cs="Times New Roman"/>
        </w:rPr>
        <w:fldChar w:fldCharType="begin"/>
      </w:r>
      <w:r w:rsidR="00AA2758" w:rsidRPr="002620B4">
        <w:rPr>
          <w:rFonts w:cs="Times New Roman"/>
        </w:rPr>
        <w:instrText xml:space="preserve"> REF _Ref110973684 \h </w:instrText>
      </w:r>
      <w:r w:rsidR="002620B4">
        <w:rPr>
          <w:rFonts w:cs="Times New Roman"/>
        </w:rPr>
        <w:instrText xml:space="preserve"> \* MERGEFORMAT </w:instrText>
      </w:r>
      <w:r w:rsidR="00AA2758" w:rsidRPr="002620B4">
        <w:rPr>
          <w:rFonts w:cs="Times New Roman"/>
        </w:rPr>
      </w:r>
      <w:r w:rsidR="00AA2758" w:rsidRPr="002620B4">
        <w:rPr>
          <w:rFonts w:cs="Times New Roman"/>
        </w:rPr>
        <w:fldChar w:fldCharType="separate"/>
      </w:r>
      <w:r w:rsidR="007A14EA">
        <w:t>(</w:t>
      </w:r>
      <w:r w:rsidR="007A14EA">
        <w:rPr>
          <w:noProof/>
        </w:rPr>
        <w:t>56</w:t>
      </w:r>
      <w:r w:rsidR="007A14EA">
        <w:t>)</w:t>
      </w:r>
      <w:r w:rsidR="00AA2758" w:rsidRPr="002620B4">
        <w:rPr>
          <w:rFonts w:cs="Times New Roman"/>
        </w:rPr>
        <w:fldChar w:fldCharType="end"/>
      </w:r>
      <w:r w:rsidR="00AA2758" w:rsidRPr="002620B4">
        <w:rPr>
          <w:rFonts w:cs="Times New Roman"/>
        </w:rPr>
        <w:t xml:space="preserve"> </w:t>
      </w:r>
      <w:r w:rsidRPr="002620B4">
        <w:rPr>
          <w:rFonts w:cs="Times New Roman"/>
        </w:rPr>
        <w:t>adding two more constraints (</w:t>
      </w:r>
      <w:r w:rsidRPr="0011138B">
        <w:rPr>
          <w:rFonts w:cs="Times New Roman"/>
          <w:b/>
          <w:bCs/>
        </w:rPr>
        <w:t>Equations</w:t>
      </w:r>
      <w:r w:rsidRPr="002620B4">
        <w:rPr>
          <w:rFonts w:cs="Times New Roman"/>
        </w:rPr>
        <w:t xml:space="preserve"> </w:t>
      </w:r>
      <w:r w:rsidR="00AA2758" w:rsidRPr="002620B4">
        <w:rPr>
          <w:rFonts w:cs="Times New Roman"/>
        </w:rPr>
        <w:fldChar w:fldCharType="begin"/>
      </w:r>
      <w:r w:rsidR="00AA2758" w:rsidRPr="002620B4">
        <w:rPr>
          <w:rFonts w:cs="Times New Roman"/>
        </w:rPr>
        <w:instrText xml:space="preserve"> REF _Ref110973708 \h </w:instrText>
      </w:r>
      <w:r w:rsidR="002620B4">
        <w:rPr>
          <w:rFonts w:cs="Times New Roman"/>
        </w:rPr>
        <w:instrText xml:space="preserve"> \* MERGEFORMAT </w:instrText>
      </w:r>
      <w:r w:rsidR="00AA2758" w:rsidRPr="002620B4">
        <w:rPr>
          <w:rFonts w:cs="Times New Roman"/>
        </w:rPr>
      </w:r>
      <w:r w:rsidR="00AA2758" w:rsidRPr="002620B4">
        <w:rPr>
          <w:rFonts w:cs="Times New Roman"/>
        </w:rPr>
        <w:fldChar w:fldCharType="separate"/>
      </w:r>
      <w:r w:rsidR="007A14EA" w:rsidRPr="00C6674B">
        <w:t>(</w:t>
      </w:r>
      <w:r w:rsidR="007A14EA" w:rsidRPr="007A14EA">
        <w:rPr>
          <w:rFonts w:cs="Times New Roman"/>
          <w:noProof/>
        </w:rPr>
        <w:t>57</w:t>
      </w:r>
      <w:r w:rsidR="007A14EA" w:rsidRPr="00C6674B">
        <w:t>)</w:t>
      </w:r>
      <w:r w:rsidR="00AA2758" w:rsidRPr="002620B4">
        <w:rPr>
          <w:rFonts w:cs="Times New Roman"/>
        </w:rPr>
        <w:fldChar w:fldCharType="end"/>
      </w:r>
      <w:r w:rsidR="00AA2758" w:rsidRPr="002620B4">
        <w:rPr>
          <w:rFonts w:cs="Times New Roman"/>
        </w:rPr>
        <w:t xml:space="preserve"> and </w:t>
      </w:r>
      <w:r w:rsidR="00AA2758" w:rsidRPr="002620B4">
        <w:rPr>
          <w:rFonts w:cs="Times New Roman"/>
        </w:rPr>
        <w:fldChar w:fldCharType="begin"/>
      </w:r>
      <w:r w:rsidR="00AA2758" w:rsidRPr="002620B4">
        <w:rPr>
          <w:rFonts w:cs="Times New Roman"/>
        </w:rPr>
        <w:instrText xml:space="preserve"> REF _Ref110973716 \h </w:instrText>
      </w:r>
      <w:r w:rsidR="002620B4">
        <w:rPr>
          <w:rFonts w:cs="Times New Roman"/>
        </w:rPr>
        <w:instrText xml:space="preserve"> \* MERGEFORMAT </w:instrText>
      </w:r>
      <w:r w:rsidR="00AA2758" w:rsidRPr="002620B4">
        <w:rPr>
          <w:rFonts w:cs="Times New Roman"/>
        </w:rPr>
      </w:r>
      <w:r w:rsidR="00AA2758" w:rsidRPr="002620B4">
        <w:rPr>
          <w:rFonts w:cs="Times New Roman"/>
        </w:rPr>
        <w:fldChar w:fldCharType="separate"/>
      </w:r>
      <w:r w:rsidR="007A14EA" w:rsidRPr="00C6674B">
        <w:t>(</w:t>
      </w:r>
      <w:r w:rsidR="007A14EA" w:rsidRPr="007A14EA">
        <w:rPr>
          <w:rFonts w:cs="Times New Roman"/>
          <w:noProof/>
        </w:rPr>
        <w:t>58</w:t>
      </w:r>
      <w:r w:rsidR="007A14EA" w:rsidRPr="00C6674B">
        <w:t>)</w:t>
      </w:r>
      <w:r w:rsidR="00AA2758" w:rsidRPr="002620B4">
        <w:rPr>
          <w:rFonts w:cs="Times New Roman"/>
        </w:rPr>
        <w:fldChar w:fldCharType="end"/>
      </w:r>
      <w:r w:rsidRPr="002620B4">
        <w:rPr>
          <w:rFonts w:cs="Times New Roman"/>
        </w:rPr>
        <w:t>) for the</w:t>
      </w:r>
      <w:r w:rsidRPr="0010751E">
        <w:rPr>
          <w:rFonts w:cs="Times New Roman"/>
        </w:rPr>
        <w:t xml:space="preserve"> auxiliary variable </w:t>
      </w:r>
      <m:oMath>
        <m:r>
          <m:rPr>
            <m:sty m:val="p"/>
          </m:rPr>
          <w:rPr>
            <w:rFonts w:ascii="Cambria Math" w:hAnsi="Cambria Math" w:cs="Times New Roman"/>
          </w:rPr>
          <m:t>Δ</m:t>
        </m:r>
      </m:oMath>
      <w:r w:rsidRPr="0010751E">
        <w:rPr>
          <w:rFonts w:cs="Times New Roman"/>
        </w:rPr>
        <w:t>, with everything else staying the same: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8B26B2" w14:paraId="49B72633" w14:textId="77777777" w:rsidTr="008B26B2">
        <w:trPr>
          <w:trHeight w:val="369"/>
          <w:jc w:val="center"/>
        </w:trPr>
        <w:tc>
          <w:tcPr>
            <w:tcW w:w="8024" w:type="dxa"/>
            <w:vAlign w:val="center"/>
          </w:tcPr>
          <w:p w14:paraId="7EE19025" w14:textId="6B47D714" w:rsidR="008B26B2" w:rsidRDefault="008B26B2" w:rsidP="00242537">
            <w:pPr>
              <w:jc w:val="center"/>
            </w:pPr>
            <m:oMathPara>
              <m:oMath>
                <m:r>
                  <w:rPr>
                    <w:rFonts w:ascii="Cambria Math" w:hAnsi="Cambria Math"/>
                  </w:rPr>
                  <w:lastRenderedPageBreak/>
                  <m:t>minimize:</m:t>
                </m:r>
                <m:r>
                  <m:rPr>
                    <m:sty m:val="p"/>
                  </m:rPr>
                  <w:rPr>
                    <w:rFonts w:ascii="Cambria Math" w:hAnsi="Cambria Math"/>
                  </w:rPr>
                  <m:t>Δ</m:t>
                </m:r>
              </m:oMath>
            </m:oMathPara>
          </w:p>
        </w:tc>
        <w:tc>
          <w:tcPr>
            <w:tcW w:w="616" w:type="dxa"/>
            <w:vAlign w:val="center"/>
          </w:tcPr>
          <w:p w14:paraId="2E63E78F" w14:textId="238C9DA0" w:rsidR="008B26B2" w:rsidRDefault="008B26B2" w:rsidP="00242537">
            <w:bookmarkStart w:id="278" w:name="_Ref110973684"/>
            <w:r>
              <w:t>(</w:t>
            </w:r>
            <w:fldSimple w:instr=" SEQ Equation \* ARABIC ">
              <w:r w:rsidR="007A14EA">
                <w:rPr>
                  <w:noProof/>
                </w:rPr>
                <w:t>56</w:t>
              </w:r>
            </w:fldSimple>
            <w:r>
              <w:t>)</w:t>
            </w:r>
            <w:bookmarkEnd w:id="278"/>
          </w:p>
        </w:tc>
      </w:tr>
      <w:tr w:rsidR="008B26B2" w14:paraId="75C6F44E" w14:textId="77777777" w:rsidTr="008B26B2">
        <w:trPr>
          <w:trHeight w:val="369"/>
          <w:jc w:val="center"/>
        </w:trPr>
        <w:tc>
          <w:tcPr>
            <w:tcW w:w="8024" w:type="dxa"/>
            <w:vAlign w:val="center"/>
          </w:tcPr>
          <w:p w14:paraId="506B93AD" w14:textId="5F9E5CEB" w:rsidR="008B26B2" w:rsidRDefault="00000000" w:rsidP="00242537">
            <w:pPr>
              <w:jc w:val="center"/>
              <w:rPr>
                <w:rFonts w:cs="Times New Roman"/>
              </w:rPr>
            </w:pPr>
            <m:oMathPara>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o</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c</m:t>
                    </m:r>
                  </m:sub>
                </m:sSub>
                <m:r>
                  <w:rPr>
                    <w:rFonts w:ascii="Cambria Math" w:hAnsi="Cambria Math" w:cs="Times New Roman"/>
                  </w:rPr>
                  <m:t>≤</m:t>
                </m:r>
                <m:r>
                  <m:rPr>
                    <m:sty m:val="p"/>
                  </m:rPr>
                  <w:rPr>
                    <w:rFonts w:ascii="Cambria Math" w:hAnsi="Cambria Math" w:cs="Times New Roman"/>
                  </w:rPr>
                  <m:t>Δ</m:t>
                </m:r>
              </m:oMath>
            </m:oMathPara>
          </w:p>
        </w:tc>
        <w:tc>
          <w:tcPr>
            <w:tcW w:w="616" w:type="dxa"/>
            <w:vAlign w:val="center"/>
          </w:tcPr>
          <w:p w14:paraId="4A0D2811" w14:textId="5703D60B" w:rsidR="008B26B2" w:rsidRPr="00C6674B" w:rsidRDefault="008B26B2" w:rsidP="00657950">
            <w:pPr>
              <w:pStyle w:val="Caption"/>
            </w:pPr>
            <w:bookmarkStart w:id="279" w:name="_Ref110973708"/>
            <w:r w:rsidRPr="00C6674B">
              <w:t>(</w:t>
            </w:r>
            <w:fldSimple w:instr=" SEQ Equation \* ARABIC ">
              <w:r w:rsidR="007A14EA">
                <w:rPr>
                  <w:noProof/>
                </w:rPr>
                <w:t>57</w:t>
              </w:r>
            </w:fldSimple>
            <w:r w:rsidRPr="00C6674B">
              <w:t>)</w:t>
            </w:r>
            <w:bookmarkEnd w:id="279"/>
          </w:p>
        </w:tc>
      </w:tr>
      <w:tr w:rsidR="008B26B2" w14:paraId="26FD14EF" w14:textId="77777777" w:rsidTr="008B26B2">
        <w:trPr>
          <w:trHeight w:val="369"/>
          <w:jc w:val="center"/>
        </w:trPr>
        <w:tc>
          <w:tcPr>
            <w:tcW w:w="8024" w:type="dxa"/>
            <w:vAlign w:val="center"/>
          </w:tcPr>
          <w:p w14:paraId="5D802BBA" w14:textId="03B89158" w:rsidR="008B26B2" w:rsidRDefault="00000000" w:rsidP="00242537">
            <w:pPr>
              <w:jc w:val="center"/>
            </w:pPr>
            <m:oMathPara>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o</m:t>
                    </m:r>
                  </m:sub>
                </m:sSub>
                <m:r>
                  <m:rPr>
                    <m:sty m:val="p"/>
                  </m:rPr>
                  <w:rPr>
                    <w:rFonts w:ascii="Cambria Math" w:hAnsi="Cambria Math" w:cs="Times New Roman"/>
                  </w:rPr>
                  <m:t>≤Δ</m:t>
                </m:r>
              </m:oMath>
            </m:oMathPara>
          </w:p>
        </w:tc>
        <w:tc>
          <w:tcPr>
            <w:tcW w:w="616" w:type="dxa"/>
            <w:vAlign w:val="center"/>
          </w:tcPr>
          <w:p w14:paraId="191A74BC" w14:textId="73B93EE1" w:rsidR="008B26B2" w:rsidRPr="00C6674B" w:rsidRDefault="008B26B2" w:rsidP="00657950">
            <w:pPr>
              <w:pStyle w:val="Caption"/>
            </w:pPr>
            <w:bookmarkStart w:id="280" w:name="_Ref110973716"/>
            <w:r w:rsidRPr="00C6674B">
              <w:t>(</w:t>
            </w:r>
            <w:fldSimple w:instr=" SEQ Equation \* ARABIC ">
              <w:r w:rsidR="007A14EA">
                <w:rPr>
                  <w:noProof/>
                </w:rPr>
                <w:t>58</w:t>
              </w:r>
            </w:fldSimple>
            <w:r w:rsidRPr="00C6674B">
              <w:t>)</w:t>
            </w:r>
            <w:bookmarkEnd w:id="280"/>
          </w:p>
        </w:tc>
      </w:tr>
    </w:tbl>
    <w:p w14:paraId="6B3A54DF" w14:textId="09C40CA1" w:rsidR="00EC7AD1" w:rsidRDefault="00EC7AD1" w:rsidP="004C7890">
      <w:pPr>
        <w:pStyle w:val="Heading3"/>
      </w:pPr>
      <w:bookmarkStart w:id="281" w:name="_Toc132988846"/>
      <w:r>
        <w:t xml:space="preserve">Method </w:t>
      </w:r>
      <w:r w:rsidR="002665C1">
        <w:t>2</w:t>
      </w:r>
      <w:r>
        <w:t>. Lane</w:t>
      </w:r>
      <w:r w:rsidR="009455C6">
        <w:t>-to-</w:t>
      </w:r>
      <w:r>
        <w:t>lane speed correlation</w:t>
      </w:r>
      <w:bookmarkEnd w:id="281"/>
    </w:p>
    <w:p w14:paraId="038057F2" w14:textId="6270624A" w:rsidR="00BE703D" w:rsidRDefault="004C38BB" w:rsidP="00BE703D">
      <w:r>
        <w:t xml:space="preserve">The method </w:t>
      </w:r>
      <w:r w:rsidR="00D8162B">
        <w:t xml:space="preserve">was proposed by Kwon et, al., in 2003 and is implemented by </w:t>
      </w:r>
      <w:r w:rsidR="009455C6">
        <w:t xml:space="preserve">the </w:t>
      </w:r>
      <w:r w:rsidR="00D8162B">
        <w:t>PeMS system</w:t>
      </w:r>
      <w:r w:rsidR="00346BCD">
        <w:t xml:space="preserve"> </w:t>
      </w:r>
      <w:r w:rsidR="00F03B94">
        <w:fldChar w:fldCharType="begin"/>
      </w:r>
      <w:r w:rsidR="00C46AE8">
        <w:instrText xml:space="preserve"> ADDIN EN.CITE &lt;EndNote&gt;&lt;Cite&gt;&lt;Author&gt;Kwon&lt;/Author&gt;&lt;Year&gt;2003&lt;/Year&gt;&lt;RecNum&gt;89&lt;/RecNum&gt;&lt;DisplayText&gt;(&lt;style face="italic"&gt;173&lt;/style&gt;)&lt;/DisplayText&gt;&lt;record&gt;&lt;rec-number&gt;89&lt;/rec-number&gt;&lt;foreign-keys&gt;&lt;key app="EN" db-id="frev2zp5wda0voertvzxdszlt9srrreptpwf" timestamp="1679070494"&gt;89&lt;/key&gt;&lt;/foreign-keys&gt;&lt;ref-type name="Journal Article"&gt;17&lt;/ref-type&gt;&lt;contributors&gt;&lt;authors&gt;&lt;author&gt;Kwon, Jaimyoung&lt;/author&gt;&lt;author&gt;Varaiya, Pravin&lt;/author&gt;&lt;author&gt;Skabardonis, Alexander&lt;/author&gt;&lt;/authors&gt;&lt;/contributors&gt;&lt;titles&gt;&lt;title&gt;Estimation of truck traffic volume from single loop detectors with lane-to-lane speed correlation&lt;/title&gt;&lt;secondary-title&gt;Transportation Research Record&lt;/secondary-title&gt;&lt;/titles&gt;&lt;pages&gt;106-117 %@ 0361-1981&lt;/pages&gt;&lt;volume&gt;1856&lt;/volume&gt;&lt;number&gt;1&lt;/number&gt;&lt;dates&gt;&lt;year&gt;2003&lt;/year&gt;&lt;/dates&gt;&lt;urls&gt;&lt;/urls&gt;&lt;/record&gt;&lt;/Cite&gt;&lt;/EndNote&gt;</w:instrText>
      </w:r>
      <w:r w:rsidR="00F03B94">
        <w:fldChar w:fldCharType="separate"/>
      </w:r>
      <w:r w:rsidR="00C46AE8">
        <w:rPr>
          <w:noProof/>
        </w:rPr>
        <w:t>(</w:t>
      </w:r>
      <w:r w:rsidR="00C46AE8" w:rsidRPr="00C46AE8">
        <w:rPr>
          <w:i/>
          <w:noProof/>
        </w:rPr>
        <w:t>173</w:t>
      </w:r>
      <w:r w:rsidR="00C46AE8">
        <w:rPr>
          <w:noProof/>
        </w:rPr>
        <w:t>)</w:t>
      </w:r>
      <w:r w:rsidR="00F03B94">
        <w:fldChar w:fldCharType="end"/>
      </w:r>
      <w:r w:rsidR="00C40729">
        <w:t xml:space="preserve">. </w:t>
      </w:r>
      <w:r w:rsidR="00BA7E5F" w:rsidRPr="00BA7E5F">
        <w:t>T</w:t>
      </w:r>
      <w:r w:rsidR="009455C6">
        <w:t>wo conditions</w:t>
      </w:r>
      <w:r w:rsidR="00BA7E5F" w:rsidRPr="00BA7E5F">
        <w:t xml:space="preserve"> must be met for this approach to work: first, there must be a designated lane for trucks in the freeway locations; second, the speed must be strongly correlated between the lanes.</w:t>
      </w:r>
      <w:r w:rsidR="00BA7E5F">
        <w:t xml:space="preserve"> With these two conditions, the authors </w:t>
      </w:r>
      <w:r w:rsidR="0084345A">
        <w:t>start</w:t>
      </w:r>
      <w:r w:rsidR="00BA7E5F">
        <w:t xml:space="preserve"> </w:t>
      </w:r>
      <w:r w:rsidR="009455C6">
        <w:t>by</w:t>
      </w:r>
      <w:r w:rsidR="00BA7E5F">
        <w:t xml:space="preserve"> calculating the speed for truck free lane by the following relationship:</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46157" w14:paraId="2BEF2C93" w14:textId="77777777" w:rsidTr="00BE703D">
        <w:trPr>
          <w:trHeight w:val="369"/>
          <w:jc w:val="center"/>
        </w:trPr>
        <w:tc>
          <w:tcPr>
            <w:tcW w:w="8079" w:type="dxa"/>
            <w:vAlign w:val="center"/>
          </w:tcPr>
          <w:p w14:paraId="438B82C0" w14:textId="63CA2155" w:rsidR="00003649" w:rsidRDefault="00000000" w:rsidP="00242537">
            <w:pPr>
              <w:jc w:val="center"/>
            </w:pPr>
            <m:oMathPara>
              <m:oMath>
                <m:acc>
                  <m:accPr>
                    <m:chr m:val="̅"/>
                    <m:ctrlPr>
                      <w:rPr>
                        <w:rFonts w:ascii="Cambria Math" w:hAnsi="Cambria Math"/>
                        <w:i/>
                      </w:rPr>
                    </m:ctrlPr>
                  </m:accPr>
                  <m:e>
                    <m:r>
                      <w:rPr>
                        <w:rFonts w:ascii="Cambria Math" w:hAnsi="Cambria Math"/>
                      </w:rPr>
                      <m:t>v</m:t>
                    </m:r>
                  </m:e>
                </m:acc>
                <m:r>
                  <w:rPr>
                    <w:rFonts w:ascii="Cambria Math" w:hAnsi="Cambria Math"/>
                  </w:rPr>
                  <m:t>(i,j)=</m:t>
                </m:r>
                <m:f>
                  <m:fPr>
                    <m:ctrlPr>
                      <w:rPr>
                        <w:rFonts w:ascii="Cambria Math" w:hAnsi="Cambria Math"/>
                        <w:i/>
                      </w:rPr>
                    </m:ctrlPr>
                  </m:fPr>
                  <m:num>
                    <m:r>
                      <w:rPr>
                        <w:rFonts w:ascii="Cambria Math" w:hAnsi="Cambria Math"/>
                      </w:rPr>
                      <m:t>N(i,j)⋅</m:t>
                    </m:r>
                    <w:bookmarkStart w:id="282" w:name="OLE_LINK1"/>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sv</m:t>
                        </m:r>
                      </m:sub>
                    </m:sSub>
                    <w:bookmarkEnd w:id="282"/>
                  </m:num>
                  <m:den>
                    <m:r>
                      <w:rPr>
                        <w:rFonts w:ascii="Cambria Math" w:hAnsi="Cambria Math"/>
                      </w:rPr>
                      <m:t>O(i,j)</m:t>
                    </m:r>
                  </m:den>
                </m:f>
              </m:oMath>
            </m:oMathPara>
          </w:p>
        </w:tc>
        <w:tc>
          <w:tcPr>
            <w:tcW w:w="561" w:type="dxa"/>
            <w:vAlign w:val="center"/>
          </w:tcPr>
          <w:p w14:paraId="5A23D6AA" w14:textId="3057257E" w:rsidR="00003649" w:rsidRDefault="00A171DE" w:rsidP="00A171DE">
            <w:pPr>
              <w:pStyle w:val="Caption"/>
            </w:pPr>
            <w:r>
              <w:t>(</w:t>
            </w:r>
            <w:fldSimple w:instr=" SEQ Equation \* ARABIC ">
              <w:r w:rsidR="007A14EA">
                <w:rPr>
                  <w:noProof/>
                </w:rPr>
                <w:t>59</w:t>
              </w:r>
            </w:fldSimple>
            <w:r>
              <w:t>)</w:t>
            </w:r>
          </w:p>
        </w:tc>
      </w:tr>
    </w:tbl>
    <w:p w14:paraId="1227C744" w14:textId="42C42BB0" w:rsidR="00BE703D" w:rsidRDefault="009842E0" w:rsidP="00BE703D">
      <w:r>
        <w:t xml:space="preserve">Where </w:t>
      </w:r>
      <m:oMath>
        <m:acc>
          <m:accPr>
            <m:chr m:val="̅"/>
            <m:ctrlPr>
              <w:rPr>
                <w:rFonts w:ascii="Cambria Math" w:hAnsi="Cambria Math"/>
                <w:i/>
              </w:rPr>
            </m:ctrlPr>
          </m:accPr>
          <m:e>
            <m:r>
              <w:rPr>
                <w:rFonts w:ascii="Cambria Math" w:hAnsi="Cambria Math"/>
              </w:rPr>
              <m:t>v</m:t>
            </m:r>
          </m:e>
        </m:acc>
        <m:d>
          <m:dPr>
            <m:ctrlPr>
              <w:rPr>
                <w:rFonts w:ascii="Cambria Math" w:hAnsi="Cambria Math"/>
                <w:i/>
              </w:rPr>
            </m:ctrlPr>
          </m:dPr>
          <m:e>
            <m:r>
              <w:rPr>
                <w:rFonts w:ascii="Cambria Math" w:hAnsi="Cambria Math"/>
              </w:rPr>
              <m:t>i,j</m:t>
            </m:r>
          </m:e>
        </m:d>
        <m:r>
          <w:rPr>
            <w:rFonts w:ascii="Cambria Math" w:hAnsi="Cambria Math"/>
          </w:rPr>
          <m:t xml:space="preserve"> </m:t>
        </m:r>
      </m:oMath>
      <w:r>
        <w:t xml:space="preserve">denotes the speed for truck-free lane </w:t>
      </w:r>
      <w:r>
        <w:rPr>
          <w:i/>
          <w:iCs/>
        </w:rPr>
        <w:t>i</w:t>
      </w:r>
      <w:r w:rsidR="00C5268C">
        <w:rPr>
          <w:i/>
          <w:iCs/>
        </w:rPr>
        <w:t xml:space="preserve"> </w:t>
      </w:r>
      <w:r w:rsidR="00C5268C" w:rsidRPr="00C5268C">
        <w:t>at</w:t>
      </w:r>
      <w:r w:rsidR="00C5268C">
        <w:rPr>
          <w:i/>
          <w:iCs/>
        </w:rPr>
        <w:t xml:space="preserve"> j </w:t>
      </w:r>
      <w:r w:rsidR="00C5268C" w:rsidRPr="00C5268C">
        <w:t>interval</w:t>
      </w:r>
      <w:r>
        <w:rPr>
          <w:i/>
          <w:iCs/>
        </w:rPr>
        <w:t xml:space="preserve">. </w:t>
      </w:r>
      <m:oMath>
        <m:r>
          <w:rPr>
            <w:rFonts w:ascii="Cambria Math" w:hAnsi="Cambria Math"/>
          </w:rPr>
          <m:t>N(i,j)</m:t>
        </m:r>
      </m:oMath>
      <w:r>
        <w:rPr>
          <w:i/>
          <w:iCs/>
        </w:rPr>
        <w:t xml:space="preserve"> </w:t>
      </w:r>
      <w:r w:rsidRPr="009842E0">
        <w:t xml:space="preserve">and </w:t>
      </w:r>
      <m:oMath>
        <m:r>
          <w:rPr>
            <w:rFonts w:ascii="Cambria Math" w:hAnsi="Cambria Math"/>
          </w:rPr>
          <m:t>O</m:t>
        </m:r>
        <m:d>
          <m:dPr>
            <m:ctrlPr>
              <w:rPr>
                <w:rFonts w:ascii="Cambria Math" w:hAnsi="Cambria Math"/>
                <w:i/>
              </w:rPr>
            </m:ctrlPr>
          </m:dPr>
          <m:e>
            <m:r>
              <w:rPr>
                <w:rFonts w:ascii="Cambria Math" w:hAnsi="Cambria Math"/>
              </w:rPr>
              <m:t>i,j</m:t>
            </m:r>
          </m:e>
        </m:d>
        <m:r>
          <w:rPr>
            <w:rFonts w:ascii="Cambria Math" w:hAnsi="Cambria Math"/>
          </w:rPr>
          <m:t xml:space="preserve"> </m:t>
        </m:r>
      </m:oMath>
      <w:r>
        <w:t xml:space="preserve">denote the volume and occupancy of a truck-free lane </w:t>
      </w:r>
      <w:r w:rsidR="00C5268C">
        <w:rPr>
          <w:i/>
          <w:iCs/>
        </w:rPr>
        <w:t xml:space="preserve">i </w:t>
      </w:r>
      <w:r w:rsidR="00C5268C" w:rsidRPr="00C5268C">
        <w:t>at</w:t>
      </w:r>
      <w:r w:rsidR="00C5268C">
        <w:rPr>
          <w:i/>
          <w:iCs/>
        </w:rPr>
        <w:t xml:space="preserve"> j </w:t>
      </w:r>
      <w:r w:rsidR="00C5268C" w:rsidRPr="00C5268C">
        <w:t>interval</w:t>
      </w:r>
      <w:r>
        <w:t>.</w:t>
      </w:r>
      <w:r w:rsidR="00C5268C">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sv</m:t>
            </m:r>
          </m:sub>
        </m:sSub>
      </m:oMath>
      <w:r w:rsidR="00714175">
        <w:t xml:space="preserve"> is the average length of short vehicles, which is a constant value in this study.</w:t>
      </w:r>
      <w:r w:rsidR="000E0F9E">
        <w:t xml:space="preserve"> </w:t>
      </w:r>
      <w:r w:rsidR="00C5268C">
        <w:t>Outer lanes usually exhibit slower speeds whereas we can infer the speed of outer lanes via the speed correlation</w:t>
      </w:r>
      <w:r w:rsidR="00931A6F">
        <w:t xml:space="preserve"> </w:t>
      </w:r>
      <m:oMath>
        <m:r>
          <w:rPr>
            <w:rFonts w:ascii="Cambria Math" w:hAnsi="Cambria Math"/>
          </w:rPr>
          <m:t>β(</m:t>
        </m:r>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 i)</m:t>
        </m:r>
      </m:oMath>
      <w:r w:rsidR="001E1D06">
        <w:t>. Hence, the outer lanes speed can be represented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E703D" w14:paraId="6FFD2EE0" w14:textId="77777777" w:rsidTr="00BE703D">
        <w:trPr>
          <w:trHeight w:val="369"/>
          <w:jc w:val="center"/>
        </w:trPr>
        <w:tc>
          <w:tcPr>
            <w:tcW w:w="8081" w:type="dxa"/>
            <w:vAlign w:val="center"/>
          </w:tcPr>
          <w:p w14:paraId="26B576BB" w14:textId="6F2EA650" w:rsidR="00BE703D" w:rsidRDefault="00000000" w:rsidP="00242537">
            <w:pPr>
              <w:jc w:val="center"/>
            </w:pPr>
            <m:oMathPara>
              <m:oMath>
                <m:acc>
                  <m:accPr>
                    <m:chr m:val="̅"/>
                    <m:ctrlPr>
                      <w:rPr>
                        <w:rFonts w:ascii="Cambria Math" w:hAnsi="Cambria Math"/>
                        <w:i/>
                      </w:rPr>
                    </m:ctrlPr>
                  </m:accPr>
                  <m:e>
                    <m:r>
                      <w:rPr>
                        <w:rFonts w:ascii="Cambria Math" w:hAnsi="Cambria Math"/>
                      </w:rPr>
                      <m:t>v</m:t>
                    </m:r>
                  </m:e>
                </m:acc>
                <m:d>
                  <m:dPr>
                    <m:ctrlPr>
                      <w:rPr>
                        <w:rFonts w:ascii="Cambria Math" w:hAnsi="Cambria Math"/>
                        <w:i/>
                      </w:rPr>
                    </m:ctrlPr>
                  </m:dPr>
                  <m:e>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 j</m:t>
                    </m:r>
                  </m:e>
                </m:d>
                <m:r>
                  <w:rPr>
                    <w:rFonts w:ascii="Cambria Math" w:hAnsi="Cambria Math"/>
                  </w:rPr>
                  <m:t>≈β(</m:t>
                </m:r>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 i) </m:t>
                </m:r>
                <m:acc>
                  <m:accPr>
                    <m:chr m:val="̅"/>
                    <m:ctrlPr>
                      <w:rPr>
                        <w:rFonts w:ascii="Cambria Math" w:hAnsi="Cambria Math"/>
                        <w:i/>
                      </w:rPr>
                    </m:ctrlPr>
                  </m:accPr>
                  <m:e>
                    <m:r>
                      <w:rPr>
                        <w:rFonts w:ascii="Cambria Math" w:hAnsi="Cambria Math"/>
                      </w:rPr>
                      <m:t>v</m:t>
                    </m:r>
                  </m:e>
                </m:acc>
                <m:r>
                  <w:rPr>
                    <w:rFonts w:ascii="Cambria Math" w:hAnsi="Cambria Math"/>
                  </w:rPr>
                  <m:t>(i,j)</m:t>
                </m:r>
              </m:oMath>
            </m:oMathPara>
          </w:p>
        </w:tc>
        <w:tc>
          <w:tcPr>
            <w:tcW w:w="559" w:type="dxa"/>
            <w:vAlign w:val="center"/>
          </w:tcPr>
          <w:p w14:paraId="1A98B8FB" w14:textId="339679B5" w:rsidR="00BE703D" w:rsidRDefault="00BE703D" w:rsidP="00242537">
            <w:r>
              <w:t>(</w:t>
            </w:r>
            <w:fldSimple w:instr=" SEQ Equation \* ARABIC ">
              <w:r w:rsidR="007A14EA">
                <w:rPr>
                  <w:noProof/>
                </w:rPr>
                <w:t>60</w:t>
              </w:r>
            </w:fldSimple>
            <w:r>
              <w:t>)</w:t>
            </w:r>
          </w:p>
        </w:tc>
      </w:tr>
    </w:tbl>
    <w:p w14:paraId="20637136" w14:textId="7ACCCBBC" w:rsidR="00C40729" w:rsidRDefault="00931A6F" w:rsidP="00490B9D">
      <w:r>
        <w:t xml:space="preserve">Notably, </w:t>
      </w:r>
      <m:oMath>
        <m:sSup>
          <m:sSupPr>
            <m:ctrlPr>
              <w:rPr>
                <w:rFonts w:ascii="Cambria Math" w:hAnsi="Cambria Math"/>
                <w:i/>
              </w:rPr>
            </m:ctrlPr>
          </m:sSupPr>
          <m:e>
            <m:r>
              <w:rPr>
                <w:rFonts w:ascii="Cambria Math" w:hAnsi="Cambria Math"/>
              </w:rPr>
              <m:t>i</m:t>
            </m:r>
          </m:e>
          <m:sup>
            <m:r>
              <w:rPr>
                <w:rFonts w:ascii="Cambria Math" w:hAnsi="Cambria Math"/>
              </w:rPr>
              <m:t>'</m:t>
            </m:r>
          </m:sup>
        </m:sSup>
      </m:oMath>
      <w:r>
        <w:t xml:space="preserve"> represents the outer lanes which are truck-rich.</w:t>
      </w:r>
      <w:r w:rsidR="00983E4E">
        <w:t xml:space="preserve"> </w:t>
      </w:r>
    </w:p>
    <w:p w14:paraId="11A7C17C" w14:textId="171E66A0" w:rsidR="00983E4E" w:rsidRDefault="00983E4E" w:rsidP="00983E4E">
      <w:r>
        <w:t>With the speed estimated above, the total vehicle length can be solved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983E4E" w14:paraId="31FEF261" w14:textId="77777777" w:rsidTr="00983E4E">
        <w:trPr>
          <w:trHeight w:val="369"/>
          <w:jc w:val="center"/>
        </w:trPr>
        <w:tc>
          <w:tcPr>
            <w:tcW w:w="8076" w:type="dxa"/>
            <w:vAlign w:val="center"/>
          </w:tcPr>
          <w:p w14:paraId="17B6AF3B" w14:textId="5CB8290B" w:rsidR="00983E4E" w:rsidRDefault="00000000" w:rsidP="00242537">
            <w:pPr>
              <w:jc w:val="center"/>
            </w:pPr>
            <m:oMathPara>
              <m:oMath>
                <m:acc>
                  <m:accPr>
                    <m:ctrlPr>
                      <w:rPr>
                        <w:rFonts w:ascii="Cambria Math" w:hAnsi="Cambria Math"/>
                        <w:i/>
                      </w:rPr>
                    </m:ctrlPr>
                  </m:accPr>
                  <m:e>
                    <m:r>
                      <w:rPr>
                        <w:rFonts w:ascii="Cambria Math" w:hAnsi="Cambria Math"/>
                      </w:rPr>
                      <m:t>L</m:t>
                    </m:r>
                  </m:e>
                </m:acc>
                <m:d>
                  <m:dPr>
                    <m:ctrlPr>
                      <w:rPr>
                        <w:rFonts w:ascii="Cambria Math" w:hAnsi="Cambria Math"/>
                        <w:i/>
                      </w:rPr>
                    </m:ctrlPr>
                  </m:dPr>
                  <m:e>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,j</m:t>
                    </m:r>
                  </m:e>
                </m:d>
                <m:r>
                  <w:rPr>
                    <w:rFonts w:ascii="Cambria Math" w:hAnsi="Cambria Math"/>
                  </w:rPr>
                  <m:t>=</m:t>
                </m:r>
                <m:acc>
                  <m:accPr>
                    <m:chr m:val="̅"/>
                    <m:ctrlPr>
                      <w:rPr>
                        <w:rFonts w:ascii="Cambria Math" w:hAnsi="Cambria Math"/>
                        <w:i/>
                      </w:rPr>
                    </m:ctrlPr>
                  </m:accPr>
                  <m:e>
                    <m:r>
                      <w:rPr>
                        <w:rFonts w:ascii="Cambria Math" w:hAnsi="Cambria Math"/>
                      </w:rPr>
                      <m:t>v</m:t>
                    </m:r>
                  </m:e>
                </m:acc>
                <m:d>
                  <m:dPr>
                    <m:ctrlPr>
                      <w:rPr>
                        <w:rFonts w:ascii="Cambria Math" w:hAnsi="Cambria Math"/>
                        <w:i/>
                      </w:rPr>
                    </m:ctrlPr>
                  </m:dPr>
                  <m:e>
                    <m:r>
                      <w:rPr>
                        <w:rFonts w:ascii="Cambria Math" w:hAnsi="Cambria Math"/>
                      </w:rPr>
                      <m:t>i,j</m:t>
                    </m:r>
                  </m:e>
                </m:d>
                <m:r>
                  <w:rPr>
                    <w:rFonts w:ascii="Cambria Math" w:hAnsi="Cambria Math"/>
                  </w:rPr>
                  <m:t>⋅</m:t>
                </m:r>
                <m:f>
                  <m:fPr>
                    <m:ctrlPr>
                      <w:rPr>
                        <w:rFonts w:ascii="Cambria Math" w:hAnsi="Cambria Math"/>
                        <w:i/>
                      </w:rPr>
                    </m:ctrlPr>
                  </m:fPr>
                  <m:num>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,j</m:t>
                        </m:r>
                      </m:e>
                    </m:d>
                  </m:num>
                  <m:den>
                    <m:r>
                      <w:rPr>
                        <w:rFonts w:ascii="Cambria Math" w:hAnsi="Cambria Math"/>
                      </w:rPr>
                      <m:t>N</m:t>
                    </m:r>
                    <m:d>
                      <m:dPr>
                        <m:ctrlPr>
                          <w:rPr>
                            <w:rFonts w:ascii="Cambria Math" w:hAnsi="Cambria Math"/>
                            <w:i/>
                          </w:rPr>
                        </m:ctrlPr>
                      </m:dPr>
                      <m:e>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,j</m:t>
                        </m:r>
                      </m:e>
                    </m:d>
                  </m:den>
                </m:f>
              </m:oMath>
            </m:oMathPara>
          </w:p>
        </w:tc>
        <w:tc>
          <w:tcPr>
            <w:tcW w:w="564" w:type="dxa"/>
            <w:vAlign w:val="center"/>
          </w:tcPr>
          <w:p w14:paraId="566D1657" w14:textId="6297D6D1" w:rsidR="00983E4E" w:rsidRDefault="00983E4E" w:rsidP="00242537">
            <w:r>
              <w:t>(</w:t>
            </w:r>
            <w:fldSimple w:instr=" SEQ Equation \* ARABIC ">
              <w:r w:rsidR="007A14EA">
                <w:rPr>
                  <w:noProof/>
                </w:rPr>
                <w:t>61</w:t>
              </w:r>
            </w:fldSimple>
            <w:r>
              <w:t>)</w:t>
            </w:r>
          </w:p>
        </w:tc>
      </w:tr>
    </w:tbl>
    <w:p w14:paraId="735762BC" w14:textId="1978704F" w:rsidR="00C57B22" w:rsidRDefault="00C57B22" w:rsidP="00C57B22">
      <w:r>
        <w:t>And then the truck proportion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C57B22" w14:paraId="53F9E71B" w14:textId="77777777" w:rsidTr="00C57B22">
        <w:trPr>
          <w:trHeight w:val="369"/>
          <w:jc w:val="center"/>
        </w:trPr>
        <w:tc>
          <w:tcPr>
            <w:tcW w:w="8080" w:type="dxa"/>
            <w:vAlign w:val="center"/>
          </w:tcPr>
          <w:p w14:paraId="5BC4BB77" w14:textId="7C1B45C3" w:rsidR="00C57B22" w:rsidRDefault="00000000" w:rsidP="00242537">
            <w:pPr>
              <w:jc w:val="center"/>
            </w:pPr>
            <m:oMathPara>
              <m:oMath>
                <m:acc>
                  <m:accPr>
                    <m:ctrlPr>
                      <w:rPr>
                        <w:rFonts w:ascii="Cambria Math" w:hAnsi="Cambria Math"/>
                        <w:i/>
                      </w:rPr>
                    </m:ctrlPr>
                  </m:accPr>
                  <m:e>
                    <m:r>
                      <w:rPr>
                        <w:rFonts w:ascii="Cambria Math" w:hAnsi="Cambria Math"/>
                      </w:rPr>
                      <m:t>p</m:t>
                    </m:r>
                  </m:e>
                </m:acc>
                <m:d>
                  <m:dPr>
                    <m:ctrlPr>
                      <w:rPr>
                        <w:rFonts w:ascii="Cambria Math" w:hAnsi="Cambria Math"/>
                        <w:i/>
                      </w:rPr>
                    </m:ctrlPr>
                  </m:dPr>
                  <m:e>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,j</m:t>
                    </m:r>
                  </m:e>
                </m:d>
                <m:r>
                  <w:rPr>
                    <w:rFonts w:ascii="Cambria Math" w:hAnsi="Cambria Math"/>
                  </w:rPr>
                  <m:t>=</m:t>
                </m:r>
                <m:f>
                  <m:fPr>
                    <m:ctrlPr>
                      <w:rPr>
                        <w:rFonts w:ascii="Cambria Math" w:hAnsi="Cambria Math"/>
                        <w:i/>
                      </w:rPr>
                    </m:ctrlPr>
                  </m:fPr>
                  <m:num>
                    <m:acc>
                      <m:accPr>
                        <m:ctrlPr>
                          <w:rPr>
                            <w:rFonts w:ascii="Cambria Math" w:hAnsi="Cambria Math"/>
                            <w:i/>
                          </w:rPr>
                        </m:ctrlPr>
                      </m:accPr>
                      <m:e>
                        <m:r>
                          <w:rPr>
                            <w:rFonts w:ascii="Cambria Math" w:hAnsi="Cambria Math"/>
                          </w:rPr>
                          <m:t>L</m:t>
                        </m:r>
                      </m:e>
                    </m:acc>
                    <m:d>
                      <m:dPr>
                        <m:ctrlPr>
                          <w:rPr>
                            <w:rFonts w:ascii="Cambria Math" w:hAnsi="Cambria Math"/>
                            <w:i/>
                          </w:rPr>
                        </m:ctrlPr>
                      </m:dPr>
                      <m:e>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,j</m:t>
                        </m:r>
                      </m:e>
                    </m:d>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sv</m:t>
                        </m:r>
                      </m:sub>
                    </m:sSub>
                  </m:num>
                  <m:den>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lt</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sv</m:t>
                        </m:r>
                      </m:sub>
                    </m:sSub>
                  </m:den>
                </m:f>
              </m:oMath>
            </m:oMathPara>
          </w:p>
        </w:tc>
        <w:tc>
          <w:tcPr>
            <w:tcW w:w="560" w:type="dxa"/>
            <w:vAlign w:val="center"/>
          </w:tcPr>
          <w:p w14:paraId="25589FDF" w14:textId="7118D319" w:rsidR="00C57B22" w:rsidRDefault="00C57B22" w:rsidP="00242537">
            <w:r>
              <w:t>(</w:t>
            </w:r>
            <w:fldSimple w:instr=" SEQ Equation \* ARABIC ">
              <w:r w:rsidR="007A14EA">
                <w:rPr>
                  <w:noProof/>
                </w:rPr>
                <w:t>62</w:t>
              </w:r>
            </w:fldSimple>
            <w:r>
              <w:t>)</w:t>
            </w:r>
          </w:p>
        </w:tc>
      </w:tr>
    </w:tbl>
    <w:p w14:paraId="0FE29867" w14:textId="27E72AC5" w:rsidR="00EA22FB" w:rsidRDefault="00C57B22" w:rsidP="00EA22FB">
      <w:r>
        <w:t xml:space="preserve">The truck count for interval </w:t>
      </w:r>
      <w:r w:rsidRPr="006002F1">
        <w:rPr>
          <w:i/>
          <w:iCs/>
        </w:rPr>
        <w:t>j</w:t>
      </w:r>
      <w:r>
        <w:t xml:space="preserve"> is then estimated by: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C57B22" w14:paraId="56D6C7C5" w14:textId="77777777" w:rsidTr="005D44D5">
        <w:trPr>
          <w:trHeight w:val="369"/>
          <w:jc w:val="center"/>
        </w:trPr>
        <w:tc>
          <w:tcPr>
            <w:tcW w:w="8024" w:type="dxa"/>
            <w:vAlign w:val="center"/>
          </w:tcPr>
          <w:p w14:paraId="646F612E" w14:textId="12816EAF" w:rsidR="00C57B22" w:rsidRDefault="00000000" w:rsidP="00242537">
            <w:pPr>
              <w:jc w:val="center"/>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n</m:t>
                        </m:r>
                      </m:e>
                    </m:acc>
                  </m:e>
                  <m:sub>
                    <m:r>
                      <w:rPr>
                        <w:rFonts w:ascii="Cambria Math" w:hAnsi="Cambria Math"/>
                      </w:rPr>
                      <m:t>lt</m:t>
                    </m:r>
                  </m:sub>
                </m:sSub>
                <m:d>
                  <m:dPr>
                    <m:ctrlPr>
                      <w:rPr>
                        <w:rFonts w:ascii="Cambria Math" w:hAnsi="Cambria Math"/>
                        <w:i/>
                      </w:rPr>
                    </m:ctrlPr>
                  </m:dPr>
                  <m:e>
                    <m:r>
                      <w:rPr>
                        <w:rFonts w:ascii="Cambria Math" w:hAnsi="Cambria Math"/>
                      </w:rPr>
                      <m:t>i',j</m:t>
                    </m:r>
                  </m:e>
                </m:d>
                <m:r>
                  <w:rPr>
                    <w:rFonts w:ascii="Cambria Math" w:hAnsi="Cambria Math"/>
                  </w:rPr>
                  <m:t>=</m:t>
                </m:r>
                <m:acc>
                  <m:accPr>
                    <m:ctrlPr>
                      <w:rPr>
                        <w:rFonts w:ascii="Cambria Math" w:hAnsi="Cambria Math"/>
                        <w:i/>
                      </w:rPr>
                    </m:ctrlPr>
                  </m:accPr>
                  <m:e>
                    <m:r>
                      <w:rPr>
                        <w:rFonts w:ascii="Cambria Math" w:hAnsi="Cambria Math"/>
                      </w:rPr>
                      <m:t>p</m:t>
                    </m:r>
                  </m:e>
                </m:acc>
                <m:d>
                  <m:dPr>
                    <m:ctrlPr>
                      <w:rPr>
                        <w:rFonts w:ascii="Cambria Math" w:hAnsi="Cambria Math"/>
                        <w:i/>
                      </w:rPr>
                    </m:ctrlPr>
                  </m:dPr>
                  <m:e>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,j</m:t>
                    </m:r>
                  </m:e>
                </m:d>
                <m:r>
                  <w:rPr>
                    <w:rFonts w:ascii="Cambria Math" w:hAnsi="Cambria Math"/>
                  </w:rPr>
                  <m:t>⋅N(i',j)</m:t>
                </m:r>
              </m:oMath>
            </m:oMathPara>
          </w:p>
        </w:tc>
        <w:tc>
          <w:tcPr>
            <w:tcW w:w="616" w:type="dxa"/>
            <w:vAlign w:val="center"/>
          </w:tcPr>
          <w:p w14:paraId="1FF00AB0" w14:textId="4AF3776C" w:rsidR="00C57B22" w:rsidRDefault="00EA22FB" w:rsidP="00242537">
            <w:r>
              <w:t>(</w:t>
            </w:r>
            <w:fldSimple w:instr=" SEQ Equation \* ARABIC ">
              <w:r w:rsidR="007A14EA">
                <w:rPr>
                  <w:noProof/>
                </w:rPr>
                <w:t>63</w:t>
              </w:r>
            </w:fldSimple>
            <w:r>
              <w:t>)</w:t>
            </w:r>
          </w:p>
        </w:tc>
      </w:tr>
    </w:tbl>
    <w:p w14:paraId="2933F144" w14:textId="0F80E480" w:rsidR="005D44D5" w:rsidRDefault="005D44D5" w:rsidP="005D44D5">
      <w:r w:rsidRPr="005D44D5">
        <w:t xml:space="preserve">For further details about this approach, please refer to the original research paper </w:t>
      </w:r>
      <w:r w:rsidR="00F03B94">
        <w:fldChar w:fldCharType="begin"/>
      </w:r>
      <w:r w:rsidR="00C46AE8">
        <w:instrText xml:space="preserve"> ADDIN EN.CITE &lt;EndNote&gt;&lt;Cite&gt;&lt;Author&gt;Kwon&lt;/Author&gt;&lt;Year&gt;2003&lt;/Year&gt;&lt;RecNum&gt;89&lt;/RecNum&gt;&lt;DisplayText&gt;(&lt;style face="italic"&gt;173&lt;/style&gt;)&lt;/DisplayText&gt;&lt;record&gt;&lt;rec-number&gt;89&lt;/rec-number&gt;&lt;foreign-keys&gt;&lt;key app="EN" db-id="frev2zp5wda0voertvzxdszlt9srrreptpwf" timestamp="1679070494"&gt;89&lt;/key&gt;&lt;/foreign-keys&gt;&lt;ref-type name="Journal Article"&gt;17&lt;/ref-type&gt;&lt;contributors&gt;&lt;authors&gt;&lt;author&gt;Kwon, Jaimyoung&lt;/author&gt;&lt;author&gt;Varaiya, Pravin&lt;/author&gt;&lt;author&gt;Skabardonis, Alexander&lt;/author&gt;&lt;/authors&gt;&lt;/contributors&gt;&lt;titles&gt;&lt;title&gt;Estimation of truck traffic volume from single loop detectors with lane-to-lane speed correlation&lt;/title&gt;&lt;secondary-title&gt;Transportation Research Record&lt;/secondary-title&gt;&lt;/titles&gt;&lt;pages&gt;106-117 %@ 0361-1981&lt;/pages&gt;&lt;volume&gt;1856&lt;/volume&gt;&lt;number&gt;1&lt;/number&gt;&lt;dates&gt;&lt;year&gt;2003&lt;/year&gt;&lt;/dates&gt;&lt;urls&gt;&lt;/urls&gt;&lt;/record&gt;&lt;/Cite&gt;&lt;/EndNote&gt;</w:instrText>
      </w:r>
      <w:r w:rsidR="00F03B94">
        <w:fldChar w:fldCharType="separate"/>
      </w:r>
      <w:r w:rsidR="00C46AE8">
        <w:rPr>
          <w:noProof/>
        </w:rPr>
        <w:t>(</w:t>
      </w:r>
      <w:r w:rsidR="00C46AE8" w:rsidRPr="00C46AE8">
        <w:rPr>
          <w:i/>
          <w:noProof/>
        </w:rPr>
        <w:t>173</w:t>
      </w:r>
      <w:r w:rsidR="00C46AE8">
        <w:rPr>
          <w:noProof/>
        </w:rPr>
        <w:t>)</w:t>
      </w:r>
      <w:r w:rsidR="00F03B94">
        <w:fldChar w:fldCharType="end"/>
      </w:r>
      <w:r>
        <w:t>.</w:t>
      </w:r>
    </w:p>
    <w:p w14:paraId="42C70AF5" w14:textId="04572A06" w:rsidR="00296632" w:rsidRDefault="00296632" w:rsidP="004C7890">
      <w:pPr>
        <w:pStyle w:val="Heading3"/>
      </w:pPr>
      <w:bookmarkStart w:id="283" w:name="_Toc132988847"/>
      <w:r>
        <w:t xml:space="preserve">Method </w:t>
      </w:r>
      <w:r w:rsidR="002665C1">
        <w:t>3</w:t>
      </w:r>
      <w:r>
        <w:t xml:space="preserve">. </w:t>
      </w:r>
      <w:r w:rsidR="006729E5">
        <w:t>Dynamic estimation</w:t>
      </w:r>
      <w:bookmarkEnd w:id="283"/>
      <w:r w:rsidR="006729E5">
        <w:t xml:space="preserve"> </w:t>
      </w:r>
    </w:p>
    <w:p w14:paraId="07054F98" w14:textId="24AA2005" w:rsidR="005A2776" w:rsidRDefault="002331FC" w:rsidP="004B1E8C">
      <w:r>
        <w:t xml:space="preserve">This method is proposed by Wang and Nihan in 2004 </w:t>
      </w:r>
      <w:r w:rsidR="00F03B94">
        <w:fldChar w:fldCharType="begin"/>
      </w:r>
      <w:r w:rsidR="00C46AE8">
        <w:instrText xml:space="preserve"> ADDIN EN.CITE &lt;EndNote&gt;&lt;Cite&gt;&lt;Author&gt;Wang&lt;/Author&gt;&lt;Year&gt;2004&lt;/Year&gt;&lt;RecNum&gt;90&lt;/RecNum&gt;&lt;DisplayText&gt;(&lt;style face="italic"&gt;169&lt;/style&gt;)&lt;/DisplayText&gt;&lt;record&gt;&lt;rec-number&gt;90&lt;/rec-number&gt;&lt;foreign-keys&gt;&lt;key app="EN" db-id="frev2zp5wda0voertvzxdszlt9srrreptpwf" timestamp="1679070494"&gt;90&lt;/key&gt;&lt;/foreign-keys&gt;&lt;ref-type name="Conference Proceedings"&gt;10&lt;/ref-type&gt;&lt;contributors&gt;&lt;authors&gt;&lt;author&gt;Wang, Yinhai&lt;/author&gt;&lt;author&gt;Nihan, Nancy L.&lt;/author&gt;&lt;/authors&gt;&lt;/contributors&gt;&lt;titles&gt;&lt;title&gt;Dynamic estimation of freeway large-truck volumes based on single-loop measurements&lt;/title&gt;&lt;/titles&gt;&lt;pages&gt;133-141 %@ 1547-2450&lt;/pages&gt;&lt;volume&gt;8&lt;/volume&gt;&lt;dates&gt;&lt;year&gt;2004&lt;/year&gt;&lt;/dates&gt;&lt;publisher&gt;Taylor &amp;amp; Francis&lt;/publisher&gt;&lt;urls&gt;&lt;/urls&gt;&lt;/record&gt;&lt;/Cite&gt;&lt;/EndNote&gt;</w:instrText>
      </w:r>
      <w:r w:rsidR="00F03B94">
        <w:fldChar w:fldCharType="separate"/>
      </w:r>
      <w:r w:rsidR="00C46AE8">
        <w:rPr>
          <w:noProof/>
        </w:rPr>
        <w:t>(</w:t>
      </w:r>
      <w:r w:rsidR="00C46AE8" w:rsidRPr="00C46AE8">
        <w:rPr>
          <w:i/>
          <w:noProof/>
        </w:rPr>
        <w:t>169</w:t>
      </w:r>
      <w:r w:rsidR="00C46AE8">
        <w:rPr>
          <w:noProof/>
        </w:rPr>
        <w:t>)</w:t>
      </w:r>
      <w:r w:rsidR="00F03B94">
        <w:fldChar w:fldCharType="end"/>
      </w:r>
      <w:r w:rsidR="00E15B1C">
        <w:t xml:space="preserve">. </w:t>
      </w:r>
      <w:r w:rsidR="000A6670">
        <w:t xml:space="preserve">Likewise, this method targets discovering two types </w:t>
      </w:r>
      <w:r w:rsidR="00FD51D5">
        <w:t xml:space="preserve">of </w:t>
      </w:r>
      <w:r w:rsidR="000A6670">
        <w:t xml:space="preserve">vehicles including </w:t>
      </w:r>
      <w:r w:rsidR="00C215A2">
        <w:t>SV</w:t>
      </w:r>
      <w:r w:rsidR="000A6670">
        <w:t xml:space="preserve"> and </w:t>
      </w:r>
      <w:r w:rsidR="00C215A2">
        <w:t>LT</w:t>
      </w:r>
      <w:r w:rsidR="000A6670">
        <w:t xml:space="preserve"> </w:t>
      </w:r>
      <w:r w:rsidR="00262433">
        <w:t xml:space="preserve">using traffic volume and occupancy from </w:t>
      </w:r>
      <w:r w:rsidR="009455C6">
        <w:t xml:space="preserve">a </w:t>
      </w:r>
      <w:r w:rsidR="00262433">
        <w:t>single loop detector.</w:t>
      </w:r>
      <w:r w:rsidR="00F25DAF" w:rsidRPr="00F25DAF">
        <w:t xml:space="preserve"> There are two fundamental assumptions underlying this method. The first is that the speed of vehicles remains constant within each </w:t>
      </w:r>
      <w:r w:rsidR="00F25DAF">
        <w:t xml:space="preserve">defined </w:t>
      </w:r>
      <w:r w:rsidR="00F25DAF" w:rsidRPr="00F25DAF">
        <w:t>period, which typically comprises several intervals</w:t>
      </w:r>
      <w:r w:rsidR="007A5016">
        <w:t xml:space="preserve"> (e.g.,</w:t>
      </w:r>
      <w:r w:rsidR="00F25DAF" w:rsidRPr="00F25DAF">
        <w:t xml:space="preserve"> 30 seconds</w:t>
      </w:r>
      <w:r w:rsidR="007A5016">
        <w:t>)</w:t>
      </w:r>
      <w:r w:rsidR="00F25DAF" w:rsidRPr="00F25DAF">
        <w:t>. The second assumption is that every period contains at least two intervals in which no LTs are present.</w:t>
      </w:r>
      <w:r w:rsidR="001E6407">
        <w:t xml:space="preserve"> </w:t>
      </w:r>
      <w:r w:rsidR="005A2776" w:rsidRPr="005A2776">
        <w:t>The first two smallest occupancy-to-volume ratios are used to select the two intervals with no LTs</w:t>
      </w:r>
      <w:r w:rsidR="005A2776">
        <w:t xml:space="preserve"> as this ratio is linearly proportional to vehicle lengths, given speed </w:t>
      </w:r>
      <w:r w:rsidR="005A2776" w:rsidRPr="00981E19">
        <w:rPr>
          <w:i/>
          <w:iCs/>
        </w:rPr>
        <w:t>v</w:t>
      </w:r>
      <w:r w:rsidR="005A2776">
        <w:t xml:space="preserve"> is constant within a period </w:t>
      </w:r>
      <w:r w:rsidR="00981E19" w:rsidRPr="00981E19">
        <w:rPr>
          <w:i/>
          <w:iCs/>
        </w:rPr>
        <w:t>j</w:t>
      </w:r>
      <w:r w:rsidR="00981E19">
        <w:t xml:space="preserve"> </w:t>
      </w:r>
      <w:r w:rsidR="005A2776">
        <w:t xml:space="preserve">(See Equation </w:t>
      </w:r>
      <w:r w:rsidR="004B1E8C">
        <w:fldChar w:fldCharType="begin"/>
      </w:r>
      <w:r w:rsidR="004B1E8C">
        <w:instrText xml:space="preserve"> REF _Ref129974289 \h </w:instrText>
      </w:r>
      <w:r w:rsidR="004B1E8C">
        <w:fldChar w:fldCharType="separate"/>
      </w:r>
      <w:r w:rsidR="007A14EA">
        <w:t>(</w:t>
      </w:r>
      <w:r w:rsidR="007A14EA">
        <w:rPr>
          <w:noProof/>
        </w:rPr>
        <w:t>64</w:t>
      </w:r>
      <w:r w:rsidR="004B1E8C">
        <w:fldChar w:fldCharType="end"/>
      </w:r>
      <w:r w:rsidR="004B1E8C">
        <w:t>)</w:t>
      </w:r>
      <w:r w:rsidR="005A2776">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5A2776" w14:paraId="5CF352E7" w14:textId="77777777" w:rsidTr="005A2776">
        <w:trPr>
          <w:trHeight w:val="369"/>
          <w:jc w:val="center"/>
        </w:trPr>
        <w:tc>
          <w:tcPr>
            <w:tcW w:w="8078" w:type="dxa"/>
            <w:vAlign w:val="center"/>
          </w:tcPr>
          <w:p w14:paraId="13FA55E4" w14:textId="1F5E45AE" w:rsidR="005A2776" w:rsidRDefault="00000000" w:rsidP="00242537">
            <w:pPr>
              <w:jc w:val="center"/>
            </w:pPr>
            <m:oMathPara>
              <m:oMath>
                <m:acc>
                  <m:accPr>
                    <m:chr m:val="̅"/>
                    <m:ctrlPr>
                      <w:rPr>
                        <w:rFonts w:ascii="Cambria Math" w:hAnsi="Cambria Math"/>
                        <w:i/>
                      </w:rPr>
                    </m:ctrlPr>
                  </m:accPr>
                  <m:e>
                    <m:r>
                      <w:rPr>
                        <w:rFonts w:ascii="Cambria Math" w:hAnsi="Cambria Math"/>
                      </w:rPr>
                      <m:t>l</m:t>
                    </m:r>
                  </m:e>
                </m:acc>
                <m:d>
                  <m:dPr>
                    <m:ctrlPr>
                      <w:rPr>
                        <w:rFonts w:ascii="Cambria Math" w:hAnsi="Cambria Math"/>
                        <w:i/>
                      </w:rPr>
                    </m:ctrlPr>
                  </m:dPr>
                  <m:e>
                    <m:r>
                      <w:rPr>
                        <w:rFonts w:ascii="Cambria Math" w:hAnsi="Cambria Math"/>
                      </w:rPr>
                      <m:t>j</m:t>
                    </m:r>
                  </m:e>
                </m:d>
                <m:r>
                  <w:rPr>
                    <w:rFonts w:ascii="Cambria Math" w:hAnsi="Cambria Math"/>
                  </w:rPr>
                  <m:t>=</m:t>
                </m:r>
                <m:f>
                  <m:fPr>
                    <m:ctrlPr>
                      <w:rPr>
                        <w:rFonts w:ascii="Cambria Math" w:hAnsi="Cambria Math"/>
                        <w:i/>
                      </w:rPr>
                    </m:ctrlPr>
                  </m:fPr>
                  <m:num>
                    <m:r>
                      <w:rPr>
                        <w:rFonts w:ascii="Cambria Math" w:hAnsi="Cambria Math"/>
                      </w:rPr>
                      <m:t>O</m:t>
                    </m:r>
                    <m:d>
                      <m:dPr>
                        <m:ctrlPr>
                          <w:rPr>
                            <w:rFonts w:ascii="Cambria Math" w:hAnsi="Cambria Math"/>
                            <w:i/>
                          </w:rPr>
                        </m:ctrlPr>
                      </m:dPr>
                      <m:e>
                        <m:r>
                          <w:rPr>
                            <w:rFonts w:ascii="Cambria Math" w:hAnsi="Cambria Math"/>
                          </w:rPr>
                          <m:t>j</m:t>
                        </m:r>
                      </m:e>
                    </m:d>
                  </m:num>
                  <m:den>
                    <m:r>
                      <w:rPr>
                        <w:rFonts w:ascii="Cambria Math" w:hAnsi="Cambria Math"/>
                      </w:rPr>
                      <m:t>N</m:t>
                    </m:r>
                    <m:d>
                      <m:dPr>
                        <m:ctrlPr>
                          <w:rPr>
                            <w:rFonts w:ascii="Cambria Math" w:hAnsi="Cambria Math"/>
                            <w:i/>
                          </w:rPr>
                        </m:ctrlPr>
                      </m:dPr>
                      <m:e>
                        <m:r>
                          <w:rPr>
                            <w:rFonts w:ascii="Cambria Math" w:hAnsi="Cambria Math"/>
                          </w:rPr>
                          <m:t>j</m:t>
                        </m:r>
                      </m:e>
                    </m:d>
                  </m:den>
                </m:f>
                <m:r>
                  <w:rPr>
                    <w:rFonts w:ascii="Cambria Math" w:hAnsi="Cambria Math"/>
                  </w:rPr>
                  <m:t>⋅v</m:t>
                </m:r>
                <m:d>
                  <m:dPr>
                    <m:ctrlPr>
                      <w:rPr>
                        <w:rFonts w:ascii="Cambria Math" w:hAnsi="Cambria Math"/>
                        <w:i/>
                      </w:rPr>
                    </m:ctrlPr>
                  </m:dPr>
                  <m:e>
                    <m:r>
                      <w:rPr>
                        <w:rFonts w:ascii="Cambria Math" w:hAnsi="Cambria Math"/>
                      </w:rPr>
                      <m:t>j</m:t>
                    </m:r>
                  </m:e>
                </m:d>
                <m:r>
                  <w:rPr>
                    <w:rFonts w:ascii="Cambria Math" w:hAnsi="Cambria Math"/>
                  </w:rPr>
                  <m:t>⋅T</m:t>
                </m:r>
              </m:oMath>
            </m:oMathPara>
          </w:p>
        </w:tc>
        <w:tc>
          <w:tcPr>
            <w:tcW w:w="562" w:type="dxa"/>
            <w:vAlign w:val="center"/>
          </w:tcPr>
          <w:p w14:paraId="05BDC9CC" w14:textId="6A654EA4" w:rsidR="005A2776" w:rsidRDefault="005A2776" w:rsidP="00242537">
            <w:bookmarkStart w:id="284" w:name="_Ref129974289"/>
            <w:r>
              <w:t>(</w:t>
            </w:r>
            <w:fldSimple w:instr=" SEQ Equation \* ARABIC ">
              <w:r w:rsidR="007A14EA">
                <w:rPr>
                  <w:noProof/>
                </w:rPr>
                <w:t>64</w:t>
              </w:r>
            </w:fldSimple>
            <w:bookmarkEnd w:id="284"/>
            <w:r>
              <w:t>)</w:t>
            </w:r>
          </w:p>
        </w:tc>
      </w:tr>
    </w:tbl>
    <w:p w14:paraId="1EED11BD" w14:textId="45D6EC0A" w:rsidR="00F967FE" w:rsidRDefault="0052725C" w:rsidP="00F967FE">
      <w:r>
        <w:lastRenderedPageBreak/>
        <w:t>Therefore, the vehicle length of average SV length can be estimated by using these two intervals output, that is: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E775ED" w14:paraId="40553859" w14:textId="77777777" w:rsidTr="00C865E4">
        <w:trPr>
          <w:trHeight w:val="369"/>
          <w:jc w:val="center"/>
        </w:trPr>
        <w:tc>
          <w:tcPr>
            <w:tcW w:w="8024" w:type="dxa"/>
            <w:vAlign w:val="center"/>
          </w:tcPr>
          <w:p w14:paraId="49AE9159" w14:textId="304FE92A" w:rsidR="00E775ED" w:rsidRDefault="00000000" w:rsidP="00242537">
            <w:pPr>
              <w:jc w:val="cente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sv</m:t>
                    </m:r>
                  </m:sub>
                </m:sSub>
                <m:d>
                  <m:dPr>
                    <m:ctrlPr>
                      <w:rPr>
                        <w:rFonts w:ascii="Cambria Math" w:hAnsi="Cambria Math"/>
                        <w:i/>
                      </w:rPr>
                    </m:ctrlPr>
                  </m:dPr>
                  <m:e>
                    <m:r>
                      <w:rPr>
                        <w:rFonts w:ascii="Cambria Math" w:hAnsi="Cambria Math"/>
                      </w:rPr>
                      <m:t>j</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O</m:t>
                        </m:r>
                      </m:e>
                      <m:sub>
                        <m:r>
                          <w:rPr>
                            <w:rFonts w:ascii="Cambria Math" w:hAnsi="Cambria Math"/>
                          </w:rPr>
                          <m:t>sv</m:t>
                        </m:r>
                      </m:sub>
                    </m:sSub>
                    <m:r>
                      <w:rPr>
                        <w:rFonts w:ascii="Cambria Math" w:hAnsi="Cambria Math"/>
                      </w:rPr>
                      <m:t>(j)</m:t>
                    </m:r>
                  </m:num>
                  <m:den>
                    <m:sSub>
                      <m:sSubPr>
                        <m:ctrlPr>
                          <w:rPr>
                            <w:rFonts w:ascii="Cambria Math" w:hAnsi="Cambria Math"/>
                            <w:i/>
                          </w:rPr>
                        </m:ctrlPr>
                      </m:sSubPr>
                      <m:e>
                        <m:r>
                          <w:rPr>
                            <w:rFonts w:ascii="Cambria Math" w:hAnsi="Cambria Math"/>
                          </w:rPr>
                          <m:t>N</m:t>
                        </m:r>
                      </m:e>
                      <m:sub>
                        <m:r>
                          <w:rPr>
                            <w:rFonts w:ascii="Cambria Math" w:hAnsi="Cambria Math"/>
                          </w:rPr>
                          <m:t>sv</m:t>
                        </m:r>
                      </m:sub>
                    </m:sSub>
                    <m:r>
                      <w:rPr>
                        <w:rFonts w:ascii="Cambria Math" w:hAnsi="Cambria Math"/>
                      </w:rPr>
                      <m:t>(j)</m:t>
                    </m:r>
                  </m:den>
                </m:f>
                <m:r>
                  <w:rPr>
                    <w:rFonts w:ascii="Cambria Math" w:hAnsi="Cambria Math"/>
                  </w:rPr>
                  <m:t>⋅s</m:t>
                </m:r>
                <m:d>
                  <m:dPr>
                    <m:ctrlPr>
                      <w:rPr>
                        <w:rFonts w:ascii="Cambria Math" w:hAnsi="Cambria Math"/>
                        <w:i/>
                      </w:rPr>
                    </m:ctrlPr>
                  </m:dPr>
                  <m:e>
                    <m:r>
                      <w:rPr>
                        <w:rFonts w:ascii="Cambria Math" w:hAnsi="Cambria Math"/>
                      </w:rPr>
                      <m:t>j</m:t>
                    </m:r>
                  </m:e>
                </m:d>
                <m:r>
                  <w:rPr>
                    <w:rFonts w:ascii="Cambria Math" w:hAnsi="Cambria Math"/>
                  </w:rPr>
                  <m:t>⋅T=</m:t>
                </m:r>
                <m:f>
                  <m:fPr>
                    <m:ctrlPr>
                      <w:rPr>
                        <w:rFonts w:ascii="Cambria Math" w:hAnsi="Cambria Math"/>
                        <w:i/>
                      </w:rPr>
                    </m:ctrlPr>
                  </m:fPr>
                  <m:num>
                    <m:sSub>
                      <m:sSubPr>
                        <m:ctrlPr>
                          <w:rPr>
                            <w:rFonts w:ascii="Cambria Math" w:hAnsi="Cambria Math"/>
                            <w:i/>
                          </w:rPr>
                        </m:ctrlPr>
                      </m:sSubPr>
                      <m:e>
                        <m:r>
                          <w:rPr>
                            <w:rFonts w:ascii="Cambria Math" w:hAnsi="Cambria Math"/>
                          </w:rPr>
                          <m:t>O</m:t>
                        </m:r>
                      </m:e>
                      <m:sub>
                        <m:r>
                          <w:rPr>
                            <w:rFonts w:ascii="Cambria Math" w:hAnsi="Cambria Math"/>
                          </w:rPr>
                          <m:t>p</m:t>
                        </m:r>
                      </m:sub>
                    </m:sSub>
                    <m:d>
                      <m:dPr>
                        <m:ctrlPr>
                          <w:rPr>
                            <w:rFonts w:ascii="Cambria Math" w:hAnsi="Cambria Math"/>
                            <w:i/>
                          </w:rPr>
                        </m:ctrlPr>
                      </m:dPr>
                      <m:e>
                        <m:r>
                          <w:rPr>
                            <w:rFonts w:ascii="Cambria Math" w:hAnsi="Cambria Math"/>
                          </w:rPr>
                          <m:t>j</m:t>
                        </m:r>
                      </m:e>
                    </m:d>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p+1</m:t>
                        </m:r>
                      </m:sub>
                    </m:sSub>
                    <m:r>
                      <w:rPr>
                        <w:rFonts w:ascii="Cambria Math" w:hAnsi="Cambria Math"/>
                      </w:rPr>
                      <m:t>(j)</m:t>
                    </m:r>
                  </m:num>
                  <m:den>
                    <m:sSub>
                      <m:sSubPr>
                        <m:ctrlPr>
                          <w:rPr>
                            <w:rFonts w:ascii="Cambria Math" w:hAnsi="Cambria Math"/>
                            <w:i/>
                          </w:rPr>
                        </m:ctrlPr>
                      </m:sSubPr>
                      <m:e>
                        <m:r>
                          <w:rPr>
                            <w:rFonts w:ascii="Cambria Math" w:hAnsi="Cambria Math"/>
                          </w:rPr>
                          <m:t>N</m:t>
                        </m:r>
                      </m:e>
                      <m:sub>
                        <m:r>
                          <w:rPr>
                            <w:rFonts w:ascii="Cambria Math" w:hAnsi="Cambria Math"/>
                          </w:rPr>
                          <m:t>p</m:t>
                        </m:r>
                      </m:sub>
                    </m:sSub>
                    <m:d>
                      <m:dPr>
                        <m:ctrlPr>
                          <w:rPr>
                            <w:rFonts w:ascii="Cambria Math" w:hAnsi="Cambria Math"/>
                            <w:i/>
                          </w:rPr>
                        </m:ctrlPr>
                      </m:dPr>
                      <m:e>
                        <m:r>
                          <w:rPr>
                            <w:rFonts w:ascii="Cambria Math" w:hAnsi="Cambria Math"/>
                          </w:rPr>
                          <m:t>j</m:t>
                        </m:r>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p+1</m:t>
                        </m:r>
                      </m:sub>
                    </m:sSub>
                    <m:r>
                      <w:rPr>
                        <w:rFonts w:ascii="Cambria Math" w:hAnsi="Cambria Math"/>
                      </w:rPr>
                      <m:t>(j)</m:t>
                    </m:r>
                  </m:den>
                </m:f>
                <m:r>
                  <w:rPr>
                    <w:rFonts w:ascii="Cambria Math" w:hAnsi="Cambria Math"/>
                  </w:rPr>
                  <m:t>⋅s</m:t>
                </m:r>
                <m:d>
                  <m:dPr>
                    <m:ctrlPr>
                      <w:rPr>
                        <w:rFonts w:ascii="Cambria Math" w:hAnsi="Cambria Math"/>
                        <w:i/>
                      </w:rPr>
                    </m:ctrlPr>
                  </m:dPr>
                  <m:e>
                    <m:r>
                      <w:rPr>
                        <w:rFonts w:ascii="Cambria Math" w:hAnsi="Cambria Math"/>
                      </w:rPr>
                      <m:t>j</m:t>
                    </m:r>
                  </m:e>
                </m:d>
                <m:r>
                  <w:rPr>
                    <w:rFonts w:ascii="Cambria Math" w:hAnsi="Cambria Math"/>
                  </w:rPr>
                  <m:t>⋅T</m:t>
                </m:r>
              </m:oMath>
            </m:oMathPara>
          </w:p>
        </w:tc>
        <w:tc>
          <w:tcPr>
            <w:tcW w:w="616" w:type="dxa"/>
            <w:vAlign w:val="center"/>
          </w:tcPr>
          <w:p w14:paraId="490AD9E0" w14:textId="41186245" w:rsidR="00E775ED" w:rsidRDefault="00F967FE" w:rsidP="00242537">
            <w:r>
              <w:t>(</w:t>
            </w:r>
            <w:fldSimple w:instr=" SEQ Equation \* ARABIC ">
              <w:r w:rsidR="007A14EA">
                <w:rPr>
                  <w:noProof/>
                </w:rPr>
                <w:t>65</w:t>
              </w:r>
            </w:fldSimple>
            <w:r>
              <w:t>)</w:t>
            </w:r>
          </w:p>
        </w:tc>
      </w:tr>
    </w:tbl>
    <w:p w14:paraId="54227137" w14:textId="1762252E" w:rsidR="00D071C5" w:rsidRDefault="00C865E4" w:rsidP="00D071C5">
      <w:r w:rsidRPr="00C865E4">
        <w:t xml:space="preserve">As a result, for the intervals in period j that are not screened out, the total length of vehicles </w:t>
      </w:r>
      <w:r w:rsidR="00D071C5">
        <w:t>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k</m:t>
            </m:r>
          </m:sub>
        </m:sSub>
        <m:d>
          <m:dPr>
            <m:ctrlPr>
              <w:rPr>
                <w:rFonts w:ascii="Cambria Math" w:hAnsi="Cambria Math"/>
                <w:i/>
              </w:rPr>
            </m:ctrlPr>
          </m:dPr>
          <m:e>
            <m:r>
              <w:rPr>
                <w:rFonts w:ascii="Cambria Math" w:hAnsi="Cambria Math"/>
              </w:rPr>
              <m:t>j</m:t>
            </m:r>
          </m:e>
        </m:d>
        <m:r>
          <w:rPr>
            <w:rFonts w:ascii="Cambria Math" w:hAnsi="Cambria Math"/>
          </w:rPr>
          <m:t xml:space="preserve"> </m:t>
        </m:r>
      </m:oMath>
      <w:r w:rsidRPr="00C865E4">
        <w:t xml:space="preserve">can be proportional to the length of shorter vehicles, because the constant speed can be canceled </w:t>
      </w:r>
      <w:r w:rsidR="00D071C5">
        <w:t xml:space="preserve">out </w:t>
      </w:r>
      <w:r w:rsidRPr="00C865E4">
        <w:t>between intervals.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D071C5" w14:paraId="3D417708" w14:textId="77777777" w:rsidTr="0079612B">
        <w:trPr>
          <w:trHeight w:val="369"/>
          <w:jc w:val="center"/>
        </w:trPr>
        <w:tc>
          <w:tcPr>
            <w:tcW w:w="8024" w:type="dxa"/>
            <w:vAlign w:val="center"/>
          </w:tcPr>
          <w:p w14:paraId="5C2E4806" w14:textId="4BE463F0" w:rsidR="00D071C5" w:rsidRDefault="00000000" w:rsidP="00242537">
            <w:pPr>
              <w:jc w:val="cente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k</m:t>
                    </m:r>
                  </m:sub>
                </m:sSub>
                <m:d>
                  <m:dPr>
                    <m:ctrlPr>
                      <w:rPr>
                        <w:rFonts w:ascii="Cambria Math" w:hAnsi="Cambria Math"/>
                        <w:i/>
                      </w:rPr>
                    </m:ctrlPr>
                  </m:dPr>
                  <m:e>
                    <m:r>
                      <w:rPr>
                        <w:rFonts w:ascii="Cambria Math" w:hAnsi="Cambria Math"/>
                      </w:rPr>
                      <m:t>j</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O</m:t>
                        </m:r>
                      </m:e>
                      <m:sub>
                        <m:r>
                          <w:rPr>
                            <w:rFonts w:ascii="Cambria Math" w:hAnsi="Cambria Math"/>
                          </w:rPr>
                          <m:t>k</m:t>
                        </m:r>
                      </m:sub>
                    </m:sSub>
                    <m:r>
                      <w:rPr>
                        <w:rFonts w:ascii="Cambria Math" w:hAnsi="Cambria Math"/>
                      </w:rPr>
                      <m:t>(j)</m:t>
                    </m:r>
                  </m:num>
                  <m:den>
                    <m:sSub>
                      <m:sSubPr>
                        <m:ctrlPr>
                          <w:rPr>
                            <w:rFonts w:ascii="Cambria Math" w:hAnsi="Cambria Math"/>
                            <w:i/>
                          </w:rPr>
                        </m:ctrlPr>
                      </m:sSubPr>
                      <m:e>
                        <m:r>
                          <w:rPr>
                            <w:rFonts w:ascii="Cambria Math" w:hAnsi="Cambria Math"/>
                          </w:rPr>
                          <m:t>N</m:t>
                        </m:r>
                      </m:e>
                      <m:sub>
                        <m:r>
                          <w:rPr>
                            <w:rFonts w:ascii="Cambria Math" w:hAnsi="Cambria Math"/>
                          </w:rPr>
                          <m:t>k</m:t>
                        </m:r>
                      </m:sub>
                    </m:sSub>
                    <m:r>
                      <w:rPr>
                        <w:rFonts w:ascii="Cambria Math" w:hAnsi="Cambria Math"/>
                      </w:rPr>
                      <m:t>(j)</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sv</m:t>
                        </m:r>
                      </m:sub>
                    </m:sSub>
                    <m:d>
                      <m:dPr>
                        <m:ctrlPr>
                          <w:rPr>
                            <w:rFonts w:ascii="Cambria Math" w:hAnsi="Cambria Math"/>
                            <w:i/>
                          </w:rPr>
                        </m:ctrlPr>
                      </m:dPr>
                      <m:e>
                        <m:r>
                          <w:rPr>
                            <w:rFonts w:ascii="Cambria Math" w:hAnsi="Cambria Math"/>
                          </w:rPr>
                          <m:t>j</m:t>
                        </m:r>
                      </m:e>
                    </m:d>
                  </m:num>
                  <m:den>
                    <m:sSub>
                      <m:sSubPr>
                        <m:ctrlPr>
                          <w:rPr>
                            <w:rFonts w:ascii="Cambria Math" w:hAnsi="Cambria Math"/>
                            <w:i/>
                          </w:rPr>
                        </m:ctrlPr>
                      </m:sSubPr>
                      <m:e>
                        <m:r>
                          <w:rPr>
                            <w:rFonts w:ascii="Cambria Math" w:hAnsi="Cambria Math"/>
                          </w:rPr>
                          <m:t>O</m:t>
                        </m:r>
                      </m:e>
                      <m:sub>
                        <m:r>
                          <w:rPr>
                            <w:rFonts w:ascii="Cambria Math" w:hAnsi="Cambria Math"/>
                          </w:rPr>
                          <m:t>sv</m:t>
                        </m:r>
                      </m:sub>
                    </m:sSub>
                    <m:d>
                      <m:dPr>
                        <m:ctrlPr>
                          <w:rPr>
                            <w:rFonts w:ascii="Cambria Math" w:hAnsi="Cambria Math"/>
                            <w:i/>
                          </w:rPr>
                        </m:ctrlPr>
                      </m:dPr>
                      <m:e>
                        <m:r>
                          <w:rPr>
                            <w:rFonts w:ascii="Cambria Math" w:hAnsi="Cambria Math"/>
                          </w:rPr>
                          <m:t>j</m:t>
                        </m:r>
                      </m:e>
                    </m:d>
                  </m:den>
                </m:f>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sv</m:t>
                    </m:r>
                  </m:sub>
                </m:sSub>
              </m:oMath>
            </m:oMathPara>
          </w:p>
        </w:tc>
        <w:tc>
          <w:tcPr>
            <w:tcW w:w="616" w:type="dxa"/>
            <w:vAlign w:val="center"/>
          </w:tcPr>
          <w:p w14:paraId="768DE970" w14:textId="2E8BF700" w:rsidR="00D071C5" w:rsidRDefault="00D071C5" w:rsidP="00242537">
            <w:r>
              <w:t>(</w:t>
            </w:r>
            <w:fldSimple w:instr=" SEQ Equation \* ARABIC ">
              <w:r w:rsidR="007A14EA">
                <w:rPr>
                  <w:noProof/>
                </w:rPr>
                <w:t>66</w:t>
              </w:r>
            </w:fldSimple>
            <w:r>
              <w:t>)</w:t>
            </w:r>
          </w:p>
        </w:tc>
      </w:tr>
    </w:tbl>
    <w:p w14:paraId="53D740F5" w14:textId="3E21AD52" w:rsidR="00DA1FA8" w:rsidRDefault="0079612B" w:rsidP="00DA1FA8">
      <w:r w:rsidRPr="0079612B">
        <w:t xml:space="preserve">To minimize the impact of random errors on the computation, the algorithm incorporates new occupancy and volume data obtained from intervals without LTs to update the short vehicle occupancy </w:t>
      </w:r>
      <m:oMath>
        <m:sSub>
          <m:sSubPr>
            <m:ctrlPr>
              <w:rPr>
                <w:rFonts w:ascii="Cambria Math" w:hAnsi="Cambria Math"/>
                <w:i/>
              </w:rPr>
            </m:ctrlPr>
          </m:sSubPr>
          <m:e>
            <m:r>
              <w:rPr>
                <w:rFonts w:ascii="Cambria Math" w:hAnsi="Cambria Math"/>
              </w:rPr>
              <m:t>O</m:t>
            </m:r>
          </m:e>
          <m:sub>
            <m:r>
              <w:rPr>
                <w:rFonts w:ascii="Cambria Math" w:hAnsi="Cambria Math"/>
              </w:rPr>
              <m:t>sv</m:t>
            </m:r>
          </m:sub>
        </m:sSub>
        <m:d>
          <m:dPr>
            <m:ctrlPr>
              <w:rPr>
                <w:rFonts w:ascii="Cambria Math" w:hAnsi="Cambria Math"/>
                <w:i/>
              </w:rPr>
            </m:ctrlPr>
          </m:dPr>
          <m:e>
            <m:r>
              <w:rPr>
                <w:rFonts w:ascii="Cambria Math" w:hAnsi="Cambria Math"/>
              </w:rPr>
              <m:t>j</m:t>
            </m:r>
          </m:e>
        </m:d>
        <m:r>
          <w:rPr>
            <w:rFonts w:ascii="Cambria Math" w:hAnsi="Cambria Math"/>
          </w:rPr>
          <m:t xml:space="preserve"> </m:t>
        </m:r>
      </m:oMath>
      <w:r w:rsidRPr="0079612B">
        <w:t xml:space="preserve">and volume </w:t>
      </w:r>
      <m:oMath>
        <m:sSub>
          <m:sSubPr>
            <m:ctrlPr>
              <w:rPr>
                <w:rFonts w:ascii="Cambria Math" w:hAnsi="Cambria Math"/>
                <w:i/>
              </w:rPr>
            </m:ctrlPr>
          </m:sSubPr>
          <m:e>
            <m:r>
              <w:rPr>
                <w:rFonts w:ascii="Cambria Math" w:hAnsi="Cambria Math"/>
              </w:rPr>
              <m:t>N</m:t>
            </m:r>
          </m:e>
          <m:sub>
            <m:r>
              <w:rPr>
                <w:rFonts w:ascii="Cambria Math" w:hAnsi="Cambria Math"/>
              </w:rPr>
              <m:t>sv</m:t>
            </m:r>
          </m:sub>
        </m:sSub>
        <m:d>
          <m:dPr>
            <m:ctrlPr>
              <w:rPr>
                <w:rFonts w:ascii="Cambria Math" w:hAnsi="Cambria Math"/>
                <w:i/>
              </w:rPr>
            </m:ctrlPr>
          </m:dPr>
          <m:e>
            <m:r>
              <w:rPr>
                <w:rFonts w:ascii="Cambria Math" w:hAnsi="Cambria Math"/>
              </w:rPr>
              <m:t>j</m:t>
            </m:r>
          </m:e>
        </m:d>
      </m:oMath>
      <w:r w:rsidR="00E63E8D">
        <w:t xml:space="preserve">. </w:t>
      </w:r>
      <w:r w:rsidR="007978B3" w:rsidRPr="007978B3">
        <w:t>Whether an interval contains no LTs is determined based on whether the average vehicle length within that interval is smaller than the length of any vehicle that includes at least one truck.</w:t>
      </w:r>
      <w:r w:rsidR="007978B3">
        <w:t xml:space="preserve"> </w:t>
      </w:r>
      <w:r w:rsidR="007F51C3" w:rsidRPr="007F51C3">
        <w:t xml:space="preserve">Ultimately, the algorithm </w:t>
      </w:r>
      <w:r w:rsidR="00BD722E">
        <w:t xml:space="preserve">iterates all types of vehicle combinations and </w:t>
      </w:r>
      <w:r w:rsidR="007F51C3" w:rsidRPr="007F51C3">
        <w:t>select</w:t>
      </w:r>
      <w:r w:rsidR="009455C6">
        <w:t>s</w:t>
      </w:r>
      <w:r w:rsidR="00BD722E">
        <w:t xml:space="preserve"> one that produce</w:t>
      </w:r>
      <w:r w:rsidR="009455C6">
        <w:t>s</w:t>
      </w:r>
      <w:r w:rsidR="00BD722E">
        <w:t xml:space="preserve"> </w:t>
      </w:r>
      <w:r w:rsidR="007F51C3" w:rsidRPr="007F51C3">
        <w:t xml:space="preserve">the minimum distance </w:t>
      </w:r>
      <m:oMath>
        <m:sSub>
          <m:sSubPr>
            <m:ctrlPr>
              <w:rPr>
                <w:rFonts w:ascii="Cambria Math" w:hAnsi="Cambria Math"/>
                <w:i/>
              </w:rPr>
            </m:ctrlPr>
          </m:sSubPr>
          <m:e>
            <m:r>
              <w:rPr>
                <w:rFonts w:ascii="Cambria Math" w:hAnsi="Cambria Math"/>
              </w:rPr>
              <m:t>d</m:t>
            </m:r>
          </m:e>
          <m:sub>
            <m:r>
              <w:rPr>
                <w:rFonts w:ascii="Cambria Math" w:hAnsi="Cambria Math"/>
              </w:rPr>
              <m:t>kx</m:t>
            </m:r>
          </m:sub>
        </m:sSub>
        <m:d>
          <m:dPr>
            <m:ctrlPr>
              <w:rPr>
                <w:rFonts w:ascii="Cambria Math" w:hAnsi="Cambria Math"/>
                <w:i/>
              </w:rPr>
            </m:ctrlPr>
          </m:dPr>
          <m:e>
            <m:r>
              <w:rPr>
                <w:rFonts w:ascii="Cambria Math" w:hAnsi="Cambria Math"/>
              </w:rPr>
              <m:t>j</m:t>
            </m:r>
          </m:e>
        </m:d>
        <m:r>
          <w:rPr>
            <w:rFonts w:ascii="Cambria Math" w:hAnsi="Cambria Math"/>
          </w:rPr>
          <m:t xml:space="preserve"> </m:t>
        </m:r>
      </m:oMath>
      <w:r w:rsidR="007F51C3" w:rsidRPr="007F51C3">
        <w:t xml:space="preserve">between the composite vehicle length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k</m:t>
            </m:r>
          </m:sub>
        </m:sSub>
        <m:d>
          <m:dPr>
            <m:ctrlPr>
              <w:rPr>
                <w:rFonts w:ascii="Cambria Math" w:hAnsi="Cambria Math"/>
                <w:i/>
              </w:rPr>
            </m:ctrlPr>
          </m:dPr>
          <m:e>
            <m:r>
              <w:rPr>
                <w:rFonts w:ascii="Cambria Math" w:hAnsi="Cambria Math"/>
              </w:rPr>
              <m:t>j</m:t>
            </m:r>
          </m:e>
        </m:d>
        <m:r>
          <w:rPr>
            <w:rFonts w:ascii="Cambria Math" w:hAnsi="Cambria Math"/>
          </w:rPr>
          <m:t xml:space="preserve"> </m:t>
        </m:r>
      </m:oMath>
      <w:r w:rsidR="007F51C3" w:rsidRPr="007F51C3">
        <w:t>and the mixed vehicle distribution</w:t>
      </w:r>
      <w:r w:rsidR="00BD722E">
        <w:t xml:space="preserve"> (calculated by a Gaussian distribution with mean = </w:t>
      </w:r>
      <m:oMath>
        <m:sSub>
          <m:sSubPr>
            <m:ctrlPr>
              <w:rPr>
                <w:rFonts w:ascii="Cambria Math" w:hAnsi="Cambria Math"/>
                <w:i/>
              </w:rPr>
            </m:ctrlPr>
          </m:sSubPr>
          <m:e>
            <m:r>
              <w:rPr>
                <w:rFonts w:ascii="Cambria Math" w:hAnsi="Cambria Math"/>
              </w:rPr>
              <m:t>μ</m:t>
            </m:r>
          </m:e>
          <m:sub>
            <m:r>
              <w:rPr>
                <w:rFonts w:ascii="Cambria Math" w:hAnsi="Cambria Math"/>
              </w:rPr>
              <m:t>kx</m:t>
            </m:r>
          </m:sub>
        </m:sSub>
        <m:d>
          <m:dPr>
            <m:ctrlPr>
              <w:rPr>
                <w:rFonts w:ascii="Cambria Math" w:hAnsi="Cambria Math"/>
                <w:i/>
              </w:rPr>
            </m:ctrlPr>
          </m:dPr>
          <m:e>
            <m:r>
              <w:rPr>
                <w:rFonts w:ascii="Cambria Math" w:hAnsi="Cambria Math"/>
              </w:rPr>
              <m:t>j</m:t>
            </m:r>
          </m:e>
        </m:d>
      </m:oMath>
      <w:r w:rsidR="00BD722E">
        <w:t xml:space="preserve"> and variance = </w:t>
      </w:r>
      <m:oMath>
        <m:sSub>
          <m:sSubPr>
            <m:ctrlPr>
              <w:rPr>
                <w:rFonts w:ascii="Cambria Math" w:hAnsi="Cambria Math"/>
                <w:i/>
              </w:rPr>
            </m:ctrlPr>
          </m:sSubPr>
          <m:e>
            <m:r>
              <w:rPr>
                <w:rFonts w:ascii="Cambria Math" w:hAnsi="Cambria Math"/>
              </w:rPr>
              <m:t>σ</m:t>
            </m:r>
          </m:e>
          <m:sub>
            <m:r>
              <w:rPr>
                <w:rFonts w:ascii="Cambria Math" w:hAnsi="Cambria Math"/>
              </w:rPr>
              <m:t>kx</m:t>
            </m:r>
          </m:sub>
        </m:sSub>
        <m:r>
          <w:rPr>
            <w:rFonts w:ascii="Cambria Math" w:hAnsi="Cambria Math"/>
          </w:rPr>
          <m:t>(j)</m:t>
        </m:r>
      </m:oMath>
      <w:r w:rsidR="00BD722E">
        <w:t>)</w:t>
      </w:r>
      <w:r w:rsidR="007F51C3">
        <w:t xml:space="preserve">, as Equation </w:t>
      </w:r>
      <w:r w:rsidR="00DA1FA8">
        <w:fldChar w:fldCharType="begin"/>
      </w:r>
      <w:r w:rsidR="00DA1FA8">
        <w:instrText xml:space="preserve"> REF _Ref129977438 \h </w:instrText>
      </w:r>
      <w:r w:rsidR="00DA1FA8">
        <w:fldChar w:fldCharType="separate"/>
      </w:r>
      <w:r w:rsidR="007A14EA">
        <w:t>(</w:t>
      </w:r>
      <w:r w:rsidR="007A14EA">
        <w:rPr>
          <w:noProof/>
        </w:rPr>
        <w:t>67</w:t>
      </w:r>
      <w:r w:rsidR="00DA1FA8">
        <w:fldChar w:fldCharType="end"/>
      </w:r>
      <w:r w:rsidR="00DA1FA8">
        <w:t>) shows.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DA1FA8" w14:paraId="19C0F7CA" w14:textId="77777777" w:rsidTr="00DA1FA8">
        <w:trPr>
          <w:trHeight w:val="369"/>
          <w:jc w:val="center"/>
        </w:trPr>
        <w:tc>
          <w:tcPr>
            <w:tcW w:w="8088" w:type="dxa"/>
            <w:vAlign w:val="center"/>
          </w:tcPr>
          <w:p w14:paraId="61922C12" w14:textId="5924306D" w:rsidR="007F51C3" w:rsidRDefault="00000000" w:rsidP="00242537">
            <w:pPr>
              <w:jc w:val="center"/>
            </w:pPr>
            <m:oMathPara>
              <m:oMath>
                <m:sSub>
                  <m:sSubPr>
                    <m:ctrlPr>
                      <w:rPr>
                        <w:rFonts w:ascii="Cambria Math" w:hAnsi="Cambria Math"/>
                        <w:i/>
                      </w:rPr>
                    </m:ctrlPr>
                  </m:sSubPr>
                  <m:e>
                    <m:r>
                      <w:rPr>
                        <w:rFonts w:ascii="Cambria Math" w:hAnsi="Cambria Math"/>
                      </w:rPr>
                      <m:t>d</m:t>
                    </m:r>
                  </m:e>
                  <m:sub>
                    <m:r>
                      <w:rPr>
                        <w:rFonts w:ascii="Cambria Math" w:hAnsi="Cambria Math"/>
                      </w:rPr>
                      <m:t>kx</m:t>
                    </m:r>
                  </m:sub>
                </m:sSub>
                <m:d>
                  <m:dPr>
                    <m:ctrlPr>
                      <w:rPr>
                        <w:rFonts w:ascii="Cambria Math" w:hAnsi="Cambria Math"/>
                        <w:i/>
                      </w:rPr>
                    </m:ctrlPr>
                  </m:dPr>
                  <m:e>
                    <m:r>
                      <w:rPr>
                        <w:rFonts w:ascii="Cambria Math" w:hAnsi="Cambria Math"/>
                      </w:rPr>
                      <m:t>j</m:t>
                    </m:r>
                  </m:e>
                </m:d>
                <m:r>
                  <w:rPr>
                    <w:rFonts w:ascii="Cambria Math" w:hAnsi="Cambria Math"/>
                  </w:rPr>
                  <m:t>=|</m:t>
                </m:r>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k</m:t>
                        </m:r>
                      </m:sub>
                    </m:sSub>
                    <m:d>
                      <m:dPr>
                        <m:ctrlPr>
                          <w:rPr>
                            <w:rFonts w:ascii="Cambria Math" w:hAnsi="Cambria Math"/>
                            <w:i/>
                          </w:rPr>
                        </m:ctrlPr>
                      </m:dPr>
                      <m:e>
                        <m:r>
                          <w:rPr>
                            <w:rFonts w:ascii="Cambria Math" w:hAnsi="Cambria Math"/>
                          </w:rPr>
                          <m:t>j</m:t>
                        </m:r>
                      </m:e>
                    </m:d>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loop</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kx</m:t>
                        </m:r>
                      </m:sub>
                    </m:sSub>
                    <m:r>
                      <w:rPr>
                        <w:rFonts w:ascii="Cambria Math" w:hAnsi="Cambria Math"/>
                      </w:rPr>
                      <m:t>(j)</m:t>
                    </m:r>
                  </m:num>
                  <m:den>
                    <m:sSub>
                      <m:sSubPr>
                        <m:ctrlPr>
                          <w:rPr>
                            <w:rFonts w:ascii="Cambria Math" w:hAnsi="Cambria Math"/>
                            <w:i/>
                          </w:rPr>
                        </m:ctrlPr>
                      </m:sSubPr>
                      <m:e>
                        <m:r>
                          <w:rPr>
                            <w:rFonts w:ascii="Cambria Math" w:hAnsi="Cambria Math"/>
                          </w:rPr>
                          <m:t>σ</m:t>
                        </m:r>
                      </m:e>
                      <m:sub>
                        <m:r>
                          <w:rPr>
                            <w:rFonts w:ascii="Cambria Math" w:hAnsi="Cambria Math"/>
                          </w:rPr>
                          <m:t>kx</m:t>
                        </m:r>
                      </m:sub>
                    </m:sSub>
                    <m:r>
                      <w:rPr>
                        <w:rFonts w:ascii="Cambria Math" w:hAnsi="Cambria Math"/>
                      </w:rPr>
                      <m:t>(j)</m:t>
                    </m:r>
                  </m:den>
                </m:f>
                <m:r>
                  <w:rPr>
                    <w:rFonts w:ascii="Cambria Math" w:hAnsi="Cambria Math"/>
                  </w:rPr>
                  <m:t>|</m:t>
                </m:r>
              </m:oMath>
            </m:oMathPara>
          </w:p>
        </w:tc>
        <w:tc>
          <w:tcPr>
            <w:tcW w:w="552" w:type="dxa"/>
            <w:vAlign w:val="center"/>
          </w:tcPr>
          <w:p w14:paraId="3FB18ED2" w14:textId="756CA0AA" w:rsidR="007F51C3" w:rsidRDefault="00DA1FA8" w:rsidP="00242537">
            <w:bookmarkStart w:id="285" w:name="_Ref129977438"/>
            <w:r>
              <w:t>(</w:t>
            </w:r>
            <w:fldSimple w:instr=" SEQ Equation \* ARABIC ">
              <w:r w:rsidR="007A14EA">
                <w:rPr>
                  <w:noProof/>
                </w:rPr>
                <w:t>67</w:t>
              </w:r>
            </w:fldSimple>
            <w:bookmarkEnd w:id="285"/>
            <w:r>
              <w:t>)</w:t>
            </w:r>
          </w:p>
        </w:tc>
      </w:tr>
    </w:tbl>
    <w:p w14:paraId="0C510943" w14:textId="65A40275" w:rsidR="007F51C3" w:rsidRDefault="005D44D5" w:rsidP="00D24A42">
      <w:r>
        <w:t xml:space="preserve">Where </w:t>
      </w:r>
      <m:oMath>
        <m:sSub>
          <m:sSubPr>
            <m:ctrlPr>
              <w:rPr>
                <w:rFonts w:ascii="Cambria Math" w:hAnsi="Cambria Math"/>
                <w:i/>
              </w:rPr>
            </m:ctrlPr>
          </m:sSubPr>
          <m:e>
            <m:r>
              <w:rPr>
                <w:rFonts w:ascii="Cambria Math" w:hAnsi="Cambria Math"/>
              </w:rPr>
              <m:t>l</m:t>
            </m:r>
          </m:e>
          <m:sub>
            <m:r>
              <w:rPr>
                <w:rFonts w:ascii="Cambria Math" w:hAnsi="Cambria Math"/>
              </w:rPr>
              <m:t>loop</m:t>
            </m:r>
          </m:sub>
        </m:sSub>
      </m:oMath>
      <w:r>
        <w:t xml:space="preserve"> is the length of </w:t>
      </w:r>
      <w:r w:rsidR="009455C6">
        <w:t xml:space="preserve">the </w:t>
      </w:r>
      <w:r>
        <w:t xml:space="preserve">detector. </w:t>
      </w:r>
      <w:r w:rsidR="009E00C4" w:rsidRPr="009E00C4">
        <w:t xml:space="preserve">In contrast to method </w:t>
      </w:r>
      <w:r w:rsidR="00E7015F">
        <w:t>2</w:t>
      </w:r>
      <w:r w:rsidR="009E00C4" w:rsidRPr="009E00C4">
        <w:t xml:space="preserve">, this approach improves truck estimation by accounting for </w:t>
      </w:r>
      <w:r w:rsidR="009455C6">
        <w:t xml:space="preserve">the </w:t>
      </w:r>
      <w:r w:rsidR="009E00C4">
        <w:t>variation of vehicle length that follows a Gaussian distribution</w:t>
      </w:r>
      <w:r w:rsidR="009B5C73">
        <w:t xml:space="preserve">, which is more realistic. </w:t>
      </w:r>
      <w:r>
        <w:t xml:space="preserve">For more details about this approach, authors can refer to the original paper </w:t>
      </w:r>
      <w:r w:rsidR="00F03B94">
        <w:fldChar w:fldCharType="begin"/>
      </w:r>
      <w:r w:rsidR="00C46AE8">
        <w:instrText xml:space="preserve"> ADDIN EN.CITE &lt;EndNote&gt;&lt;Cite&gt;&lt;Author&gt;Wang&lt;/Author&gt;&lt;Year&gt;2004&lt;/Year&gt;&lt;RecNum&gt;90&lt;/RecNum&gt;&lt;DisplayText&gt;(&lt;style face="italic"&gt;169&lt;/style&gt;)&lt;/DisplayText&gt;&lt;record&gt;&lt;rec-number&gt;90&lt;/rec-number&gt;&lt;foreign-keys&gt;&lt;key app="EN" db-id="frev2zp5wda0voertvzxdszlt9srrreptpwf" timestamp="1679070494"&gt;90&lt;/key&gt;&lt;/foreign-keys&gt;&lt;ref-type name="Conference Proceedings"&gt;10&lt;/ref-type&gt;&lt;contributors&gt;&lt;authors&gt;&lt;author&gt;Wang, Yinhai&lt;/author&gt;&lt;author&gt;Nihan, Nancy L.&lt;/author&gt;&lt;/authors&gt;&lt;/contributors&gt;&lt;titles&gt;&lt;title&gt;Dynamic estimation of freeway large-truck volumes based on single-loop measurements&lt;/title&gt;&lt;/titles&gt;&lt;pages&gt;133-141 %@ 1547-2450&lt;/pages&gt;&lt;volume&gt;8&lt;/volume&gt;&lt;dates&gt;&lt;year&gt;2004&lt;/year&gt;&lt;/dates&gt;&lt;publisher&gt;Taylor &amp;amp; Francis&lt;/publisher&gt;&lt;urls&gt;&lt;/urls&gt;&lt;/record&gt;&lt;/Cite&gt;&lt;/EndNote&gt;</w:instrText>
      </w:r>
      <w:r w:rsidR="00F03B94">
        <w:fldChar w:fldCharType="separate"/>
      </w:r>
      <w:r w:rsidR="00C46AE8">
        <w:rPr>
          <w:noProof/>
        </w:rPr>
        <w:t>(</w:t>
      </w:r>
      <w:r w:rsidR="00C46AE8" w:rsidRPr="00C46AE8">
        <w:rPr>
          <w:i/>
          <w:noProof/>
        </w:rPr>
        <w:t>169</w:t>
      </w:r>
      <w:r w:rsidR="00C46AE8">
        <w:rPr>
          <w:noProof/>
        </w:rPr>
        <w:t>)</w:t>
      </w:r>
      <w:r w:rsidR="00F03B94">
        <w:fldChar w:fldCharType="end"/>
      </w:r>
      <w:r>
        <w:t>.</w:t>
      </w:r>
    </w:p>
    <w:p w14:paraId="58D28E88" w14:textId="0CC2C7C2" w:rsidR="007978B3" w:rsidRDefault="005D44D5" w:rsidP="004C7890">
      <w:pPr>
        <w:pStyle w:val="Heading3"/>
      </w:pPr>
      <w:bookmarkStart w:id="286" w:name="_Toc132988848"/>
      <w:r>
        <w:t xml:space="preserve">Method </w:t>
      </w:r>
      <w:r w:rsidR="002665C1">
        <w:t>4</w:t>
      </w:r>
      <w:r>
        <w:t>: straightforward estimation</w:t>
      </w:r>
      <w:bookmarkEnd w:id="286"/>
    </w:p>
    <w:p w14:paraId="6E732925" w14:textId="7DB7CED8" w:rsidR="004927A2" w:rsidRDefault="00D228E1" w:rsidP="004927A2">
      <w:r>
        <w:t xml:space="preserve">Speed, as </w:t>
      </w:r>
      <w:r w:rsidR="009455C6">
        <w:t>shown</w:t>
      </w:r>
      <w:r>
        <w:t xml:space="preserve"> in Equation </w:t>
      </w:r>
      <w:r>
        <w:fldChar w:fldCharType="begin"/>
      </w:r>
      <w:r>
        <w:instrText xml:space="preserve"> REF _Ref129885287 \h </w:instrText>
      </w:r>
      <w:r>
        <w:fldChar w:fldCharType="separate"/>
      </w:r>
      <w:r w:rsidR="007A14EA">
        <w:t>(</w:t>
      </w:r>
      <w:r w:rsidR="007A14EA">
        <w:rPr>
          <w:noProof/>
        </w:rPr>
        <w:t>40</w:t>
      </w:r>
      <w:r>
        <w:fldChar w:fldCharType="end"/>
      </w:r>
      <w:r>
        <w:t xml:space="preserve">), is another crucial element in calculating the vehicle length. However, speed data is barely available because most detectors like single loop </w:t>
      </w:r>
      <w:r w:rsidR="0028786B">
        <w:t>detectors</w:t>
      </w:r>
      <w:r>
        <w:t xml:space="preserve"> are unable to measure the complete length of vehicles that pass over them. Nonetheless, some separate data </w:t>
      </w:r>
      <w:r w:rsidR="0028786B">
        <w:t>sources</w:t>
      </w:r>
      <w:r>
        <w:t xml:space="preserve"> such as probe vehicle data can provide </w:t>
      </w:r>
      <w:r w:rsidR="0028786B">
        <w:t>coarse</w:t>
      </w:r>
      <w:r>
        <w:t xml:space="preserve"> speed information around the detectors. </w:t>
      </w:r>
      <w:r w:rsidR="004927A2">
        <w:t xml:space="preserve">When speed from a separate source is available, </w:t>
      </w:r>
      <w:r w:rsidR="004927A2" w:rsidRPr="004927A2">
        <w:t xml:space="preserve">overall vehicle length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i</m:t>
            </m:r>
          </m:sub>
        </m:sSub>
        <m:r>
          <w:rPr>
            <w:rFonts w:ascii="Cambria Math" w:hAnsi="Cambria Math"/>
          </w:rPr>
          <m:t xml:space="preserve"> </m:t>
        </m:r>
      </m:oMath>
      <w:r w:rsidR="004927A2" w:rsidRPr="004927A2">
        <w:t xml:space="preserve">can be directly estimated </w:t>
      </w:r>
      <w:r w:rsidR="004927A2">
        <w:t xml:space="preserve">by Equation </w:t>
      </w:r>
      <w:r w:rsidR="004927A2">
        <w:fldChar w:fldCharType="begin"/>
      </w:r>
      <w:r w:rsidR="004927A2">
        <w:instrText xml:space="preserve"> REF _Ref130032482 \h </w:instrText>
      </w:r>
      <w:r w:rsidR="004927A2">
        <w:fldChar w:fldCharType="separate"/>
      </w:r>
      <w:r w:rsidR="007A14EA">
        <w:t>(</w:t>
      </w:r>
      <w:r w:rsidR="007A14EA">
        <w:rPr>
          <w:noProof/>
        </w:rPr>
        <w:t>68</w:t>
      </w:r>
      <w:r w:rsidR="004927A2">
        <w:fldChar w:fldCharType="end"/>
      </w:r>
      <w:r w:rsidR="004927A2">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4927A2" w14:paraId="4EB39693" w14:textId="77777777" w:rsidTr="004927A2">
        <w:trPr>
          <w:trHeight w:val="369"/>
          <w:jc w:val="center"/>
        </w:trPr>
        <w:tc>
          <w:tcPr>
            <w:tcW w:w="8076" w:type="dxa"/>
            <w:vAlign w:val="center"/>
          </w:tcPr>
          <w:p w14:paraId="3E097358" w14:textId="645B764C" w:rsidR="004927A2" w:rsidRDefault="00000000" w:rsidP="00242537">
            <w:pPr>
              <w:jc w:val="cente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i</m:t>
                    </m:r>
                  </m:sub>
                </m:sSub>
              </m:oMath>
            </m:oMathPara>
          </w:p>
        </w:tc>
        <w:tc>
          <w:tcPr>
            <w:tcW w:w="564" w:type="dxa"/>
            <w:vAlign w:val="center"/>
          </w:tcPr>
          <w:p w14:paraId="0B9ADA41" w14:textId="410ABAF2" w:rsidR="004927A2" w:rsidRDefault="004927A2" w:rsidP="00242537">
            <w:bookmarkStart w:id="287" w:name="_Ref130032482"/>
            <w:r>
              <w:t>(</w:t>
            </w:r>
            <w:fldSimple w:instr=" SEQ Equation \* ARABIC ">
              <w:r w:rsidR="007A14EA">
                <w:rPr>
                  <w:noProof/>
                </w:rPr>
                <w:t>68</w:t>
              </w:r>
            </w:fldSimple>
            <w:bookmarkEnd w:id="287"/>
            <w:r>
              <w:t>)</w:t>
            </w:r>
          </w:p>
        </w:tc>
      </w:tr>
    </w:tbl>
    <w:p w14:paraId="679F5897" w14:textId="334984E3" w:rsidR="003E33CA" w:rsidRDefault="003E33CA" w:rsidP="003E33CA">
      <w:r>
        <w:t xml:space="preserve">Further,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i</m:t>
            </m:r>
          </m:sub>
        </m:sSub>
      </m:oMath>
      <w:r>
        <w:t xml:space="preserve"> is </w:t>
      </w:r>
      <w:r w:rsidRPr="003E33CA">
        <w:t xml:space="preserve">broken down into </w:t>
      </w:r>
      <w:r w:rsidR="006323C3">
        <w:t xml:space="preserve">the </w:t>
      </w:r>
      <w:r w:rsidR="00164EE5">
        <w:t xml:space="preserve">total </w:t>
      </w:r>
      <w:r>
        <w:t>length of SV and LT, which can be expressed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3E33CA" w14:paraId="386E2050" w14:textId="77777777" w:rsidTr="00DB554B">
        <w:trPr>
          <w:trHeight w:val="369"/>
          <w:jc w:val="center"/>
        </w:trPr>
        <w:tc>
          <w:tcPr>
            <w:tcW w:w="8024" w:type="dxa"/>
            <w:vAlign w:val="center"/>
          </w:tcPr>
          <w:p w14:paraId="6928DAF5" w14:textId="05C7B5BB" w:rsidR="003E33CA" w:rsidRDefault="00000000" w:rsidP="00242537">
            <w:pPr>
              <w:jc w:val="cente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i</m:t>
                    </m:r>
                  </m:sub>
                </m:sSub>
                <m:r>
                  <w:rPr>
                    <w:rFonts w:ascii="Cambria Math" w:hAnsi="Cambria Math"/>
                  </w:rPr>
                  <m:t>=m⋅</m:t>
                </m:r>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sv</m:t>
                    </m:r>
                  </m:sub>
                </m:sSub>
                <m:r>
                  <w:rPr>
                    <w:rFonts w:ascii="Cambria Math" w:hAnsi="Cambria Math"/>
                  </w:rPr>
                  <m:t>+n⋅</m:t>
                </m:r>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lt</m:t>
                    </m:r>
                  </m:sub>
                </m:sSub>
              </m:oMath>
            </m:oMathPara>
          </w:p>
        </w:tc>
        <w:tc>
          <w:tcPr>
            <w:tcW w:w="616" w:type="dxa"/>
            <w:vAlign w:val="center"/>
          </w:tcPr>
          <w:p w14:paraId="5F64C889" w14:textId="3AA88909" w:rsidR="003E33CA" w:rsidRDefault="003E33CA" w:rsidP="00242537">
            <w:r>
              <w:t>(</w:t>
            </w:r>
            <w:fldSimple w:instr=" SEQ Equation \* ARABIC ">
              <w:r w:rsidR="007A14EA">
                <w:rPr>
                  <w:noProof/>
                </w:rPr>
                <w:t>69</w:t>
              </w:r>
            </w:fldSimple>
            <w:r>
              <w:t>)</w:t>
            </w:r>
          </w:p>
        </w:tc>
      </w:tr>
    </w:tbl>
    <w:p w14:paraId="63FB3E93" w14:textId="267BD30E" w:rsidR="00006D7B" w:rsidRDefault="00006D7B" w:rsidP="00006D7B">
      <w:r>
        <w:t xml:space="preserve">To address the potential misclassification of short vehicles in </w:t>
      </w:r>
      <w:r w:rsidR="006323C3">
        <w:t xml:space="preserve">a </w:t>
      </w:r>
      <w:r>
        <w:t xml:space="preserve">congested period, the </w:t>
      </w:r>
      <w:r w:rsidR="00850E74">
        <w:t xml:space="preserve">average length of short vehicles </w:t>
      </w:r>
      <w:r>
        <w:t xml:space="preserve">is modified based on the speed. Specifically,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006D7B" w14:paraId="5F9F69C9" w14:textId="77777777" w:rsidTr="00006D7B">
        <w:trPr>
          <w:trHeight w:val="369"/>
          <w:jc w:val="center"/>
        </w:trPr>
        <w:tc>
          <w:tcPr>
            <w:tcW w:w="8024" w:type="dxa"/>
            <w:vAlign w:val="center"/>
          </w:tcPr>
          <w:p w14:paraId="79CF92D1" w14:textId="347AF7E3" w:rsidR="00006D7B" w:rsidRDefault="00000000" w:rsidP="00242537">
            <w:pPr>
              <w:jc w:val="center"/>
            </w:pPr>
            <m:oMathPara>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l</m:t>
                        </m:r>
                      </m:e>
                    </m:acc>
                  </m:e>
                  <m:sub>
                    <m:r>
                      <w:rPr>
                        <w:rFonts w:ascii="Cambria Math" w:hAnsi="Cambria Math"/>
                      </w:rPr>
                      <m:t>sv</m:t>
                    </m:r>
                  </m:sub>
                  <m:sup>
                    <m:r>
                      <w:rPr>
                        <w:rFonts w:ascii="Cambria Math" w:hAnsi="Cambria Math"/>
                      </w:rPr>
                      <m:t>'</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sl</m:t>
                        </m:r>
                      </m:sub>
                    </m:sSub>
                  </m:num>
                  <m:den>
                    <m:sSub>
                      <m:sSubPr>
                        <m:ctrlPr>
                          <w:rPr>
                            <w:rFonts w:ascii="Cambria Math" w:hAnsi="Cambria Math"/>
                            <w:i/>
                          </w:rPr>
                        </m:ctrlPr>
                      </m:sSubPr>
                      <m:e>
                        <m:r>
                          <w:rPr>
                            <w:rFonts w:ascii="Cambria Math" w:hAnsi="Cambria Math"/>
                          </w:rPr>
                          <m:t>v</m:t>
                        </m:r>
                      </m:e>
                      <m:sub>
                        <m:r>
                          <w:rPr>
                            <w:rFonts w:ascii="Cambria Math" w:hAnsi="Cambria Math"/>
                          </w:rPr>
                          <m:t>i</m:t>
                        </m:r>
                      </m:sub>
                    </m:sSub>
                  </m:den>
                </m:f>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sv</m:t>
                    </m:r>
                  </m:sub>
                </m:sSub>
              </m:oMath>
            </m:oMathPara>
          </w:p>
        </w:tc>
        <w:tc>
          <w:tcPr>
            <w:tcW w:w="616" w:type="dxa"/>
            <w:vAlign w:val="center"/>
          </w:tcPr>
          <w:p w14:paraId="2B405F94" w14:textId="5E5ACDD7" w:rsidR="00006D7B" w:rsidRDefault="00006D7B" w:rsidP="00242537">
            <w:r>
              <w:t>(</w:t>
            </w:r>
            <w:fldSimple w:instr=" SEQ Equation \* ARABIC ">
              <w:r w:rsidR="007A14EA">
                <w:rPr>
                  <w:noProof/>
                </w:rPr>
                <w:t>70</w:t>
              </w:r>
            </w:fldSimple>
            <w:r>
              <w:t>)</w:t>
            </w:r>
          </w:p>
        </w:tc>
      </w:tr>
    </w:tbl>
    <w:p w14:paraId="39A2C8C3" w14:textId="472D4066" w:rsidR="00164EE5" w:rsidRDefault="00006D7B" w:rsidP="00D24A42">
      <w:r>
        <w:t xml:space="preserve">Where </w:t>
      </w:r>
      <m:oMath>
        <m:sSub>
          <m:sSubPr>
            <m:ctrlPr>
              <w:rPr>
                <w:rFonts w:ascii="Cambria Math" w:hAnsi="Cambria Math"/>
                <w:i/>
              </w:rPr>
            </m:ctrlPr>
          </m:sSubPr>
          <m:e>
            <m:r>
              <w:rPr>
                <w:rFonts w:ascii="Cambria Math" w:hAnsi="Cambria Math"/>
              </w:rPr>
              <m:t>v</m:t>
            </m:r>
          </m:e>
          <m:sub>
            <m:r>
              <w:rPr>
                <w:rFonts w:ascii="Cambria Math" w:hAnsi="Cambria Math"/>
              </w:rPr>
              <m:t>sl</m:t>
            </m:r>
          </m:sub>
        </m:sSub>
      </m:oMath>
      <w:r>
        <w:t xml:space="preserve"> is the speed limit. The factor </w:t>
      </w:r>
      <m:oMath>
        <m:sSub>
          <m:sSubPr>
            <m:ctrlPr>
              <w:rPr>
                <w:rFonts w:ascii="Cambria Math" w:hAnsi="Cambria Math"/>
                <w:i/>
              </w:rPr>
            </m:ctrlPr>
          </m:sSubPr>
          <m:e>
            <m:r>
              <w:rPr>
                <w:rFonts w:ascii="Cambria Math" w:hAnsi="Cambria Math"/>
              </w:rPr>
              <m:t>v</m:t>
            </m:r>
          </m:e>
          <m:sub>
            <m:r>
              <w:rPr>
                <w:rFonts w:ascii="Cambria Math" w:hAnsi="Cambria Math"/>
              </w:rPr>
              <m:t>sl</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oMath>
      <w:r>
        <w:t xml:space="preserve"> </w:t>
      </w:r>
      <w:r w:rsidRPr="00006D7B">
        <w:t>elongate</w:t>
      </w:r>
      <w:r>
        <w:t xml:space="preserve">s the vehicle length when speed decreases </w:t>
      </w:r>
      <w:r w:rsidR="009F1BBE" w:rsidRPr="009F1BBE">
        <w:t>thereby preventing the incorrect classification of short vehicles as long vehicles</w:t>
      </w:r>
      <w:r w:rsidR="009F1BBE">
        <w:t xml:space="preserve"> due to the longer presence </w:t>
      </w:r>
      <w:r w:rsidR="008E4BFE">
        <w:t xml:space="preserve">on </w:t>
      </w:r>
      <w:r w:rsidR="009F1BBE">
        <w:t>the detector</w:t>
      </w:r>
      <w:r w:rsidR="00246C98">
        <w:t>.</w:t>
      </w:r>
      <w:r w:rsidR="00486FC5">
        <w:t xml:space="preserve"> </w:t>
      </w:r>
    </w:p>
    <w:p w14:paraId="25D1AC7E" w14:textId="579C4530" w:rsidR="007978B3" w:rsidRDefault="00DB554B" w:rsidP="00486FC5">
      <w:pPr>
        <w:ind w:firstLine="720"/>
      </w:pPr>
      <w:r>
        <w:lastRenderedPageBreak/>
        <w:t xml:space="preserve">Compared to </w:t>
      </w:r>
      <w:r w:rsidRPr="00DB554B">
        <w:t>the lane-to-lane speed correlation approach, this method eliminates the need for assumptions regarding the absence of trucks in a lane and the correlation of speeds between lanes</w:t>
      </w:r>
      <w:r w:rsidR="009067BB">
        <w:t xml:space="preserve">. </w:t>
      </w:r>
      <w:r w:rsidR="00486FC5">
        <w:t xml:space="preserve">However, the speed comes from the exogenous data source, which may be biased. </w:t>
      </w:r>
    </w:p>
    <w:p w14:paraId="4AF44FFB" w14:textId="65F80EE3" w:rsidR="007511DB" w:rsidRDefault="004F3B9D" w:rsidP="004C7890">
      <w:pPr>
        <w:pStyle w:val="Heading3"/>
      </w:pPr>
      <w:bookmarkStart w:id="288" w:name="_Toc132988849"/>
      <w:r>
        <w:t>Method evaluation</w:t>
      </w:r>
      <w:bookmarkEnd w:id="288"/>
    </w:p>
    <w:p w14:paraId="534299FC" w14:textId="19EC0890" w:rsidR="00526715" w:rsidRPr="00526715" w:rsidRDefault="0010751E" w:rsidP="00526715">
      <w:pPr>
        <w:rPr>
          <w:rFonts w:cs="Times New Roman"/>
        </w:rPr>
      </w:pPr>
      <w:r w:rsidRPr="0010751E">
        <w:rPr>
          <w:rFonts w:cs="Times New Roman"/>
        </w:rPr>
        <w:t xml:space="preserve">To evaluate the overall performance of proposed models, Mean Absolute Error </w:t>
      </w:r>
      <w:r w:rsidR="00F03B94">
        <w:rPr>
          <w:rFonts w:cs="Times New Roman"/>
        </w:rPr>
        <w:fldChar w:fldCharType="begin"/>
      </w:r>
      <w:r w:rsidR="002A77B9">
        <w:rPr>
          <w:rFonts w:cs="Times New Roman"/>
        </w:rPr>
        <w:instrText xml:space="preserve"> ADDIN EN.CITE &lt;EndNote&gt;&lt;Cite ExcludeYear="1"&gt;&lt;Author&gt;Maeda&lt;/Author&gt;&lt;Year&gt;2021&lt;/Year&gt;&lt;RecNum&gt;27&lt;/RecNum&gt;&lt;DisplayText&gt;(&lt;style face="italic"&gt;37&lt;/style&gt;)&lt;/DisplayText&gt;&lt;record&gt;&lt;rec-number&gt;27&lt;/rec-number&gt;&lt;foreign-keys&gt;&lt;key app="EN" db-id="rwvx0dd9pwteeqe055jp2zsszef9p2v9wdtf" timestamp="1674056798"&gt;27&lt;/key&gt;&lt;/foreign-keys&gt;&lt;ref-type name="Journal Article"&gt;17&lt;/ref-type&gt;&lt;contributors&gt;&lt;authors&gt;&lt;author&gt;Maeda, Hiroya&lt;/author&gt;&lt;author&gt;Kashiyama, Takehiro&lt;/author&gt;&lt;author&gt;Sekimoto, Yoshihide&lt;/author&gt;&lt;author&gt;Seto, Toshikazu&lt;/author&gt;&lt;author&gt;Omata, Hiroshi&lt;/author&gt;&lt;/authors&gt;&lt;/contributors&gt;&lt;titles&gt;&lt;title&gt;Generative adversarial network for road damage detection&lt;/title&gt;&lt;secondary-title&gt;Computer-Aided Civil and Infrastructure Engineering&lt;/secondary-title&gt;&lt;/titles&gt;&lt;periodical&gt;&lt;full-title&gt;Computer-Aided Civil and Infrastructure Engineering&lt;/full-title&gt;&lt;/periodical&gt;&lt;pages&gt;47-60 %@ 1467-8667&lt;/pages&gt;&lt;volume&gt;36&lt;/volume&gt;&lt;number&gt;1&lt;/number&gt;&lt;dates&gt;&lt;year&gt;2021&lt;/year&gt;&lt;/dates&gt;&lt;urls&gt;&lt;/urls&gt;&lt;/record&gt;&lt;/Cite&gt;&lt;/EndNote&gt;</w:instrText>
      </w:r>
      <w:r w:rsidR="00F03B94">
        <w:rPr>
          <w:rFonts w:cs="Times New Roman"/>
        </w:rPr>
        <w:fldChar w:fldCharType="separate"/>
      </w:r>
      <w:r w:rsidR="002A77B9">
        <w:rPr>
          <w:rFonts w:cs="Times New Roman"/>
          <w:noProof/>
        </w:rPr>
        <w:t>(</w:t>
      </w:r>
      <w:r w:rsidR="002A77B9" w:rsidRPr="002A77B9">
        <w:rPr>
          <w:rFonts w:cs="Times New Roman"/>
          <w:i/>
          <w:noProof/>
        </w:rPr>
        <w:t>37</w:t>
      </w:r>
      <w:r w:rsidR="002A77B9">
        <w:rPr>
          <w:rFonts w:cs="Times New Roman"/>
          <w:noProof/>
        </w:rPr>
        <w:t>)</w:t>
      </w:r>
      <w:r w:rsidR="00F03B94">
        <w:rPr>
          <w:rFonts w:cs="Times New Roman"/>
        </w:rPr>
        <w:fldChar w:fldCharType="end"/>
      </w:r>
      <w:r w:rsidR="00E7015F">
        <w:rPr>
          <w:rFonts w:cs="Times New Roman"/>
        </w:rPr>
        <w:t xml:space="preserve"> is computed</w:t>
      </w:r>
      <w:r w:rsidR="001112D8">
        <w:rPr>
          <w:rFonts w:cs="Times New Roman"/>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4B1F57" w14:paraId="71FB1091" w14:textId="77777777" w:rsidTr="00CF1834">
        <w:trPr>
          <w:trHeight w:val="369"/>
          <w:jc w:val="center"/>
        </w:trPr>
        <w:tc>
          <w:tcPr>
            <w:tcW w:w="8024" w:type="dxa"/>
            <w:vAlign w:val="center"/>
          </w:tcPr>
          <w:p w14:paraId="67DB7AB2" w14:textId="4DAF0CA7" w:rsidR="004B1F57" w:rsidRDefault="004B1F57" w:rsidP="00242537">
            <w:pPr>
              <w:jc w:val="center"/>
              <w:rPr>
                <w:rFonts w:cs="Times New Roman"/>
              </w:rPr>
            </w:pPr>
            <m:oMathPara>
              <m:oMath>
                <m:r>
                  <w:rPr>
                    <w:rFonts w:ascii="Cambria Math" w:hAnsi="Cambria Math"/>
                  </w:rPr>
                  <m:t>MAE=</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n=1</m:t>
                    </m:r>
                  </m:sub>
                  <m:sup>
                    <m:r>
                      <w:rPr>
                        <w:rFonts w:ascii="Cambria Math" w:hAnsi="Cambria Math"/>
                      </w:rPr>
                      <m:t>n=N</m:t>
                    </m:r>
                  </m:sup>
                  <m:e>
                    <w:bookmarkStart w:id="289" w:name="OLE_LINK46"/>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est</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obs</m:t>
                        </m:r>
                      </m:sub>
                    </m:sSub>
                    <m:r>
                      <w:rPr>
                        <w:rFonts w:ascii="Cambria Math" w:hAnsi="Cambria Math"/>
                      </w:rPr>
                      <m:t>|</m:t>
                    </m:r>
                    <w:bookmarkEnd w:id="289"/>
                  </m:e>
                </m:nary>
              </m:oMath>
            </m:oMathPara>
          </w:p>
        </w:tc>
        <w:tc>
          <w:tcPr>
            <w:tcW w:w="616" w:type="dxa"/>
            <w:vAlign w:val="center"/>
          </w:tcPr>
          <w:p w14:paraId="69FEE098" w14:textId="4F1927AC" w:rsidR="004B1F57" w:rsidRPr="0008681B" w:rsidRDefault="004B1F57" w:rsidP="00657950">
            <w:pPr>
              <w:pStyle w:val="Caption"/>
            </w:pPr>
            <w:bookmarkStart w:id="290" w:name="_Ref110973735"/>
            <w:r w:rsidRPr="0008681B">
              <w:t>(</w:t>
            </w:r>
            <w:fldSimple w:instr=" SEQ Equation \* ARABIC ">
              <w:r w:rsidR="007A14EA">
                <w:rPr>
                  <w:noProof/>
                </w:rPr>
                <w:t>71</w:t>
              </w:r>
            </w:fldSimple>
            <w:r w:rsidRPr="0008681B">
              <w:t>)</w:t>
            </w:r>
            <w:bookmarkEnd w:id="290"/>
          </w:p>
        </w:tc>
      </w:tr>
    </w:tbl>
    <w:p w14:paraId="25989D29" w14:textId="3FB020B9" w:rsidR="00B52E8A" w:rsidRDefault="00B52E8A" w:rsidP="0008681B">
      <w:r>
        <w:t>Where</w:t>
      </w:r>
      <w:r w:rsidR="00615BF2">
        <w:t xml:space="preserve">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est</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obs</m:t>
                </m:r>
              </m:sub>
            </m:sSub>
          </m:e>
        </m:d>
      </m:oMath>
      <w:r w:rsidR="00615BF2">
        <w:t xml:space="preserve"> </w:t>
      </w:r>
      <w:r w:rsidR="00526715">
        <w:t>calculates</w:t>
      </w:r>
      <w:r w:rsidR="00615BF2">
        <w:t xml:space="preserve"> the absolute error</w:t>
      </w:r>
      <w:r w:rsidR="00F325F2">
        <w:t xml:space="preserve"> (AE)</w:t>
      </w:r>
      <w:r w:rsidR="00615BF2">
        <w:t xml:space="preserve">. </w:t>
      </w:r>
      <m:oMath>
        <m:sSub>
          <m:sSubPr>
            <m:ctrlPr>
              <w:rPr>
                <w:rFonts w:ascii="Cambria Math" w:hAnsi="Cambria Math"/>
                <w:i/>
              </w:rPr>
            </m:ctrlPr>
          </m:sSubPr>
          <m:e>
            <m:r>
              <w:rPr>
                <w:rFonts w:ascii="Cambria Math" w:hAnsi="Cambria Math"/>
              </w:rPr>
              <m:t>n</m:t>
            </m:r>
          </m:e>
          <m:sub>
            <m:r>
              <w:rPr>
                <w:rFonts w:ascii="Cambria Math" w:hAnsi="Cambria Math"/>
              </w:rPr>
              <m:t>est</m:t>
            </m:r>
          </m:sub>
        </m:sSub>
      </m:oMath>
      <w:r>
        <w:t xml:space="preserve"> denotes the estimate</w:t>
      </w:r>
      <w:r w:rsidR="006323C3">
        <w:t>d</w:t>
      </w:r>
      <w:r>
        <w:t xml:space="preserve"> number of trucks and </w:t>
      </w:r>
      <m:oMath>
        <m:sSub>
          <m:sSubPr>
            <m:ctrlPr>
              <w:rPr>
                <w:rFonts w:ascii="Cambria Math" w:hAnsi="Cambria Math"/>
                <w:i/>
              </w:rPr>
            </m:ctrlPr>
          </m:sSubPr>
          <m:e>
            <m:r>
              <w:rPr>
                <w:rFonts w:ascii="Cambria Math" w:hAnsi="Cambria Math"/>
              </w:rPr>
              <m:t>n</m:t>
            </m:r>
          </m:e>
          <m:sub>
            <m:r>
              <w:rPr>
                <w:rFonts w:ascii="Cambria Math" w:hAnsi="Cambria Math"/>
              </w:rPr>
              <m:t>obs</m:t>
            </m:r>
          </m:sub>
        </m:sSub>
      </m:oMath>
      <w:r>
        <w:t xml:space="preserve"> represents the observed number of trucks from detectors. </w:t>
      </w:r>
      <m:oMath>
        <m:r>
          <w:rPr>
            <w:rFonts w:ascii="Cambria Math" w:hAnsi="Cambria Math"/>
          </w:rPr>
          <m:t>N</m:t>
        </m:r>
      </m:oMath>
      <w:r w:rsidR="00FC74F0">
        <w:t xml:space="preserve"> denotes the number of samples, which could be </w:t>
      </w:r>
      <w:r w:rsidR="006323C3">
        <w:t xml:space="preserve">the </w:t>
      </w:r>
      <w:r w:rsidR="00FC74F0">
        <w:t>number of days, number of hours</w:t>
      </w:r>
      <w:r w:rsidR="006323C3">
        <w:t>,</w:t>
      </w:r>
      <w:r w:rsidR="00FC74F0">
        <w:t xml:space="preserve"> and so on.</w:t>
      </w:r>
    </w:p>
    <w:p w14:paraId="77BA91F6" w14:textId="57333B25" w:rsidR="0010751E" w:rsidRDefault="00CF1834" w:rsidP="000C2FDC">
      <w:pPr>
        <w:pStyle w:val="Heading2"/>
      </w:pPr>
      <w:bookmarkStart w:id="291" w:name="_Toc132988850"/>
      <w:r>
        <w:t>Data Description</w:t>
      </w:r>
      <w:bookmarkEnd w:id="291"/>
    </w:p>
    <w:p w14:paraId="120A1F72" w14:textId="51115C13" w:rsidR="00A82FD4" w:rsidRDefault="00647A2E" w:rsidP="00A82FD4">
      <w:pPr>
        <w:ind w:firstLine="720"/>
        <w:rPr>
          <w:lang w:eastAsia="zh-CN"/>
        </w:rPr>
      </w:pPr>
      <w:bookmarkStart w:id="292" w:name="OLE_LINK15"/>
      <w:r>
        <w:rPr>
          <w:lang w:eastAsia="zh-CN"/>
        </w:rPr>
        <w:t xml:space="preserve">The primary data of this study contains PeMS detector data and Waze Speed data. PeMS is maintained by the California </w:t>
      </w:r>
      <w:r w:rsidR="00183F47">
        <w:rPr>
          <w:lang w:eastAsia="zh-CN"/>
        </w:rPr>
        <w:t>D</w:t>
      </w:r>
      <w:r>
        <w:rPr>
          <w:lang w:eastAsia="zh-CN"/>
        </w:rPr>
        <w:t xml:space="preserve">epartment of </w:t>
      </w:r>
      <w:r w:rsidR="00183F47">
        <w:rPr>
          <w:lang w:eastAsia="zh-CN"/>
        </w:rPr>
        <w:t>T</w:t>
      </w:r>
      <w:r>
        <w:rPr>
          <w:lang w:eastAsia="zh-CN"/>
        </w:rPr>
        <w:t xml:space="preserve">ransportation. It provides </w:t>
      </w:r>
      <w:r w:rsidR="006323C3">
        <w:rPr>
          <w:lang w:eastAsia="zh-CN"/>
        </w:rPr>
        <w:t>a</w:t>
      </w:r>
      <w:r>
        <w:rPr>
          <w:lang w:eastAsia="zh-CN"/>
        </w:rPr>
        <w:t xml:space="preserve"> large amount of traffic detector data and </w:t>
      </w:r>
      <w:r w:rsidR="00E37F6A" w:rsidRPr="00565498">
        <w:rPr>
          <w:lang w:eastAsia="zh-CN"/>
        </w:rPr>
        <w:t xml:space="preserve">weigh-in-motion </w:t>
      </w:r>
      <w:r w:rsidR="00E37F6A">
        <w:rPr>
          <w:lang w:eastAsia="zh-CN"/>
        </w:rPr>
        <w:t xml:space="preserve">(WIM) </w:t>
      </w:r>
      <w:r w:rsidR="00133F6E">
        <w:rPr>
          <w:lang w:eastAsia="zh-CN"/>
        </w:rPr>
        <w:t xml:space="preserve">vehicle classification </w:t>
      </w:r>
      <w:r>
        <w:rPr>
          <w:lang w:eastAsia="zh-CN"/>
        </w:rPr>
        <w:t xml:space="preserve">data. </w:t>
      </w:r>
      <w:r w:rsidR="00565498" w:rsidRPr="00565498">
        <w:rPr>
          <w:lang w:eastAsia="zh-CN"/>
        </w:rPr>
        <w:t xml:space="preserve">This study selected </w:t>
      </w:r>
      <w:r w:rsidR="009F5E12">
        <w:rPr>
          <w:lang w:eastAsia="zh-CN"/>
        </w:rPr>
        <w:t>four</w:t>
      </w:r>
      <w:r w:rsidR="009E07B9">
        <w:rPr>
          <w:lang w:eastAsia="zh-CN"/>
        </w:rPr>
        <w:t xml:space="preserve"> </w:t>
      </w:r>
      <w:r w:rsidR="00137C14">
        <w:rPr>
          <w:lang w:eastAsia="zh-CN"/>
        </w:rPr>
        <w:t xml:space="preserve">loop </w:t>
      </w:r>
      <w:r w:rsidR="00565498" w:rsidRPr="00565498">
        <w:rPr>
          <w:lang w:eastAsia="zh-CN"/>
        </w:rPr>
        <w:t>detector stations</w:t>
      </w:r>
      <w:r w:rsidR="00137C14">
        <w:rPr>
          <w:lang w:eastAsia="zh-CN"/>
        </w:rPr>
        <w:t xml:space="preserve"> </w:t>
      </w:r>
      <w:r w:rsidR="00B45ABA">
        <w:rPr>
          <w:lang w:eastAsia="zh-CN"/>
        </w:rPr>
        <w:fldChar w:fldCharType="begin"/>
      </w:r>
      <w:r w:rsidR="00C46AE8">
        <w:rPr>
          <w:lang w:eastAsia="zh-CN"/>
        </w:rPr>
        <w:instrText xml:space="preserve"> ADDIN EN.CITE &lt;EndNote&gt;&lt;Cite ExcludeYear="1"&gt;&lt;Author&gt;Mednis&lt;/Author&gt;&lt;Year&gt;2011&lt;/Year&gt;&lt;RecNum&gt;31&lt;/RecNum&gt;&lt;DisplayText&gt;(&lt;style face="italic"&gt;177&lt;/style&gt;)&lt;/DisplayText&gt;&lt;record&gt;&lt;rec-number&gt;31&lt;/rec-number&gt;&lt;foreign-keys&gt;&lt;key app="EN" db-id="rwvx0dd9pwteeqe055jp2zsszef9p2v9wdtf" timestamp="1681575219"&gt;31&lt;/key&gt;&lt;/foreign-keys&gt;&lt;ref-type name="Conference Proceedings"&gt;10&lt;/ref-type&gt;&lt;contributors&gt;&lt;authors&gt;&lt;author&gt;Mednis, Artis&lt;/author&gt;&lt;author&gt;Strazdins, Girts&lt;/author&gt;&lt;author&gt;Zviedris, Reinholds&lt;/author&gt;&lt;author&gt;Kanonirs, Georgijs&lt;/author&gt;&lt;author&gt;Selavo, Leo&lt;/author&gt;&lt;/authors&gt;&lt;/contributors&gt;&lt;titles&gt;&lt;title&gt;Real time pothole detection using android smartphones with accelerometers&lt;/title&gt;&lt;/titles&gt;&lt;pages&gt;1-6 %@ 1457705133&lt;/pages&gt;&lt;dates&gt;&lt;year&gt;2011&lt;/year&gt;&lt;/dates&gt;&lt;publisher&gt;IEEE&lt;/publisher&gt;&lt;urls&gt;&lt;/urls&gt;&lt;/record&gt;&lt;/Cite&gt;&lt;/EndNote&gt;</w:instrText>
      </w:r>
      <w:r w:rsidR="00B45ABA">
        <w:rPr>
          <w:lang w:eastAsia="zh-CN"/>
        </w:rPr>
        <w:fldChar w:fldCharType="separate"/>
      </w:r>
      <w:r w:rsidR="00C46AE8">
        <w:rPr>
          <w:noProof/>
          <w:lang w:eastAsia="zh-CN"/>
        </w:rPr>
        <w:t>(</w:t>
      </w:r>
      <w:r w:rsidR="00C46AE8" w:rsidRPr="00C46AE8">
        <w:rPr>
          <w:i/>
          <w:noProof/>
          <w:lang w:eastAsia="zh-CN"/>
        </w:rPr>
        <w:t>177</w:t>
      </w:r>
      <w:r w:rsidR="00C46AE8">
        <w:rPr>
          <w:noProof/>
          <w:lang w:eastAsia="zh-CN"/>
        </w:rPr>
        <w:t>)</w:t>
      </w:r>
      <w:r w:rsidR="00B45ABA">
        <w:rPr>
          <w:lang w:eastAsia="zh-CN"/>
        </w:rPr>
        <w:fldChar w:fldCharType="end"/>
      </w:r>
      <w:r w:rsidR="00565498" w:rsidRPr="00565498">
        <w:rPr>
          <w:lang w:eastAsia="zh-CN"/>
        </w:rPr>
        <w:t xml:space="preserve"> that have </w:t>
      </w:r>
      <w:r w:rsidR="00FA51D1">
        <w:rPr>
          <w:lang w:eastAsia="zh-CN"/>
        </w:rPr>
        <w:t xml:space="preserve">WIM </w:t>
      </w:r>
      <w:r w:rsidR="00565498" w:rsidRPr="00565498">
        <w:rPr>
          <w:lang w:eastAsia="zh-CN"/>
        </w:rPr>
        <w:t xml:space="preserve">stations installed </w:t>
      </w:r>
      <w:r w:rsidR="00565498">
        <w:rPr>
          <w:lang w:eastAsia="zh-CN"/>
        </w:rPr>
        <w:t xml:space="preserve">nearby </w:t>
      </w:r>
      <w:r w:rsidR="00565498" w:rsidRPr="00565498">
        <w:rPr>
          <w:lang w:eastAsia="zh-CN"/>
        </w:rPr>
        <w:t xml:space="preserve">to compare the effectiveness of various methods for estimating truck traffic volume. </w:t>
      </w:r>
      <w:r w:rsidR="003A7207" w:rsidRPr="003A7207">
        <w:rPr>
          <w:lang w:eastAsia="zh-CN"/>
        </w:rPr>
        <w:t xml:space="preserve">The detector data comprises information on traffic volume and occupancy for each lane </w:t>
      </w:r>
      <w:r w:rsidR="00E37F6A">
        <w:rPr>
          <w:lang w:eastAsia="zh-CN"/>
        </w:rPr>
        <w:t>for every</w:t>
      </w:r>
      <w:r w:rsidR="003A7207" w:rsidRPr="003A7207">
        <w:rPr>
          <w:lang w:eastAsia="zh-CN"/>
        </w:rPr>
        <w:t xml:space="preserve"> 30-second interval. The WIM station provides hourly traffic volume data for each lane, segmented by vehicle types</w:t>
      </w:r>
      <w:r w:rsidR="00F46079">
        <w:rPr>
          <w:lang w:eastAsia="zh-CN"/>
        </w:rPr>
        <w:t>, which serves as the ground truth</w:t>
      </w:r>
      <w:r w:rsidR="00BF6126">
        <w:rPr>
          <w:lang w:eastAsia="zh-CN"/>
        </w:rPr>
        <w:t xml:space="preserve"> of truck traffic. </w:t>
      </w:r>
      <w:r w:rsidR="00A64B72" w:rsidRPr="00A64B72">
        <w:rPr>
          <w:lang w:eastAsia="zh-CN"/>
        </w:rPr>
        <w:t xml:space="preserve">Additionally, the study collected data on Waze speed for </w:t>
      </w:r>
      <w:r w:rsidR="0048073C">
        <w:rPr>
          <w:lang w:eastAsia="zh-CN"/>
        </w:rPr>
        <w:t xml:space="preserve">short </w:t>
      </w:r>
      <w:r w:rsidR="00A64B72" w:rsidRPr="00A64B72">
        <w:rPr>
          <w:lang w:eastAsia="zh-CN"/>
        </w:rPr>
        <w:t xml:space="preserve">segments that pass through these stations. </w:t>
      </w:r>
      <w:r w:rsidR="003A7207" w:rsidRPr="003A7207">
        <w:rPr>
          <w:lang w:eastAsia="zh-CN"/>
        </w:rPr>
        <w:t xml:space="preserve">The Waze speed is </w:t>
      </w:r>
      <w:r w:rsidR="00A64B72">
        <w:rPr>
          <w:lang w:eastAsia="zh-CN"/>
        </w:rPr>
        <w:t>aggregated</w:t>
      </w:r>
      <w:r w:rsidR="003A7207" w:rsidRPr="003A7207">
        <w:rPr>
          <w:lang w:eastAsia="zh-CN"/>
        </w:rPr>
        <w:t xml:space="preserve"> from crowdsourced Wazers' vehicle speeds </w:t>
      </w:r>
      <w:r w:rsidR="00A64B72">
        <w:rPr>
          <w:lang w:eastAsia="zh-CN"/>
        </w:rPr>
        <w:t xml:space="preserve">by </w:t>
      </w:r>
      <w:r w:rsidR="006323C3">
        <w:rPr>
          <w:lang w:eastAsia="zh-CN"/>
        </w:rPr>
        <w:t xml:space="preserve">the </w:t>
      </w:r>
      <w:r w:rsidR="00A64B72">
        <w:rPr>
          <w:lang w:eastAsia="zh-CN"/>
        </w:rPr>
        <w:t xml:space="preserve">Waze </w:t>
      </w:r>
      <w:r w:rsidR="00016631">
        <w:rPr>
          <w:lang w:eastAsia="zh-CN"/>
        </w:rPr>
        <w:t>map</w:t>
      </w:r>
      <w:r w:rsidR="00947D21">
        <w:rPr>
          <w:lang w:eastAsia="zh-CN"/>
        </w:rPr>
        <w:t xml:space="preserve"> </w:t>
      </w:r>
      <w:r w:rsidR="00A64B72">
        <w:rPr>
          <w:lang w:eastAsia="zh-CN"/>
        </w:rPr>
        <w:t xml:space="preserve">itself </w:t>
      </w:r>
      <w:r w:rsidR="003A7207" w:rsidRPr="003A7207">
        <w:rPr>
          <w:lang w:eastAsia="zh-CN"/>
        </w:rPr>
        <w:t xml:space="preserve">and is reported at </w:t>
      </w:r>
      <w:r w:rsidR="00512F86">
        <w:rPr>
          <w:lang w:eastAsia="zh-CN"/>
        </w:rPr>
        <w:t>one</w:t>
      </w:r>
      <w:r w:rsidR="003A7207" w:rsidRPr="003A7207">
        <w:rPr>
          <w:lang w:eastAsia="zh-CN"/>
        </w:rPr>
        <w:t>-minute intervals</w:t>
      </w:r>
      <w:r w:rsidR="003A7207">
        <w:rPr>
          <w:lang w:eastAsia="zh-CN"/>
        </w:rPr>
        <w:t>, without distinctions between lanes.</w:t>
      </w:r>
      <w:r w:rsidR="00F20FE7">
        <w:rPr>
          <w:lang w:eastAsia="zh-CN"/>
        </w:rPr>
        <w:t xml:space="preserve"> </w:t>
      </w:r>
      <w:r w:rsidR="00A82FD4">
        <w:rPr>
          <w:lang w:eastAsia="zh-CN"/>
        </w:rPr>
        <w:t>The</w:t>
      </w:r>
      <w:r w:rsidR="00F20FE7">
        <w:rPr>
          <w:lang w:eastAsia="zh-CN"/>
        </w:rPr>
        <w:t xml:space="preserve"> quality of Waze speed may be affected by the population of Wazers at different times of day, as reported by </w:t>
      </w:r>
      <w:r w:rsidR="00536FAC">
        <w:rPr>
          <w:lang w:eastAsia="zh-CN"/>
        </w:rPr>
        <w:t xml:space="preserve">an early </w:t>
      </w:r>
      <w:r w:rsidR="00F20FE7">
        <w:rPr>
          <w:lang w:eastAsia="zh-CN"/>
        </w:rPr>
        <w:t>stud</w:t>
      </w:r>
      <w:r w:rsidR="00536FAC">
        <w:rPr>
          <w:lang w:eastAsia="zh-CN"/>
        </w:rPr>
        <w:t xml:space="preserve">y </w:t>
      </w:r>
      <w:r w:rsidR="00F03B94">
        <w:rPr>
          <w:lang w:eastAsia="zh-CN"/>
        </w:rPr>
        <w:fldChar w:fldCharType="begin"/>
      </w:r>
      <w:r w:rsidR="002A77B9">
        <w:rPr>
          <w:lang w:eastAsia="zh-CN"/>
        </w:rPr>
        <w:instrText xml:space="preserve"> ADDIN EN.CITE &lt;EndNote&gt;&lt;Cite&gt;&lt;Author&gt;Zhang&lt;/Author&gt;&lt;Year&gt;2022&lt;/Year&gt;&lt;RecNum&gt;61&lt;/RecNum&gt;&lt;DisplayText&gt;(&lt;style face="italic"&gt;60&lt;/style&gt;)&lt;/DisplayText&gt;&lt;record&gt;&lt;rec-number&gt;61&lt;/rec-number&gt;&lt;foreign-keys&gt;&lt;key app="EN" db-id="zrrsr5xr7e2vwnepfawpaz0v5r5zzw9ev2ra" timestamp="1679003830"&gt;61&lt;/key&gt;&lt;/foreign-keys&gt;&lt;ref-type name="Journal Article"&gt;17&lt;/ref-type&gt;&lt;contributors&gt;&lt;authors&gt;&lt;author&gt;Zhang, Zhihua&lt;/author&gt;&lt;author&gt;Han, Lee D.&lt;/author&gt;&lt;author&gt;Liu, Yuandong&lt;/author&gt;&lt;/authors&gt;&lt;/contributors&gt;&lt;titles&gt;&lt;title&gt;Exploration and evaluation of crowdsourced probe-based Waze traffic speed&lt;/title&gt;&lt;secondary-title&gt;Transportation letters&lt;/secondary-title&gt;&lt;/titles&gt;&lt;periodical&gt;&lt;full-title&gt;Transportation letters&lt;/full-title&gt;&lt;/periodical&gt;&lt;pages&gt;546-554 %@ 1942-7867&lt;/pages&gt;&lt;volume&gt;14&lt;/volume&gt;&lt;number&gt;5&lt;/number&gt;&lt;dates&gt;&lt;year&gt;2022&lt;/year&gt;&lt;/dates&gt;&lt;urls&gt;&lt;/urls&gt;&lt;/record&gt;&lt;/Cite&gt;&lt;/EndNote&gt;</w:instrText>
      </w:r>
      <w:r w:rsidR="00F03B94">
        <w:rPr>
          <w:lang w:eastAsia="zh-CN"/>
        </w:rPr>
        <w:fldChar w:fldCharType="separate"/>
      </w:r>
      <w:r w:rsidR="002A77B9">
        <w:rPr>
          <w:noProof/>
          <w:lang w:eastAsia="zh-CN"/>
        </w:rPr>
        <w:t>(</w:t>
      </w:r>
      <w:r w:rsidR="002A77B9" w:rsidRPr="002A77B9">
        <w:rPr>
          <w:i/>
          <w:noProof/>
          <w:lang w:eastAsia="zh-CN"/>
        </w:rPr>
        <w:t>60</w:t>
      </w:r>
      <w:r w:rsidR="002A77B9">
        <w:rPr>
          <w:noProof/>
          <w:lang w:eastAsia="zh-CN"/>
        </w:rPr>
        <w:t>)</w:t>
      </w:r>
      <w:r w:rsidR="00F03B94">
        <w:rPr>
          <w:lang w:eastAsia="zh-CN"/>
        </w:rPr>
        <w:fldChar w:fldCharType="end"/>
      </w:r>
      <w:r w:rsidR="00F20FE7">
        <w:rPr>
          <w:lang w:eastAsia="zh-CN"/>
        </w:rPr>
        <w:t xml:space="preserve">. </w:t>
      </w:r>
    </w:p>
    <w:p w14:paraId="65E7436B" w14:textId="389E6C01" w:rsidR="0028786B" w:rsidRDefault="00A82FD4" w:rsidP="00BC690F">
      <w:pPr>
        <w:ind w:firstLine="720"/>
        <w:rPr>
          <w:lang w:eastAsia="zh-CN"/>
        </w:rPr>
      </w:pPr>
      <w:r>
        <w:rPr>
          <w:lang w:eastAsia="zh-CN"/>
        </w:rPr>
        <w:t>All t</w:t>
      </w:r>
      <w:r w:rsidR="009B4C45">
        <w:rPr>
          <w:lang w:eastAsia="zh-CN"/>
        </w:rPr>
        <w:t xml:space="preserve">he data were collected between November 15, 2022, and February 15, 2023. </w:t>
      </w:r>
      <w:r w:rsidR="005D0FFC">
        <w:rPr>
          <w:lang w:eastAsia="zh-CN"/>
        </w:rPr>
        <w:t xml:space="preserve">The configuration of selected detectors is shown in </w:t>
      </w:r>
      <w:r w:rsidR="005D0FFC" w:rsidRPr="0036784F">
        <w:rPr>
          <w:b/>
          <w:bCs/>
          <w:lang w:eastAsia="zh-CN"/>
        </w:rPr>
        <w:fldChar w:fldCharType="begin"/>
      </w:r>
      <w:r w:rsidR="005D0FFC" w:rsidRPr="0036784F">
        <w:rPr>
          <w:b/>
          <w:bCs/>
          <w:lang w:eastAsia="zh-CN"/>
        </w:rPr>
        <w:instrText xml:space="preserve"> REF _Ref129882580 \h </w:instrText>
      </w:r>
      <w:r w:rsidR="0036784F">
        <w:rPr>
          <w:b/>
          <w:bCs/>
          <w:lang w:eastAsia="zh-CN"/>
        </w:rPr>
        <w:instrText xml:space="preserve"> \* MERGEFORMAT </w:instrText>
      </w:r>
      <w:r w:rsidR="005D0FFC" w:rsidRPr="0036784F">
        <w:rPr>
          <w:b/>
          <w:bCs/>
          <w:lang w:eastAsia="zh-CN"/>
        </w:rPr>
      </w:r>
      <w:r w:rsidR="005D0FFC" w:rsidRPr="0036784F">
        <w:rPr>
          <w:b/>
          <w:bCs/>
          <w:lang w:eastAsia="zh-CN"/>
        </w:rPr>
        <w:fldChar w:fldCharType="separate"/>
      </w:r>
      <w:r w:rsidR="0040432D" w:rsidRPr="0040432D">
        <w:rPr>
          <w:b/>
          <w:bCs/>
        </w:rPr>
        <w:t xml:space="preserve">Table </w:t>
      </w:r>
      <w:r w:rsidR="0040432D" w:rsidRPr="0040432D">
        <w:rPr>
          <w:b/>
          <w:bCs/>
          <w:noProof/>
        </w:rPr>
        <w:t>10</w:t>
      </w:r>
      <w:r w:rsidR="005D0FFC" w:rsidRPr="0036784F">
        <w:rPr>
          <w:b/>
          <w:bCs/>
          <w:lang w:eastAsia="zh-CN"/>
        </w:rPr>
        <w:fldChar w:fldCharType="end"/>
      </w:r>
      <w:r w:rsidR="005D0FFC">
        <w:rPr>
          <w:lang w:eastAsia="zh-CN"/>
        </w:rPr>
        <w:t xml:space="preserve">. </w:t>
      </w:r>
      <w:r>
        <w:rPr>
          <w:lang w:eastAsia="zh-CN"/>
        </w:rPr>
        <w:t>Since t</w:t>
      </w:r>
      <w:r w:rsidR="00271095">
        <w:rPr>
          <w:lang w:eastAsia="zh-CN"/>
        </w:rPr>
        <w:t>ruck traffic can be affected by economic activities, population density, land use</w:t>
      </w:r>
      <w:r w:rsidR="006323C3">
        <w:rPr>
          <w:lang w:eastAsia="zh-CN"/>
        </w:rPr>
        <w:t>,</w:t>
      </w:r>
      <w:r w:rsidR="00271095">
        <w:rPr>
          <w:lang w:eastAsia="zh-CN"/>
        </w:rPr>
        <w:t xml:space="preserve"> and many other factors</w:t>
      </w:r>
      <w:r>
        <w:rPr>
          <w:lang w:eastAsia="zh-CN"/>
        </w:rPr>
        <w:t xml:space="preserve">, </w:t>
      </w:r>
      <w:r w:rsidR="00456D15" w:rsidRPr="00456D15">
        <w:rPr>
          <w:lang w:eastAsia="zh-CN"/>
        </w:rPr>
        <w:t>one station has been selected from an urbanized area and another station from a rural area, while ensuring that this selection is not biased toward any specific area</w:t>
      </w:r>
      <w:r>
        <w:rPr>
          <w:lang w:eastAsia="zh-CN"/>
        </w:rPr>
        <w:t>.</w:t>
      </w:r>
      <w:r w:rsidR="00ED7226">
        <w:rPr>
          <w:lang w:eastAsia="zh-CN"/>
        </w:rPr>
        <w:t xml:space="preserve"> </w:t>
      </w:r>
      <w:r w:rsidR="00ED7226" w:rsidRPr="0036784F">
        <w:rPr>
          <w:b/>
          <w:bCs/>
          <w:lang w:eastAsia="zh-CN"/>
        </w:rPr>
        <w:fldChar w:fldCharType="begin"/>
      </w:r>
      <w:r w:rsidR="00ED7226" w:rsidRPr="0036784F">
        <w:rPr>
          <w:b/>
          <w:bCs/>
          <w:lang w:eastAsia="zh-CN"/>
        </w:rPr>
        <w:instrText xml:space="preserve"> REF _Ref129882939 \h </w:instrText>
      </w:r>
      <w:r w:rsidR="0036784F">
        <w:rPr>
          <w:b/>
          <w:bCs/>
          <w:lang w:eastAsia="zh-CN"/>
        </w:rPr>
        <w:instrText xml:space="preserve"> \* MERGEFORMAT </w:instrText>
      </w:r>
      <w:r w:rsidR="00ED7226" w:rsidRPr="0036784F">
        <w:rPr>
          <w:b/>
          <w:bCs/>
          <w:lang w:eastAsia="zh-CN"/>
        </w:rPr>
      </w:r>
      <w:r w:rsidR="00ED7226" w:rsidRPr="0036784F">
        <w:rPr>
          <w:b/>
          <w:bCs/>
          <w:lang w:eastAsia="zh-CN"/>
        </w:rPr>
        <w:fldChar w:fldCharType="separate"/>
      </w:r>
      <w:r w:rsidR="0040432D" w:rsidRPr="0040432D">
        <w:rPr>
          <w:b/>
          <w:bCs/>
        </w:rPr>
        <w:t xml:space="preserve">Figure </w:t>
      </w:r>
      <w:r w:rsidR="0040432D" w:rsidRPr="0040432D">
        <w:rPr>
          <w:b/>
          <w:bCs/>
          <w:noProof/>
        </w:rPr>
        <w:t>25</w:t>
      </w:r>
      <w:r w:rsidR="00ED7226" w:rsidRPr="0036784F">
        <w:rPr>
          <w:b/>
          <w:bCs/>
          <w:lang w:eastAsia="zh-CN"/>
        </w:rPr>
        <w:fldChar w:fldCharType="end"/>
      </w:r>
      <w:r w:rsidR="00ED7226">
        <w:rPr>
          <w:lang w:eastAsia="zh-CN"/>
        </w:rPr>
        <w:t xml:space="preserve"> shows</w:t>
      </w:r>
      <w:r>
        <w:rPr>
          <w:lang w:eastAsia="zh-CN"/>
        </w:rPr>
        <w:t xml:space="preserve"> the location and roadway geometry of WIM stations.</w:t>
      </w:r>
      <w:r w:rsidR="00ED7226">
        <w:rPr>
          <w:lang w:eastAsia="zh-CN"/>
        </w:rPr>
        <w:t xml:space="preserve"> </w:t>
      </w:r>
      <w:r w:rsidR="00F21FCE">
        <w:rPr>
          <w:lang w:eastAsia="zh-CN"/>
        </w:rPr>
        <w:t>N</w:t>
      </w:r>
      <w:r w:rsidR="0028786B">
        <w:rPr>
          <w:lang w:eastAsia="zh-CN"/>
        </w:rPr>
        <w:t>ote</w:t>
      </w:r>
      <w:r w:rsidR="009B4C45">
        <w:rPr>
          <w:lang w:eastAsia="zh-CN"/>
        </w:rPr>
        <w:t xml:space="preserve"> t</w:t>
      </w:r>
      <w:r w:rsidR="009B4C45" w:rsidRPr="009B4C45">
        <w:rPr>
          <w:lang w:eastAsia="zh-CN"/>
        </w:rPr>
        <w:t>hat the Westbound section of station 34870 has WIM sensors installed in four out of five lanes, while the Eastbound section has WIM sensors installed in all five lanes. At station 34630, WIM sensors are installed in all lanes.</w:t>
      </w:r>
      <w:r w:rsidR="009B4C45">
        <w:rPr>
          <w:lang w:eastAsia="zh-CN"/>
        </w:rPr>
        <w:t xml:space="preserve"> Truck percentages are calculated based on all WIM observations during the study period. </w:t>
      </w:r>
      <w:r w:rsidR="0028786B">
        <w:rPr>
          <w:lang w:eastAsia="zh-CN"/>
        </w:rPr>
        <w:t>Stations</w:t>
      </w:r>
      <w:r w:rsidR="006E710E">
        <w:rPr>
          <w:lang w:eastAsia="zh-CN"/>
        </w:rPr>
        <w:t xml:space="preserve"> in </w:t>
      </w:r>
      <w:r w:rsidR="006323C3">
        <w:rPr>
          <w:lang w:eastAsia="zh-CN"/>
        </w:rPr>
        <w:t xml:space="preserve">the </w:t>
      </w:r>
      <w:r w:rsidR="006E710E">
        <w:rPr>
          <w:lang w:eastAsia="zh-CN"/>
        </w:rPr>
        <w:t xml:space="preserve">urbanized </w:t>
      </w:r>
      <w:r w:rsidR="0028786B">
        <w:rPr>
          <w:lang w:eastAsia="zh-CN"/>
        </w:rPr>
        <w:t>areas are</w:t>
      </w:r>
      <w:r w:rsidR="00060F05">
        <w:rPr>
          <w:lang w:eastAsia="zh-CN"/>
        </w:rPr>
        <w:t xml:space="preserve"> </w:t>
      </w:r>
      <w:r w:rsidR="00372FE5">
        <w:rPr>
          <w:lang w:eastAsia="zh-CN"/>
        </w:rPr>
        <w:t>observed</w:t>
      </w:r>
      <w:r w:rsidR="00905A09">
        <w:rPr>
          <w:lang w:eastAsia="zh-CN"/>
        </w:rPr>
        <w:t xml:space="preserve"> </w:t>
      </w:r>
      <w:r w:rsidR="006323C3">
        <w:rPr>
          <w:lang w:eastAsia="zh-CN"/>
        </w:rPr>
        <w:t xml:space="preserve">with </w:t>
      </w:r>
      <w:r w:rsidR="00905A09">
        <w:rPr>
          <w:lang w:eastAsia="zh-CN"/>
        </w:rPr>
        <w:t xml:space="preserve">relatively few trucks traffic coming in and out of </w:t>
      </w:r>
      <w:r w:rsidR="006323C3">
        <w:rPr>
          <w:lang w:eastAsia="zh-CN"/>
        </w:rPr>
        <w:t xml:space="preserve">the </w:t>
      </w:r>
      <w:r w:rsidR="00905A09">
        <w:rPr>
          <w:lang w:eastAsia="zh-CN"/>
        </w:rPr>
        <w:t xml:space="preserve">city. The </w:t>
      </w:r>
      <w:r w:rsidR="0028786B">
        <w:rPr>
          <w:lang w:eastAsia="zh-CN"/>
        </w:rPr>
        <w:t>city’s</w:t>
      </w:r>
      <w:r w:rsidR="00905A09">
        <w:rPr>
          <w:lang w:eastAsia="zh-CN"/>
        </w:rPr>
        <w:t xml:space="preserve"> inbound truck traffic is </w:t>
      </w:r>
      <w:r w:rsidR="00060F05">
        <w:rPr>
          <w:lang w:eastAsia="zh-CN"/>
        </w:rPr>
        <w:t>nearly</w:t>
      </w:r>
      <w:r w:rsidR="0036784F">
        <w:rPr>
          <w:lang w:eastAsia="zh-CN"/>
        </w:rPr>
        <w:t xml:space="preserve"> </w:t>
      </w:r>
      <w:r w:rsidR="00A862AF">
        <w:rPr>
          <w:lang w:eastAsia="zh-CN"/>
        </w:rPr>
        <w:t>half</w:t>
      </w:r>
      <w:r w:rsidR="00905A09">
        <w:rPr>
          <w:lang w:eastAsia="zh-CN"/>
        </w:rPr>
        <w:t xml:space="preserve"> of the outbound truck traffic. </w:t>
      </w:r>
      <w:r w:rsidR="0028786B" w:rsidRPr="00C66896">
        <w:rPr>
          <w:lang w:eastAsia="zh-CN"/>
        </w:rPr>
        <w:t>Station</w:t>
      </w:r>
      <w:r w:rsidR="00C66896" w:rsidRPr="00C66896">
        <w:rPr>
          <w:lang w:eastAsia="zh-CN"/>
        </w:rPr>
        <w:t xml:space="preserve"> 34630 recorded a significantly higher amount of truck traffic </w:t>
      </w:r>
      <w:r w:rsidR="009A45C4">
        <w:rPr>
          <w:lang w:eastAsia="zh-CN"/>
        </w:rPr>
        <w:t xml:space="preserve">for both directions </w:t>
      </w:r>
      <w:r w:rsidR="00C66896" w:rsidRPr="00C66896">
        <w:rPr>
          <w:lang w:eastAsia="zh-CN"/>
        </w:rPr>
        <w:t>during the study period</w:t>
      </w:r>
      <w:r w:rsidR="00451D18">
        <w:rPr>
          <w:lang w:eastAsia="zh-CN"/>
        </w:rPr>
        <w:t xml:space="preserve">. Comparatively, it </w:t>
      </w:r>
      <w:r w:rsidR="00C66896" w:rsidRPr="00C66896">
        <w:rPr>
          <w:lang w:eastAsia="zh-CN"/>
        </w:rPr>
        <w:t>suggest</w:t>
      </w:r>
      <w:r w:rsidR="00451D18">
        <w:rPr>
          <w:lang w:eastAsia="zh-CN"/>
        </w:rPr>
        <w:t>s</w:t>
      </w:r>
      <w:r w:rsidR="00C66896" w:rsidRPr="00C66896">
        <w:rPr>
          <w:lang w:eastAsia="zh-CN"/>
        </w:rPr>
        <w:t xml:space="preserve"> that </w:t>
      </w:r>
      <w:r w:rsidR="0079638C">
        <w:rPr>
          <w:lang w:eastAsia="zh-CN"/>
        </w:rPr>
        <w:t xml:space="preserve">a fraction of </w:t>
      </w:r>
      <w:r w:rsidR="00C66896" w:rsidRPr="00C66896">
        <w:rPr>
          <w:lang w:eastAsia="zh-CN"/>
        </w:rPr>
        <w:t xml:space="preserve">trucks may </w:t>
      </w:r>
      <w:r w:rsidR="00317B3A">
        <w:rPr>
          <w:lang w:eastAsia="zh-CN"/>
        </w:rPr>
        <w:t>circumvent</w:t>
      </w:r>
      <w:r w:rsidR="00C66896" w:rsidRPr="00C66896">
        <w:rPr>
          <w:lang w:eastAsia="zh-CN"/>
        </w:rPr>
        <w:t xml:space="preserve"> the city area due to its higher levels of congestion compared to rural areas</w:t>
      </w:r>
      <w:r w:rsidR="0028786B">
        <w:rPr>
          <w:lang w:eastAsia="zh-CN"/>
        </w:rPr>
        <w:t>.</w:t>
      </w:r>
    </w:p>
    <w:p w14:paraId="56EFF188" w14:textId="2733A1CD" w:rsidR="00536FAC" w:rsidRDefault="00CC324A" w:rsidP="00657950">
      <w:pPr>
        <w:pStyle w:val="Caption"/>
      </w:pPr>
      <w:bookmarkStart w:id="293" w:name="_Ref129882580"/>
      <w:bookmarkStart w:id="294" w:name="_Toc132988356"/>
      <w:r>
        <w:lastRenderedPageBreak/>
        <w:t xml:space="preserve">Table </w:t>
      </w:r>
      <w:fldSimple w:instr=" SEQ Table \* ARABIC ">
        <w:r w:rsidR="007A14EA">
          <w:rPr>
            <w:noProof/>
          </w:rPr>
          <w:t>10</w:t>
        </w:r>
      </w:fldSimple>
      <w:bookmarkEnd w:id="293"/>
      <w:r>
        <w:t xml:space="preserve">. </w:t>
      </w:r>
      <w:r w:rsidR="00B56C05">
        <w:t>Configuration of WIM and LDS stations</w:t>
      </w:r>
      <w:bookmarkEnd w:id="294"/>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1189"/>
        <w:gridCol w:w="1200"/>
        <w:gridCol w:w="1200"/>
        <w:gridCol w:w="1186"/>
        <w:gridCol w:w="1336"/>
        <w:gridCol w:w="1337"/>
      </w:tblGrid>
      <w:tr w:rsidR="00536FAC" w14:paraId="603AD627" w14:textId="77777777" w:rsidTr="008F67EF">
        <w:trPr>
          <w:jc w:val="center"/>
        </w:trPr>
        <w:tc>
          <w:tcPr>
            <w:tcW w:w="707" w:type="pct"/>
            <w:tcBorders>
              <w:top w:val="single" w:sz="4" w:space="0" w:color="auto"/>
              <w:bottom w:val="single" w:sz="4" w:space="0" w:color="auto"/>
            </w:tcBorders>
          </w:tcPr>
          <w:p w14:paraId="609E3BC7" w14:textId="108EFCDD" w:rsidR="00536FAC" w:rsidRPr="008F67EF" w:rsidRDefault="00536FAC" w:rsidP="00930911">
            <w:pPr>
              <w:rPr>
                <w:b/>
                <w:bCs/>
              </w:rPr>
            </w:pPr>
            <w:r w:rsidRPr="008F67EF">
              <w:rPr>
                <w:b/>
                <w:bCs/>
              </w:rPr>
              <w:t xml:space="preserve">WIM </w:t>
            </w:r>
            <w:r w:rsidR="00210AF2">
              <w:rPr>
                <w:b/>
                <w:bCs/>
              </w:rPr>
              <w:t>s</w:t>
            </w:r>
            <w:r w:rsidRPr="008F67EF">
              <w:rPr>
                <w:b/>
                <w:bCs/>
              </w:rPr>
              <w:t>tation</w:t>
            </w:r>
          </w:p>
        </w:tc>
        <w:tc>
          <w:tcPr>
            <w:tcW w:w="705" w:type="pct"/>
            <w:tcBorders>
              <w:top w:val="single" w:sz="4" w:space="0" w:color="auto"/>
              <w:bottom w:val="single" w:sz="4" w:space="0" w:color="auto"/>
            </w:tcBorders>
          </w:tcPr>
          <w:p w14:paraId="31683DD3" w14:textId="2D7CA0A4" w:rsidR="00536FAC" w:rsidRPr="008F67EF" w:rsidRDefault="00536FAC" w:rsidP="00930911">
            <w:pPr>
              <w:rPr>
                <w:b/>
                <w:bCs/>
              </w:rPr>
            </w:pPr>
            <w:r w:rsidRPr="008F67EF">
              <w:rPr>
                <w:b/>
                <w:bCs/>
              </w:rPr>
              <w:t>LDS station</w:t>
            </w:r>
          </w:p>
        </w:tc>
        <w:tc>
          <w:tcPr>
            <w:tcW w:w="711" w:type="pct"/>
            <w:tcBorders>
              <w:top w:val="single" w:sz="4" w:space="0" w:color="auto"/>
              <w:bottom w:val="single" w:sz="4" w:space="0" w:color="auto"/>
            </w:tcBorders>
          </w:tcPr>
          <w:p w14:paraId="07189D26" w14:textId="78548FAD" w:rsidR="00536FAC" w:rsidRPr="008F67EF" w:rsidRDefault="00536FAC" w:rsidP="00930911">
            <w:pPr>
              <w:rPr>
                <w:b/>
                <w:bCs/>
              </w:rPr>
            </w:pPr>
            <w:r w:rsidRPr="008F67EF">
              <w:rPr>
                <w:b/>
                <w:bCs/>
              </w:rPr>
              <w:t>Highway</w:t>
            </w:r>
          </w:p>
        </w:tc>
        <w:tc>
          <w:tcPr>
            <w:tcW w:w="711" w:type="pct"/>
            <w:tcBorders>
              <w:top w:val="single" w:sz="4" w:space="0" w:color="auto"/>
              <w:bottom w:val="single" w:sz="4" w:space="0" w:color="auto"/>
            </w:tcBorders>
          </w:tcPr>
          <w:p w14:paraId="565177F2" w14:textId="58408A43" w:rsidR="00536FAC" w:rsidRPr="008F67EF" w:rsidRDefault="00536FAC" w:rsidP="00930911">
            <w:pPr>
              <w:rPr>
                <w:b/>
                <w:bCs/>
              </w:rPr>
            </w:pPr>
            <w:r w:rsidRPr="008F67EF">
              <w:rPr>
                <w:b/>
                <w:bCs/>
              </w:rPr>
              <w:t>Direction</w:t>
            </w:r>
          </w:p>
        </w:tc>
        <w:tc>
          <w:tcPr>
            <w:tcW w:w="703" w:type="pct"/>
            <w:tcBorders>
              <w:top w:val="single" w:sz="4" w:space="0" w:color="auto"/>
              <w:bottom w:val="single" w:sz="4" w:space="0" w:color="auto"/>
            </w:tcBorders>
          </w:tcPr>
          <w:p w14:paraId="0E736126" w14:textId="468C730F" w:rsidR="00536FAC" w:rsidRPr="008F67EF" w:rsidRDefault="00536FAC" w:rsidP="00930911">
            <w:pPr>
              <w:rPr>
                <w:b/>
                <w:bCs/>
              </w:rPr>
            </w:pPr>
            <w:r w:rsidRPr="008F67EF">
              <w:rPr>
                <w:b/>
                <w:bCs/>
              </w:rPr>
              <w:t>Lanes</w:t>
            </w:r>
          </w:p>
        </w:tc>
        <w:tc>
          <w:tcPr>
            <w:tcW w:w="735" w:type="pct"/>
            <w:tcBorders>
              <w:top w:val="single" w:sz="4" w:space="0" w:color="auto"/>
              <w:bottom w:val="single" w:sz="4" w:space="0" w:color="auto"/>
            </w:tcBorders>
          </w:tcPr>
          <w:p w14:paraId="7B62A74C" w14:textId="2C82602E" w:rsidR="00536FAC" w:rsidRPr="008F67EF" w:rsidRDefault="00536FAC" w:rsidP="00930911">
            <w:pPr>
              <w:rPr>
                <w:b/>
                <w:bCs/>
              </w:rPr>
            </w:pPr>
            <w:r w:rsidRPr="008F67EF">
              <w:rPr>
                <w:b/>
                <w:bCs/>
              </w:rPr>
              <w:t xml:space="preserve">Truck </w:t>
            </w:r>
            <w:r w:rsidR="008667ED">
              <w:rPr>
                <w:b/>
                <w:bCs/>
              </w:rPr>
              <w:t>p</w:t>
            </w:r>
            <w:r w:rsidRPr="008F67EF">
              <w:rPr>
                <w:b/>
                <w:bCs/>
              </w:rPr>
              <w:t>ercentage</w:t>
            </w:r>
          </w:p>
        </w:tc>
        <w:tc>
          <w:tcPr>
            <w:tcW w:w="728" w:type="pct"/>
            <w:tcBorders>
              <w:top w:val="single" w:sz="4" w:space="0" w:color="auto"/>
              <w:bottom w:val="single" w:sz="4" w:space="0" w:color="auto"/>
            </w:tcBorders>
          </w:tcPr>
          <w:p w14:paraId="12B90D2B" w14:textId="600D4398" w:rsidR="00536FAC" w:rsidRPr="008F67EF" w:rsidRDefault="00536FAC" w:rsidP="00930911">
            <w:pPr>
              <w:rPr>
                <w:b/>
                <w:bCs/>
              </w:rPr>
            </w:pPr>
            <w:r w:rsidRPr="008F67EF">
              <w:rPr>
                <w:b/>
                <w:bCs/>
              </w:rPr>
              <w:t>Population</w:t>
            </w:r>
          </w:p>
        </w:tc>
      </w:tr>
      <w:tr w:rsidR="005D0FFC" w14:paraId="45AF7A94" w14:textId="77777777" w:rsidTr="008F67EF">
        <w:trPr>
          <w:jc w:val="center"/>
        </w:trPr>
        <w:tc>
          <w:tcPr>
            <w:tcW w:w="707" w:type="pct"/>
            <w:vMerge w:val="restart"/>
            <w:tcBorders>
              <w:top w:val="single" w:sz="4" w:space="0" w:color="auto"/>
            </w:tcBorders>
            <w:vAlign w:val="center"/>
          </w:tcPr>
          <w:p w14:paraId="4C368476" w14:textId="1206A144" w:rsidR="005D0FFC" w:rsidRDefault="005D0FFC" w:rsidP="00930911">
            <w:r>
              <w:t>34870</w:t>
            </w:r>
          </w:p>
        </w:tc>
        <w:tc>
          <w:tcPr>
            <w:tcW w:w="705" w:type="pct"/>
            <w:tcBorders>
              <w:top w:val="single" w:sz="4" w:space="0" w:color="auto"/>
            </w:tcBorders>
          </w:tcPr>
          <w:p w14:paraId="62848B17" w14:textId="4EF63EAE" w:rsidR="005D0FFC" w:rsidRDefault="005D0FFC" w:rsidP="00930911">
            <w:r>
              <w:t>313405</w:t>
            </w:r>
          </w:p>
        </w:tc>
        <w:tc>
          <w:tcPr>
            <w:tcW w:w="711" w:type="pct"/>
            <w:tcBorders>
              <w:top w:val="single" w:sz="4" w:space="0" w:color="auto"/>
            </w:tcBorders>
          </w:tcPr>
          <w:p w14:paraId="11D8E499" w14:textId="6AE87A7E" w:rsidR="005D0FFC" w:rsidRDefault="005D0FFC" w:rsidP="00930911">
            <w:r>
              <w:t>I-80</w:t>
            </w:r>
          </w:p>
        </w:tc>
        <w:tc>
          <w:tcPr>
            <w:tcW w:w="711" w:type="pct"/>
            <w:tcBorders>
              <w:top w:val="single" w:sz="4" w:space="0" w:color="auto"/>
            </w:tcBorders>
          </w:tcPr>
          <w:p w14:paraId="48C682FF" w14:textId="675A42F2" w:rsidR="005D0FFC" w:rsidRDefault="005D0FFC" w:rsidP="00930911">
            <w:r>
              <w:t>W</w:t>
            </w:r>
          </w:p>
        </w:tc>
        <w:tc>
          <w:tcPr>
            <w:tcW w:w="703" w:type="pct"/>
            <w:tcBorders>
              <w:top w:val="single" w:sz="4" w:space="0" w:color="auto"/>
            </w:tcBorders>
          </w:tcPr>
          <w:p w14:paraId="029C3A12" w14:textId="3C7416DD" w:rsidR="005D0FFC" w:rsidRDefault="005D0FFC" w:rsidP="00930911">
            <w:r>
              <w:t>4/5</w:t>
            </w:r>
          </w:p>
        </w:tc>
        <w:tc>
          <w:tcPr>
            <w:tcW w:w="735" w:type="pct"/>
            <w:tcBorders>
              <w:top w:val="single" w:sz="4" w:space="0" w:color="auto"/>
            </w:tcBorders>
          </w:tcPr>
          <w:p w14:paraId="3E6C7851" w14:textId="57B5077A" w:rsidR="005D0FFC" w:rsidRDefault="005D0FFC" w:rsidP="00930911">
            <w:r>
              <w:t>1.7%</w:t>
            </w:r>
          </w:p>
        </w:tc>
        <w:tc>
          <w:tcPr>
            <w:tcW w:w="728" w:type="pct"/>
            <w:tcBorders>
              <w:top w:val="single" w:sz="4" w:space="0" w:color="auto"/>
            </w:tcBorders>
          </w:tcPr>
          <w:p w14:paraId="6250829C" w14:textId="4174A44E" w:rsidR="005D0FFC" w:rsidRDefault="005D0FFC" w:rsidP="00930911">
            <w:r>
              <w:t>Urbanized</w:t>
            </w:r>
          </w:p>
        </w:tc>
      </w:tr>
      <w:tr w:rsidR="005D0FFC" w14:paraId="7A60B58F" w14:textId="77777777" w:rsidTr="008F67EF">
        <w:trPr>
          <w:jc w:val="center"/>
        </w:trPr>
        <w:tc>
          <w:tcPr>
            <w:tcW w:w="707" w:type="pct"/>
            <w:vMerge/>
            <w:vAlign w:val="center"/>
          </w:tcPr>
          <w:p w14:paraId="77FE6CC8" w14:textId="77777777" w:rsidR="005D0FFC" w:rsidRDefault="005D0FFC" w:rsidP="00930911"/>
        </w:tc>
        <w:tc>
          <w:tcPr>
            <w:tcW w:w="705" w:type="pct"/>
          </w:tcPr>
          <w:p w14:paraId="76A03FDF" w14:textId="29EA4105" w:rsidR="005D0FFC" w:rsidRDefault="005D0FFC" w:rsidP="00930911">
            <w:r>
              <w:t>313406</w:t>
            </w:r>
          </w:p>
        </w:tc>
        <w:tc>
          <w:tcPr>
            <w:tcW w:w="711" w:type="pct"/>
          </w:tcPr>
          <w:p w14:paraId="7CBF3ABB" w14:textId="6927254C" w:rsidR="005D0FFC" w:rsidRDefault="005D0FFC" w:rsidP="00930911">
            <w:r>
              <w:t>I-80</w:t>
            </w:r>
          </w:p>
        </w:tc>
        <w:tc>
          <w:tcPr>
            <w:tcW w:w="711" w:type="pct"/>
          </w:tcPr>
          <w:p w14:paraId="4F3D075A" w14:textId="0CC73E0B" w:rsidR="005D0FFC" w:rsidRDefault="005D0FFC" w:rsidP="00930911">
            <w:r>
              <w:t>E</w:t>
            </w:r>
          </w:p>
        </w:tc>
        <w:tc>
          <w:tcPr>
            <w:tcW w:w="703" w:type="pct"/>
          </w:tcPr>
          <w:p w14:paraId="734FE56E" w14:textId="2F55AD2F" w:rsidR="005D0FFC" w:rsidRDefault="005D0FFC" w:rsidP="00930911">
            <w:r>
              <w:t>5/6</w:t>
            </w:r>
          </w:p>
        </w:tc>
        <w:tc>
          <w:tcPr>
            <w:tcW w:w="735" w:type="pct"/>
          </w:tcPr>
          <w:p w14:paraId="5B218FB7" w14:textId="3A0B878B" w:rsidR="005D0FFC" w:rsidRDefault="005D0FFC" w:rsidP="00930911">
            <w:r>
              <w:t>3.2%</w:t>
            </w:r>
          </w:p>
        </w:tc>
        <w:tc>
          <w:tcPr>
            <w:tcW w:w="728" w:type="pct"/>
          </w:tcPr>
          <w:p w14:paraId="319348E8" w14:textId="1994A35C" w:rsidR="005D0FFC" w:rsidRDefault="005D0FFC" w:rsidP="00930911">
            <w:r>
              <w:t>Urbanized</w:t>
            </w:r>
          </w:p>
        </w:tc>
      </w:tr>
      <w:tr w:rsidR="005D0FFC" w14:paraId="4FF5F1CD" w14:textId="77777777" w:rsidTr="008F67EF">
        <w:trPr>
          <w:jc w:val="center"/>
        </w:trPr>
        <w:tc>
          <w:tcPr>
            <w:tcW w:w="707" w:type="pct"/>
            <w:vMerge w:val="restart"/>
            <w:vAlign w:val="center"/>
          </w:tcPr>
          <w:p w14:paraId="4C5349BB" w14:textId="5593AE19" w:rsidR="005D0FFC" w:rsidRDefault="005D0FFC" w:rsidP="00930911">
            <w:r>
              <w:t>34630</w:t>
            </w:r>
          </w:p>
        </w:tc>
        <w:tc>
          <w:tcPr>
            <w:tcW w:w="705" w:type="pct"/>
          </w:tcPr>
          <w:p w14:paraId="32406D8A" w14:textId="48B8DE2B" w:rsidR="005D0FFC" w:rsidRDefault="005D0FFC" w:rsidP="00930911">
            <w:r>
              <w:t>3412044</w:t>
            </w:r>
          </w:p>
        </w:tc>
        <w:tc>
          <w:tcPr>
            <w:tcW w:w="711" w:type="pct"/>
          </w:tcPr>
          <w:p w14:paraId="6CB72278" w14:textId="1E8FF3D0" w:rsidR="005D0FFC" w:rsidRDefault="005D0FFC" w:rsidP="00930911">
            <w:r>
              <w:t>I-80</w:t>
            </w:r>
          </w:p>
        </w:tc>
        <w:tc>
          <w:tcPr>
            <w:tcW w:w="711" w:type="pct"/>
          </w:tcPr>
          <w:p w14:paraId="48B23F8B" w14:textId="52A3F6B3" w:rsidR="005D0FFC" w:rsidRDefault="005D0FFC" w:rsidP="00930911">
            <w:r>
              <w:t>W</w:t>
            </w:r>
          </w:p>
        </w:tc>
        <w:tc>
          <w:tcPr>
            <w:tcW w:w="703" w:type="pct"/>
          </w:tcPr>
          <w:p w14:paraId="793C8B56" w14:textId="04E1B932" w:rsidR="005D0FFC" w:rsidRDefault="005D0FFC" w:rsidP="00930911">
            <w:r>
              <w:t>3</w:t>
            </w:r>
          </w:p>
        </w:tc>
        <w:tc>
          <w:tcPr>
            <w:tcW w:w="735" w:type="pct"/>
          </w:tcPr>
          <w:p w14:paraId="22BA6C43" w14:textId="2B94B11A" w:rsidR="005D0FFC" w:rsidRDefault="005D0FFC" w:rsidP="00930911">
            <w:r>
              <w:t>9.6%</w:t>
            </w:r>
          </w:p>
        </w:tc>
        <w:tc>
          <w:tcPr>
            <w:tcW w:w="728" w:type="pct"/>
          </w:tcPr>
          <w:p w14:paraId="64D8104B" w14:textId="701CF48A" w:rsidR="005D0FFC" w:rsidRDefault="005D0FFC" w:rsidP="00930911">
            <w:r>
              <w:t>Rural</w:t>
            </w:r>
          </w:p>
        </w:tc>
      </w:tr>
      <w:tr w:rsidR="005D0FFC" w14:paraId="2A8CA43F" w14:textId="77777777" w:rsidTr="008F67EF">
        <w:trPr>
          <w:jc w:val="center"/>
        </w:trPr>
        <w:tc>
          <w:tcPr>
            <w:tcW w:w="707" w:type="pct"/>
            <w:vMerge/>
          </w:tcPr>
          <w:p w14:paraId="4F360659" w14:textId="77777777" w:rsidR="005D0FFC" w:rsidRDefault="005D0FFC" w:rsidP="00930911"/>
        </w:tc>
        <w:tc>
          <w:tcPr>
            <w:tcW w:w="705" w:type="pct"/>
          </w:tcPr>
          <w:p w14:paraId="669E7266" w14:textId="68A7F23B" w:rsidR="005D0FFC" w:rsidRDefault="005D0FFC" w:rsidP="00930911">
            <w:r>
              <w:t>3412041</w:t>
            </w:r>
          </w:p>
        </w:tc>
        <w:tc>
          <w:tcPr>
            <w:tcW w:w="711" w:type="pct"/>
          </w:tcPr>
          <w:p w14:paraId="6797ACBC" w14:textId="2520689E" w:rsidR="005D0FFC" w:rsidRDefault="005D0FFC" w:rsidP="00930911">
            <w:r>
              <w:t>I-80</w:t>
            </w:r>
          </w:p>
        </w:tc>
        <w:tc>
          <w:tcPr>
            <w:tcW w:w="711" w:type="pct"/>
          </w:tcPr>
          <w:p w14:paraId="40CAA7E6" w14:textId="773C0E89" w:rsidR="005D0FFC" w:rsidRDefault="005D0FFC" w:rsidP="00930911">
            <w:r>
              <w:t>E</w:t>
            </w:r>
          </w:p>
        </w:tc>
        <w:tc>
          <w:tcPr>
            <w:tcW w:w="703" w:type="pct"/>
          </w:tcPr>
          <w:p w14:paraId="39980935" w14:textId="628A73D3" w:rsidR="005D0FFC" w:rsidRDefault="005D0FFC" w:rsidP="00930911">
            <w:r>
              <w:t>3</w:t>
            </w:r>
          </w:p>
        </w:tc>
        <w:tc>
          <w:tcPr>
            <w:tcW w:w="735" w:type="pct"/>
          </w:tcPr>
          <w:p w14:paraId="18A60A40" w14:textId="1D3313A1" w:rsidR="005D0FFC" w:rsidRDefault="005D0FFC" w:rsidP="00930911">
            <w:r>
              <w:t>10.4%</w:t>
            </w:r>
          </w:p>
        </w:tc>
        <w:tc>
          <w:tcPr>
            <w:tcW w:w="728" w:type="pct"/>
          </w:tcPr>
          <w:p w14:paraId="34E4047B" w14:textId="7509B251" w:rsidR="005D0FFC" w:rsidRDefault="005D0FFC" w:rsidP="00930911">
            <w:r>
              <w:t>Rural</w:t>
            </w:r>
          </w:p>
        </w:tc>
      </w:tr>
    </w:tbl>
    <w:p w14:paraId="5A1699B8" w14:textId="3013FC5D" w:rsidR="00F82D2F" w:rsidRDefault="00F82D2F" w:rsidP="00930911"/>
    <w:p w14:paraId="1AAC9E10" w14:textId="77777777" w:rsidR="0028786B" w:rsidRDefault="0028786B" w:rsidP="00930911"/>
    <w:p w14:paraId="7107F098" w14:textId="77777777" w:rsidR="0028786B" w:rsidRDefault="0028786B" w:rsidP="00930911"/>
    <w:p w14:paraId="731A3015" w14:textId="77777777" w:rsidR="0028786B" w:rsidRDefault="0028786B" w:rsidP="00930911"/>
    <w:p w14:paraId="566EAD67" w14:textId="77777777" w:rsidR="0028786B" w:rsidRDefault="0028786B" w:rsidP="00930911"/>
    <w:p w14:paraId="09C5516F" w14:textId="2379150F" w:rsidR="00F82D2F" w:rsidRDefault="00ED7226" w:rsidP="00ED7226">
      <w:pPr>
        <w:jc w:val="center"/>
      </w:pPr>
      <w:r>
        <w:rPr>
          <w:noProof/>
        </w:rPr>
        <w:drawing>
          <wp:inline distT="0" distB="0" distL="0" distR="0" wp14:anchorId="2989948A" wp14:editId="0AFEFF81">
            <wp:extent cx="4948397" cy="2679520"/>
            <wp:effectExtent l="19050" t="19050" r="24130" b="260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61192" cy="2686448"/>
                    </a:xfrm>
                    <a:prstGeom prst="rect">
                      <a:avLst/>
                    </a:prstGeom>
                    <a:noFill/>
                    <a:ln>
                      <a:solidFill>
                        <a:schemeClr val="tx1"/>
                      </a:solidFill>
                    </a:ln>
                  </pic:spPr>
                </pic:pic>
              </a:graphicData>
            </a:graphic>
          </wp:inline>
        </w:drawing>
      </w:r>
    </w:p>
    <w:p w14:paraId="21FC3590" w14:textId="78C77E21" w:rsidR="006C560E" w:rsidRDefault="00ED7226" w:rsidP="006C560E">
      <w:pPr>
        <w:pStyle w:val="Caption"/>
      </w:pPr>
      <w:bookmarkStart w:id="295" w:name="_Ref129882939"/>
      <w:bookmarkStart w:id="296" w:name="_Toc132988384"/>
      <w:r>
        <w:t xml:space="preserve">Figure </w:t>
      </w:r>
      <w:fldSimple w:instr=" SEQ Figure \* ARABIC ">
        <w:r w:rsidR="007A14EA">
          <w:rPr>
            <w:noProof/>
          </w:rPr>
          <w:t>25</w:t>
        </w:r>
      </w:fldSimple>
      <w:bookmarkEnd w:id="295"/>
      <w:r>
        <w:t>. Location of WIM and LDS detector stations.</w:t>
      </w:r>
      <w:bookmarkEnd w:id="296"/>
    </w:p>
    <w:p w14:paraId="39E2104D" w14:textId="77777777" w:rsidR="009F6A79" w:rsidRDefault="009F6A79" w:rsidP="006C560E">
      <w:pPr>
        <w:sectPr w:rsidR="009F6A79" w:rsidSect="00BF2945">
          <w:pgSz w:w="12240" w:h="15840" w:code="1"/>
          <w:pgMar w:top="1440" w:right="1800" w:bottom="1872" w:left="1800" w:header="720" w:footer="1440" w:gutter="0"/>
          <w:cols w:space="720"/>
          <w:noEndnote/>
          <w:docGrid w:linePitch="360"/>
        </w:sectPr>
      </w:pPr>
    </w:p>
    <w:p w14:paraId="7693051D" w14:textId="69E36DB7" w:rsidR="004F3B9D" w:rsidRDefault="0048073C" w:rsidP="004F3B9D">
      <w:pPr>
        <w:pStyle w:val="Heading2"/>
      </w:pPr>
      <w:bookmarkStart w:id="297" w:name="_Toc132988851"/>
      <w:r>
        <w:lastRenderedPageBreak/>
        <w:t>Results</w:t>
      </w:r>
      <w:bookmarkEnd w:id="297"/>
    </w:p>
    <w:p w14:paraId="54F50695" w14:textId="06C38E6A" w:rsidR="002F3B98" w:rsidRPr="002F3B98" w:rsidRDefault="00D0098C" w:rsidP="004C7890">
      <w:pPr>
        <w:pStyle w:val="Heading3"/>
        <w:rPr>
          <w:lang w:eastAsia="zh-CN"/>
        </w:rPr>
      </w:pPr>
      <w:bookmarkStart w:id="298" w:name="_Toc132988852"/>
      <w:r>
        <w:rPr>
          <w:lang w:eastAsia="zh-CN"/>
        </w:rPr>
        <w:t>Specification of parameters</w:t>
      </w:r>
      <w:bookmarkEnd w:id="298"/>
    </w:p>
    <w:p w14:paraId="04A55C0E" w14:textId="494DA7A7" w:rsidR="00454B99" w:rsidRDefault="00CD7F0E" w:rsidP="00454B99">
      <w:pPr>
        <w:ind w:firstLine="720"/>
      </w:pPr>
      <w:r w:rsidRPr="00CD7F0E">
        <w:t xml:space="preserve">As per the outlined methodology, it is essential to determine the average length of </w:t>
      </w:r>
      <w:r w:rsidR="00052985">
        <w:t xml:space="preserve">SV </w:t>
      </w:r>
      <w:r w:rsidRPr="00CD7F0E">
        <w:t xml:space="preserve">and </w:t>
      </w:r>
      <w:r w:rsidR="00052985">
        <w:t>LT</w:t>
      </w:r>
      <w:r w:rsidRPr="00CD7F0E">
        <w:t xml:space="preserve"> for all approaches.</w:t>
      </w:r>
      <w:r w:rsidR="00454B99">
        <w:t xml:space="preserve"> T</w:t>
      </w:r>
      <w:r w:rsidR="00AB2129">
        <w:t xml:space="preserve">he </w:t>
      </w:r>
      <w:r w:rsidR="00454B99" w:rsidRPr="00454B99">
        <w:t>preliminary</w:t>
      </w:r>
      <w:r w:rsidR="00454B99">
        <w:t xml:space="preserve"> </w:t>
      </w:r>
      <w:r w:rsidR="00AB2129">
        <w:t xml:space="preserve">distribution of </w:t>
      </w:r>
      <w:r w:rsidRPr="00CD7F0E">
        <w:t xml:space="preserve">vehicle length </w:t>
      </w:r>
      <w:r w:rsidR="00AB2129">
        <w:t xml:space="preserve">was </w:t>
      </w:r>
      <w:r w:rsidR="00454B99">
        <w:t>presented</w:t>
      </w:r>
      <w:r w:rsidR="00AB2129">
        <w:t xml:space="preserve"> based on the three</w:t>
      </w:r>
      <w:r w:rsidRPr="00CD7F0E">
        <w:t>-month WIM</w:t>
      </w:r>
      <w:r>
        <w:t xml:space="preserve"> </w:t>
      </w:r>
      <w:r w:rsidRPr="00CD7F0E">
        <w:t>data.</w:t>
      </w:r>
      <w:r w:rsidR="00AB2129">
        <w:t xml:space="preserve"> As shown in </w:t>
      </w:r>
      <w:r w:rsidR="00AB2129" w:rsidRPr="004C17F6">
        <w:rPr>
          <w:b/>
          <w:bCs/>
        </w:rPr>
        <w:fldChar w:fldCharType="begin"/>
      </w:r>
      <w:r w:rsidR="00AB2129" w:rsidRPr="004C17F6">
        <w:rPr>
          <w:b/>
          <w:bCs/>
        </w:rPr>
        <w:instrText xml:space="preserve"> REF _Ref130041404 \h </w:instrText>
      </w:r>
      <w:r w:rsidR="004C17F6">
        <w:rPr>
          <w:b/>
          <w:bCs/>
        </w:rPr>
        <w:instrText xml:space="preserve"> \* MERGEFORMAT </w:instrText>
      </w:r>
      <w:r w:rsidR="00AB2129" w:rsidRPr="004C17F6">
        <w:rPr>
          <w:b/>
          <w:bCs/>
        </w:rPr>
      </w:r>
      <w:r w:rsidR="00AB2129" w:rsidRPr="004C17F6">
        <w:rPr>
          <w:b/>
          <w:bCs/>
        </w:rPr>
        <w:fldChar w:fldCharType="separate"/>
      </w:r>
      <w:r w:rsidR="00A82B03" w:rsidRPr="00A82B03">
        <w:rPr>
          <w:b/>
          <w:bCs/>
        </w:rPr>
        <w:t xml:space="preserve">Figure </w:t>
      </w:r>
      <w:r w:rsidR="00A82B03" w:rsidRPr="00A82B03">
        <w:rPr>
          <w:b/>
          <w:bCs/>
          <w:noProof/>
        </w:rPr>
        <w:t>26</w:t>
      </w:r>
      <w:r w:rsidR="00AB2129" w:rsidRPr="004C17F6">
        <w:rPr>
          <w:b/>
          <w:bCs/>
        </w:rPr>
        <w:fldChar w:fldCharType="end"/>
      </w:r>
      <w:r w:rsidR="00AB2129">
        <w:t xml:space="preserve">, </w:t>
      </w:r>
      <w:r w:rsidR="00602ABB" w:rsidRPr="00602ABB">
        <w:t xml:space="preserve">two distinct modes can be observed, with the left mode corresponding to short vehicles and the right mode representing </w:t>
      </w:r>
      <w:r w:rsidR="0022216F">
        <w:t>LT</w:t>
      </w:r>
      <w:r w:rsidR="00602ABB" w:rsidRPr="00602ABB">
        <w:t>.</w:t>
      </w:r>
      <w:r w:rsidR="00602ABB">
        <w:t xml:space="preserve"> </w:t>
      </w:r>
      <w:r w:rsidR="00602ABB" w:rsidRPr="00602ABB">
        <w:t xml:space="preserve">However, it should be noted that the WIM system only measures the spacing between the vehicle's axles and may not necessarily </w:t>
      </w:r>
      <w:r w:rsidR="00DE1F37">
        <w:t>record</w:t>
      </w:r>
      <w:r w:rsidR="00602ABB" w:rsidRPr="00602ABB">
        <w:t xml:space="preserve"> the </w:t>
      </w:r>
      <w:r w:rsidR="00DE1F37">
        <w:t>whole</w:t>
      </w:r>
      <w:r w:rsidR="00602ABB" w:rsidRPr="00602ABB">
        <w:t xml:space="preserve"> length of the vehicle. Therefore, the distribution of </w:t>
      </w:r>
      <w:r w:rsidR="00247AA8" w:rsidRPr="00602ABB">
        <w:t xml:space="preserve">actual </w:t>
      </w:r>
      <w:r w:rsidR="00602ABB" w:rsidRPr="00602ABB">
        <w:t xml:space="preserve">vehicle lengths </w:t>
      </w:r>
      <w:r w:rsidR="00AC4623">
        <w:t xml:space="preserve">should </w:t>
      </w:r>
      <w:r w:rsidR="00602ABB" w:rsidRPr="00602ABB">
        <w:t xml:space="preserve">be slightly </w:t>
      </w:r>
      <w:r w:rsidR="00AC4623">
        <w:t>shifted</w:t>
      </w:r>
      <w:r w:rsidR="00602ABB" w:rsidRPr="00602ABB">
        <w:t xml:space="preserve"> towards the right.</w:t>
      </w:r>
      <w:r w:rsidR="00602ABB">
        <w:t xml:space="preserve"> </w:t>
      </w:r>
      <w:r w:rsidR="003F5B0F">
        <w:t xml:space="preserve">By </w:t>
      </w:r>
      <w:r w:rsidR="005A5F7E">
        <w:t xml:space="preserve">considering </w:t>
      </w:r>
      <w:r w:rsidR="00E01D45" w:rsidRPr="00E01D45">
        <w:t xml:space="preserve">the vehicle head and tail, </w:t>
      </w:r>
      <w:r w:rsidR="00D3159A">
        <w:t>we choose 15</w:t>
      </w:r>
      <w:r w:rsidR="00AE3868">
        <w:t xml:space="preserve"> </w:t>
      </w:r>
      <w:r w:rsidR="00D3159A">
        <w:t xml:space="preserve">feet and 65 feet to be </w:t>
      </w:r>
      <w:r w:rsidR="00E01D45" w:rsidRPr="00E01D45">
        <w:t xml:space="preserve">the average lengths of short vehicles and </w:t>
      </w:r>
      <w:r w:rsidR="00B978D8">
        <w:t xml:space="preserve">LT </w:t>
      </w:r>
      <w:r w:rsidR="00E01D45" w:rsidRPr="00E01D45">
        <w:t>respectively.</w:t>
      </w:r>
      <w:r w:rsidR="00210DDE">
        <w:t xml:space="preserve"> </w:t>
      </w:r>
      <w:r w:rsidR="00454B99">
        <w:t xml:space="preserve">While a more proper value for two types of vehicles can reduce the error of estimation, there are many places where vehicle length is not readily available. When the proposed algorithm is implemented for </w:t>
      </w:r>
      <w:r w:rsidR="005F7A36">
        <w:t>these</w:t>
      </w:r>
      <w:r w:rsidR="00454B99">
        <w:t xml:space="preserve"> places, the average vehicle length of SV and LT can be determined by </w:t>
      </w:r>
      <w:r w:rsidR="00A862AF">
        <w:t>referring</w:t>
      </w:r>
      <w:r w:rsidR="00454B99">
        <w:t xml:space="preserve"> </w:t>
      </w:r>
      <w:r w:rsidR="00454B99" w:rsidRPr="00454B99">
        <w:t xml:space="preserve">to the relevant local regulations </w:t>
      </w:r>
      <w:r w:rsidR="006323C3">
        <w:t>about</w:t>
      </w:r>
      <w:r w:rsidR="00454B99" w:rsidRPr="00454B99">
        <w:t xml:space="preserve"> these vehicle types</w:t>
      </w:r>
      <w:r w:rsidR="00454B99">
        <w:t>.</w:t>
      </w:r>
    </w:p>
    <w:p w14:paraId="6F39D902" w14:textId="66E91632" w:rsidR="009F6A79" w:rsidRDefault="00AE3868" w:rsidP="005F7A36">
      <w:pPr>
        <w:ind w:firstLine="720"/>
      </w:pPr>
      <w:r>
        <w:t xml:space="preserve">Besides the commonly used parameters, some method-specific parameters need to be carefully determined. </w:t>
      </w:r>
      <w:r w:rsidR="00692628">
        <w:t>R</w:t>
      </w:r>
      <w:r>
        <w:t>egarding method 1</w:t>
      </w:r>
      <w:r w:rsidR="004C17F6">
        <w:t xml:space="preserve">, </w:t>
      </w:r>
      <w:r w:rsidR="00647BFE" w:rsidRPr="00647BFE">
        <w:t xml:space="preserve">to establish an exponential relationship between the occupancy of short vehicles and the observed occupancy of mixed vehicles, the parameter 'a' in Equation </w:t>
      </w:r>
      <w:r w:rsidR="00647BFE">
        <w:fldChar w:fldCharType="begin"/>
      </w:r>
      <w:r w:rsidR="00647BFE">
        <w:instrText xml:space="preserve"> REF _Ref129892022 \h </w:instrText>
      </w:r>
      <w:r w:rsidR="00647BFE">
        <w:fldChar w:fldCharType="separate"/>
      </w:r>
      <w:r w:rsidR="007A14EA">
        <w:t>(</w:t>
      </w:r>
      <w:r w:rsidR="007A14EA">
        <w:rPr>
          <w:noProof/>
        </w:rPr>
        <w:t>45</w:t>
      </w:r>
      <w:r w:rsidR="00647BFE">
        <w:fldChar w:fldCharType="end"/>
      </w:r>
      <w:r w:rsidR="00647BFE">
        <w:t xml:space="preserve">) </w:t>
      </w:r>
      <w:r w:rsidR="00647BFE" w:rsidRPr="00647BFE">
        <w:t xml:space="preserve">is set to 0.58. </w:t>
      </w:r>
      <w:r w:rsidR="00F9095B" w:rsidRPr="00F9095B">
        <w:t>This</w:t>
      </w:r>
      <w:r w:rsidR="00F9095B">
        <w:t xml:space="preserve"> value is calculated </w:t>
      </w:r>
      <w:r w:rsidR="00F9095B" w:rsidRPr="00F9095B">
        <w:t>based on the estimated time it takes for a typical short vehicle traveling at 60 mph to pass over a detector, which is 0.174 seconds or 0.58% of a 30-second interval.</w:t>
      </w:r>
      <w:r w:rsidR="00DE6BD4">
        <w:t xml:space="preserve"> The parameter </w:t>
      </w:r>
      <w:bookmarkStart w:id="299" w:name="OLE_LINK42"/>
      <w:r w:rsidR="00DE6BD4" w:rsidRPr="00647BFE">
        <w:t>'</w:t>
      </w:r>
      <w:r w:rsidR="00DE6BD4">
        <w:t>b</w:t>
      </w:r>
      <w:r w:rsidR="00DE6BD4" w:rsidRPr="00647BFE">
        <w:t>'</w:t>
      </w:r>
      <w:r w:rsidR="00DE6BD4">
        <w:t xml:space="preserve"> </w:t>
      </w:r>
      <w:bookmarkEnd w:id="299"/>
      <w:r w:rsidR="00DE6BD4">
        <w:t xml:space="preserve">in Equation </w:t>
      </w:r>
      <w:r w:rsidR="00DE6BD4">
        <w:fldChar w:fldCharType="begin"/>
      </w:r>
      <w:r w:rsidR="00DE6BD4">
        <w:instrText xml:space="preserve"> REF _Ref129892022 \h </w:instrText>
      </w:r>
      <w:r w:rsidR="00DE6BD4">
        <w:fldChar w:fldCharType="separate"/>
      </w:r>
      <w:r w:rsidR="007A14EA">
        <w:t>(</w:t>
      </w:r>
      <w:r w:rsidR="007A14EA">
        <w:rPr>
          <w:noProof/>
        </w:rPr>
        <w:t>45</w:t>
      </w:r>
      <w:r w:rsidR="00DE6BD4">
        <w:fldChar w:fldCharType="end"/>
      </w:r>
      <w:r w:rsidR="00DE6BD4">
        <w:t>)</w:t>
      </w:r>
      <w:r w:rsidR="000406C5">
        <w:t xml:space="preserve"> reflects the typical traffic conditions that allow a short vehicle to drive at 60 mph consistently. </w:t>
      </w:r>
      <w:r w:rsidR="00602F81" w:rsidRPr="00602F81">
        <w:t xml:space="preserve">The parameter </w:t>
      </w:r>
      <w:r w:rsidR="00D013DB" w:rsidRPr="00647BFE">
        <w:t>'</w:t>
      </w:r>
      <w:r w:rsidR="00D013DB">
        <w:t>b</w:t>
      </w:r>
      <w:r w:rsidR="00D013DB" w:rsidRPr="00647BFE">
        <w:t>'</w:t>
      </w:r>
      <w:r w:rsidR="00D013DB">
        <w:t xml:space="preserve"> </w:t>
      </w:r>
      <w:r w:rsidR="00602F81" w:rsidRPr="00602F81">
        <w:t xml:space="preserve">is customized to each specific site as the degree of difficulty for a short vehicle to maintain a speed of 60 mph can vary depending on the location and characteristics of the roadway. As a result, the value of this parameter is </w:t>
      </w:r>
      <w:r w:rsidR="005F7A36">
        <w:t>selected</w:t>
      </w:r>
      <w:r w:rsidR="00602F81" w:rsidRPr="00602F81">
        <w:t xml:space="preserve"> based on the minimum estimation error for </w:t>
      </w:r>
      <w:r w:rsidR="004C17F6">
        <w:t xml:space="preserve">one </w:t>
      </w:r>
      <w:r w:rsidR="00602F81" w:rsidRPr="00602F81">
        <w:t xml:space="preserve">day's </w:t>
      </w:r>
      <w:r w:rsidR="00F375B0">
        <w:t xml:space="preserve">training </w:t>
      </w:r>
      <w:r w:rsidR="00602F81" w:rsidRPr="00602F81">
        <w:t xml:space="preserve">data. This ensures that the parameter accurately reflects the specific </w:t>
      </w:r>
      <w:r w:rsidR="006D6390">
        <w:t xml:space="preserve">traffic </w:t>
      </w:r>
      <w:r w:rsidR="00602F81" w:rsidRPr="00602F81">
        <w:t>conditions at each site and produces the most accurate estimates possible.</w:t>
      </w:r>
      <w:bookmarkStart w:id="300" w:name="OLE_LINK40"/>
      <w:r w:rsidR="00C5585C">
        <w:t xml:space="preserve"> </w:t>
      </w:r>
      <w:r w:rsidR="00A95C99">
        <w:t xml:space="preserve">Finally, </w:t>
      </w:r>
      <w:r w:rsidR="00D013DB" w:rsidRPr="00647BFE">
        <w:t>'</w:t>
      </w:r>
      <w:r w:rsidR="00D013DB">
        <w:t>b</w:t>
      </w:r>
      <w:r w:rsidR="00D013DB" w:rsidRPr="00647BFE">
        <w:t>'</w:t>
      </w:r>
      <w:r w:rsidR="00D013DB">
        <w:t xml:space="preserve"> </w:t>
      </w:r>
      <w:r w:rsidR="00A95C99">
        <w:t>is set to be 40</w:t>
      </w:r>
      <w:r w:rsidR="003969BB">
        <w:t xml:space="preserve"> (%)</w:t>
      </w:r>
      <w:r w:rsidR="00A95C99">
        <w:t xml:space="preserve"> for station 34630 and 22</w:t>
      </w:r>
      <w:r w:rsidR="003969BB">
        <w:t xml:space="preserve"> (%)</w:t>
      </w:r>
      <w:r w:rsidR="00A95C99">
        <w:t xml:space="preserve"> for station 34870. </w:t>
      </w:r>
      <w:r w:rsidR="00B05AE8">
        <w:t xml:space="preserve">This makes sense </w:t>
      </w:r>
      <w:r w:rsidR="00A95C99">
        <w:t xml:space="preserve">as station 34870 </w:t>
      </w:r>
      <w:bookmarkEnd w:id="300"/>
      <w:r w:rsidR="005F7A36" w:rsidRPr="00A95C99">
        <w:t>is situated</w:t>
      </w:r>
      <w:r w:rsidR="00A95C99" w:rsidRPr="00A95C99">
        <w:t xml:space="preserve"> in urban areas where there is typically heavier traffic</w:t>
      </w:r>
      <w:r w:rsidR="00A95C99">
        <w:t xml:space="preserve"> than station 34630 </w:t>
      </w:r>
      <w:r w:rsidR="003969BB">
        <w:t xml:space="preserve">which is </w:t>
      </w:r>
      <w:r w:rsidR="00A95C99">
        <w:t xml:space="preserve">in rural areas. </w:t>
      </w:r>
      <w:r w:rsidR="00B84428">
        <w:t xml:space="preserve">Turning to method 2, </w:t>
      </w:r>
      <w:r w:rsidR="0022346E">
        <w:t xml:space="preserve">the additional parameters </w:t>
      </w:r>
      <w:r w:rsidR="00367CCD">
        <w:t xml:space="preserve">that </w:t>
      </w:r>
      <w:r w:rsidR="0022346E">
        <w:t xml:space="preserve">need to be set </w:t>
      </w:r>
      <w:r w:rsidR="00A862AF">
        <w:t>are</w:t>
      </w:r>
      <w:r w:rsidR="0022346E">
        <w:t xml:space="preserve"> the lane-to-lane speed correlation. </w:t>
      </w:r>
      <w:r w:rsidR="003634C3">
        <w:t xml:space="preserve">This study refers to the original paper </w:t>
      </w:r>
      <w:r w:rsidR="00F03B94">
        <w:fldChar w:fldCharType="begin"/>
      </w:r>
      <w:r w:rsidR="00C46AE8">
        <w:instrText xml:space="preserve"> ADDIN EN.CITE &lt;EndNote&gt;&lt;Cite&gt;&lt;Author&gt;Kwon&lt;/Author&gt;&lt;Year&gt;2003&lt;/Year&gt;&lt;RecNum&gt;89&lt;/RecNum&gt;&lt;DisplayText&gt;(&lt;style face="italic"&gt;173&lt;/style&gt;)&lt;/DisplayText&gt;&lt;record&gt;&lt;rec-number&gt;89&lt;/rec-number&gt;&lt;foreign-keys&gt;&lt;key app="EN" db-id="frev2zp5wda0voertvzxdszlt9srrreptpwf" timestamp="1679070494"&gt;89&lt;/key&gt;&lt;/foreign-keys&gt;&lt;ref-type name="Journal Article"&gt;17&lt;/ref-type&gt;&lt;contributors&gt;&lt;authors&gt;&lt;author&gt;Kwon, Jaimyoung&lt;/author&gt;&lt;author&gt;Varaiya, Pravin&lt;/author&gt;&lt;author&gt;Skabardonis, Alexander&lt;/author&gt;&lt;/authors&gt;&lt;/contributors&gt;&lt;titles&gt;&lt;title&gt;Estimation of truck traffic volume from single loop detectors with lane-to-lane speed correlation&lt;/title&gt;&lt;secondary-title&gt;Transportation Research Record&lt;/secondary-title&gt;&lt;/titles&gt;&lt;pages&gt;106-117 %@ 0361-1981&lt;/pages&gt;&lt;volume&gt;1856&lt;/volume&gt;&lt;number&gt;1&lt;/number&gt;&lt;dates&gt;&lt;year&gt;2003&lt;/year&gt;&lt;/dates&gt;&lt;urls&gt;&lt;/urls&gt;&lt;/record&gt;&lt;/Cite&gt;&lt;/EndNote&gt;</w:instrText>
      </w:r>
      <w:r w:rsidR="00F03B94">
        <w:fldChar w:fldCharType="separate"/>
      </w:r>
      <w:r w:rsidR="00C46AE8">
        <w:rPr>
          <w:noProof/>
        </w:rPr>
        <w:t>(</w:t>
      </w:r>
      <w:r w:rsidR="00C46AE8" w:rsidRPr="00C46AE8">
        <w:rPr>
          <w:i/>
          <w:noProof/>
        </w:rPr>
        <w:t>173</w:t>
      </w:r>
      <w:r w:rsidR="00C46AE8">
        <w:rPr>
          <w:noProof/>
        </w:rPr>
        <w:t>)</w:t>
      </w:r>
      <w:r w:rsidR="00F03B94">
        <w:fldChar w:fldCharType="end"/>
      </w:r>
      <w:r w:rsidR="003634C3">
        <w:t xml:space="preserve"> and applied the following values for the algorithm</w:t>
      </w:r>
      <w:r w:rsidR="00753F02">
        <w:t xml:space="preserve">: </w:t>
      </w:r>
      <m:oMath>
        <m:r>
          <w:rPr>
            <w:rFonts w:ascii="Cambria Math" w:hAnsi="Cambria Math"/>
          </w:rPr>
          <m:t>β</m:t>
        </m:r>
        <m:d>
          <m:dPr>
            <m:ctrlPr>
              <w:rPr>
                <w:rFonts w:ascii="Cambria Math" w:hAnsi="Cambria Math"/>
                <w:i/>
              </w:rPr>
            </m:ctrlPr>
          </m:dPr>
          <m:e>
            <m:r>
              <w:rPr>
                <w:rFonts w:ascii="Cambria Math" w:hAnsi="Cambria Math"/>
              </w:rPr>
              <m:t>2,1</m:t>
            </m:r>
          </m:e>
        </m:d>
        <m:r>
          <w:rPr>
            <w:rFonts w:ascii="Cambria Math" w:hAnsi="Cambria Math"/>
          </w:rPr>
          <m:t>=0.95</m:t>
        </m:r>
      </m:oMath>
      <w:r w:rsidR="00753F02">
        <w:t xml:space="preserve">, </w:t>
      </w:r>
      <m:oMath>
        <m:r>
          <w:rPr>
            <w:rFonts w:ascii="Cambria Math" w:hAnsi="Cambria Math"/>
          </w:rPr>
          <m:t>β</m:t>
        </m:r>
        <m:d>
          <m:dPr>
            <m:ctrlPr>
              <w:rPr>
                <w:rFonts w:ascii="Cambria Math" w:hAnsi="Cambria Math"/>
                <w:i/>
              </w:rPr>
            </m:ctrlPr>
          </m:dPr>
          <m:e>
            <m:r>
              <w:rPr>
                <w:rFonts w:ascii="Cambria Math" w:hAnsi="Cambria Math"/>
              </w:rPr>
              <m:t>3,1</m:t>
            </m:r>
          </m:e>
        </m:d>
        <m:r>
          <w:rPr>
            <w:rFonts w:ascii="Cambria Math" w:hAnsi="Cambria Math"/>
          </w:rPr>
          <m:t>=0.9</m:t>
        </m:r>
      </m:oMath>
      <w:r w:rsidR="00753F02">
        <w:t xml:space="preserve"> and </w:t>
      </w:r>
      <m:oMath>
        <m:r>
          <w:rPr>
            <w:rFonts w:ascii="Cambria Math" w:hAnsi="Cambria Math"/>
          </w:rPr>
          <m:t>β</m:t>
        </m:r>
        <m:d>
          <m:dPr>
            <m:ctrlPr>
              <w:rPr>
                <w:rFonts w:ascii="Cambria Math" w:hAnsi="Cambria Math"/>
                <w:i/>
              </w:rPr>
            </m:ctrlPr>
          </m:dPr>
          <m:e>
            <m:r>
              <w:rPr>
                <w:rFonts w:ascii="Cambria Math" w:hAnsi="Cambria Math"/>
              </w:rPr>
              <m:t>4,1</m:t>
            </m:r>
          </m:e>
        </m:d>
        <m:r>
          <w:rPr>
            <w:rFonts w:ascii="Cambria Math" w:hAnsi="Cambria Math"/>
          </w:rPr>
          <m:t>=0.85</m:t>
        </m:r>
      </m:oMath>
      <w:r w:rsidR="002372DD">
        <w:t>.</w:t>
      </w:r>
      <w:r w:rsidR="00FE4621">
        <w:t xml:space="preserve"> </w:t>
      </w:r>
      <w:r w:rsidR="00E6043B" w:rsidRPr="00E6043B">
        <w:t>In relation to method 3,</w:t>
      </w:r>
      <w:r w:rsidR="00E6043B">
        <w:t xml:space="preserve"> </w:t>
      </w:r>
      <w:r w:rsidR="000031B8" w:rsidRPr="000031B8">
        <w:t>the standard deviation of the length of SV and</w:t>
      </w:r>
      <w:r w:rsidR="00E6043B">
        <w:t xml:space="preserve"> </w:t>
      </w:r>
      <w:r w:rsidR="000031B8" w:rsidRPr="000031B8">
        <w:t xml:space="preserve">LT are set at 2 and 5, respectively. Additionally, the length of the loop detector used in this method is </w:t>
      </w:r>
      <w:r w:rsidR="006C3B2C">
        <w:t>6</w:t>
      </w:r>
      <w:r w:rsidR="000031B8" w:rsidRPr="000031B8">
        <w:t xml:space="preserve"> f</w:t>
      </w:r>
      <w:r w:rsidR="006C3B2C">
        <w:t>ee</w:t>
      </w:r>
      <w:r w:rsidR="000031B8" w:rsidRPr="000031B8">
        <w:t>t</w:t>
      </w:r>
      <w:r w:rsidR="00174451">
        <w:t xml:space="preserve"> which is </w:t>
      </w:r>
      <w:r w:rsidR="00367CCD">
        <w:t xml:space="preserve">the </w:t>
      </w:r>
      <w:r w:rsidR="00174451">
        <w:t xml:space="preserve">same as the value applied in </w:t>
      </w:r>
      <w:r w:rsidR="002A0862">
        <w:t xml:space="preserve">the </w:t>
      </w:r>
      <w:r w:rsidR="00174451">
        <w:t xml:space="preserve">original paper </w:t>
      </w:r>
      <w:r w:rsidR="00F03B94">
        <w:fldChar w:fldCharType="begin"/>
      </w:r>
      <w:r w:rsidR="00C46AE8">
        <w:instrText xml:space="preserve"> ADDIN EN.CITE &lt;EndNote&gt;&lt;Cite&gt;&lt;Author&gt;Wang&lt;/Author&gt;&lt;Year&gt;2004&lt;/Year&gt;&lt;RecNum&gt;90&lt;/RecNum&gt;&lt;DisplayText&gt;(&lt;style face="italic"&gt;169&lt;/style&gt;)&lt;/DisplayText&gt;&lt;record&gt;&lt;rec-number&gt;90&lt;/rec-number&gt;&lt;foreign-keys&gt;&lt;key app="EN" db-id="frev2zp5wda0voertvzxdszlt9srrreptpwf" timestamp="1679070494"&gt;90&lt;/key&gt;&lt;/foreign-keys&gt;&lt;ref-type name="Conference Proceedings"&gt;10&lt;/ref-type&gt;&lt;contributors&gt;&lt;authors&gt;&lt;author&gt;Wang, Yinhai&lt;/author&gt;&lt;author&gt;Nihan, Nancy L.&lt;/author&gt;&lt;/authors&gt;&lt;/contributors&gt;&lt;titles&gt;&lt;title&gt;Dynamic estimation of freeway large-truck volumes based on single-loop measurements&lt;/title&gt;&lt;/titles&gt;&lt;pages&gt;133-141 %@ 1547-2450&lt;/pages&gt;&lt;volume&gt;8&lt;/volume&gt;&lt;dates&gt;&lt;year&gt;2004&lt;/year&gt;&lt;/dates&gt;&lt;publisher&gt;Taylor &amp;amp; Francis&lt;/publisher&gt;&lt;urls&gt;&lt;/urls&gt;&lt;/record&gt;&lt;/Cite&gt;&lt;/EndNote&gt;</w:instrText>
      </w:r>
      <w:r w:rsidR="00F03B94">
        <w:fldChar w:fldCharType="separate"/>
      </w:r>
      <w:r w:rsidR="00C46AE8">
        <w:rPr>
          <w:noProof/>
        </w:rPr>
        <w:t>(</w:t>
      </w:r>
      <w:r w:rsidR="00C46AE8" w:rsidRPr="00C46AE8">
        <w:rPr>
          <w:i/>
          <w:noProof/>
        </w:rPr>
        <w:t>169</w:t>
      </w:r>
      <w:r w:rsidR="00C46AE8">
        <w:rPr>
          <w:noProof/>
        </w:rPr>
        <w:t>)</w:t>
      </w:r>
      <w:r w:rsidR="00F03B94">
        <w:fldChar w:fldCharType="end"/>
      </w:r>
      <w:r w:rsidR="00112997">
        <w:t xml:space="preserve">. </w:t>
      </w:r>
      <w:r w:rsidR="00771CDA">
        <w:t xml:space="preserve">In method 4, the speed limit </w:t>
      </w:r>
      <m:oMath>
        <m:sSub>
          <m:sSubPr>
            <m:ctrlPr>
              <w:rPr>
                <w:rFonts w:ascii="Cambria Math" w:hAnsi="Cambria Math"/>
                <w:i/>
              </w:rPr>
            </m:ctrlPr>
          </m:sSubPr>
          <m:e>
            <m:r>
              <w:rPr>
                <w:rFonts w:ascii="Cambria Math" w:hAnsi="Cambria Math"/>
              </w:rPr>
              <m:t>v</m:t>
            </m:r>
          </m:e>
          <m:sub>
            <m:r>
              <w:rPr>
                <w:rFonts w:ascii="Cambria Math" w:hAnsi="Cambria Math"/>
              </w:rPr>
              <m:t>sl</m:t>
            </m:r>
          </m:sub>
        </m:sSub>
      </m:oMath>
      <w:r w:rsidR="00771CDA">
        <w:t xml:space="preserve"> is </w:t>
      </w:r>
      <w:r w:rsidR="00F40FD0">
        <w:t>70</w:t>
      </w:r>
      <w:r w:rsidR="00771CDA">
        <w:t xml:space="preserve"> mph. </w:t>
      </w:r>
      <w:r w:rsidR="00C46C69">
        <w:t xml:space="preserve">Waze speed was found to be </w:t>
      </w:r>
      <w:r w:rsidR="006A4260">
        <w:t xml:space="preserve">noticeably </w:t>
      </w:r>
      <w:r w:rsidR="00C46C69">
        <w:t>different from traffic detectors speed</w:t>
      </w:r>
      <w:r w:rsidR="007E3898">
        <w:t xml:space="preserve"> conditional on traffic</w:t>
      </w:r>
      <w:r w:rsidR="00EC37F4">
        <w:t xml:space="preserve"> situations</w:t>
      </w:r>
      <w:r w:rsidR="00C46C69">
        <w:t xml:space="preserve">. </w:t>
      </w:r>
      <w:r w:rsidR="00D84D38" w:rsidRPr="00D84D38">
        <w:t>As a result, this study adjusted the speed values based on the results of a prior evaluation study</w:t>
      </w:r>
      <w:r w:rsidR="00AA42A2">
        <w:t xml:space="preserve"> </w:t>
      </w:r>
      <w:r w:rsidR="00F03B94">
        <w:fldChar w:fldCharType="begin"/>
      </w:r>
      <w:r w:rsidR="002A77B9">
        <w:instrText xml:space="preserve"> ADDIN EN.CITE &lt;EndNote&gt;&lt;Cite&gt;&lt;Author&gt;Zhang&lt;/Author&gt;&lt;Year&gt;2022&lt;/Year&gt;&lt;RecNum&gt;61&lt;/RecNum&gt;&lt;DisplayText&gt;(&lt;style face="italic"&gt;60&lt;/style&gt;)&lt;/DisplayText&gt;&lt;record&gt;&lt;rec-number&gt;61&lt;/rec-number&gt;&lt;foreign-keys&gt;&lt;key app="EN" db-id="zrrsr5xr7e2vwnepfawpaz0v5r5zzw9ev2ra" timestamp="1679003830"&gt;61&lt;/key&gt;&lt;/foreign-keys&gt;&lt;ref-type name="Journal Article"&gt;17&lt;/ref-type&gt;&lt;contributors&gt;&lt;authors&gt;&lt;author&gt;Zhang, Zhihua&lt;/author&gt;&lt;author&gt;Han, Lee D.&lt;/author&gt;&lt;author&gt;Liu, Yuandong&lt;/author&gt;&lt;/authors&gt;&lt;/contributors&gt;&lt;titles&gt;&lt;title&gt;Exploration and evaluation of crowdsourced probe-based Waze traffic speed&lt;/title&gt;&lt;secondary-title&gt;Transportation letters&lt;/secondary-title&gt;&lt;/titles&gt;&lt;periodical&gt;&lt;full-title&gt;Transportation letters&lt;/full-title&gt;&lt;/periodical&gt;&lt;pages&gt;546-554 %@ 1942-7867&lt;/pages&gt;&lt;volume&gt;14&lt;/volume&gt;&lt;number&gt;5&lt;/number&gt;&lt;dates&gt;&lt;year&gt;2022&lt;/year&gt;&lt;/dates&gt;&lt;urls&gt;&lt;/urls&gt;&lt;/record&gt;&lt;/Cite&gt;&lt;/EndNote&gt;</w:instrText>
      </w:r>
      <w:r w:rsidR="00F03B94">
        <w:fldChar w:fldCharType="separate"/>
      </w:r>
      <w:r w:rsidR="002A77B9">
        <w:rPr>
          <w:noProof/>
        </w:rPr>
        <w:t>(</w:t>
      </w:r>
      <w:r w:rsidR="002A77B9" w:rsidRPr="002A77B9">
        <w:rPr>
          <w:i/>
          <w:noProof/>
        </w:rPr>
        <w:t>60</w:t>
      </w:r>
      <w:r w:rsidR="002A77B9">
        <w:rPr>
          <w:noProof/>
        </w:rPr>
        <w:t>)</w:t>
      </w:r>
      <w:r w:rsidR="00F03B94">
        <w:fldChar w:fldCharType="end"/>
      </w:r>
      <w:r w:rsidR="00EC37F4">
        <w:t xml:space="preserve"> to reduce the impact of bias on truck volume estimation</w:t>
      </w:r>
      <w:r w:rsidR="00C46C69">
        <w:t>.</w:t>
      </w:r>
      <w:r w:rsidR="00EC37F4">
        <w:t xml:space="preserve"> Specifically, the adjustments to the reported speeds </w:t>
      </w:r>
      <w:r w:rsidR="003A5ECC">
        <w:t xml:space="preserve">are </w:t>
      </w:r>
      <w:r w:rsidR="00EC37F4">
        <w:t xml:space="preserve">as follows: a 17.0% reduction was applied to speeds ranging from 0 to 45 mph, a 6.3% reduction was applied to speeds ranging from 45 to 55 mph, and a 14.6% increase was </w:t>
      </w:r>
      <w:r w:rsidR="00EC37F4">
        <w:lastRenderedPageBreak/>
        <w:t>applied to speeds exceeding 55 mph.</w:t>
      </w:r>
      <w:r w:rsidR="002C4388">
        <w:t xml:space="preserve"> </w:t>
      </w:r>
      <w:bookmarkStart w:id="301" w:name="OLE_LINK43"/>
      <w:r w:rsidR="002C4388">
        <w:t xml:space="preserve">Further study is needed to clarify how much variance of Waze speed is acceptable for the proposed algorithm. </w:t>
      </w:r>
      <w:bookmarkEnd w:id="301"/>
    </w:p>
    <w:p w14:paraId="19470276" w14:textId="77777777" w:rsidR="00454B99" w:rsidRDefault="00454B99" w:rsidP="00454B99">
      <w:pPr>
        <w:pStyle w:val="Heading3"/>
      </w:pPr>
      <w:bookmarkStart w:id="302" w:name="_Toc132988853"/>
      <w:r>
        <w:t>Estimation of truck volume</w:t>
      </w:r>
      <w:bookmarkEnd w:id="302"/>
    </w:p>
    <w:p w14:paraId="54362F86" w14:textId="3B96C10C" w:rsidR="00454B99" w:rsidRDefault="00454B99" w:rsidP="00454B99">
      <w:pPr>
        <w:ind w:firstLine="720"/>
      </w:pPr>
      <w:r w:rsidRPr="00B14194">
        <w:t xml:space="preserve">On most freeways that have three or more lanes, the </w:t>
      </w:r>
      <w:r>
        <w:t xml:space="preserve">left-most </w:t>
      </w:r>
      <w:r w:rsidRPr="00B14194">
        <w:t>lane is typically designated as a lane for non-commercial vehicles only, prohibiting the access of trucks and other large vehicles.</w:t>
      </w:r>
      <w:r>
        <w:t xml:space="preserve"> </w:t>
      </w:r>
      <w:r w:rsidRPr="00C963DA">
        <w:t>Although the truck-free lane regulations are in place, it is still possible to observe some trucks using the truck-free lane. Nevertheless, the overall volume of truck traffic in the truck-free lane is anticipated to be lower than in the other lanes.</w:t>
      </w:r>
      <w:r>
        <w:t xml:space="preserve"> Hence, we compared the performance of methods on truck-free and truck-rich lanes. </w:t>
      </w:r>
      <w:r w:rsidRPr="00B45325">
        <w:rPr>
          <w:b/>
          <w:bCs/>
        </w:rPr>
        <w:fldChar w:fldCharType="begin"/>
      </w:r>
      <w:r w:rsidRPr="00B45325">
        <w:rPr>
          <w:b/>
          <w:bCs/>
        </w:rPr>
        <w:instrText xml:space="preserve"> REF _Ref130150701 \h </w:instrText>
      </w:r>
      <w:r>
        <w:rPr>
          <w:b/>
          <w:bCs/>
        </w:rPr>
        <w:instrText xml:space="preserve"> \* MERGEFORMAT </w:instrText>
      </w:r>
      <w:r w:rsidRPr="00B45325">
        <w:rPr>
          <w:b/>
          <w:bCs/>
        </w:rPr>
      </w:r>
      <w:r w:rsidRPr="00B45325">
        <w:rPr>
          <w:b/>
          <w:bCs/>
        </w:rPr>
        <w:fldChar w:fldCharType="separate"/>
      </w:r>
      <w:r w:rsidR="00A82B03" w:rsidRPr="00A82B03">
        <w:rPr>
          <w:b/>
          <w:bCs/>
        </w:rPr>
        <w:t xml:space="preserve">Figure </w:t>
      </w:r>
      <w:r w:rsidR="00A82B03" w:rsidRPr="00A82B03">
        <w:rPr>
          <w:b/>
          <w:bCs/>
          <w:noProof/>
        </w:rPr>
        <w:t>27</w:t>
      </w:r>
      <w:r w:rsidRPr="00B45325">
        <w:rPr>
          <w:b/>
          <w:bCs/>
        </w:rPr>
        <w:fldChar w:fldCharType="end"/>
      </w:r>
      <w:r>
        <w:t xml:space="preserve"> and </w:t>
      </w:r>
      <w:r w:rsidRPr="00B45325">
        <w:rPr>
          <w:b/>
          <w:bCs/>
        </w:rPr>
        <w:fldChar w:fldCharType="begin"/>
      </w:r>
      <w:r w:rsidRPr="00B45325">
        <w:rPr>
          <w:b/>
          <w:bCs/>
        </w:rPr>
        <w:instrText xml:space="preserve"> REF _Ref130150716 \h </w:instrText>
      </w:r>
      <w:r>
        <w:rPr>
          <w:b/>
          <w:bCs/>
        </w:rPr>
        <w:instrText xml:space="preserve"> \* MERGEFORMAT </w:instrText>
      </w:r>
      <w:r w:rsidRPr="00B45325">
        <w:rPr>
          <w:b/>
          <w:bCs/>
        </w:rPr>
      </w:r>
      <w:r w:rsidRPr="00B45325">
        <w:rPr>
          <w:b/>
          <w:bCs/>
        </w:rPr>
        <w:fldChar w:fldCharType="separate"/>
      </w:r>
      <w:r w:rsidR="00A82B03" w:rsidRPr="00A82B03">
        <w:rPr>
          <w:b/>
          <w:bCs/>
        </w:rPr>
        <w:t xml:space="preserve">Figure </w:t>
      </w:r>
      <w:r w:rsidR="00A82B03" w:rsidRPr="00A82B03">
        <w:rPr>
          <w:b/>
          <w:bCs/>
          <w:noProof/>
        </w:rPr>
        <w:t>28</w:t>
      </w:r>
      <w:r w:rsidRPr="00B45325">
        <w:rPr>
          <w:b/>
          <w:bCs/>
        </w:rPr>
        <w:fldChar w:fldCharType="end"/>
      </w:r>
      <w:r>
        <w:t xml:space="preserve"> show the hourly absolute error of different methods for WIM station</w:t>
      </w:r>
      <w:r w:rsidR="00367CCD">
        <w:t>s</w:t>
      </w:r>
      <w:r>
        <w:t xml:space="preserve"> 34870 and 34630 separately. Notice that station 34870 has much </w:t>
      </w:r>
      <w:r w:rsidR="00367CCD">
        <w:t>less</w:t>
      </w:r>
      <w:r>
        <w:t xml:space="preserve"> overall truck traffic than station 34630 (see </w:t>
      </w:r>
      <w:r w:rsidRPr="00B45325">
        <w:rPr>
          <w:b/>
          <w:bCs/>
        </w:rPr>
        <w:fldChar w:fldCharType="begin"/>
      </w:r>
      <w:r w:rsidRPr="00B45325">
        <w:rPr>
          <w:b/>
          <w:bCs/>
        </w:rPr>
        <w:instrText xml:space="preserve"> REF _Ref129882580 \h </w:instrText>
      </w:r>
      <w:r>
        <w:rPr>
          <w:b/>
          <w:bCs/>
        </w:rPr>
        <w:instrText xml:space="preserve"> \* MERGEFORMAT </w:instrText>
      </w:r>
      <w:r w:rsidRPr="00B45325">
        <w:rPr>
          <w:b/>
          <w:bCs/>
        </w:rPr>
      </w:r>
      <w:r w:rsidRPr="00B45325">
        <w:rPr>
          <w:b/>
          <w:bCs/>
        </w:rPr>
        <w:fldChar w:fldCharType="separate"/>
      </w:r>
      <w:r w:rsidR="00A82B03" w:rsidRPr="00A82B03">
        <w:rPr>
          <w:b/>
          <w:bCs/>
        </w:rPr>
        <w:t xml:space="preserve">Table </w:t>
      </w:r>
      <w:r w:rsidR="00A82B03" w:rsidRPr="00A82B03">
        <w:rPr>
          <w:b/>
          <w:bCs/>
          <w:noProof/>
        </w:rPr>
        <w:t>10</w:t>
      </w:r>
      <w:r w:rsidRPr="00B45325">
        <w:rPr>
          <w:b/>
          <w:bCs/>
        </w:rPr>
        <w:fldChar w:fldCharType="end"/>
      </w:r>
      <w:r>
        <w:t xml:space="preserve">). For each figure, the upper plot shows the truck-free lane’s results and </w:t>
      </w:r>
      <w:r w:rsidR="00367CCD">
        <w:t xml:space="preserve">the </w:t>
      </w:r>
      <w:r>
        <w:t>bottom plot shows the truck</w:t>
      </w:r>
      <w:r w:rsidR="00367CCD">
        <w:t>-</w:t>
      </w:r>
      <w:r>
        <w:t>rich lanes</w:t>
      </w:r>
      <w:r w:rsidR="00367CCD">
        <w:t>'</w:t>
      </w:r>
      <w:r>
        <w:t xml:space="preserve"> results. The </w:t>
      </w:r>
      <w:r w:rsidR="005F7A36">
        <w:t>box plot</w:t>
      </w:r>
      <w:r>
        <w:t xml:space="preserve"> highlights the variation of error, and the pink line exhibits the hourly truck percentage. Comparing </w:t>
      </w:r>
      <w:r w:rsidRPr="00B45325">
        <w:rPr>
          <w:b/>
          <w:bCs/>
        </w:rPr>
        <w:fldChar w:fldCharType="begin"/>
      </w:r>
      <w:r w:rsidRPr="00B45325">
        <w:rPr>
          <w:b/>
          <w:bCs/>
        </w:rPr>
        <w:instrText xml:space="preserve"> REF _Ref130150701 \h </w:instrText>
      </w:r>
      <w:r>
        <w:rPr>
          <w:b/>
          <w:bCs/>
        </w:rPr>
        <w:instrText xml:space="preserve"> \* MERGEFORMAT </w:instrText>
      </w:r>
      <w:r w:rsidRPr="00B45325">
        <w:rPr>
          <w:b/>
          <w:bCs/>
        </w:rPr>
      </w:r>
      <w:r w:rsidRPr="00B45325">
        <w:rPr>
          <w:b/>
          <w:bCs/>
        </w:rPr>
        <w:fldChar w:fldCharType="separate"/>
      </w:r>
      <w:r w:rsidR="00A82B03" w:rsidRPr="00A82B03">
        <w:rPr>
          <w:b/>
          <w:bCs/>
        </w:rPr>
        <w:t xml:space="preserve">Figure </w:t>
      </w:r>
      <w:r w:rsidR="00A82B03" w:rsidRPr="00A82B03">
        <w:rPr>
          <w:b/>
          <w:bCs/>
          <w:noProof/>
        </w:rPr>
        <w:t>27</w:t>
      </w:r>
      <w:r w:rsidRPr="00B45325">
        <w:rPr>
          <w:b/>
          <w:bCs/>
        </w:rPr>
        <w:fldChar w:fldCharType="end"/>
      </w:r>
      <w:r>
        <w:t xml:space="preserve"> and </w:t>
      </w:r>
      <w:r w:rsidRPr="00B45325">
        <w:rPr>
          <w:b/>
          <w:bCs/>
        </w:rPr>
        <w:fldChar w:fldCharType="begin"/>
      </w:r>
      <w:r w:rsidRPr="00B45325">
        <w:rPr>
          <w:b/>
          <w:bCs/>
        </w:rPr>
        <w:instrText xml:space="preserve"> REF _Ref130150716 \h </w:instrText>
      </w:r>
      <w:r>
        <w:rPr>
          <w:b/>
          <w:bCs/>
        </w:rPr>
        <w:instrText xml:space="preserve"> \* MERGEFORMAT </w:instrText>
      </w:r>
      <w:r w:rsidRPr="00B45325">
        <w:rPr>
          <w:b/>
          <w:bCs/>
        </w:rPr>
      </w:r>
      <w:r w:rsidRPr="00B45325">
        <w:rPr>
          <w:b/>
          <w:bCs/>
        </w:rPr>
        <w:fldChar w:fldCharType="separate"/>
      </w:r>
      <w:r w:rsidR="00A82B03" w:rsidRPr="00A82B03">
        <w:rPr>
          <w:b/>
          <w:bCs/>
        </w:rPr>
        <w:t xml:space="preserve">Figure </w:t>
      </w:r>
      <w:r w:rsidR="00A82B03" w:rsidRPr="00A82B03">
        <w:rPr>
          <w:b/>
          <w:bCs/>
          <w:noProof/>
        </w:rPr>
        <w:t>28</w:t>
      </w:r>
      <w:r w:rsidRPr="00B45325">
        <w:rPr>
          <w:b/>
          <w:bCs/>
        </w:rPr>
        <w:fldChar w:fldCharType="end"/>
      </w:r>
      <w:r w:rsidRPr="00B664F7">
        <w:t>,</w:t>
      </w:r>
      <w:r>
        <w:t xml:space="preserve"> </w:t>
      </w:r>
      <w:r w:rsidRPr="00B664F7">
        <w:t>several observations can be made:</w:t>
      </w:r>
    </w:p>
    <w:p w14:paraId="3DCA0C89" w14:textId="25D52E23" w:rsidR="00454B99" w:rsidRDefault="00454B99" w:rsidP="00454B99">
      <w:pPr>
        <w:ind w:firstLine="720"/>
      </w:pPr>
      <w:r>
        <w:t xml:space="preserve">For estimation of the truck-free lane, Method 1 (optimization, green box) and Method 4 (straightforward, pink box) tend to overestimate the truck for the afternoon peak hour (i.e., 15-19). </w:t>
      </w:r>
      <w:r w:rsidRPr="00BA3615">
        <w:t xml:space="preserve">The degree of overestimation varies across different stations, primarily </w:t>
      </w:r>
      <w:r w:rsidR="005F7A36">
        <w:t>attributed</w:t>
      </w:r>
      <w:r>
        <w:t xml:space="preserve"> to the</w:t>
      </w:r>
      <w:r w:rsidRPr="00BA3615">
        <w:t xml:space="preserve"> </w:t>
      </w:r>
      <w:r>
        <w:t xml:space="preserve">traffic volume at peak hours. Station 34870 </w:t>
      </w:r>
      <w:r w:rsidR="005F7A36">
        <w:t>is located</w:t>
      </w:r>
      <w:r>
        <w:t xml:space="preserve"> in </w:t>
      </w:r>
      <w:r w:rsidR="005F7A36">
        <w:t>an urbanized</w:t>
      </w:r>
      <w:r>
        <w:t xml:space="preserve"> area </w:t>
      </w:r>
      <w:r w:rsidR="00367CCD">
        <w:t>that</w:t>
      </w:r>
      <w:r>
        <w:t xml:space="preserve"> </w:t>
      </w:r>
      <w:r w:rsidR="005F7A36">
        <w:t>experiences</w:t>
      </w:r>
      <w:r>
        <w:t xml:space="preserve"> higher traffic than station 34630 which is in </w:t>
      </w:r>
      <w:r w:rsidR="00367CCD">
        <w:t>a</w:t>
      </w:r>
      <w:r w:rsidR="005F7A36">
        <w:t xml:space="preserve"> rural</w:t>
      </w:r>
      <w:r>
        <w:t xml:space="preserve"> area. Noticeably, only Method 4 appears </w:t>
      </w:r>
      <w:r w:rsidR="005F7A36">
        <w:t>to be a slight</w:t>
      </w:r>
      <w:r>
        <w:t xml:space="preserve"> overestimation for station 34630.</w:t>
      </w:r>
    </w:p>
    <w:p w14:paraId="0B4FA9FB" w14:textId="5AD68851" w:rsidR="00454B99" w:rsidRDefault="00454B99" w:rsidP="00454B99">
      <w:pPr>
        <w:ind w:firstLine="720"/>
      </w:pPr>
      <w:r>
        <w:t>For estimation of the truck-rich lanes, all methods tend to produce larger errors and more outliers for station 34870 than 34630.</w:t>
      </w:r>
      <w:r w:rsidRPr="00FB39BC">
        <w:t xml:space="preserve"> </w:t>
      </w:r>
      <w:r w:rsidRPr="00C20991">
        <w:t>It is important to highlight that all the methods demonstrate superior estimation performance for nighttime truck traffic in comparison to daytime truck traffic. This suggests that our proposed methods (</w:t>
      </w:r>
      <w:r>
        <w:t xml:space="preserve">i.e., </w:t>
      </w:r>
      <w:r w:rsidRPr="00C20991">
        <w:t>Method 1 and 4)</w:t>
      </w:r>
      <w:r w:rsidR="00367CCD">
        <w:t>, as well as the methods found in the literature (Method 2 and 3),</w:t>
      </w:r>
      <w:r w:rsidRPr="00C20991">
        <w:t xml:space="preserve"> are effective when the volume of truck traffic is high.</w:t>
      </w:r>
      <w:r>
        <w:t xml:space="preserve"> In this regard, Method 3 (dynamic estimation, yellow box) shows </w:t>
      </w:r>
      <w:r w:rsidR="00367CCD">
        <w:t xml:space="preserve">a </w:t>
      </w:r>
      <w:r>
        <w:t>smaller estimation error than other methods. Method 1, method 2</w:t>
      </w:r>
      <w:r w:rsidR="00367CCD">
        <w:t>,</w:t>
      </w:r>
      <w:r>
        <w:t xml:space="preserve"> and the literature methods generated similar error pattern</w:t>
      </w:r>
      <w:r w:rsidR="00367CCD">
        <w:t>s</w:t>
      </w:r>
      <w:r>
        <w:t xml:space="preserve">. </w:t>
      </w:r>
      <w:r w:rsidRPr="0031055B">
        <w:t>However, when it comes to daytime, our proposed Method 1 and Method 4 yield higher average absolute error and greater variation in error than the methods found in the literature.</w:t>
      </w:r>
      <w:r>
        <w:t xml:space="preserve"> </w:t>
      </w:r>
      <w:r w:rsidRPr="00E432DF">
        <w:t xml:space="preserve">However, </w:t>
      </w:r>
      <w:r w:rsidR="00367CCD">
        <w:t xml:space="preserve">regarding </w:t>
      </w:r>
      <w:r>
        <w:t>s</w:t>
      </w:r>
      <w:r w:rsidRPr="00E432DF">
        <w:t>tation 34630, Method 1 generated a comparably low average error and exhibited less variation in errors than the other methods</w:t>
      </w:r>
      <w:r>
        <w:t xml:space="preserve">, </w:t>
      </w:r>
      <w:r w:rsidRPr="00E432DF">
        <w:t>regardless of the time of day.</w:t>
      </w:r>
      <w:r>
        <w:t xml:space="preserve"> The error pattern generated by Method 4 appears the difference between daytime and nighttime. </w:t>
      </w:r>
      <w:r w:rsidRPr="0055387E">
        <w:t xml:space="preserve">Method 4 performs similarly to Method 3, and both </w:t>
      </w:r>
      <w:r>
        <w:t>generated</w:t>
      </w:r>
      <w:r w:rsidRPr="0055387E">
        <w:t xml:space="preserve"> </w:t>
      </w:r>
      <w:r>
        <w:t>higher</w:t>
      </w:r>
      <w:r w:rsidRPr="0055387E">
        <w:t xml:space="preserve"> error rates than Method 2 (lane-to-lane speed correlation, highlighted </w:t>
      </w:r>
      <w:r>
        <w:t>by</w:t>
      </w:r>
      <w:r w:rsidRPr="0055387E">
        <w:t xml:space="preserve"> </w:t>
      </w:r>
      <w:r w:rsidR="00367CCD">
        <w:t xml:space="preserve">the </w:t>
      </w:r>
      <w:r w:rsidRPr="0055387E">
        <w:t>blue</w:t>
      </w:r>
      <w:r>
        <w:t xml:space="preserve"> box</w:t>
      </w:r>
      <w:r w:rsidRPr="0055387E">
        <w:t>).</w:t>
      </w:r>
      <w:r>
        <w:t xml:space="preserve"> </w:t>
      </w:r>
      <w:r w:rsidRPr="00387EF9">
        <w:t xml:space="preserve">This suggests that Method 1 is the most </w:t>
      </w:r>
      <w:r>
        <w:t>robust</w:t>
      </w:r>
      <w:r w:rsidRPr="00387EF9">
        <w:t xml:space="preserve"> when the volume of truck traffic is high</w:t>
      </w:r>
      <w:r>
        <w:t xml:space="preserve">, followed by Method 2, Method 4, and Method 3. Method 3 produced the highest error rates, primarily because it assumes that there are at least two intervals that have no truck presence in a short period. </w:t>
      </w:r>
      <w:r w:rsidRPr="003118A6">
        <w:t>However, this assumption is unlikely to hold during times and at stations with high levels of truck traffic.</w:t>
      </w:r>
      <w:r>
        <w:t xml:space="preserve"> Violating this assumption undoubtedly causes </w:t>
      </w:r>
      <w:r w:rsidR="005F7A36">
        <w:t>large</w:t>
      </w:r>
      <w:r>
        <w:t xml:space="preserve"> errors.</w:t>
      </w:r>
    </w:p>
    <w:p w14:paraId="2D8C42B9" w14:textId="39117ECA" w:rsidR="00454B99" w:rsidRDefault="00454B99" w:rsidP="00454B99">
      <w:pPr>
        <w:sectPr w:rsidR="00454B99" w:rsidSect="00BF2945">
          <w:pgSz w:w="12240" w:h="15840" w:code="1"/>
          <w:pgMar w:top="1440" w:right="1800" w:bottom="1872" w:left="1800" w:header="720" w:footer="1440" w:gutter="0"/>
          <w:cols w:space="720"/>
          <w:noEndnote/>
          <w:docGrid w:linePitch="360"/>
        </w:sectPr>
      </w:pPr>
    </w:p>
    <w:p w14:paraId="78E87896" w14:textId="77777777" w:rsidR="009F6A79" w:rsidRDefault="009F6A79" w:rsidP="009F6A79">
      <w:r>
        <w:rPr>
          <w:noProof/>
        </w:rPr>
        <w:lastRenderedPageBreak/>
        <w:drawing>
          <wp:inline distT="0" distB="0" distL="0" distR="0" wp14:anchorId="536A3B38" wp14:editId="2D6EB55A">
            <wp:extent cx="5486400" cy="2286000"/>
            <wp:effectExtent l="0" t="0" r="0" b="0"/>
            <wp:docPr id="20" name="Picture 2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histogram&#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2286000"/>
                    </a:xfrm>
                    <a:prstGeom prst="rect">
                      <a:avLst/>
                    </a:prstGeom>
                    <a:noFill/>
                    <a:ln>
                      <a:noFill/>
                    </a:ln>
                  </pic:spPr>
                </pic:pic>
              </a:graphicData>
            </a:graphic>
          </wp:inline>
        </w:drawing>
      </w:r>
    </w:p>
    <w:p w14:paraId="58B6D6F9" w14:textId="7689A890" w:rsidR="009F6A79" w:rsidRDefault="009F6A79" w:rsidP="009F6A79">
      <w:pPr>
        <w:pStyle w:val="Caption"/>
        <w:sectPr w:rsidR="009F6A79" w:rsidSect="00BF2945">
          <w:pgSz w:w="12240" w:h="15840" w:code="1"/>
          <w:pgMar w:top="1440" w:right="1800" w:bottom="1872" w:left="1800" w:header="720" w:footer="1440" w:gutter="0"/>
          <w:cols w:space="720"/>
          <w:noEndnote/>
          <w:docGrid w:linePitch="360"/>
        </w:sectPr>
      </w:pPr>
      <w:bookmarkStart w:id="303" w:name="_Ref130041404"/>
      <w:bookmarkStart w:id="304" w:name="_Toc132988385"/>
      <w:r>
        <w:t xml:space="preserve">Figure </w:t>
      </w:r>
      <w:fldSimple w:instr=" SEQ Figure \* ARABIC ">
        <w:r w:rsidR="007A14EA">
          <w:rPr>
            <w:noProof/>
          </w:rPr>
          <w:t>26</w:t>
        </w:r>
      </w:fldSimple>
      <w:bookmarkEnd w:id="303"/>
      <w:r>
        <w:t>. Histogram of vehicle axle spacing (feet)</w:t>
      </w:r>
      <w:bookmarkEnd w:id="304"/>
    </w:p>
    <w:p w14:paraId="33BA247C" w14:textId="3822F72C" w:rsidR="008A0AEA" w:rsidRDefault="008A0AEA" w:rsidP="008A0AEA">
      <w:r>
        <w:rPr>
          <w:noProof/>
        </w:rPr>
        <w:lastRenderedPageBreak/>
        <w:drawing>
          <wp:inline distT="0" distB="0" distL="0" distR="0" wp14:anchorId="1B8DB364" wp14:editId="705E897F">
            <wp:extent cx="5513098" cy="2992381"/>
            <wp:effectExtent l="0" t="0" r="0" b="0"/>
            <wp:docPr id="58" name="Picture 5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10;&#10;Description automatically generated"/>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7664" t="7277" r="5583" b="4701"/>
                    <a:stretch/>
                  </pic:blipFill>
                  <pic:spPr bwMode="auto">
                    <a:xfrm>
                      <a:off x="0" y="0"/>
                      <a:ext cx="5542547" cy="3008365"/>
                    </a:xfrm>
                    <a:prstGeom prst="rect">
                      <a:avLst/>
                    </a:prstGeom>
                    <a:noFill/>
                    <a:ln>
                      <a:noFill/>
                    </a:ln>
                    <a:extLst>
                      <a:ext uri="{53640926-AAD7-44D8-BBD7-CCE9431645EC}">
                        <a14:shadowObscured xmlns:a14="http://schemas.microsoft.com/office/drawing/2010/main"/>
                      </a:ext>
                    </a:extLst>
                  </pic:spPr>
                </pic:pic>
              </a:graphicData>
            </a:graphic>
          </wp:inline>
        </w:drawing>
      </w:r>
    </w:p>
    <w:p w14:paraId="0329ECDA" w14:textId="5E61D9CB" w:rsidR="008A0AEA" w:rsidRDefault="000B5647" w:rsidP="000B5647">
      <w:pPr>
        <w:pStyle w:val="Caption"/>
      </w:pPr>
      <w:bookmarkStart w:id="305" w:name="_Ref130150701"/>
      <w:bookmarkStart w:id="306" w:name="_Toc132988386"/>
      <w:r>
        <w:t xml:space="preserve">Figure </w:t>
      </w:r>
      <w:fldSimple w:instr=" SEQ Figure \* ARABIC ">
        <w:r w:rsidR="007A14EA">
          <w:rPr>
            <w:noProof/>
          </w:rPr>
          <w:t>27</w:t>
        </w:r>
      </w:fldSimple>
      <w:bookmarkEnd w:id="305"/>
      <w:r>
        <w:t>. Hourly absolute error of WIM station 34870 (low truck traffic)</w:t>
      </w:r>
      <w:bookmarkEnd w:id="306"/>
    </w:p>
    <w:p w14:paraId="066608E0" w14:textId="77777777" w:rsidR="00801CE8" w:rsidRDefault="00801CE8" w:rsidP="00801CE8"/>
    <w:p w14:paraId="2870A774" w14:textId="77777777" w:rsidR="00801CE8" w:rsidRDefault="00801CE8" w:rsidP="00801CE8"/>
    <w:p w14:paraId="761153E7" w14:textId="77777777" w:rsidR="00801CE8" w:rsidRDefault="00801CE8" w:rsidP="00801CE8"/>
    <w:p w14:paraId="73EBC390" w14:textId="77777777" w:rsidR="00801CE8" w:rsidRPr="00801CE8" w:rsidRDefault="00801CE8" w:rsidP="00801CE8"/>
    <w:p w14:paraId="741021C0" w14:textId="77777777" w:rsidR="00454B99" w:rsidRDefault="00454B99" w:rsidP="00454B99"/>
    <w:p w14:paraId="54B6FB8E" w14:textId="77777777" w:rsidR="00454B99" w:rsidRPr="00454B99" w:rsidRDefault="00454B99" w:rsidP="00454B99"/>
    <w:p w14:paraId="38CA9506" w14:textId="51447752" w:rsidR="008A0AEA" w:rsidRDefault="0052765D" w:rsidP="008A0AEA">
      <w:r>
        <w:rPr>
          <w:noProof/>
        </w:rPr>
        <w:drawing>
          <wp:inline distT="0" distB="0" distL="0" distR="0" wp14:anchorId="41A3036C" wp14:editId="6E703665">
            <wp:extent cx="5564981" cy="2942286"/>
            <wp:effectExtent l="0" t="0" r="0" b="0"/>
            <wp:docPr id="59" name="Picture 5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 bar chart&#10;&#10;Description automatically generated"/>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8057" t="8269" r="5275" b="6074"/>
                    <a:stretch/>
                  </pic:blipFill>
                  <pic:spPr bwMode="auto">
                    <a:xfrm>
                      <a:off x="0" y="0"/>
                      <a:ext cx="5581211" cy="2950867"/>
                    </a:xfrm>
                    <a:prstGeom prst="rect">
                      <a:avLst/>
                    </a:prstGeom>
                    <a:noFill/>
                    <a:ln>
                      <a:noFill/>
                    </a:ln>
                    <a:extLst>
                      <a:ext uri="{53640926-AAD7-44D8-BBD7-CCE9431645EC}">
                        <a14:shadowObscured xmlns:a14="http://schemas.microsoft.com/office/drawing/2010/main"/>
                      </a:ext>
                    </a:extLst>
                  </pic:spPr>
                </pic:pic>
              </a:graphicData>
            </a:graphic>
          </wp:inline>
        </w:drawing>
      </w:r>
    </w:p>
    <w:p w14:paraId="53B9B42D" w14:textId="799B42A1" w:rsidR="000B5647" w:rsidRDefault="000B5647" w:rsidP="000B5647">
      <w:pPr>
        <w:pStyle w:val="Caption"/>
      </w:pPr>
      <w:bookmarkStart w:id="307" w:name="_Ref130150716"/>
      <w:bookmarkStart w:id="308" w:name="_Toc132988387"/>
      <w:r>
        <w:t xml:space="preserve">Figure </w:t>
      </w:r>
      <w:fldSimple w:instr=" SEQ Figure \* ARABIC ">
        <w:r w:rsidR="007A14EA">
          <w:rPr>
            <w:noProof/>
          </w:rPr>
          <w:t>28</w:t>
        </w:r>
      </w:fldSimple>
      <w:bookmarkEnd w:id="307"/>
      <w:r>
        <w:t>. Hourly absolute error of WIM station 34630 (high truck traffic)</w:t>
      </w:r>
      <w:bookmarkEnd w:id="308"/>
    </w:p>
    <w:p w14:paraId="4C094DCD" w14:textId="77777777" w:rsidR="008A0AEA" w:rsidRDefault="008A0AEA" w:rsidP="008A0AEA"/>
    <w:p w14:paraId="49632818" w14:textId="6D436B35" w:rsidR="008A0AEA" w:rsidRDefault="008A0AEA" w:rsidP="008A0AEA"/>
    <w:p w14:paraId="1BAEFC9B" w14:textId="231D8CD1" w:rsidR="00EF71F5" w:rsidRDefault="00EF71F5" w:rsidP="008A0AEA"/>
    <w:p w14:paraId="64984B9E" w14:textId="4B47F79B" w:rsidR="00776BD4" w:rsidRPr="00776BD4" w:rsidRDefault="00E8088F" w:rsidP="009466D8">
      <w:pPr>
        <w:ind w:firstLine="720"/>
        <w:rPr>
          <w:b/>
          <w:bCs/>
          <w:noProof/>
        </w:rPr>
      </w:pPr>
      <w:r w:rsidRPr="00E8088F">
        <w:rPr>
          <w:b/>
          <w:bCs/>
        </w:rPr>
        <w:lastRenderedPageBreak/>
        <w:fldChar w:fldCharType="begin"/>
      </w:r>
      <w:r w:rsidRPr="00E8088F">
        <w:rPr>
          <w:b/>
          <w:bCs/>
        </w:rPr>
        <w:instrText xml:space="preserve"> REF _Ref130160888 \h </w:instrText>
      </w:r>
      <w:r>
        <w:rPr>
          <w:b/>
          <w:bCs/>
        </w:rPr>
        <w:instrText xml:space="preserve"> \* MERGEFORMAT </w:instrText>
      </w:r>
      <w:r w:rsidRPr="00E8088F">
        <w:rPr>
          <w:b/>
          <w:bCs/>
        </w:rPr>
      </w:r>
      <w:r w:rsidRPr="00E8088F">
        <w:rPr>
          <w:b/>
          <w:bCs/>
        </w:rPr>
        <w:fldChar w:fldCharType="separate"/>
      </w:r>
      <w:r w:rsidR="00C3064F" w:rsidRPr="00C3064F">
        <w:rPr>
          <w:b/>
          <w:bCs/>
        </w:rPr>
        <w:t xml:space="preserve">Table </w:t>
      </w:r>
      <w:r w:rsidR="00C3064F" w:rsidRPr="00C3064F">
        <w:rPr>
          <w:b/>
          <w:bCs/>
          <w:noProof/>
        </w:rPr>
        <w:t>11</w:t>
      </w:r>
      <w:r w:rsidRPr="00E8088F">
        <w:rPr>
          <w:b/>
          <w:bCs/>
        </w:rPr>
        <w:fldChar w:fldCharType="end"/>
      </w:r>
      <w:r>
        <w:t xml:space="preserve"> and </w:t>
      </w:r>
      <w:r w:rsidRPr="00E8088F">
        <w:rPr>
          <w:b/>
          <w:bCs/>
        </w:rPr>
        <w:fldChar w:fldCharType="begin"/>
      </w:r>
      <w:r w:rsidRPr="00E8088F">
        <w:rPr>
          <w:b/>
          <w:bCs/>
        </w:rPr>
        <w:instrText xml:space="preserve"> REF _Ref130160891 \h </w:instrText>
      </w:r>
      <w:r>
        <w:rPr>
          <w:b/>
          <w:bCs/>
        </w:rPr>
        <w:instrText xml:space="preserve"> \* MERGEFORMAT </w:instrText>
      </w:r>
      <w:r w:rsidRPr="00E8088F">
        <w:rPr>
          <w:b/>
          <w:bCs/>
        </w:rPr>
      </w:r>
      <w:r w:rsidRPr="00E8088F">
        <w:rPr>
          <w:b/>
          <w:bCs/>
        </w:rPr>
        <w:fldChar w:fldCharType="separate"/>
      </w:r>
      <w:r w:rsidR="00C3064F" w:rsidRPr="00C3064F">
        <w:rPr>
          <w:b/>
          <w:bCs/>
        </w:rPr>
        <w:t xml:space="preserve">Table </w:t>
      </w:r>
      <w:r w:rsidR="00C3064F" w:rsidRPr="00C3064F">
        <w:rPr>
          <w:b/>
          <w:bCs/>
          <w:noProof/>
        </w:rPr>
        <w:t>12</w:t>
      </w:r>
      <w:r w:rsidRPr="00E8088F">
        <w:rPr>
          <w:b/>
          <w:bCs/>
        </w:rPr>
        <w:fldChar w:fldCharType="end"/>
      </w:r>
      <w:r>
        <w:t xml:space="preserve"> provide </w:t>
      </w:r>
      <w:r w:rsidRPr="00E8088F">
        <w:t>a summary of the absolute error on an hourly basis, classified according to peak and off-peak hours for WIM stations 34870 and 34630, respectively.</w:t>
      </w:r>
      <w:r>
        <w:t xml:space="preserve"> Both tables </w:t>
      </w:r>
      <w:r w:rsidR="00190831">
        <w:t>reveal</w:t>
      </w:r>
      <w:r>
        <w:t xml:space="preserve"> that peak hours’ truck volume is much lower than off-peak hours. </w:t>
      </w:r>
      <w:r w:rsidR="00956C03">
        <w:t>Regarding</w:t>
      </w:r>
      <w:r w:rsidR="00607E3F">
        <w:t xml:space="preserve"> station </w:t>
      </w:r>
      <w:r w:rsidR="00607E3F" w:rsidRPr="008B79ED">
        <w:t>34870</w:t>
      </w:r>
      <w:r w:rsidR="00BC2D53">
        <w:t>,</w:t>
      </w:r>
      <w:r w:rsidR="00607E3F">
        <w:t xml:space="preserve"> </w:t>
      </w:r>
      <w:r w:rsidR="00BC2D53">
        <w:t>t</w:t>
      </w:r>
      <w:r w:rsidR="008B79ED" w:rsidRPr="008B79ED">
        <w:t xml:space="preserve">he average error and variance during peak hours were found to be higher for </w:t>
      </w:r>
      <w:r w:rsidR="00776BD4" w:rsidRPr="008B79ED">
        <w:t>the two</w:t>
      </w:r>
      <w:r w:rsidR="008B79ED" w:rsidRPr="008B79ED">
        <w:t xml:space="preserve"> proposed methods (Method 1 and 4) in comparison to </w:t>
      </w:r>
      <w:r w:rsidR="00A862AF" w:rsidRPr="008B79ED">
        <w:t>the two</w:t>
      </w:r>
      <w:r w:rsidR="008B79ED" w:rsidRPr="008B79ED">
        <w:t xml:space="preserve"> literature methods (Method 2 and 3)</w:t>
      </w:r>
      <w:r w:rsidR="00607E3F">
        <w:t xml:space="preserve">. </w:t>
      </w:r>
      <w:r w:rsidR="00C836A1" w:rsidRPr="00C836A1">
        <w:t>In contrast, Method 1 demonstrates a considerable reduction in error when the percentage of trucks increases during off-peak hours. However, its performance is slightly inferior to Method 3 in this regard.</w:t>
      </w:r>
      <w:r w:rsidR="00C836A1">
        <w:t xml:space="preserve"> Likewise, the reduction of error was observed for Method 4 in estimating off-peak hours truck traffic. </w:t>
      </w:r>
      <w:bookmarkStart w:id="309" w:name="OLE_LINK47"/>
      <w:r w:rsidR="00DC251A">
        <w:t>The results show that Method 4 performs better than Method 2 regarding the average error</w:t>
      </w:r>
      <w:bookmarkEnd w:id="309"/>
      <w:r w:rsidR="0092510A">
        <w:t xml:space="preserve">, yet Method 4 yields </w:t>
      </w:r>
      <w:r w:rsidR="00776BD4">
        <w:t>a larger</w:t>
      </w:r>
      <w:r w:rsidR="0092510A">
        <w:t xml:space="preserve"> variance of error. </w:t>
      </w:r>
      <w:r w:rsidR="00367CCD" w:rsidRPr="00367CCD">
        <w:t>During off-peak hours, the speed of traffic lanes can be closely matched, and adjusting the speed values using standard discount factors may negatively affect the accuracy of truck volume estimation.</w:t>
      </w:r>
      <w:r w:rsidR="00367CCD">
        <w:t xml:space="preserve"> </w:t>
      </w:r>
      <w:r w:rsidR="0092510A">
        <w:t>On the other hand,</w:t>
      </w:r>
      <w:r w:rsidR="00D652C8">
        <w:t xml:space="preserve"> </w:t>
      </w:r>
      <w:r w:rsidR="00DB3DCD">
        <w:t>the</w:t>
      </w:r>
      <w:r w:rsidR="00D652C8">
        <w:t xml:space="preserve"> larger variance of error produced by Method 4 may be attributed to the reduced Wazers’ population during off-peak hours, especially for nighttime hours. </w:t>
      </w:r>
      <w:r w:rsidR="00E1255B">
        <w:t xml:space="preserve">Turning to station 34630, the truck proportion is increased for both peak and off-peak hours. Method 1 outperforms and generates the lowest average error and variance of error for both periods. </w:t>
      </w:r>
      <w:r w:rsidR="00B56D97">
        <w:t>Method 3 generates the largest error rates</w:t>
      </w:r>
      <w:r w:rsidR="00965FC0">
        <w:t xml:space="preserve"> because the assumption of Method 3 is likely to be violated when truck traffic increases.</w:t>
      </w:r>
      <w:r w:rsidR="00A162AA">
        <w:t xml:space="preserve"> </w:t>
      </w:r>
      <w:r w:rsidR="007C02E7">
        <w:t xml:space="preserve">Finally, </w:t>
      </w:r>
      <w:r w:rsidR="007C02E7" w:rsidRPr="00D739C9">
        <w:rPr>
          <w:b/>
          <w:bCs/>
        </w:rPr>
        <w:fldChar w:fldCharType="begin"/>
      </w:r>
      <w:r w:rsidR="007C02E7" w:rsidRPr="00D739C9">
        <w:rPr>
          <w:b/>
          <w:bCs/>
        </w:rPr>
        <w:instrText xml:space="preserve"> REF _Ref130163220 \h </w:instrText>
      </w:r>
      <w:r w:rsidR="006E37DF" w:rsidRPr="00D739C9">
        <w:rPr>
          <w:b/>
          <w:bCs/>
        </w:rPr>
        <w:instrText xml:space="preserve"> \* MERGEFORMAT </w:instrText>
      </w:r>
      <w:r w:rsidR="007C02E7" w:rsidRPr="00D739C9">
        <w:rPr>
          <w:b/>
          <w:bCs/>
        </w:rPr>
      </w:r>
      <w:r w:rsidR="007C02E7" w:rsidRPr="00D739C9">
        <w:rPr>
          <w:b/>
          <w:bCs/>
        </w:rPr>
        <w:fldChar w:fldCharType="separate"/>
      </w:r>
      <w:r w:rsidR="009466D8">
        <w:rPr>
          <w:b/>
          <w:bCs/>
          <w:noProof/>
        </w:rPr>
        <w:t xml:space="preserve"> </w:t>
      </w:r>
      <w:r w:rsidR="007A14EA">
        <w:rPr>
          <w:noProof/>
        </w:rPr>
        <w:t>Table</w:t>
      </w:r>
      <w:r w:rsidR="007A14EA">
        <w:t xml:space="preserve"> </w:t>
      </w:r>
      <w:r w:rsidR="007A14EA">
        <w:rPr>
          <w:noProof/>
        </w:rPr>
        <w:t>13</w:t>
      </w:r>
      <w:r w:rsidR="007C02E7" w:rsidRPr="00D739C9">
        <w:rPr>
          <w:b/>
          <w:bCs/>
        </w:rPr>
        <w:fldChar w:fldCharType="end"/>
      </w:r>
      <w:r w:rsidR="007C02E7">
        <w:t xml:space="preserve"> shows the daily MAE </w:t>
      </w:r>
      <w:r w:rsidR="00A162AA">
        <w:t xml:space="preserve">for </w:t>
      </w:r>
      <w:r w:rsidR="00367CCD">
        <w:t xml:space="preserve">the </w:t>
      </w:r>
      <w:r w:rsidR="00A162AA">
        <w:t xml:space="preserve">study period. </w:t>
      </w:r>
      <w:r w:rsidR="00EB22CD">
        <w:t xml:space="preserve">For station 34870, Method 3 outperforms, followed by Method 1, 4, and 2. For station 34630 Method 1 outperforms, followed by Method 2, 4, and 3. </w:t>
      </w:r>
      <w:r w:rsidR="000607DD" w:rsidRPr="000607DD">
        <w:t xml:space="preserve">In the future, researchers could explore the possibility of combining different methods to enhance the accuracy of truck volume estimation. This is because the optimal </w:t>
      </w:r>
      <w:r w:rsidR="00367CCD">
        <w:t>estimation method</w:t>
      </w:r>
      <w:r w:rsidR="000607DD" w:rsidRPr="000607DD">
        <w:t xml:space="preserve"> tends to change with variations in the percentage of trucks.</w:t>
      </w:r>
      <w:r w:rsidR="00190831">
        <w:t xml:space="preserve"> </w:t>
      </w:r>
    </w:p>
    <w:p w14:paraId="1CA9F1AA" w14:textId="77777777" w:rsidR="00776BD4" w:rsidRDefault="00776BD4" w:rsidP="00776BD4">
      <w:pPr>
        <w:pStyle w:val="Heading3"/>
      </w:pPr>
      <w:bookmarkStart w:id="310" w:name="_Toc132988854"/>
      <w:r>
        <w:t>Discussion</w:t>
      </w:r>
      <w:bookmarkEnd w:id="310"/>
    </w:p>
    <w:p w14:paraId="10400A18" w14:textId="3923C0F9" w:rsidR="00776BD4" w:rsidRDefault="00776BD4" w:rsidP="00776BD4">
      <w:r w:rsidRPr="00356AFB">
        <w:t>To calculate the total length of vehicle</w:t>
      </w:r>
      <w:r>
        <w:t>s</w:t>
      </w:r>
      <w:r w:rsidRPr="00356AFB">
        <w:t xml:space="preserve"> for</w:t>
      </w:r>
      <w:r>
        <w:t xml:space="preserve"> a detection interval</w:t>
      </w:r>
      <w:r w:rsidRPr="00356AFB">
        <w:t xml:space="preserve">, the speed is typically </w:t>
      </w:r>
      <w:r>
        <w:t>needed</w:t>
      </w:r>
      <w:r w:rsidRPr="00356AFB">
        <w:t xml:space="preserve"> in addition to the </w:t>
      </w:r>
      <w:r>
        <w:t>traffic volume and occupancy</w:t>
      </w:r>
      <w:r w:rsidRPr="00356AFB">
        <w:t>. As a result, the two methods described in the literature begin by estimating the speed for shorter vehicles, assuming</w:t>
      </w:r>
      <w:r>
        <w:t xml:space="preserve"> different truck-free presence scenarios. After addressing the speed for beginning periods, then the following speed can be proportionally updated by incoming traffic occupancy and traffic volume because the vehicle speed is proportional to the inverse of occupancy. However, there are two limitations </w:t>
      </w:r>
      <w:r w:rsidR="00367CCD">
        <w:t>to</w:t>
      </w:r>
      <w:r>
        <w:t xml:space="preserve"> this proportion idea. First, the assumption may not hold as the truck traffic increases.</w:t>
      </w:r>
      <w:r w:rsidRPr="00776BD4">
        <w:t xml:space="preserve"> </w:t>
      </w:r>
      <w:r>
        <w:t xml:space="preserve">For </w:t>
      </w:r>
      <w:r w:rsidR="00367CCD">
        <w:t xml:space="preserve">the </w:t>
      </w:r>
      <w:r>
        <w:t xml:space="preserve">lane-to-lane speed correlation method, it may not be workable for two-lane freeways which is quite common in rural areas. Although the dynamic estimation method does not require a truck-free lane, the assumption that at least two intervals in a short period (e.g., 5 minutes) is barely possible for the areas </w:t>
      </w:r>
      <w:r w:rsidRPr="00776C24">
        <w:t>with heavy truck traffic such as commercial or industrial zones.</w:t>
      </w:r>
      <w:r>
        <w:t xml:space="preserve"> Second, the estimation result is prone to be correlated, </w:t>
      </w:r>
      <w:r w:rsidR="00367CCD">
        <w:t xml:space="preserve">and </w:t>
      </w:r>
      <w:r>
        <w:t xml:space="preserve">so is the error. It is the prominent issue of </w:t>
      </w:r>
      <w:r w:rsidR="00367CCD">
        <w:t xml:space="preserve">the </w:t>
      </w:r>
      <w:r>
        <w:t>proportion method.</w:t>
      </w:r>
      <w:r w:rsidR="00367CCD">
        <w:t xml:space="preserve"> </w:t>
      </w:r>
      <w:r w:rsidR="00813DA6" w:rsidRPr="00813DA6">
        <w:t>Both traffic volume and speed demonstrate autocorrelation.</w:t>
      </w:r>
      <w:r w:rsidR="00813DA6">
        <w:t xml:space="preserve"> </w:t>
      </w:r>
      <w:r>
        <w:t xml:space="preserve">However, once the assumption is not satisfied, the error would be propagated and magnified forward. In addition to the limitations of proportion philosophy, another significant issue of existing methods is the fixed vehicle length, which is hard to accommodate the varying traffic </w:t>
      </w:r>
      <w:r w:rsidR="00F2082B">
        <w:t>status. Even though the dynamic estimation method considers the vehicle length</w:t>
      </w:r>
    </w:p>
    <w:p w14:paraId="3FF69FEA" w14:textId="0A8E94FD" w:rsidR="00E20741" w:rsidRDefault="00491A98" w:rsidP="00491A98">
      <w:pPr>
        <w:pStyle w:val="Caption"/>
      </w:pPr>
      <w:bookmarkStart w:id="311" w:name="_Ref130160888"/>
      <w:bookmarkStart w:id="312" w:name="_Toc132988357"/>
      <w:r>
        <w:lastRenderedPageBreak/>
        <w:t xml:space="preserve">Table </w:t>
      </w:r>
      <w:fldSimple w:instr=" SEQ Table \* ARABIC ">
        <w:r w:rsidR="007A14EA">
          <w:rPr>
            <w:noProof/>
          </w:rPr>
          <w:t>11</w:t>
        </w:r>
      </w:fldSimple>
      <w:bookmarkEnd w:id="311"/>
      <w:r>
        <w:t xml:space="preserve">. </w:t>
      </w:r>
      <w:r w:rsidR="00BA52C3">
        <w:t>The h</w:t>
      </w:r>
      <w:r w:rsidR="00C62F67">
        <w:t>ourly absolute error</w:t>
      </w:r>
      <w:r>
        <w:t xml:space="preserve"> of WIM station 34870 (low truck traffic)</w:t>
      </w:r>
      <w:r w:rsidR="00D739C9">
        <w:t>.</w:t>
      </w:r>
      <w:bookmarkEnd w:id="312"/>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6"/>
        <w:gridCol w:w="963"/>
        <w:gridCol w:w="1216"/>
        <w:gridCol w:w="1143"/>
        <w:gridCol w:w="1143"/>
        <w:gridCol w:w="1143"/>
        <w:gridCol w:w="1143"/>
      </w:tblGrid>
      <w:tr w:rsidR="0027004F" w14:paraId="6598EF8B" w14:textId="736BC8FB" w:rsidTr="00EF71F5">
        <w:tc>
          <w:tcPr>
            <w:tcW w:w="0" w:type="auto"/>
            <w:tcBorders>
              <w:top w:val="single" w:sz="12" w:space="0" w:color="auto"/>
              <w:bottom w:val="single" w:sz="12" w:space="0" w:color="auto"/>
            </w:tcBorders>
          </w:tcPr>
          <w:p w14:paraId="6E438016" w14:textId="63797973" w:rsidR="0027004F" w:rsidRDefault="00370962" w:rsidP="00EF71F5">
            <w:r>
              <w:t>Period</w:t>
            </w:r>
          </w:p>
        </w:tc>
        <w:tc>
          <w:tcPr>
            <w:tcW w:w="0" w:type="auto"/>
            <w:tcBorders>
              <w:top w:val="single" w:sz="12" w:space="0" w:color="auto"/>
              <w:bottom w:val="single" w:sz="12" w:space="0" w:color="auto"/>
            </w:tcBorders>
          </w:tcPr>
          <w:p w14:paraId="46CAB0A5" w14:textId="54E146AA" w:rsidR="0027004F" w:rsidRDefault="0027004F" w:rsidP="00EF71F5">
            <w:pPr>
              <w:jc w:val="center"/>
            </w:pPr>
            <w:r>
              <w:t>Method</w:t>
            </w:r>
          </w:p>
        </w:tc>
        <w:tc>
          <w:tcPr>
            <w:tcW w:w="0" w:type="auto"/>
            <w:tcBorders>
              <w:top w:val="single" w:sz="12" w:space="0" w:color="auto"/>
              <w:bottom w:val="single" w:sz="12" w:space="0" w:color="auto"/>
            </w:tcBorders>
          </w:tcPr>
          <w:p w14:paraId="68E7892C" w14:textId="5AD57AE3" w:rsidR="0027004F" w:rsidRDefault="0027004F" w:rsidP="00EF71F5">
            <w:pPr>
              <w:jc w:val="center"/>
            </w:pPr>
            <w:r>
              <w:t>Truck Pct.</w:t>
            </w:r>
          </w:p>
        </w:tc>
        <w:tc>
          <w:tcPr>
            <w:tcW w:w="0" w:type="auto"/>
            <w:tcBorders>
              <w:top w:val="single" w:sz="12" w:space="0" w:color="auto"/>
              <w:bottom w:val="single" w:sz="12" w:space="0" w:color="auto"/>
            </w:tcBorders>
          </w:tcPr>
          <w:p w14:paraId="15865805" w14:textId="64545FE6" w:rsidR="0027004F" w:rsidRDefault="0027004F" w:rsidP="00EF71F5">
            <w:pPr>
              <w:jc w:val="center"/>
            </w:pPr>
            <w:r>
              <w:t>Method 1</w:t>
            </w:r>
          </w:p>
        </w:tc>
        <w:tc>
          <w:tcPr>
            <w:tcW w:w="0" w:type="auto"/>
            <w:tcBorders>
              <w:top w:val="single" w:sz="12" w:space="0" w:color="auto"/>
              <w:bottom w:val="single" w:sz="12" w:space="0" w:color="auto"/>
            </w:tcBorders>
          </w:tcPr>
          <w:p w14:paraId="5DEB7508" w14:textId="7828F982" w:rsidR="0027004F" w:rsidRDefault="0027004F" w:rsidP="00EF71F5">
            <w:pPr>
              <w:jc w:val="center"/>
            </w:pPr>
            <w:r>
              <w:t>Method 2</w:t>
            </w:r>
          </w:p>
        </w:tc>
        <w:tc>
          <w:tcPr>
            <w:tcW w:w="0" w:type="auto"/>
            <w:tcBorders>
              <w:top w:val="single" w:sz="12" w:space="0" w:color="auto"/>
              <w:bottom w:val="single" w:sz="12" w:space="0" w:color="auto"/>
            </w:tcBorders>
          </w:tcPr>
          <w:p w14:paraId="2CF59D1B" w14:textId="25EA8C32" w:rsidR="0027004F" w:rsidRDefault="0027004F" w:rsidP="00EF71F5">
            <w:pPr>
              <w:jc w:val="center"/>
            </w:pPr>
            <w:r>
              <w:t>Method 3</w:t>
            </w:r>
          </w:p>
        </w:tc>
        <w:tc>
          <w:tcPr>
            <w:tcW w:w="0" w:type="auto"/>
            <w:tcBorders>
              <w:top w:val="single" w:sz="12" w:space="0" w:color="auto"/>
              <w:bottom w:val="single" w:sz="12" w:space="0" w:color="auto"/>
            </w:tcBorders>
          </w:tcPr>
          <w:p w14:paraId="090A410B" w14:textId="546D30EE" w:rsidR="0027004F" w:rsidRDefault="0027004F" w:rsidP="00EF71F5">
            <w:pPr>
              <w:jc w:val="center"/>
            </w:pPr>
            <w:r>
              <w:t>Method 4</w:t>
            </w:r>
          </w:p>
        </w:tc>
      </w:tr>
      <w:tr w:rsidR="0027004F" w14:paraId="6AE55CBF" w14:textId="77777777" w:rsidTr="00EF71F5">
        <w:tc>
          <w:tcPr>
            <w:tcW w:w="0" w:type="auto"/>
            <w:vMerge w:val="restart"/>
            <w:tcBorders>
              <w:top w:val="single" w:sz="12" w:space="0" w:color="auto"/>
            </w:tcBorders>
          </w:tcPr>
          <w:p w14:paraId="0DA245E6" w14:textId="650AE4B0" w:rsidR="0027004F" w:rsidRDefault="0027004F" w:rsidP="0027004F">
            <w:r>
              <w:t>Peak hours</w:t>
            </w:r>
          </w:p>
        </w:tc>
        <w:tc>
          <w:tcPr>
            <w:tcW w:w="0" w:type="auto"/>
            <w:tcBorders>
              <w:top w:val="single" w:sz="12" w:space="0" w:color="auto"/>
            </w:tcBorders>
          </w:tcPr>
          <w:p w14:paraId="7947D99F" w14:textId="47C9D111" w:rsidR="0027004F" w:rsidRDefault="0027004F" w:rsidP="0027004F">
            <w:r>
              <w:t>Mean</w:t>
            </w:r>
          </w:p>
        </w:tc>
        <w:tc>
          <w:tcPr>
            <w:tcW w:w="0" w:type="auto"/>
            <w:tcBorders>
              <w:top w:val="single" w:sz="12" w:space="0" w:color="auto"/>
            </w:tcBorders>
          </w:tcPr>
          <w:p w14:paraId="5474B135" w14:textId="24665736" w:rsidR="0027004F" w:rsidRDefault="0027004F" w:rsidP="0027004F">
            <w:r>
              <w:t>2.38</w:t>
            </w:r>
          </w:p>
        </w:tc>
        <w:tc>
          <w:tcPr>
            <w:tcW w:w="0" w:type="auto"/>
            <w:tcBorders>
              <w:top w:val="single" w:sz="12" w:space="0" w:color="auto"/>
            </w:tcBorders>
          </w:tcPr>
          <w:p w14:paraId="1BBF0F41" w14:textId="052C8AE3" w:rsidR="0027004F" w:rsidRDefault="0027004F" w:rsidP="0027004F">
            <w:r>
              <w:t>34.02</w:t>
            </w:r>
          </w:p>
        </w:tc>
        <w:tc>
          <w:tcPr>
            <w:tcW w:w="0" w:type="auto"/>
            <w:tcBorders>
              <w:top w:val="single" w:sz="12" w:space="0" w:color="auto"/>
            </w:tcBorders>
          </w:tcPr>
          <w:p w14:paraId="0BB8F1A8" w14:textId="18D8D8E5" w:rsidR="0027004F" w:rsidRDefault="0027004F" w:rsidP="0027004F">
            <w:r>
              <w:t>35.04</w:t>
            </w:r>
          </w:p>
        </w:tc>
        <w:tc>
          <w:tcPr>
            <w:tcW w:w="0" w:type="auto"/>
            <w:tcBorders>
              <w:top w:val="single" w:sz="12" w:space="0" w:color="auto"/>
            </w:tcBorders>
          </w:tcPr>
          <w:p w14:paraId="511B609E" w14:textId="52058608" w:rsidR="0027004F" w:rsidRDefault="0027004F" w:rsidP="0027004F">
            <w:r>
              <w:t>25.01</w:t>
            </w:r>
          </w:p>
        </w:tc>
        <w:tc>
          <w:tcPr>
            <w:tcW w:w="0" w:type="auto"/>
            <w:tcBorders>
              <w:top w:val="single" w:sz="12" w:space="0" w:color="auto"/>
            </w:tcBorders>
          </w:tcPr>
          <w:p w14:paraId="22567C25" w14:textId="38F3CDA1" w:rsidR="0027004F" w:rsidRDefault="0027004F" w:rsidP="0027004F">
            <w:r>
              <w:t>35.72</w:t>
            </w:r>
          </w:p>
        </w:tc>
      </w:tr>
      <w:tr w:rsidR="0027004F" w14:paraId="60199989" w14:textId="77777777" w:rsidTr="00EF71F5">
        <w:tc>
          <w:tcPr>
            <w:tcW w:w="0" w:type="auto"/>
            <w:vMerge/>
            <w:tcBorders>
              <w:bottom w:val="nil"/>
            </w:tcBorders>
          </w:tcPr>
          <w:p w14:paraId="79D75A76" w14:textId="77777777" w:rsidR="0027004F" w:rsidRDefault="0027004F" w:rsidP="0027004F"/>
        </w:tc>
        <w:tc>
          <w:tcPr>
            <w:tcW w:w="0" w:type="auto"/>
            <w:tcBorders>
              <w:bottom w:val="nil"/>
            </w:tcBorders>
          </w:tcPr>
          <w:p w14:paraId="489172C0" w14:textId="1AE26C4A" w:rsidR="0027004F" w:rsidRDefault="0027004F" w:rsidP="0027004F">
            <w:r>
              <w:t>Std.</w:t>
            </w:r>
          </w:p>
        </w:tc>
        <w:tc>
          <w:tcPr>
            <w:tcW w:w="0" w:type="auto"/>
            <w:tcBorders>
              <w:bottom w:val="nil"/>
            </w:tcBorders>
          </w:tcPr>
          <w:p w14:paraId="0EEC1103" w14:textId="7B610C80" w:rsidR="0027004F" w:rsidRDefault="0027004F" w:rsidP="0027004F">
            <w:r>
              <w:t>2.96</w:t>
            </w:r>
          </w:p>
        </w:tc>
        <w:tc>
          <w:tcPr>
            <w:tcW w:w="0" w:type="auto"/>
            <w:tcBorders>
              <w:bottom w:val="nil"/>
            </w:tcBorders>
          </w:tcPr>
          <w:p w14:paraId="11554ABA" w14:textId="55297E7D" w:rsidR="0027004F" w:rsidRDefault="0027004F" w:rsidP="0027004F">
            <w:r>
              <w:t>55.22</w:t>
            </w:r>
          </w:p>
        </w:tc>
        <w:tc>
          <w:tcPr>
            <w:tcW w:w="0" w:type="auto"/>
            <w:tcBorders>
              <w:bottom w:val="nil"/>
            </w:tcBorders>
          </w:tcPr>
          <w:p w14:paraId="1020829C" w14:textId="33E66225" w:rsidR="0027004F" w:rsidRDefault="0027004F" w:rsidP="0027004F">
            <w:r>
              <w:t>33.43</w:t>
            </w:r>
          </w:p>
        </w:tc>
        <w:tc>
          <w:tcPr>
            <w:tcW w:w="0" w:type="auto"/>
            <w:tcBorders>
              <w:bottom w:val="nil"/>
            </w:tcBorders>
          </w:tcPr>
          <w:p w14:paraId="4A3F679F" w14:textId="284FEC07" w:rsidR="0027004F" w:rsidRDefault="0027004F" w:rsidP="0027004F">
            <w:r>
              <w:t>19.57</w:t>
            </w:r>
          </w:p>
        </w:tc>
        <w:tc>
          <w:tcPr>
            <w:tcW w:w="0" w:type="auto"/>
            <w:tcBorders>
              <w:bottom w:val="nil"/>
            </w:tcBorders>
          </w:tcPr>
          <w:p w14:paraId="7D772D81" w14:textId="1D1E8011" w:rsidR="0027004F" w:rsidRDefault="0027004F" w:rsidP="0027004F">
            <w:r>
              <w:t>46.94</w:t>
            </w:r>
          </w:p>
        </w:tc>
      </w:tr>
      <w:tr w:rsidR="0027004F" w14:paraId="62366BA2" w14:textId="32929474" w:rsidTr="00EF71F5">
        <w:tc>
          <w:tcPr>
            <w:tcW w:w="0" w:type="auto"/>
            <w:vMerge w:val="restart"/>
            <w:tcBorders>
              <w:top w:val="nil"/>
              <w:bottom w:val="nil"/>
            </w:tcBorders>
          </w:tcPr>
          <w:p w14:paraId="55481969" w14:textId="17E8F3E6" w:rsidR="0027004F" w:rsidRDefault="0027004F" w:rsidP="0027004F">
            <w:r>
              <w:t>Off-peak hours</w:t>
            </w:r>
          </w:p>
        </w:tc>
        <w:tc>
          <w:tcPr>
            <w:tcW w:w="0" w:type="auto"/>
            <w:tcBorders>
              <w:top w:val="nil"/>
              <w:bottom w:val="nil"/>
            </w:tcBorders>
          </w:tcPr>
          <w:p w14:paraId="723D3FEF" w14:textId="0B2AFFB6" w:rsidR="0027004F" w:rsidRDefault="0027004F" w:rsidP="0027004F">
            <w:r>
              <w:t>Mean</w:t>
            </w:r>
          </w:p>
        </w:tc>
        <w:tc>
          <w:tcPr>
            <w:tcW w:w="0" w:type="auto"/>
            <w:tcBorders>
              <w:top w:val="nil"/>
              <w:bottom w:val="nil"/>
            </w:tcBorders>
          </w:tcPr>
          <w:p w14:paraId="32CA9FDF" w14:textId="0BA08E96" w:rsidR="0027004F" w:rsidRDefault="0027004F" w:rsidP="0027004F">
            <w:r>
              <w:t>5.91</w:t>
            </w:r>
          </w:p>
        </w:tc>
        <w:tc>
          <w:tcPr>
            <w:tcW w:w="0" w:type="auto"/>
            <w:tcBorders>
              <w:top w:val="nil"/>
              <w:bottom w:val="nil"/>
            </w:tcBorders>
          </w:tcPr>
          <w:p w14:paraId="22640528" w14:textId="298ABD14" w:rsidR="0027004F" w:rsidRDefault="0027004F" w:rsidP="0027004F">
            <w:r>
              <w:t>16.80</w:t>
            </w:r>
          </w:p>
        </w:tc>
        <w:tc>
          <w:tcPr>
            <w:tcW w:w="0" w:type="auto"/>
            <w:tcBorders>
              <w:top w:val="nil"/>
              <w:bottom w:val="nil"/>
            </w:tcBorders>
          </w:tcPr>
          <w:p w14:paraId="72268C85" w14:textId="4A845EAA" w:rsidR="0027004F" w:rsidRDefault="0027004F" w:rsidP="0027004F">
            <w:r>
              <w:t>26.11</w:t>
            </w:r>
          </w:p>
        </w:tc>
        <w:tc>
          <w:tcPr>
            <w:tcW w:w="0" w:type="auto"/>
            <w:tcBorders>
              <w:top w:val="nil"/>
              <w:bottom w:val="nil"/>
            </w:tcBorders>
          </w:tcPr>
          <w:p w14:paraId="4BE9C4F9" w14:textId="533074A7" w:rsidR="0027004F" w:rsidRDefault="0027004F" w:rsidP="0027004F">
            <w:r>
              <w:t>14.13</w:t>
            </w:r>
          </w:p>
        </w:tc>
        <w:tc>
          <w:tcPr>
            <w:tcW w:w="0" w:type="auto"/>
            <w:tcBorders>
              <w:top w:val="nil"/>
              <w:bottom w:val="nil"/>
            </w:tcBorders>
          </w:tcPr>
          <w:p w14:paraId="3C55F8DD" w14:textId="04F7FCCB" w:rsidR="0027004F" w:rsidRDefault="0027004F" w:rsidP="0027004F">
            <w:r>
              <w:t>24.04</w:t>
            </w:r>
          </w:p>
        </w:tc>
      </w:tr>
      <w:tr w:rsidR="0027004F" w14:paraId="255A615D" w14:textId="77777777" w:rsidTr="00EF71F5">
        <w:tc>
          <w:tcPr>
            <w:tcW w:w="0" w:type="auto"/>
            <w:vMerge/>
            <w:tcBorders>
              <w:top w:val="nil"/>
              <w:bottom w:val="single" w:sz="12" w:space="0" w:color="auto"/>
            </w:tcBorders>
          </w:tcPr>
          <w:p w14:paraId="0CD413EB" w14:textId="77777777" w:rsidR="0027004F" w:rsidRDefault="0027004F" w:rsidP="0027004F"/>
        </w:tc>
        <w:tc>
          <w:tcPr>
            <w:tcW w:w="0" w:type="auto"/>
            <w:tcBorders>
              <w:top w:val="nil"/>
              <w:bottom w:val="single" w:sz="12" w:space="0" w:color="auto"/>
            </w:tcBorders>
          </w:tcPr>
          <w:p w14:paraId="02B8E3F7" w14:textId="608D7634" w:rsidR="0027004F" w:rsidRDefault="0027004F" w:rsidP="0027004F">
            <w:r>
              <w:t>Std.</w:t>
            </w:r>
          </w:p>
        </w:tc>
        <w:tc>
          <w:tcPr>
            <w:tcW w:w="0" w:type="auto"/>
            <w:tcBorders>
              <w:top w:val="nil"/>
              <w:bottom w:val="single" w:sz="12" w:space="0" w:color="auto"/>
            </w:tcBorders>
          </w:tcPr>
          <w:p w14:paraId="0A0E358E" w14:textId="2DFC9D41" w:rsidR="0027004F" w:rsidRDefault="0027004F" w:rsidP="0027004F">
            <w:r>
              <w:t>9.78</w:t>
            </w:r>
          </w:p>
        </w:tc>
        <w:tc>
          <w:tcPr>
            <w:tcW w:w="0" w:type="auto"/>
            <w:tcBorders>
              <w:top w:val="nil"/>
              <w:bottom w:val="single" w:sz="12" w:space="0" w:color="auto"/>
            </w:tcBorders>
          </w:tcPr>
          <w:p w14:paraId="5E292C41" w14:textId="4F29A3D3" w:rsidR="0027004F" w:rsidRDefault="0027004F" w:rsidP="0027004F">
            <w:r>
              <w:t>18.85</w:t>
            </w:r>
          </w:p>
        </w:tc>
        <w:tc>
          <w:tcPr>
            <w:tcW w:w="0" w:type="auto"/>
            <w:tcBorders>
              <w:top w:val="nil"/>
              <w:bottom w:val="single" w:sz="12" w:space="0" w:color="auto"/>
            </w:tcBorders>
          </w:tcPr>
          <w:p w14:paraId="6C9395C3" w14:textId="0B7EADFF" w:rsidR="0027004F" w:rsidRDefault="0027004F" w:rsidP="0027004F">
            <w:r>
              <w:t>26.63</w:t>
            </w:r>
          </w:p>
        </w:tc>
        <w:tc>
          <w:tcPr>
            <w:tcW w:w="0" w:type="auto"/>
            <w:tcBorders>
              <w:top w:val="nil"/>
              <w:bottom w:val="single" w:sz="12" w:space="0" w:color="auto"/>
            </w:tcBorders>
          </w:tcPr>
          <w:p w14:paraId="74E55ACA" w14:textId="15E5C909" w:rsidR="0027004F" w:rsidRDefault="0027004F" w:rsidP="0027004F">
            <w:r>
              <w:t>20.63</w:t>
            </w:r>
          </w:p>
        </w:tc>
        <w:tc>
          <w:tcPr>
            <w:tcW w:w="0" w:type="auto"/>
            <w:tcBorders>
              <w:top w:val="nil"/>
              <w:bottom w:val="single" w:sz="12" w:space="0" w:color="auto"/>
            </w:tcBorders>
          </w:tcPr>
          <w:p w14:paraId="1DD8E874" w14:textId="2B5E16FE" w:rsidR="0027004F" w:rsidRDefault="0027004F" w:rsidP="0027004F">
            <w:r>
              <w:t>30.21</w:t>
            </w:r>
          </w:p>
        </w:tc>
      </w:tr>
    </w:tbl>
    <w:p w14:paraId="30E092FB" w14:textId="45B508CF" w:rsidR="00556338" w:rsidRDefault="00491A98" w:rsidP="00E20741">
      <w:r>
        <w:rPr>
          <w:vertAlign w:val="superscript"/>
        </w:rPr>
        <w:t>*</w:t>
      </w:r>
      <w:r>
        <w:t xml:space="preserve">Note. a) </w:t>
      </w:r>
      <w:r w:rsidRPr="00491A98">
        <w:t>Peak hours are defined as the time between 6-9</w:t>
      </w:r>
      <w:r w:rsidR="00BA52C3">
        <w:t xml:space="preserve"> </w:t>
      </w:r>
      <w:r w:rsidRPr="00491A98">
        <w:t>AM and 3-7</w:t>
      </w:r>
      <w:r w:rsidR="00BA52C3">
        <w:t xml:space="preserve"> </w:t>
      </w:r>
      <w:r w:rsidRPr="00491A98">
        <w:t>PM, while the remaining hours are off-peak hours.</w:t>
      </w:r>
      <w:r>
        <w:t xml:space="preserve"> b). </w:t>
      </w:r>
      <w:r w:rsidR="0012289F">
        <w:t>Truck Pct</w:t>
      </w:r>
      <w:r w:rsidR="00227CF8">
        <w:t>.</w:t>
      </w:r>
      <w:r w:rsidR="0012289F">
        <w:t xml:space="preserve"> is </w:t>
      </w:r>
      <w:r w:rsidR="00227CF8">
        <w:t>the percent</w:t>
      </w:r>
      <w:r w:rsidR="00CA5A77">
        <w:t>age</w:t>
      </w:r>
      <w:r w:rsidR="00000214">
        <w:t xml:space="preserve"> of </w:t>
      </w:r>
      <w:r w:rsidR="00227CF8">
        <w:t>trucks</w:t>
      </w:r>
      <w:r w:rsidR="00000214">
        <w:t xml:space="preserve"> </w:t>
      </w:r>
      <w:r w:rsidR="0012289F">
        <w:t>measured by each hour at peak or off</w:t>
      </w:r>
      <w:r w:rsidR="00BA52C3">
        <w:t>-</w:t>
      </w:r>
      <w:r w:rsidR="0012289F">
        <w:t xml:space="preserve">peak. </w:t>
      </w:r>
      <w:r w:rsidR="000D2591">
        <w:t xml:space="preserve">c). Std. is </w:t>
      </w:r>
      <w:r w:rsidR="00BA52C3">
        <w:t xml:space="preserve">the </w:t>
      </w:r>
      <w:r w:rsidR="000D2591">
        <w:t xml:space="preserve">standard deviation. </w:t>
      </w:r>
    </w:p>
    <w:p w14:paraId="3146D735" w14:textId="77777777" w:rsidR="009F6A79" w:rsidRDefault="009F6A79" w:rsidP="00E20741"/>
    <w:p w14:paraId="6979ADAC" w14:textId="77777777" w:rsidR="009F6A79" w:rsidRDefault="009F6A79" w:rsidP="00E20741"/>
    <w:p w14:paraId="140BFD58" w14:textId="7E719D00" w:rsidR="00491A98" w:rsidRPr="00E20741" w:rsidRDefault="00491A98" w:rsidP="00491A98">
      <w:pPr>
        <w:pStyle w:val="Caption"/>
      </w:pPr>
      <w:bookmarkStart w:id="313" w:name="_Ref130160891"/>
      <w:bookmarkStart w:id="314" w:name="_Toc132988358"/>
      <w:r>
        <w:t xml:space="preserve">Table </w:t>
      </w:r>
      <w:fldSimple w:instr=" SEQ Table \* ARABIC ">
        <w:r w:rsidR="007A14EA">
          <w:rPr>
            <w:noProof/>
          </w:rPr>
          <w:t>12</w:t>
        </w:r>
      </w:fldSimple>
      <w:bookmarkEnd w:id="313"/>
      <w:r>
        <w:t xml:space="preserve">. </w:t>
      </w:r>
      <w:r w:rsidR="00BA52C3">
        <w:t>The h</w:t>
      </w:r>
      <w:r w:rsidR="00C62F67">
        <w:t>ourly absolute error</w:t>
      </w:r>
      <w:r>
        <w:t xml:space="preserve"> of WIM station 34630 (high truck traffic)</w:t>
      </w:r>
      <w:r w:rsidR="00D739C9">
        <w:t>.</w:t>
      </w:r>
      <w:bookmarkEnd w:id="314"/>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76"/>
        <w:gridCol w:w="963"/>
        <w:gridCol w:w="1216"/>
        <w:gridCol w:w="1143"/>
        <w:gridCol w:w="1143"/>
        <w:gridCol w:w="1143"/>
        <w:gridCol w:w="1143"/>
      </w:tblGrid>
      <w:tr w:rsidR="000D2591" w14:paraId="120C6E24" w14:textId="77777777" w:rsidTr="00EF71F5">
        <w:tc>
          <w:tcPr>
            <w:tcW w:w="0" w:type="auto"/>
            <w:tcBorders>
              <w:top w:val="single" w:sz="12" w:space="0" w:color="auto"/>
              <w:bottom w:val="single" w:sz="12" w:space="0" w:color="auto"/>
            </w:tcBorders>
          </w:tcPr>
          <w:p w14:paraId="47DB4E1B" w14:textId="6A00DF14" w:rsidR="0027004F" w:rsidRDefault="00370962" w:rsidP="0027004F">
            <w:r>
              <w:t>Period</w:t>
            </w:r>
          </w:p>
        </w:tc>
        <w:tc>
          <w:tcPr>
            <w:tcW w:w="0" w:type="auto"/>
            <w:tcBorders>
              <w:top w:val="single" w:sz="12" w:space="0" w:color="auto"/>
              <w:bottom w:val="single" w:sz="12" w:space="0" w:color="auto"/>
            </w:tcBorders>
          </w:tcPr>
          <w:p w14:paraId="4350380D" w14:textId="60DEE8F1" w:rsidR="0027004F" w:rsidRDefault="0027004F" w:rsidP="0027004F">
            <w:r>
              <w:t>Method</w:t>
            </w:r>
          </w:p>
        </w:tc>
        <w:tc>
          <w:tcPr>
            <w:tcW w:w="0" w:type="auto"/>
            <w:tcBorders>
              <w:top w:val="single" w:sz="12" w:space="0" w:color="auto"/>
              <w:bottom w:val="single" w:sz="12" w:space="0" w:color="auto"/>
            </w:tcBorders>
          </w:tcPr>
          <w:p w14:paraId="7783272E" w14:textId="7D791BD8" w:rsidR="0027004F" w:rsidRDefault="0027004F" w:rsidP="0027004F">
            <w:r>
              <w:t>Truck Pct.</w:t>
            </w:r>
          </w:p>
        </w:tc>
        <w:tc>
          <w:tcPr>
            <w:tcW w:w="0" w:type="auto"/>
            <w:tcBorders>
              <w:top w:val="single" w:sz="12" w:space="0" w:color="auto"/>
              <w:bottom w:val="single" w:sz="12" w:space="0" w:color="auto"/>
            </w:tcBorders>
          </w:tcPr>
          <w:p w14:paraId="7D831574" w14:textId="47AC5BE4" w:rsidR="0027004F" w:rsidRDefault="0027004F" w:rsidP="0027004F">
            <w:r>
              <w:t>Method 1</w:t>
            </w:r>
          </w:p>
        </w:tc>
        <w:tc>
          <w:tcPr>
            <w:tcW w:w="0" w:type="auto"/>
            <w:tcBorders>
              <w:top w:val="single" w:sz="12" w:space="0" w:color="auto"/>
              <w:bottom w:val="single" w:sz="12" w:space="0" w:color="auto"/>
            </w:tcBorders>
          </w:tcPr>
          <w:p w14:paraId="28DB0C30" w14:textId="5FC87F21" w:rsidR="0027004F" w:rsidRDefault="0027004F" w:rsidP="0027004F">
            <w:r>
              <w:t>Method 2</w:t>
            </w:r>
          </w:p>
        </w:tc>
        <w:tc>
          <w:tcPr>
            <w:tcW w:w="0" w:type="auto"/>
            <w:tcBorders>
              <w:top w:val="single" w:sz="12" w:space="0" w:color="auto"/>
              <w:bottom w:val="single" w:sz="12" w:space="0" w:color="auto"/>
            </w:tcBorders>
          </w:tcPr>
          <w:p w14:paraId="766F4974" w14:textId="1166DC02" w:rsidR="0027004F" w:rsidRDefault="0027004F" w:rsidP="0027004F">
            <w:r>
              <w:t>Method 3</w:t>
            </w:r>
          </w:p>
        </w:tc>
        <w:tc>
          <w:tcPr>
            <w:tcW w:w="0" w:type="auto"/>
            <w:tcBorders>
              <w:top w:val="single" w:sz="12" w:space="0" w:color="auto"/>
              <w:bottom w:val="single" w:sz="12" w:space="0" w:color="auto"/>
            </w:tcBorders>
          </w:tcPr>
          <w:p w14:paraId="2661D3F0" w14:textId="1BBCEFE6" w:rsidR="0027004F" w:rsidRDefault="0027004F" w:rsidP="0027004F">
            <w:r>
              <w:t>Method 4</w:t>
            </w:r>
          </w:p>
        </w:tc>
      </w:tr>
      <w:tr w:rsidR="000D2591" w14:paraId="781AD933" w14:textId="77777777" w:rsidTr="00EF71F5">
        <w:tc>
          <w:tcPr>
            <w:tcW w:w="0" w:type="auto"/>
            <w:vMerge w:val="restart"/>
            <w:tcBorders>
              <w:top w:val="single" w:sz="12" w:space="0" w:color="auto"/>
            </w:tcBorders>
          </w:tcPr>
          <w:p w14:paraId="01EA074A" w14:textId="14E97634" w:rsidR="0027004F" w:rsidRDefault="0027004F" w:rsidP="0027004F">
            <w:r>
              <w:t>Peak hours</w:t>
            </w:r>
          </w:p>
        </w:tc>
        <w:tc>
          <w:tcPr>
            <w:tcW w:w="0" w:type="auto"/>
            <w:tcBorders>
              <w:top w:val="single" w:sz="12" w:space="0" w:color="auto"/>
            </w:tcBorders>
          </w:tcPr>
          <w:p w14:paraId="0A265BCE" w14:textId="507253E0" w:rsidR="0027004F" w:rsidRDefault="0027004F" w:rsidP="0027004F">
            <w:r>
              <w:t>Mean</w:t>
            </w:r>
          </w:p>
        </w:tc>
        <w:tc>
          <w:tcPr>
            <w:tcW w:w="0" w:type="auto"/>
            <w:tcBorders>
              <w:top w:val="single" w:sz="12" w:space="0" w:color="auto"/>
            </w:tcBorders>
          </w:tcPr>
          <w:p w14:paraId="7C9CB0F8" w14:textId="098B698F" w:rsidR="0027004F" w:rsidRDefault="00967D1B" w:rsidP="0027004F">
            <w:r>
              <w:t>11.95</w:t>
            </w:r>
          </w:p>
        </w:tc>
        <w:tc>
          <w:tcPr>
            <w:tcW w:w="0" w:type="auto"/>
            <w:tcBorders>
              <w:top w:val="single" w:sz="12" w:space="0" w:color="auto"/>
            </w:tcBorders>
          </w:tcPr>
          <w:p w14:paraId="223E27B3" w14:textId="59286CEE" w:rsidR="0027004F" w:rsidRDefault="001110A7" w:rsidP="0027004F">
            <w:r>
              <w:t>8.93</w:t>
            </w:r>
          </w:p>
        </w:tc>
        <w:tc>
          <w:tcPr>
            <w:tcW w:w="0" w:type="auto"/>
            <w:tcBorders>
              <w:top w:val="single" w:sz="12" w:space="0" w:color="auto"/>
            </w:tcBorders>
          </w:tcPr>
          <w:p w14:paraId="4585D445" w14:textId="4B89A9CC" w:rsidR="0027004F" w:rsidRDefault="001110A7" w:rsidP="0027004F">
            <w:r>
              <w:t>15.07</w:t>
            </w:r>
          </w:p>
        </w:tc>
        <w:tc>
          <w:tcPr>
            <w:tcW w:w="0" w:type="auto"/>
            <w:tcBorders>
              <w:top w:val="single" w:sz="12" w:space="0" w:color="auto"/>
            </w:tcBorders>
          </w:tcPr>
          <w:p w14:paraId="3A2D3787" w14:textId="493052C6" w:rsidR="0027004F" w:rsidRDefault="001110A7" w:rsidP="0027004F">
            <w:r>
              <w:t>30.52</w:t>
            </w:r>
          </w:p>
        </w:tc>
        <w:tc>
          <w:tcPr>
            <w:tcW w:w="0" w:type="auto"/>
            <w:tcBorders>
              <w:top w:val="single" w:sz="12" w:space="0" w:color="auto"/>
            </w:tcBorders>
          </w:tcPr>
          <w:p w14:paraId="73B8156D" w14:textId="5FB6C613" w:rsidR="0027004F" w:rsidRDefault="001110A7" w:rsidP="0027004F">
            <w:r>
              <w:t>23.48</w:t>
            </w:r>
          </w:p>
        </w:tc>
      </w:tr>
      <w:tr w:rsidR="000D2591" w14:paraId="3B43013C" w14:textId="77777777" w:rsidTr="00EF71F5">
        <w:tc>
          <w:tcPr>
            <w:tcW w:w="0" w:type="auto"/>
            <w:vMerge/>
          </w:tcPr>
          <w:p w14:paraId="390B7B3B" w14:textId="77777777" w:rsidR="0027004F" w:rsidRDefault="0027004F" w:rsidP="0027004F"/>
        </w:tc>
        <w:tc>
          <w:tcPr>
            <w:tcW w:w="0" w:type="auto"/>
          </w:tcPr>
          <w:p w14:paraId="08834A19" w14:textId="58A22D6D" w:rsidR="0027004F" w:rsidRDefault="0027004F" w:rsidP="0027004F">
            <w:r>
              <w:t>Std.</w:t>
            </w:r>
          </w:p>
        </w:tc>
        <w:tc>
          <w:tcPr>
            <w:tcW w:w="0" w:type="auto"/>
          </w:tcPr>
          <w:p w14:paraId="2FBE5562" w14:textId="096A59EB" w:rsidR="0027004F" w:rsidRDefault="00967D1B" w:rsidP="0027004F">
            <w:r>
              <w:t>11.64</w:t>
            </w:r>
          </w:p>
        </w:tc>
        <w:tc>
          <w:tcPr>
            <w:tcW w:w="0" w:type="auto"/>
          </w:tcPr>
          <w:p w14:paraId="33DE6233" w14:textId="4A8E71E3" w:rsidR="0027004F" w:rsidRDefault="001110A7" w:rsidP="0027004F">
            <w:r>
              <w:t>10.61</w:t>
            </w:r>
          </w:p>
        </w:tc>
        <w:tc>
          <w:tcPr>
            <w:tcW w:w="0" w:type="auto"/>
          </w:tcPr>
          <w:p w14:paraId="756A10F2" w14:textId="02EB7643" w:rsidR="0027004F" w:rsidRDefault="001110A7" w:rsidP="0027004F">
            <w:r>
              <w:t>14.96</w:t>
            </w:r>
          </w:p>
        </w:tc>
        <w:tc>
          <w:tcPr>
            <w:tcW w:w="0" w:type="auto"/>
          </w:tcPr>
          <w:p w14:paraId="01190CA1" w14:textId="643D989B" w:rsidR="0027004F" w:rsidRDefault="001110A7" w:rsidP="0027004F">
            <w:r>
              <w:t>27.84</w:t>
            </w:r>
          </w:p>
        </w:tc>
        <w:tc>
          <w:tcPr>
            <w:tcW w:w="0" w:type="auto"/>
          </w:tcPr>
          <w:p w14:paraId="39062194" w14:textId="5E6003AD" w:rsidR="0027004F" w:rsidRDefault="001110A7" w:rsidP="0027004F">
            <w:r>
              <w:t>25.86</w:t>
            </w:r>
          </w:p>
        </w:tc>
      </w:tr>
      <w:tr w:rsidR="000D2591" w14:paraId="3200663D" w14:textId="77777777" w:rsidTr="00EF71F5">
        <w:tc>
          <w:tcPr>
            <w:tcW w:w="0" w:type="auto"/>
            <w:vMerge w:val="restart"/>
          </w:tcPr>
          <w:p w14:paraId="14933144" w14:textId="2A0242D4" w:rsidR="001110A7" w:rsidRDefault="001110A7" w:rsidP="001110A7">
            <w:r>
              <w:t>Off-peak hours</w:t>
            </w:r>
          </w:p>
        </w:tc>
        <w:tc>
          <w:tcPr>
            <w:tcW w:w="0" w:type="auto"/>
          </w:tcPr>
          <w:p w14:paraId="6DD5C8B4" w14:textId="79F00DEC" w:rsidR="001110A7" w:rsidRDefault="001110A7" w:rsidP="001110A7">
            <w:r>
              <w:t>Mean</w:t>
            </w:r>
          </w:p>
        </w:tc>
        <w:tc>
          <w:tcPr>
            <w:tcW w:w="0" w:type="auto"/>
          </w:tcPr>
          <w:p w14:paraId="3D819AC6" w14:textId="0596C00B" w:rsidR="001110A7" w:rsidRDefault="00967D1B" w:rsidP="001110A7">
            <w:r>
              <w:t>26.70</w:t>
            </w:r>
          </w:p>
        </w:tc>
        <w:tc>
          <w:tcPr>
            <w:tcW w:w="0" w:type="auto"/>
          </w:tcPr>
          <w:p w14:paraId="301B81A9" w14:textId="2D4C8E36" w:rsidR="001110A7" w:rsidRDefault="001110A7" w:rsidP="001110A7">
            <w:r>
              <w:t>8.40</w:t>
            </w:r>
          </w:p>
        </w:tc>
        <w:tc>
          <w:tcPr>
            <w:tcW w:w="0" w:type="auto"/>
          </w:tcPr>
          <w:p w14:paraId="2A4A012B" w14:textId="2783A0F7" w:rsidR="001110A7" w:rsidRDefault="001110A7" w:rsidP="001110A7">
            <w:r>
              <w:t>12.02</w:t>
            </w:r>
          </w:p>
        </w:tc>
        <w:tc>
          <w:tcPr>
            <w:tcW w:w="0" w:type="auto"/>
          </w:tcPr>
          <w:p w14:paraId="741BA11D" w14:textId="327E1372" w:rsidR="001110A7" w:rsidRDefault="001110A7" w:rsidP="001110A7">
            <w:r>
              <w:t>30.72</w:t>
            </w:r>
          </w:p>
        </w:tc>
        <w:tc>
          <w:tcPr>
            <w:tcW w:w="0" w:type="auto"/>
          </w:tcPr>
          <w:p w14:paraId="6300D536" w14:textId="305E2B41" w:rsidR="001110A7" w:rsidRDefault="001110A7" w:rsidP="001110A7">
            <w:r>
              <w:t>16.92</w:t>
            </w:r>
          </w:p>
        </w:tc>
      </w:tr>
      <w:tr w:rsidR="000D2591" w14:paraId="1B4B52A3" w14:textId="77777777" w:rsidTr="00EF71F5">
        <w:tc>
          <w:tcPr>
            <w:tcW w:w="0" w:type="auto"/>
            <w:vMerge/>
          </w:tcPr>
          <w:p w14:paraId="545F0208" w14:textId="77777777" w:rsidR="001110A7" w:rsidRDefault="001110A7" w:rsidP="001110A7"/>
        </w:tc>
        <w:tc>
          <w:tcPr>
            <w:tcW w:w="0" w:type="auto"/>
          </w:tcPr>
          <w:p w14:paraId="5BDDDEDF" w14:textId="2F1E8EC8" w:rsidR="001110A7" w:rsidRDefault="001110A7" w:rsidP="001110A7">
            <w:r>
              <w:t>Std.</w:t>
            </w:r>
          </w:p>
        </w:tc>
        <w:tc>
          <w:tcPr>
            <w:tcW w:w="0" w:type="auto"/>
          </w:tcPr>
          <w:p w14:paraId="69BBF56A" w14:textId="38643614" w:rsidR="001110A7" w:rsidRDefault="00967D1B" w:rsidP="001110A7">
            <w:r>
              <w:t>23.92</w:t>
            </w:r>
          </w:p>
        </w:tc>
        <w:tc>
          <w:tcPr>
            <w:tcW w:w="0" w:type="auto"/>
          </w:tcPr>
          <w:p w14:paraId="6AC2CCA1" w14:textId="50ED8A71" w:rsidR="001110A7" w:rsidRDefault="001110A7" w:rsidP="001110A7">
            <w:r>
              <w:t>10.73</w:t>
            </w:r>
          </w:p>
        </w:tc>
        <w:tc>
          <w:tcPr>
            <w:tcW w:w="0" w:type="auto"/>
          </w:tcPr>
          <w:p w14:paraId="4E31369F" w14:textId="5386A3A5" w:rsidR="001110A7" w:rsidRDefault="001110A7" w:rsidP="001110A7">
            <w:r>
              <w:t>13.42</w:t>
            </w:r>
          </w:p>
        </w:tc>
        <w:tc>
          <w:tcPr>
            <w:tcW w:w="0" w:type="auto"/>
          </w:tcPr>
          <w:p w14:paraId="51094E73" w14:textId="29BCC95E" w:rsidR="001110A7" w:rsidRDefault="001110A7" w:rsidP="001110A7">
            <w:r>
              <w:t>30.26</w:t>
            </w:r>
          </w:p>
        </w:tc>
        <w:tc>
          <w:tcPr>
            <w:tcW w:w="0" w:type="auto"/>
          </w:tcPr>
          <w:p w14:paraId="6D135FB3" w14:textId="27AE2CB7" w:rsidR="001110A7" w:rsidRDefault="001110A7" w:rsidP="001110A7">
            <w:r>
              <w:t>23.24</w:t>
            </w:r>
          </w:p>
        </w:tc>
      </w:tr>
    </w:tbl>
    <w:p w14:paraId="00523DEA" w14:textId="77777777" w:rsidR="00AC4623" w:rsidRDefault="00AC4623" w:rsidP="006E37DF">
      <w:bookmarkStart w:id="315" w:name="_Ref130163220"/>
    </w:p>
    <w:p w14:paraId="6418EBD8" w14:textId="77777777" w:rsidR="009F6A79" w:rsidRPr="006E37DF" w:rsidRDefault="009F6A79" w:rsidP="006E37DF"/>
    <w:p w14:paraId="5C6C5E1F" w14:textId="7933BFC8" w:rsidR="00FD60DD" w:rsidRDefault="00C94358" w:rsidP="00C94358">
      <w:pPr>
        <w:pStyle w:val="Caption"/>
      </w:pPr>
      <w:bookmarkStart w:id="316" w:name="_Toc132988359"/>
      <w:r>
        <w:t xml:space="preserve">Table </w:t>
      </w:r>
      <w:fldSimple w:instr=" SEQ Table \* ARABIC ">
        <w:r w:rsidR="007A14EA">
          <w:rPr>
            <w:noProof/>
          </w:rPr>
          <w:t>13</w:t>
        </w:r>
      </w:fldSimple>
      <w:bookmarkEnd w:id="315"/>
      <w:r>
        <w:t>.</w:t>
      </w:r>
      <w:bookmarkStart w:id="317" w:name="OLE_LINK41"/>
      <w:r>
        <w:t xml:space="preserve"> Daily MAE of WIM stations</w:t>
      </w:r>
      <w:bookmarkEnd w:id="317"/>
      <w:r w:rsidR="00D739C9">
        <w:t>.</w:t>
      </w:r>
      <w:bookmarkEnd w:id="316"/>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04"/>
        <w:gridCol w:w="1083"/>
        <w:gridCol w:w="1273"/>
        <w:gridCol w:w="1195"/>
        <w:gridCol w:w="1195"/>
        <w:gridCol w:w="1195"/>
        <w:gridCol w:w="1195"/>
      </w:tblGrid>
      <w:tr w:rsidR="00A90C38" w14:paraId="28BDAFF6" w14:textId="77777777" w:rsidTr="00EF71F5">
        <w:tc>
          <w:tcPr>
            <w:tcW w:w="877" w:type="pct"/>
            <w:tcBorders>
              <w:top w:val="single" w:sz="12" w:space="0" w:color="auto"/>
              <w:bottom w:val="single" w:sz="12" w:space="0" w:color="auto"/>
            </w:tcBorders>
          </w:tcPr>
          <w:p w14:paraId="65222391" w14:textId="69713E3E" w:rsidR="00A90C38" w:rsidRDefault="005C4989" w:rsidP="002401DF">
            <w:r>
              <w:t>WIM station</w:t>
            </w:r>
          </w:p>
        </w:tc>
        <w:tc>
          <w:tcPr>
            <w:tcW w:w="588" w:type="pct"/>
            <w:tcBorders>
              <w:top w:val="single" w:sz="12" w:space="0" w:color="auto"/>
              <w:bottom w:val="single" w:sz="12" w:space="0" w:color="auto"/>
            </w:tcBorders>
          </w:tcPr>
          <w:p w14:paraId="69BB6E5B" w14:textId="338E708F" w:rsidR="00A90C38" w:rsidRDefault="00085CE9" w:rsidP="002401DF">
            <w:r>
              <w:t>Statistics</w:t>
            </w:r>
          </w:p>
        </w:tc>
        <w:tc>
          <w:tcPr>
            <w:tcW w:w="743" w:type="pct"/>
            <w:tcBorders>
              <w:top w:val="single" w:sz="12" w:space="0" w:color="auto"/>
              <w:bottom w:val="single" w:sz="12" w:space="0" w:color="auto"/>
            </w:tcBorders>
          </w:tcPr>
          <w:p w14:paraId="56857C7D" w14:textId="77777777" w:rsidR="00A90C38" w:rsidRDefault="00A90C38" w:rsidP="002401DF">
            <w:r>
              <w:t>Truck Pct.</w:t>
            </w:r>
          </w:p>
        </w:tc>
        <w:tc>
          <w:tcPr>
            <w:tcW w:w="698" w:type="pct"/>
            <w:tcBorders>
              <w:top w:val="single" w:sz="12" w:space="0" w:color="auto"/>
              <w:bottom w:val="single" w:sz="12" w:space="0" w:color="auto"/>
            </w:tcBorders>
          </w:tcPr>
          <w:p w14:paraId="5A05A2AC" w14:textId="77777777" w:rsidR="00A90C38" w:rsidRDefault="00A90C38" w:rsidP="002401DF">
            <w:r>
              <w:t>Method 1</w:t>
            </w:r>
          </w:p>
        </w:tc>
        <w:tc>
          <w:tcPr>
            <w:tcW w:w="698" w:type="pct"/>
            <w:tcBorders>
              <w:top w:val="single" w:sz="12" w:space="0" w:color="auto"/>
              <w:bottom w:val="single" w:sz="12" w:space="0" w:color="auto"/>
            </w:tcBorders>
          </w:tcPr>
          <w:p w14:paraId="253E8377" w14:textId="77777777" w:rsidR="00A90C38" w:rsidRDefault="00A90C38" w:rsidP="002401DF">
            <w:r>
              <w:t>Method 2</w:t>
            </w:r>
          </w:p>
        </w:tc>
        <w:tc>
          <w:tcPr>
            <w:tcW w:w="698" w:type="pct"/>
            <w:tcBorders>
              <w:top w:val="single" w:sz="12" w:space="0" w:color="auto"/>
              <w:bottom w:val="single" w:sz="12" w:space="0" w:color="auto"/>
            </w:tcBorders>
          </w:tcPr>
          <w:p w14:paraId="6A46440B" w14:textId="77777777" w:rsidR="00A90C38" w:rsidRDefault="00A90C38" w:rsidP="002401DF">
            <w:r>
              <w:t>Method 3</w:t>
            </w:r>
          </w:p>
        </w:tc>
        <w:tc>
          <w:tcPr>
            <w:tcW w:w="698" w:type="pct"/>
            <w:tcBorders>
              <w:top w:val="single" w:sz="12" w:space="0" w:color="auto"/>
              <w:bottom w:val="single" w:sz="12" w:space="0" w:color="auto"/>
            </w:tcBorders>
          </w:tcPr>
          <w:p w14:paraId="24AD55B4" w14:textId="77777777" w:rsidR="00A90C38" w:rsidRDefault="00A90C38" w:rsidP="002401DF">
            <w:r>
              <w:t>Method 4</w:t>
            </w:r>
          </w:p>
        </w:tc>
      </w:tr>
      <w:tr w:rsidR="00A90C38" w14:paraId="082BE2B4" w14:textId="77777777" w:rsidTr="00EF71F5">
        <w:tc>
          <w:tcPr>
            <w:tcW w:w="877" w:type="pct"/>
            <w:vMerge w:val="restart"/>
            <w:tcBorders>
              <w:top w:val="single" w:sz="12" w:space="0" w:color="auto"/>
            </w:tcBorders>
          </w:tcPr>
          <w:p w14:paraId="1014347B" w14:textId="37CF727D" w:rsidR="00A90C38" w:rsidRDefault="00A90C38" w:rsidP="002401DF">
            <w:r>
              <w:t>34870</w:t>
            </w:r>
          </w:p>
        </w:tc>
        <w:tc>
          <w:tcPr>
            <w:tcW w:w="588" w:type="pct"/>
            <w:tcBorders>
              <w:top w:val="single" w:sz="12" w:space="0" w:color="auto"/>
            </w:tcBorders>
          </w:tcPr>
          <w:p w14:paraId="722E0A6D" w14:textId="77777777" w:rsidR="00A90C38" w:rsidRDefault="00A90C38" w:rsidP="002401DF">
            <w:r>
              <w:t>Mean</w:t>
            </w:r>
          </w:p>
        </w:tc>
        <w:tc>
          <w:tcPr>
            <w:tcW w:w="743" w:type="pct"/>
            <w:tcBorders>
              <w:top w:val="single" w:sz="12" w:space="0" w:color="auto"/>
            </w:tcBorders>
          </w:tcPr>
          <w:p w14:paraId="6B52FD31" w14:textId="2B4AED64" w:rsidR="00A90C38" w:rsidRDefault="00C54151" w:rsidP="002401DF">
            <w:r>
              <w:t>3.37</w:t>
            </w:r>
          </w:p>
        </w:tc>
        <w:tc>
          <w:tcPr>
            <w:tcW w:w="698" w:type="pct"/>
            <w:tcBorders>
              <w:top w:val="single" w:sz="12" w:space="0" w:color="auto"/>
            </w:tcBorders>
          </w:tcPr>
          <w:p w14:paraId="69C83BE8" w14:textId="23B3FF7B" w:rsidR="00A90C38" w:rsidRDefault="00370962" w:rsidP="002401DF">
            <w:r>
              <w:t>21.67</w:t>
            </w:r>
          </w:p>
        </w:tc>
        <w:tc>
          <w:tcPr>
            <w:tcW w:w="698" w:type="pct"/>
            <w:tcBorders>
              <w:top w:val="single" w:sz="12" w:space="0" w:color="auto"/>
            </w:tcBorders>
          </w:tcPr>
          <w:p w14:paraId="41AF1DE8" w14:textId="706FCDFD" w:rsidR="00A90C38" w:rsidRDefault="00370962" w:rsidP="002401DF">
            <w:r>
              <w:t>26.62</w:t>
            </w:r>
          </w:p>
        </w:tc>
        <w:tc>
          <w:tcPr>
            <w:tcW w:w="698" w:type="pct"/>
            <w:tcBorders>
              <w:top w:val="single" w:sz="12" w:space="0" w:color="auto"/>
            </w:tcBorders>
          </w:tcPr>
          <w:p w14:paraId="761B12F6" w14:textId="5362DBBD" w:rsidR="00A90C38" w:rsidRDefault="00370962" w:rsidP="002401DF">
            <w:r>
              <w:t>15.62</w:t>
            </w:r>
          </w:p>
        </w:tc>
        <w:tc>
          <w:tcPr>
            <w:tcW w:w="698" w:type="pct"/>
            <w:tcBorders>
              <w:top w:val="single" w:sz="12" w:space="0" w:color="auto"/>
            </w:tcBorders>
          </w:tcPr>
          <w:p w14:paraId="07B364BA" w14:textId="401B1BA3" w:rsidR="00A90C38" w:rsidRDefault="00370962" w:rsidP="002401DF">
            <w:r>
              <w:t>25.59</w:t>
            </w:r>
          </w:p>
        </w:tc>
      </w:tr>
      <w:tr w:rsidR="00A90C38" w14:paraId="5EB922B2" w14:textId="77777777" w:rsidTr="00EF71F5">
        <w:tc>
          <w:tcPr>
            <w:tcW w:w="877" w:type="pct"/>
            <w:vMerge/>
          </w:tcPr>
          <w:p w14:paraId="16A4D089" w14:textId="77777777" w:rsidR="00A90C38" w:rsidRDefault="00A90C38" w:rsidP="002401DF"/>
        </w:tc>
        <w:tc>
          <w:tcPr>
            <w:tcW w:w="588" w:type="pct"/>
          </w:tcPr>
          <w:p w14:paraId="4BE0D3A3" w14:textId="77777777" w:rsidR="00A90C38" w:rsidRDefault="00A90C38" w:rsidP="002401DF">
            <w:r>
              <w:t>Std.</w:t>
            </w:r>
          </w:p>
        </w:tc>
        <w:tc>
          <w:tcPr>
            <w:tcW w:w="743" w:type="pct"/>
          </w:tcPr>
          <w:p w14:paraId="0B23F314" w14:textId="578479F2" w:rsidR="00A90C38" w:rsidRDefault="00C54151" w:rsidP="002401DF">
            <w:r>
              <w:t>4.02</w:t>
            </w:r>
          </w:p>
        </w:tc>
        <w:tc>
          <w:tcPr>
            <w:tcW w:w="698" w:type="pct"/>
          </w:tcPr>
          <w:p w14:paraId="7D30F817" w14:textId="65214EC2" w:rsidR="00A90C38" w:rsidRDefault="00370962" w:rsidP="002401DF">
            <w:r>
              <w:t>16.98</w:t>
            </w:r>
          </w:p>
        </w:tc>
        <w:tc>
          <w:tcPr>
            <w:tcW w:w="698" w:type="pct"/>
          </w:tcPr>
          <w:p w14:paraId="5AAA828A" w14:textId="3EC16663" w:rsidR="00A90C38" w:rsidRDefault="00370962" w:rsidP="002401DF">
            <w:r>
              <w:t>16.69</w:t>
            </w:r>
          </w:p>
        </w:tc>
        <w:tc>
          <w:tcPr>
            <w:tcW w:w="698" w:type="pct"/>
          </w:tcPr>
          <w:p w14:paraId="5A5ECF75" w14:textId="678AF372" w:rsidR="00A90C38" w:rsidRDefault="00370962" w:rsidP="002401DF">
            <w:r>
              <w:t>16.03</w:t>
            </w:r>
          </w:p>
        </w:tc>
        <w:tc>
          <w:tcPr>
            <w:tcW w:w="698" w:type="pct"/>
          </w:tcPr>
          <w:p w14:paraId="0249A7DB" w14:textId="5F4632AD" w:rsidR="00A90C38" w:rsidRDefault="00370962" w:rsidP="002401DF">
            <w:r>
              <w:t>17.49</w:t>
            </w:r>
          </w:p>
        </w:tc>
      </w:tr>
      <w:tr w:rsidR="00A90C38" w14:paraId="338B0911" w14:textId="77777777" w:rsidTr="00EF71F5">
        <w:tc>
          <w:tcPr>
            <w:tcW w:w="877" w:type="pct"/>
            <w:vMerge w:val="restart"/>
          </w:tcPr>
          <w:p w14:paraId="7F74F1F6" w14:textId="7A1534E0" w:rsidR="00A90C38" w:rsidRDefault="00A90C38" w:rsidP="002401DF">
            <w:r>
              <w:t>34630</w:t>
            </w:r>
          </w:p>
        </w:tc>
        <w:tc>
          <w:tcPr>
            <w:tcW w:w="588" w:type="pct"/>
          </w:tcPr>
          <w:p w14:paraId="44735F68" w14:textId="77777777" w:rsidR="00A90C38" w:rsidRDefault="00A90C38" w:rsidP="002401DF">
            <w:r>
              <w:t>Mean</w:t>
            </w:r>
          </w:p>
        </w:tc>
        <w:tc>
          <w:tcPr>
            <w:tcW w:w="743" w:type="pct"/>
          </w:tcPr>
          <w:p w14:paraId="191FE822" w14:textId="750F3451" w:rsidR="00A90C38" w:rsidRDefault="00C54151" w:rsidP="002401DF">
            <w:r>
              <w:t>14.54</w:t>
            </w:r>
          </w:p>
        </w:tc>
        <w:tc>
          <w:tcPr>
            <w:tcW w:w="698" w:type="pct"/>
          </w:tcPr>
          <w:p w14:paraId="78192189" w14:textId="1AEBC492" w:rsidR="00A90C38" w:rsidRDefault="00370962" w:rsidP="002401DF">
            <w:r>
              <w:t>9.07</w:t>
            </w:r>
          </w:p>
        </w:tc>
        <w:tc>
          <w:tcPr>
            <w:tcW w:w="698" w:type="pct"/>
          </w:tcPr>
          <w:p w14:paraId="77288605" w14:textId="649DA9DA" w:rsidR="00A90C38" w:rsidRDefault="00370962" w:rsidP="002401DF">
            <w:r>
              <w:t>12.88</w:t>
            </w:r>
          </w:p>
        </w:tc>
        <w:tc>
          <w:tcPr>
            <w:tcW w:w="698" w:type="pct"/>
          </w:tcPr>
          <w:p w14:paraId="68AA5464" w14:textId="68635C9C" w:rsidR="00A90C38" w:rsidRDefault="00370962" w:rsidP="002401DF">
            <w:r>
              <w:t>30.38</w:t>
            </w:r>
          </w:p>
        </w:tc>
        <w:tc>
          <w:tcPr>
            <w:tcW w:w="698" w:type="pct"/>
          </w:tcPr>
          <w:p w14:paraId="697473CA" w14:textId="38F099AA" w:rsidR="00A90C38" w:rsidRDefault="00370962" w:rsidP="002401DF">
            <w:r>
              <w:t>18.42</w:t>
            </w:r>
          </w:p>
        </w:tc>
      </w:tr>
      <w:tr w:rsidR="00A90C38" w14:paraId="4D009413" w14:textId="77777777" w:rsidTr="00EF71F5">
        <w:tc>
          <w:tcPr>
            <w:tcW w:w="877" w:type="pct"/>
            <w:vMerge/>
          </w:tcPr>
          <w:p w14:paraId="77E78E3D" w14:textId="77777777" w:rsidR="00A90C38" w:rsidRDefault="00A90C38" w:rsidP="002401DF"/>
        </w:tc>
        <w:tc>
          <w:tcPr>
            <w:tcW w:w="588" w:type="pct"/>
          </w:tcPr>
          <w:p w14:paraId="0948BBCA" w14:textId="77777777" w:rsidR="00A90C38" w:rsidRDefault="00A90C38" w:rsidP="002401DF">
            <w:r>
              <w:t>Std.</w:t>
            </w:r>
          </w:p>
        </w:tc>
        <w:tc>
          <w:tcPr>
            <w:tcW w:w="743" w:type="pct"/>
          </w:tcPr>
          <w:p w14:paraId="4658F126" w14:textId="2AA9A249" w:rsidR="00A90C38" w:rsidRDefault="00C54151" w:rsidP="002401DF">
            <w:r>
              <w:t>11.23</w:t>
            </w:r>
          </w:p>
        </w:tc>
        <w:tc>
          <w:tcPr>
            <w:tcW w:w="698" w:type="pct"/>
          </w:tcPr>
          <w:p w14:paraId="5D28248E" w14:textId="3B7D7E1E" w:rsidR="00A90C38" w:rsidRDefault="00370962" w:rsidP="002401DF">
            <w:r>
              <w:t>6.79</w:t>
            </w:r>
          </w:p>
        </w:tc>
        <w:tc>
          <w:tcPr>
            <w:tcW w:w="698" w:type="pct"/>
          </w:tcPr>
          <w:p w14:paraId="680F4F0C" w14:textId="5B8D6E5E" w:rsidR="00A90C38" w:rsidRDefault="00370962" w:rsidP="002401DF">
            <w:r>
              <w:t>8.14</w:t>
            </w:r>
          </w:p>
        </w:tc>
        <w:tc>
          <w:tcPr>
            <w:tcW w:w="698" w:type="pct"/>
          </w:tcPr>
          <w:p w14:paraId="2E587C0B" w14:textId="05773289" w:rsidR="00A90C38" w:rsidRDefault="00370962" w:rsidP="002401DF">
            <w:r>
              <w:t>22.31</w:t>
            </w:r>
          </w:p>
        </w:tc>
        <w:tc>
          <w:tcPr>
            <w:tcW w:w="698" w:type="pct"/>
          </w:tcPr>
          <w:p w14:paraId="139B6F11" w14:textId="1C8D7BB1" w:rsidR="00A90C38" w:rsidRDefault="00370962" w:rsidP="002401DF">
            <w:r>
              <w:t>12.73</w:t>
            </w:r>
          </w:p>
        </w:tc>
      </w:tr>
    </w:tbl>
    <w:p w14:paraId="2B1CA0D3" w14:textId="77777777" w:rsidR="009F6A79" w:rsidRDefault="009F6A79" w:rsidP="004C7890">
      <w:pPr>
        <w:pStyle w:val="Heading3"/>
        <w:sectPr w:rsidR="009F6A79" w:rsidSect="00BF2945">
          <w:pgSz w:w="12240" w:h="15840" w:code="1"/>
          <w:pgMar w:top="1440" w:right="1800" w:bottom="1872" w:left="1800" w:header="720" w:footer="1440" w:gutter="0"/>
          <w:cols w:space="720"/>
          <w:noEndnote/>
          <w:docGrid w:linePitch="360"/>
        </w:sectPr>
      </w:pPr>
    </w:p>
    <w:p w14:paraId="45A11DA5" w14:textId="70D74480" w:rsidR="005238E0" w:rsidRDefault="00776BD4" w:rsidP="00356AFB">
      <w:pPr>
        <w:rPr>
          <w:i/>
          <w:iCs/>
        </w:rPr>
      </w:pPr>
      <w:r>
        <w:lastRenderedPageBreak/>
        <w:t xml:space="preserve">distribution for assigning vehicle counts, the distribution itself is not linked to the speed. </w:t>
      </w:r>
      <w:r w:rsidR="005238E0">
        <w:t xml:space="preserve">Hence, this type of model tends to overestimate the long trucks in peak hours. </w:t>
      </w:r>
      <w:r w:rsidR="00C65FDF">
        <w:t xml:space="preserve">In comparison, the optimization </w:t>
      </w:r>
      <w:r w:rsidR="00F36254">
        <w:t>method proposed in this study is free of truck-free assumptions.</w:t>
      </w:r>
      <w:r w:rsidR="00F36254" w:rsidRPr="00F36254">
        <w:t xml:space="preserve"> </w:t>
      </w:r>
      <w:r w:rsidR="00F36254">
        <w:t>The optimization is performed for every individual interval</w:t>
      </w:r>
      <w:r w:rsidR="005E0121">
        <w:t xml:space="preserve">. Hence, the estimation is independent of neighboring observations. Moreover, the optimization framework is compatible with errors </w:t>
      </w:r>
      <w:r w:rsidR="005238E0">
        <w:t>arising</w:t>
      </w:r>
      <w:r w:rsidR="005E0121">
        <w:t xml:space="preserve"> from the assumed vehicle length, and the gross relation between speed and occupancy. The error, namely, the difference between observed and calculated total occupancy, is minimized by adjusting the vehicle length </w:t>
      </w:r>
      <w:r w:rsidR="00BA52C3">
        <w:t>according to</w:t>
      </w:r>
      <w:r w:rsidR="005E0121">
        <w:t xml:space="preserve"> the speed. Therefore, </w:t>
      </w:r>
      <w:r>
        <w:t>short</w:t>
      </w:r>
      <w:r w:rsidR="005E0121">
        <w:t xml:space="preserve"> vehicles are </w:t>
      </w:r>
      <w:r>
        <w:t>prevented</w:t>
      </w:r>
      <w:r w:rsidR="005E0121">
        <w:t xml:space="preserve"> from being classified as long trucks when </w:t>
      </w:r>
      <w:r w:rsidR="00BA52C3">
        <w:t xml:space="preserve">the </w:t>
      </w:r>
      <w:r w:rsidR="005E0121">
        <w:t>vehicle speed is low (e.g., during peak hour</w:t>
      </w:r>
      <w:r w:rsidR="00BA52C3">
        <w:t>s</w:t>
      </w:r>
      <w:r w:rsidR="005E0121" w:rsidRPr="00041114">
        <w:rPr>
          <w:i/>
          <w:iCs/>
        </w:rPr>
        <w:t>).</w:t>
      </w:r>
    </w:p>
    <w:p w14:paraId="13BD6BA9" w14:textId="7DBD5272" w:rsidR="006B4990" w:rsidRDefault="000F7CD6" w:rsidP="006B4990">
      <w:pPr>
        <w:ind w:firstLine="720"/>
      </w:pPr>
      <w:r w:rsidRPr="000F7CD6">
        <w:t>It's undeniable that the accuracy of the total vehicle length calculation, based on the fundamental relationship between speed, length, and time, depends heavily on the accuracy of the speed measurement.</w:t>
      </w:r>
      <w:r>
        <w:t xml:space="preserve"> </w:t>
      </w:r>
      <w:r w:rsidRPr="000F7CD6">
        <w:t xml:space="preserve">While accurate speed estimation </w:t>
      </w:r>
      <w:r w:rsidR="006B4990">
        <w:t xml:space="preserve">is </w:t>
      </w:r>
      <w:r w:rsidRPr="000F7CD6">
        <w:t xml:space="preserve">crucial, </w:t>
      </w:r>
      <w:r>
        <w:t xml:space="preserve">it may not necessarily guarantee accurate vehicle classification. </w:t>
      </w:r>
      <w:r w:rsidR="006B4990">
        <w:t>This is analogous to solving an equation with two variables, given total vehicle length (</w:t>
      </w:r>
      <m:oMath>
        <m:r>
          <w:rPr>
            <w:rFonts w:ascii="Cambria Math" w:hAnsi="Cambria Math"/>
          </w:rPr>
          <m:t>L</m:t>
        </m:r>
      </m:oMath>
      <w:r w:rsidR="006B4990">
        <w:t xml:space="preserve">) is known. </w:t>
      </w:r>
      <w:r w:rsidR="00B445E3">
        <w:t>For instance, t</w:t>
      </w:r>
      <w:r w:rsidR="006B4990">
        <w:t xml:space="preserve">he solutions of Equation </w:t>
      </w:r>
      <w:r w:rsidR="006B4990">
        <w:fldChar w:fldCharType="begin"/>
      </w:r>
      <w:r w:rsidR="006B4990">
        <w:instrText xml:space="preserve"> REF _Ref131417244 \h </w:instrText>
      </w:r>
      <w:r w:rsidR="006B4990">
        <w:fldChar w:fldCharType="separate"/>
      </w:r>
      <w:r w:rsidR="007A14EA">
        <w:t>(</w:t>
      </w:r>
      <w:r w:rsidR="007A14EA">
        <w:rPr>
          <w:noProof/>
        </w:rPr>
        <w:t>72</w:t>
      </w:r>
      <w:r w:rsidR="007A14EA">
        <w:t>)</w:t>
      </w:r>
      <w:r w:rsidR="006B4990">
        <w:fldChar w:fldCharType="end"/>
      </w:r>
      <w:r w:rsidR="006B4990">
        <w:t xml:space="preserve"> </w:t>
      </w:r>
      <w:r w:rsidR="00BA52C3">
        <w:t>are</w:t>
      </w:r>
      <w:r w:rsidR="006B4990">
        <w:t xml:space="preserve"> not unique, given </w:t>
      </w:r>
      <w:r w:rsidR="00BA52C3">
        <w:t xml:space="preserve">the </w:t>
      </w:r>
      <w:r w:rsidR="006B4990">
        <w:t xml:space="preserve">constant length of short vehicles </w:t>
      </w:r>
      <m:oMath>
        <m:sSub>
          <m:sSubPr>
            <m:ctrlPr>
              <w:rPr>
                <w:rFonts w:ascii="Cambria Math" w:hAnsi="Cambria Math"/>
                <w:i/>
              </w:rPr>
            </m:ctrlPr>
          </m:sSubPr>
          <m:e>
            <m:r>
              <w:rPr>
                <w:rFonts w:ascii="Cambria Math" w:hAnsi="Cambria Math"/>
              </w:rPr>
              <m:t>L</m:t>
            </m:r>
          </m:e>
          <m:sub>
            <m:r>
              <w:rPr>
                <w:rFonts w:ascii="Cambria Math" w:hAnsi="Cambria Math"/>
              </w:rPr>
              <m:t>sv</m:t>
            </m:r>
          </m:sub>
        </m:sSub>
        <m:r>
          <w:rPr>
            <w:rFonts w:ascii="Cambria Math" w:hAnsi="Cambria Math"/>
          </w:rPr>
          <m:t xml:space="preserve"> </m:t>
        </m:r>
      </m:oMath>
      <w:r w:rsidR="006B4990">
        <w:t xml:space="preserve">and long trucks </w:t>
      </w:r>
      <m:oMath>
        <m:sSub>
          <m:sSubPr>
            <m:ctrlPr>
              <w:rPr>
                <w:rFonts w:ascii="Cambria Math" w:hAnsi="Cambria Math"/>
                <w:i/>
              </w:rPr>
            </m:ctrlPr>
          </m:sSubPr>
          <m:e>
            <m:r>
              <w:rPr>
                <w:rFonts w:ascii="Cambria Math" w:hAnsi="Cambria Math"/>
              </w:rPr>
              <m:t>L</m:t>
            </m:r>
          </m:e>
          <m:sub>
            <m:r>
              <w:rPr>
                <w:rFonts w:ascii="Cambria Math" w:hAnsi="Cambria Math"/>
              </w:rPr>
              <m:t>lt</m:t>
            </m:r>
          </m:sub>
        </m:sSub>
      </m:oMath>
      <w:r w:rsidR="006B4990">
        <w:t xml:space="preserve">. If </w:t>
      </w:r>
      <m:oMath>
        <m:sSub>
          <m:sSubPr>
            <m:ctrlPr>
              <w:rPr>
                <w:rFonts w:ascii="Cambria Math" w:hAnsi="Cambria Math"/>
                <w:i/>
              </w:rPr>
            </m:ctrlPr>
          </m:sSubPr>
          <m:e>
            <m:r>
              <w:rPr>
                <w:rFonts w:ascii="Cambria Math" w:hAnsi="Cambria Math"/>
              </w:rPr>
              <m:t>L</m:t>
            </m:r>
          </m:e>
          <m:sub>
            <m:r>
              <w:rPr>
                <w:rFonts w:ascii="Cambria Math" w:hAnsi="Cambria Math"/>
              </w:rPr>
              <m:t>lt</m:t>
            </m:r>
          </m:sub>
        </m:sSub>
      </m:oMath>
      <w:r w:rsidR="006B4990">
        <w:t xml:space="preserve"> is not connected to the vehicle speed, the number of long trucks is prone to be greater to match a larger total vehicle length in a congested period. </w:t>
      </w:r>
      <w:r w:rsidR="00B445E3">
        <w:t>In other words</w:t>
      </w:r>
      <w:r w:rsidR="006B4990">
        <w:t xml:space="preserve">, a fraction of short vehicles </w:t>
      </w:r>
      <w:r w:rsidR="0047573B">
        <w:t>is</w:t>
      </w:r>
      <w:r w:rsidR="006B4990">
        <w:t xml:space="preserve"> misclassified as long truck</w:t>
      </w:r>
      <w:r w:rsidR="00144965">
        <w:t>s</w:t>
      </w:r>
      <w:r w:rsidR="006B4990">
        <w:t xml:space="preserve">. </w:t>
      </w:r>
      <w:bookmarkStart w:id="318" w:name="OLE_LINK3"/>
      <w:r w:rsidR="006B4990">
        <w:t xml:space="preserve">This study addressed this issue by allowing vehicle length to vary within a range </w:t>
      </w:r>
      <w:r w:rsidR="00BA52C3">
        <w:t>concerning</w:t>
      </w:r>
      <w:r w:rsidR="006B4990">
        <w:t xml:space="preserve"> the vehicle speed</w:t>
      </w:r>
      <w:r w:rsidR="00144965">
        <w:t xml:space="preserve"> (or occupancy)</w:t>
      </w:r>
      <w:r w:rsidR="006B4990">
        <w:t xml:space="preserve">. </w:t>
      </w:r>
      <w:bookmarkEnd w:id="318"/>
      <w:r w:rsidR="00B445E3">
        <w:t>The upper bound of short vehicle length is virtually augmented proportional to the inverse of vehicle speed (or the occupancy</w:t>
      </w:r>
      <w:r w:rsidR="00144965">
        <w:t>). Therefore, the short vehicle is less likely to be classified as the long truck</w:t>
      </w:r>
      <w:r w:rsidR="0047573B">
        <w:t xml:space="preserve"> when </w:t>
      </w:r>
      <w:r w:rsidR="00BA52C3">
        <w:t xml:space="preserve">the </w:t>
      </w:r>
      <w:r w:rsidR="0047573B">
        <w:t xml:space="preserve">short vehicle occupies the detector for a while.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6B4990" w14:paraId="4EE80C90" w14:textId="77777777" w:rsidTr="006B4990">
        <w:trPr>
          <w:trHeight w:val="369"/>
          <w:jc w:val="center"/>
        </w:trPr>
        <w:tc>
          <w:tcPr>
            <w:tcW w:w="8074" w:type="dxa"/>
            <w:vAlign w:val="center"/>
          </w:tcPr>
          <w:p w14:paraId="4D5AF50D" w14:textId="660C8BEE" w:rsidR="006B4990" w:rsidRDefault="006B4990" w:rsidP="006B4990">
            <m:oMathPara>
              <m:oMath>
                <m:r>
                  <w:rPr>
                    <w:rFonts w:ascii="Cambria Math" w:hAnsi="Cambria Math"/>
                  </w:rPr>
                  <m:t>m⋅</m:t>
                </m:r>
                <m:sSub>
                  <m:sSubPr>
                    <m:ctrlPr>
                      <w:rPr>
                        <w:rFonts w:ascii="Cambria Math" w:hAnsi="Cambria Math"/>
                        <w:i/>
                      </w:rPr>
                    </m:ctrlPr>
                  </m:sSubPr>
                  <m:e>
                    <m:r>
                      <w:rPr>
                        <w:rFonts w:ascii="Cambria Math" w:hAnsi="Cambria Math"/>
                      </w:rPr>
                      <m:t>L</m:t>
                    </m:r>
                  </m:e>
                  <m:sub>
                    <m:r>
                      <w:rPr>
                        <w:rFonts w:ascii="Cambria Math" w:hAnsi="Cambria Math"/>
                      </w:rPr>
                      <m:t>sv</m:t>
                    </m:r>
                  </m:sub>
                </m:sSub>
                <m:r>
                  <w:rPr>
                    <w:rFonts w:ascii="Cambria Math" w:hAnsi="Cambria Math"/>
                  </w:rPr>
                  <m:t>+n⋅</m:t>
                </m:r>
                <m:sSub>
                  <m:sSubPr>
                    <m:ctrlPr>
                      <w:rPr>
                        <w:rFonts w:ascii="Cambria Math" w:hAnsi="Cambria Math"/>
                        <w:i/>
                      </w:rPr>
                    </m:ctrlPr>
                  </m:sSubPr>
                  <m:e>
                    <m:r>
                      <w:rPr>
                        <w:rFonts w:ascii="Cambria Math" w:hAnsi="Cambria Math"/>
                      </w:rPr>
                      <m:t>L</m:t>
                    </m:r>
                  </m:e>
                  <m:sub>
                    <m:r>
                      <w:rPr>
                        <w:rFonts w:ascii="Cambria Math" w:hAnsi="Cambria Math"/>
                      </w:rPr>
                      <m:t>lt</m:t>
                    </m:r>
                  </m:sub>
                </m:sSub>
                <m:r>
                  <w:rPr>
                    <w:rFonts w:ascii="Cambria Math" w:hAnsi="Cambria Math"/>
                  </w:rPr>
                  <m:t>=L</m:t>
                </m:r>
              </m:oMath>
            </m:oMathPara>
          </w:p>
        </w:tc>
        <w:tc>
          <w:tcPr>
            <w:tcW w:w="566" w:type="dxa"/>
            <w:vAlign w:val="center"/>
          </w:tcPr>
          <w:p w14:paraId="3577C5B2" w14:textId="2735F36B" w:rsidR="006B4990" w:rsidRDefault="006B4990" w:rsidP="00242537">
            <w:bookmarkStart w:id="319" w:name="_Ref131417244"/>
            <w:r>
              <w:t>(</w:t>
            </w:r>
            <w:fldSimple w:instr=" SEQ Equation \* ARABIC ">
              <w:r w:rsidR="007A14EA">
                <w:rPr>
                  <w:noProof/>
                </w:rPr>
                <w:t>72</w:t>
              </w:r>
            </w:fldSimple>
            <w:r>
              <w:t>)</w:t>
            </w:r>
            <w:bookmarkEnd w:id="319"/>
          </w:p>
        </w:tc>
      </w:tr>
    </w:tbl>
    <w:p w14:paraId="3CA535BF" w14:textId="2691F82F" w:rsidR="008B2A36" w:rsidRDefault="00BA52C3" w:rsidP="00EC73D0">
      <w:pPr>
        <w:ind w:firstLine="720"/>
      </w:pPr>
      <w:r>
        <w:t>M</w:t>
      </w:r>
      <w:r w:rsidR="0047573B">
        <w:t xml:space="preserve">any traditional detectors are not able to collect the speed and </w:t>
      </w:r>
      <w:r w:rsidR="00164D16">
        <w:t xml:space="preserve">many </w:t>
      </w:r>
      <w:r w:rsidR="0047573B">
        <w:t xml:space="preserve">external speed </w:t>
      </w:r>
      <w:r w:rsidR="00164D16">
        <w:t>data sources are</w:t>
      </w:r>
      <w:r w:rsidR="0047573B">
        <w:t xml:space="preserve"> usually aggregated at a gross granularity. </w:t>
      </w:r>
      <w:r w:rsidR="00164D16">
        <w:t>Obtaining accurate speed is barely possible. For instance, the crowdsourced speed exploited for method 4 is collected from probe vehicles. The speed is measured based on a fraction of road users and aggregated to a roadway section, without distinguishing the difference between lanes. The speed quality is likely to be affected by the penetration of probe vehicles. Hence, method 4 is not as sound as method 2 which applies the lane-to-lane speed correlation.</w:t>
      </w:r>
      <w:r w:rsidR="008B2A36">
        <w:t xml:space="preserve"> On the other hand, with the aid of external speed, truck-free assumptions are no longer needed. Therefore, method 4 is better than method 3 (dynamic estimation) when truck traffic increases.  </w:t>
      </w:r>
    </w:p>
    <w:p w14:paraId="6BC69A12" w14:textId="77777777" w:rsidR="008B2A36" w:rsidRDefault="008B2A36" w:rsidP="00356AFB"/>
    <w:p w14:paraId="7E14DAF2" w14:textId="012079A4" w:rsidR="000F7CD6" w:rsidRPr="000F7CD6" w:rsidRDefault="00325CB8" w:rsidP="000F7CD6">
      <w:pPr>
        <w:pStyle w:val="Heading2"/>
      </w:pPr>
      <w:bookmarkStart w:id="320" w:name="_Toc132988855"/>
      <w:r>
        <w:t>Conclusion</w:t>
      </w:r>
      <w:bookmarkEnd w:id="320"/>
    </w:p>
    <w:p w14:paraId="343A722C" w14:textId="14AAC625" w:rsidR="0018058D" w:rsidRDefault="00F81836" w:rsidP="00141D54">
      <w:pPr>
        <w:ind w:firstLine="720"/>
      </w:pPr>
      <w:r>
        <w:t>LT</w:t>
      </w:r>
      <w:r w:rsidR="007F1C65">
        <w:t xml:space="preserve"> volume data are important for many purposes in transportation planning and economic development. </w:t>
      </w:r>
      <w:r w:rsidR="00DB3FA8" w:rsidRPr="00DB3FA8">
        <w:t xml:space="preserve">During the early development of state transportation, single loop detectors were extensively </w:t>
      </w:r>
      <w:r w:rsidR="007935BD">
        <w:t>implemented</w:t>
      </w:r>
      <w:r w:rsidR="00DB3FA8" w:rsidRPr="00DB3FA8">
        <w:t xml:space="preserve"> due to their cost-effectiveness and ease of installation and maintenance in comparison to other types of traffic detectors. </w:t>
      </w:r>
      <w:r w:rsidR="00D946A0">
        <w:t xml:space="preserve"> </w:t>
      </w:r>
      <w:r w:rsidR="00DB3FA8">
        <w:t xml:space="preserve">However, single loop detectors </w:t>
      </w:r>
      <w:r w:rsidR="00DB3FA8" w:rsidRPr="00DB3FA8">
        <w:t>are limited to collecting only traffic volume and occupancy data without the ability to distinguish vehicle types</w:t>
      </w:r>
      <w:r w:rsidR="00141D54">
        <w:t xml:space="preserve">. </w:t>
      </w:r>
      <w:r w:rsidR="0020338C">
        <w:t>Nowadays, many</w:t>
      </w:r>
      <w:r w:rsidR="00857377">
        <w:t xml:space="preserve"> </w:t>
      </w:r>
      <w:r w:rsidR="0020338C">
        <w:t xml:space="preserve">more </w:t>
      </w:r>
      <w:r w:rsidR="00857377">
        <w:t xml:space="preserve">“advanced” traffic </w:t>
      </w:r>
      <w:r w:rsidR="00857377">
        <w:lastRenderedPageBreak/>
        <w:t xml:space="preserve">detectors that are equipped with infrared, microwave, and magnetic techniques can </w:t>
      </w:r>
      <w:r w:rsidR="00105F11">
        <w:t xml:space="preserve">directly </w:t>
      </w:r>
      <w:r w:rsidR="00857377">
        <w:t xml:space="preserve">identify LT, </w:t>
      </w:r>
      <w:r w:rsidR="00AB46FF">
        <w:t>whereas</w:t>
      </w:r>
      <w:r w:rsidR="00857377">
        <w:t xml:space="preserve"> they are not </w:t>
      </w:r>
      <w:r w:rsidR="00AE3B2C">
        <w:t xml:space="preserve">as </w:t>
      </w:r>
      <w:r w:rsidR="00857377">
        <w:t xml:space="preserve">widely </w:t>
      </w:r>
      <w:r w:rsidR="00B5567C">
        <w:t>available</w:t>
      </w:r>
      <w:r w:rsidR="00AE3B2C">
        <w:t xml:space="preserve"> as single loop detectors</w:t>
      </w:r>
      <w:r w:rsidR="00AF1D57">
        <w:t xml:space="preserve">. </w:t>
      </w:r>
      <w:r w:rsidR="0018058D" w:rsidRPr="0018058D">
        <w:t xml:space="preserve">Therefore, enabling single loops to </w:t>
      </w:r>
      <w:r w:rsidR="007935BD">
        <w:t>deliver</w:t>
      </w:r>
      <w:r w:rsidR="0018058D" w:rsidRPr="0018058D">
        <w:t xml:space="preserve"> long truck volume data is </w:t>
      </w:r>
      <w:r w:rsidR="007935BD" w:rsidRPr="0018058D">
        <w:t>very</w:t>
      </w:r>
      <w:r w:rsidR="0018058D" w:rsidRPr="0018058D">
        <w:t xml:space="preserve"> practical and beneficial for the development of intelligent transportation systems.</w:t>
      </w:r>
    </w:p>
    <w:p w14:paraId="52E0CDAC" w14:textId="403FDA1E" w:rsidR="005858AF" w:rsidRDefault="00086573" w:rsidP="00665E1D">
      <w:pPr>
        <w:ind w:firstLine="720"/>
      </w:pPr>
      <w:r>
        <w:t>In this chapter, we</w:t>
      </w:r>
      <w:r w:rsidR="007E1410">
        <w:t xml:space="preserve"> developed two models to estimate the </w:t>
      </w:r>
      <w:r w:rsidR="00AC6176">
        <w:t xml:space="preserve">long </w:t>
      </w:r>
      <w:r w:rsidR="007E1410">
        <w:t>truck traffic</w:t>
      </w:r>
      <w:r w:rsidR="00D644B8">
        <w:t xml:space="preserve"> and compared their performance with two literature methods. </w:t>
      </w:r>
      <w:r>
        <w:t xml:space="preserve">The first model </w:t>
      </w:r>
      <w:r w:rsidR="004351C5">
        <w:t>innovatively formulates the truck estimation problem as an optimization problem.</w:t>
      </w:r>
      <w:r w:rsidR="002164FD">
        <w:t xml:space="preserve"> </w:t>
      </w:r>
      <w:r w:rsidR="007935BD">
        <w:t xml:space="preserve">It </w:t>
      </w:r>
      <w:r w:rsidR="002164FD">
        <w:t xml:space="preserve">modifies </w:t>
      </w:r>
      <w:r w:rsidR="007935BD">
        <w:t xml:space="preserve">the vehicle lengths </w:t>
      </w:r>
      <w:r w:rsidR="00BA52C3">
        <w:t xml:space="preserve">as a function of </w:t>
      </w:r>
      <w:r w:rsidR="00FF3542">
        <w:t>speed so that it can accommodate different traffic statu</w:t>
      </w:r>
      <w:r w:rsidR="00BA52C3">
        <w:t>se</w:t>
      </w:r>
      <w:r w:rsidR="00FF3542">
        <w:t xml:space="preserve">s. </w:t>
      </w:r>
      <w:r w:rsidR="002164FD">
        <w:t>This method only used the traffic volume and occupancy data. If external speed is available</w:t>
      </w:r>
      <w:r w:rsidR="00C01D5F">
        <w:t xml:space="preserve"> in some cases</w:t>
      </w:r>
      <w:r w:rsidR="002164FD">
        <w:t xml:space="preserve">, the truck estimation could be more straightforward, which is method 4 </w:t>
      </w:r>
      <w:r w:rsidR="00C01D5F">
        <w:t>implemented</w:t>
      </w:r>
      <w:r w:rsidR="002164FD">
        <w:t xml:space="preserve"> in this study. </w:t>
      </w:r>
      <w:r w:rsidR="00AA3F40">
        <w:t xml:space="preserve">With the speed information, the total vehicle length of each interval can be </w:t>
      </w:r>
      <w:r w:rsidR="00981299">
        <w:t>solved,</w:t>
      </w:r>
      <w:r w:rsidR="00AA3F40">
        <w:t xml:space="preserve"> and truck volume can be assigned based on the assumed vehicle length. </w:t>
      </w:r>
      <w:r w:rsidR="00A5209D">
        <w:t xml:space="preserve">Likewise, </w:t>
      </w:r>
      <w:r w:rsidR="00665E1D">
        <w:t xml:space="preserve">we used the ratio of </w:t>
      </w:r>
      <w:r w:rsidR="00BA52C3">
        <w:t xml:space="preserve">the </w:t>
      </w:r>
      <w:r w:rsidR="00665E1D">
        <w:t xml:space="preserve">speed limit to real-time speed to adjust the average length of short vehicles to prevent </w:t>
      </w:r>
      <w:r w:rsidR="00BA52C3">
        <w:t>them</w:t>
      </w:r>
      <w:r w:rsidR="00665E1D">
        <w:t xml:space="preserve"> from being misclassified as </w:t>
      </w:r>
      <w:r w:rsidR="00C85F97">
        <w:t>large</w:t>
      </w:r>
      <w:r w:rsidR="00665E1D">
        <w:t xml:space="preserve"> trucks. </w:t>
      </w:r>
      <w:r w:rsidR="00670543">
        <w:t>This method used the traffic volume, occupancy from loop detectors</w:t>
      </w:r>
      <w:r w:rsidR="00BA52C3">
        <w:t>,</w:t>
      </w:r>
      <w:r w:rsidR="00670543">
        <w:t xml:space="preserve"> and speed from </w:t>
      </w:r>
      <w:r w:rsidR="00952B5E">
        <w:t>Waze.</w:t>
      </w:r>
      <w:r w:rsidR="00670543">
        <w:t xml:space="preserve"> </w:t>
      </w:r>
    </w:p>
    <w:p w14:paraId="1ADDA59A" w14:textId="357D3808" w:rsidR="0093330A" w:rsidRDefault="0093330A" w:rsidP="00665E1D">
      <w:pPr>
        <w:ind w:firstLine="720"/>
      </w:pPr>
      <w:r>
        <w:t>The experiment sites were intentionally selected</w:t>
      </w:r>
      <w:r w:rsidR="000D1576">
        <w:t xml:space="preserve"> to reflect the different roadway characteristics</w:t>
      </w:r>
      <w:r>
        <w:t xml:space="preserve">, with one WIM station in </w:t>
      </w:r>
      <w:r w:rsidR="00BA52C3">
        <w:t xml:space="preserve">the </w:t>
      </w:r>
      <w:r>
        <w:t xml:space="preserve">urban area and one in </w:t>
      </w:r>
      <w:r w:rsidR="00BA52C3">
        <w:t xml:space="preserve">the </w:t>
      </w:r>
      <w:r>
        <w:t xml:space="preserve">rural area. </w:t>
      </w:r>
      <w:r w:rsidR="00AE7D00">
        <w:t>T</w:t>
      </w:r>
      <w:r>
        <w:t xml:space="preserve">hree months </w:t>
      </w:r>
      <w:r w:rsidR="00BA52C3">
        <w:t xml:space="preserve">of </w:t>
      </w:r>
      <w:r>
        <w:t xml:space="preserve">detector data </w:t>
      </w:r>
      <w:r w:rsidR="008F18BC">
        <w:t>obtained from</w:t>
      </w:r>
      <w:r>
        <w:t xml:space="preserve"> these two stations</w:t>
      </w:r>
      <w:r w:rsidR="00AE7D00">
        <w:t xml:space="preserve"> were used to examine the performance of four methods. Several important findings can be concluded:</w:t>
      </w:r>
    </w:p>
    <w:p w14:paraId="484D028D" w14:textId="368E3A34" w:rsidR="00002FBA" w:rsidRDefault="00B10E48" w:rsidP="004B46C5">
      <w:pPr>
        <w:pStyle w:val="ListParagraph"/>
        <w:numPr>
          <w:ilvl w:val="1"/>
          <w:numId w:val="29"/>
        </w:numPr>
        <w:ind w:left="1224"/>
      </w:pPr>
      <w:r>
        <w:t>All methods are susceptible to low truck traffic</w:t>
      </w:r>
      <w:r w:rsidR="00006C04">
        <w:t xml:space="preserve">. </w:t>
      </w:r>
      <w:r>
        <w:t>They tend to overestimate the truck traffic for truck-rich lanes</w:t>
      </w:r>
      <w:r w:rsidR="00006C04">
        <w:t xml:space="preserve"> of station 34870</w:t>
      </w:r>
      <w:r>
        <w:t xml:space="preserve">. </w:t>
      </w:r>
      <w:r w:rsidR="000E00D5">
        <w:t xml:space="preserve">Among them, the optimization method and straightforward method </w:t>
      </w:r>
      <w:r w:rsidR="00BA52C3">
        <w:t>are</w:t>
      </w:r>
      <w:r w:rsidR="000E00D5">
        <w:t xml:space="preserve"> more volatile than </w:t>
      </w:r>
      <w:r w:rsidR="00BA52C3">
        <w:t xml:space="preserve">the </w:t>
      </w:r>
      <w:r w:rsidR="000E00D5">
        <w:t>two literature methods under low truck traffic contexts.</w:t>
      </w:r>
    </w:p>
    <w:p w14:paraId="1D9582AC" w14:textId="7CF46ED6" w:rsidR="00157993" w:rsidRDefault="00157993" w:rsidP="004B46C5">
      <w:pPr>
        <w:pStyle w:val="ListParagraph"/>
        <w:numPr>
          <w:ilvl w:val="1"/>
          <w:numId w:val="29"/>
        </w:numPr>
        <w:ind w:left="1224"/>
      </w:pPr>
      <w:r>
        <w:t>Similarly, all methods achieve higher error rates for daytime peak hours than off-peak hours due to relatively low truck proportion.</w:t>
      </w:r>
    </w:p>
    <w:p w14:paraId="013D2055" w14:textId="4557E12E" w:rsidR="000E00D5" w:rsidRDefault="00C95C9C" w:rsidP="004B46C5">
      <w:pPr>
        <w:pStyle w:val="ListParagraph"/>
        <w:numPr>
          <w:ilvl w:val="1"/>
          <w:numId w:val="29"/>
        </w:numPr>
        <w:ind w:left="1224"/>
      </w:pPr>
      <w:r>
        <w:t xml:space="preserve">Turning to WIM station 34630 which has </w:t>
      </w:r>
      <w:r w:rsidR="00BA52C3">
        <w:t xml:space="preserve">a </w:t>
      </w:r>
      <w:r>
        <w:t xml:space="preserve">higher truck proportion, </w:t>
      </w:r>
      <w:r w:rsidR="00670543">
        <w:t>the optimization metho</w:t>
      </w:r>
      <w:r w:rsidR="0088345B">
        <w:t xml:space="preserve">d outperforms for </w:t>
      </w:r>
      <w:r w:rsidR="004E2C54">
        <w:t xml:space="preserve">all times of </w:t>
      </w:r>
      <w:r w:rsidR="00006C04">
        <w:t xml:space="preserve">the </w:t>
      </w:r>
      <w:r w:rsidR="004E2C54">
        <w:t xml:space="preserve">day. It produces </w:t>
      </w:r>
      <w:r w:rsidR="00BA52C3">
        <w:t xml:space="preserve">the </w:t>
      </w:r>
      <w:r w:rsidR="004E2C54">
        <w:t xml:space="preserve">smallest average error and variance of error. </w:t>
      </w:r>
    </w:p>
    <w:p w14:paraId="7F89BFE9" w14:textId="7B8A6F90" w:rsidR="002D623C" w:rsidRDefault="002B6F5A" w:rsidP="004B46C5">
      <w:pPr>
        <w:pStyle w:val="ListParagraph"/>
        <w:numPr>
          <w:ilvl w:val="1"/>
          <w:numId w:val="29"/>
        </w:numPr>
        <w:ind w:left="1224"/>
      </w:pPr>
      <w:r>
        <w:t xml:space="preserve">Crowdsourced Waze speed shows the capability of estimating truck traffic when </w:t>
      </w:r>
      <w:r w:rsidR="00BA52C3">
        <w:t xml:space="preserve">the </w:t>
      </w:r>
      <w:r>
        <w:t>truck proportion is high.</w:t>
      </w:r>
      <w:r w:rsidR="00BA52C3">
        <w:t xml:space="preserve"> The s</w:t>
      </w:r>
      <w:r w:rsidR="00B81A89">
        <w:t>peed</w:t>
      </w:r>
      <w:r w:rsidR="00BA52C3">
        <w:t>-</w:t>
      </w:r>
      <w:r w:rsidR="00B81A89">
        <w:t xml:space="preserve">based straightforward method produces </w:t>
      </w:r>
      <w:r w:rsidR="00BA52C3">
        <w:t xml:space="preserve">a </w:t>
      </w:r>
      <w:r w:rsidR="00B81A89">
        <w:t>lower average daily MAE than dynamic estimation (method 3).</w:t>
      </w:r>
      <w:r w:rsidR="002D623C">
        <w:t xml:space="preserve"> Since Waze speed can be collected where there is Wazers’ presence, it is very flexible to implement this method </w:t>
      </w:r>
      <w:r w:rsidR="00BA52C3">
        <w:t>in</w:t>
      </w:r>
      <w:r w:rsidR="002D623C">
        <w:t xml:space="preserve"> other locations. </w:t>
      </w:r>
    </w:p>
    <w:p w14:paraId="5542BC08" w14:textId="72D1A0C9" w:rsidR="005858AF" w:rsidRDefault="00C95C9C" w:rsidP="00776BD4">
      <w:pPr>
        <w:ind w:firstLine="720"/>
      </w:pPr>
      <w:r>
        <w:t xml:space="preserve">In sum, the truck proportion is found to be a key element influencing the estimation results for different methods, which also corroborates the study </w:t>
      </w:r>
      <w:r w:rsidR="00BA52C3">
        <w:t xml:space="preserve">that was </w:t>
      </w:r>
      <w:r>
        <w:t>d</w:t>
      </w:r>
      <w:r w:rsidR="00BA52C3">
        <w:t>one</w:t>
      </w:r>
      <w:r>
        <w:t xml:space="preserve"> early</w:t>
      </w:r>
      <w:r w:rsidR="00215C6D">
        <w:t xml:space="preserve"> </w:t>
      </w:r>
      <w:r w:rsidR="00F03B94">
        <w:fldChar w:fldCharType="begin"/>
      </w:r>
      <w:r w:rsidR="00C46AE8">
        <w:instrText xml:space="preserve"> ADDIN EN.CITE &lt;EndNote&gt;&lt;Cite&gt;&lt;Author&gt;Gu&lt;/Author&gt;&lt;Year&gt;2022&lt;/Year&gt;&lt;RecNum&gt;62&lt;/RecNum&gt;&lt;DisplayText&gt;(&lt;style face="italic"&gt;178&lt;/style&gt;)&lt;/DisplayText&gt;&lt;record&gt;&lt;rec-number&gt;62&lt;/rec-number&gt;&lt;foreign-keys&gt;&lt;key app="EN" db-id="zrrsr5xr7e2vwnepfawpaz0v5r5zzw9ev2ra" timestamp="1679324901"&gt;62&lt;/key&gt;&lt;/foreign-keys&gt;&lt;ref-type name="Journal Article"&gt;17&lt;/ref-type&gt;&lt;contributors&gt;&lt;authors&gt;&lt;author&gt;Gu, Yangsong&lt;/author&gt;&lt;author&gt;Liu, Diyi&lt;/author&gt;&lt;author&gt;Stanford, John&lt;/author&gt;&lt;author&gt;Han, Lee D.&lt;/author&gt;&lt;/authors&gt;&lt;/contributors&gt;&lt;titles&gt;&lt;title&gt;Innovative Method for Estimating Large Truck Volume Using Aggregate Volume and Occupancy Data Incorporating Empirical Knowledge Into Linear Programming&lt;/title&gt;&lt;secondary-title&gt;Transportation Research Record&lt;/secondary-title&gt;&lt;/titles&gt;&lt;periodical&gt;&lt;full-title&gt;Transportation research record&lt;/full-title&gt;&lt;/periodical&gt;&lt;pages&gt;648-663 %@ 0361-1981&lt;/pages&gt;&lt;volume&gt;2676&lt;/volume&gt;&lt;number&gt;11&lt;/number&gt;&lt;dates&gt;&lt;year&gt;2022&lt;/year&gt;&lt;/dates&gt;&lt;urls&gt;&lt;/urls&gt;&lt;/record&gt;&lt;/Cite&gt;&lt;/EndNote&gt;</w:instrText>
      </w:r>
      <w:r w:rsidR="00F03B94">
        <w:fldChar w:fldCharType="separate"/>
      </w:r>
      <w:r w:rsidR="00C46AE8">
        <w:rPr>
          <w:noProof/>
        </w:rPr>
        <w:t>(</w:t>
      </w:r>
      <w:r w:rsidR="00C46AE8" w:rsidRPr="00C46AE8">
        <w:rPr>
          <w:i/>
          <w:noProof/>
        </w:rPr>
        <w:t>178</w:t>
      </w:r>
      <w:r w:rsidR="00C46AE8">
        <w:rPr>
          <w:noProof/>
        </w:rPr>
        <w:t>)</w:t>
      </w:r>
      <w:r w:rsidR="00F03B94">
        <w:fldChar w:fldCharType="end"/>
      </w:r>
      <w:r w:rsidR="00215C6D">
        <w:t xml:space="preserve">. </w:t>
      </w:r>
      <w:bookmarkStart w:id="321" w:name="OLE_LINK48"/>
      <w:r w:rsidR="00365F6C">
        <w:t xml:space="preserve">The future study should reveal </w:t>
      </w:r>
      <w:r w:rsidR="00061273">
        <w:t xml:space="preserve">the </w:t>
      </w:r>
      <w:r w:rsidR="00116295">
        <w:t xml:space="preserve">minimum </w:t>
      </w:r>
      <w:r w:rsidR="00061273">
        <w:t>truck percentage that is needed to make optimization method</w:t>
      </w:r>
      <w:r w:rsidR="00BA52C3">
        <w:t>s</w:t>
      </w:r>
      <w:r w:rsidR="00061273">
        <w:t xml:space="preserve"> and straightforward method</w:t>
      </w:r>
      <w:r w:rsidR="00BA52C3">
        <w:t>s</w:t>
      </w:r>
      <w:r w:rsidR="00061273">
        <w:t xml:space="preserve"> warranted. </w:t>
      </w:r>
      <w:bookmarkEnd w:id="321"/>
      <w:r w:rsidR="000674F9">
        <w:t xml:space="preserve">It is also worth fusing </w:t>
      </w:r>
      <w:r w:rsidR="00EC73D0">
        <w:t>different</w:t>
      </w:r>
      <w:r w:rsidR="000674F9">
        <w:t xml:space="preserve"> methods to accommodate complex traffic characteristics and </w:t>
      </w:r>
      <w:r w:rsidR="00EC73D0">
        <w:t xml:space="preserve">to </w:t>
      </w:r>
      <w:r w:rsidR="000674F9">
        <w:t xml:space="preserve">achieve </w:t>
      </w:r>
      <w:r w:rsidR="007E1350">
        <w:t>higher</w:t>
      </w:r>
      <w:r w:rsidR="000674F9">
        <w:t xml:space="preserve"> estimation accuracy. </w:t>
      </w:r>
    </w:p>
    <w:p w14:paraId="491605E9" w14:textId="0606C520" w:rsidR="005858AF" w:rsidRDefault="00D21E45" w:rsidP="00D21E45">
      <w:pPr>
        <w:pStyle w:val="Heading1"/>
      </w:pPr>
      <w:bookmarkStart w:id="322" w:name="_Toc132988856"/>
      <w:r>
        <w:lastRenderedPageBreak/>
        <w:t>Conclusion</w:t>
      </w:r>
      <w:bookmarkEnd w:id="322"/>
    </w:p>
    <w:p w14:paraId="4CC5102D" w14:textId="3F0A66FD" w:rsidR="00420E10" w:rsidRDefault="00420E10" w:rsidP="00420E10"/>
    <w:p w14:paraId="0D1DCD2F" w14:textId="4B552C4F" w:rsidR="00420E10" w:rsidRDefault="00420E10" w:rsidP="00420E10"/>
    <w:p w14:paraId="1D91C14C" w14:textId="7BB137FA" w:rsidR="00420E10" w:rsidRDefault="00420E10" w:rsidP="00420E10"/>
    <w:p w14:paraId="58BD7AF0" w14:textId="7822329C" w:rsidR="00420E10" w:rsidRDefault="00420E10" w:rsidP="00420E10"/>
    <w:p w14:paraId="52FC7A50" w14:textId="3AED41C7" w:rsidR="00420E10" w:rsidRDefault="00420E10" w:rsidP="00420E10"/>
    <w:p w14:paraId="3B014CA7" w14:textId="3BE688F2" w:rsidR="00420E10" w:rsidRDefault="00420E10" w:rsidP="00420E10"/>
    <w:p w14:paraId="1620836F" w14:textId="785EF2CB" w:rsidR="00420E10" w:rsidRDefault="00420E10" w:rsidP="00420E10"/>
    <w:p w14:paraId="6D953BCC" w14:textId="1123EA3D" w:rsidR="00420E10" w:rsidRDefault="00420E10" w:rsidP="00420E10"/>
    <w:p w14:paraId="29DDD3A5" w14:textId="3E0D1E3C" w:rsidR="00420E10" w:rsidRDefault="00420E10" w:rsidP="00420E10"/>
    <w:p w14:paraId="184DAD9B" w14:textId="7709C38F" w:rsidR="00420E10" w:rsidRDefault="00420E10" w:rsidP="00420E10"/>
    <w:p w14:paraId="4CA04440" w14:textId="3B673C78" w:rsidR="00420E10" w:rsidRDefault="00420E10" w:rsidP="00420E10"/>
    <w:p w14:paraId="02878CAF" w14:textId="252CB4D2" w:rsidR="00420E10" w:rsidRDefault="00420E10" w:rsidP="00420E10"/>
    <w:p w14:paraId="3F21AC51" w14:textId="09DC699C" w:rsidR="00420E10" w:rsidRDefault="00420E10" w:rsidP="00420E10"/>
    <w:p w14:paraId="67CC3267" w14:textId="1FB6841E" w:rsidR="00420E10" w:rsidRDefault="00420E10" w:rsidP="00420E10"/>
    <w:p w14:paraId="37F73F8D" w14:textId="234DD718" w:rsidR="00420E10" w:rsidRDefault="00420E10" w:rsidP="00420E10"/>
    <w:p w14:paraId="7C418982" w14:textId="79453F9A" w:rsidR="00420E10" w:rsidRDefault="00420E10" w:rsidP="00420E10"/>
    <w:p w14:paraId="70A5EF0D" w14:textId="28D0CC85" w:rsidR="00420E10" w:rsidRDefault="00420E10" w:rsidP="00420E10"/>
    <w:p w14:paraId="6D42DB76" w14:textId="38EA3335" w:rsidR="00420E10" w:rsidRDefault="00420E10" w:rsidP="00420E10"/>
    <w:p w14:paraId="0BBB3D1E" w14:textId="2924589B" w:rsidR="00420E10" w:rsidRDefault="00420E10" w:rsidP="00420E10"/>
    <w:p w14:paraId="7267E854" w14:textId="1748DD4C" w:rsidR="00420E10" w:rsidRDefault="00420E10" w:rsidP="00420E10"/>
    <w:p w14:paraId="615E6CF9" w14:textId="7E87676B" w:rsidR="00420E10" w:rsidRDefault="00420E10" w:rsidP="00420E10"/>
    <w:p w14:paraId="2B976158" w14:textId="697E2EFA" w:rsidR="00420E10" w:rsidRDefault="00420E10" w:rsidP="00420E10"/>
    <w:p w14:paraId="28DD2E00" w14:textId="483A6F2C" w:rsidR="00420E10" w:rsidRDefault="00420E10" w:rsidP="00420E10"/>
    <w:p w14:paraId="04C7B52B" w14:textId="7C7DDF5A" w:rsidR="00420E10" w:rsidRDefault="00420E10" w:rsidP="00420E10"/>
    <w:p w14:paraId="03EE6A66" w14:textId="6C747157" w:rsidR="00420E10" w:rsidRDefault="00420E10" w:rsidP="00420E10"/>
    <w:p w14:paraId="4A2D0FD7" w14:textId="3DC5810C" w:rsidR="00420E10" w:rsidRDefault="00420E10" w:rsidP="00420E10"/>
    <w:p w14:paraId="5CF4904F" w14:textId="2D511692" w:rsidR="00420E10" w:rsidRDefault="00420E10" w:rsidP="00420E10"/>
    <w:p w14:paraId="1ADB99C9" w14:textId="75A77714" w:rsidR="00420E10" w:rsidRDefault="00420E10" w:rsidP="00420E10"/>
    <w:p w14:paraId="349029E9" w14:textId="19A49C00" w:rsidR="00420E10" w:rsidRDefault="00420E10" w:rsidP="00420E10"/>
    <w:p w14:paraId="5B0162FF" w14:textId="5F3FB6EA" w:rsidR="00420E10" w:rsidRDefault="00420E10" w:rsidP="00420E10"/>
    <w:p w14:paraId="2A590687" w14:textId="345C2284" w:rsidR="00420E10" w:rsidRDefault="00420E10" w:rsidP="00420E10"/>
    <w:p w14:paraId="4DA4E1A4" w14:textId="4971398D" w:rsidR="00420E10" w:rsidRDefault="00420E10" w:rsidP="00420E10"/>
    <w:p w14:paraId="17B9C26C" w14:textId="4C6467CD" w:rsidR="00420E10" w:rsidRDefault="00420E10" w:rsidP="00420E10"/>
    <w:p w14:paraId="42EEF0A6" w14:textId="6392ED97" w:rsidR="00420E10" w:rsidRDefault="00420E10" w:rsidP="00420E10"/>
    <w:p w14:paraId="16B1992B" w14:textId="364DBBE5" w:rsidR="00420E10" w:rsidRDefault="00420E10" w:rsidP="00420E10"/>
    <w:p w14:paraId="5F2E1FA6" w14:textId="07810CE2" w:rsidR="00420E10" w:rsidRDefault="00420E10" w:rsidP="00420E10"/>
    <w:p w14:paraId="7CD7EAF4" w14:textId="025D7CF8" w:rsidR="00420E10" w:rsidRDefault="00420E10" w:rsidP="00420E10"/>
    <w:p w14:paraId="578FDFFA" w14:textId="45906844" w:rsidR="00420E10" w:rsidRDefault="00420E10" w:rsidP="00420E10"/>
    <w:p w14:paraId="4FFCDF81" w14:textId="331739CC" w:rsidR="00420E10" w:rsidRDefault="00420E10" w:rsidP="00420E10"/>
    <w:p w14:paraId="1D110A19" w14:textId="31BD2365" w:rsidR="00420E10" w:rsidRDefault="00420E10" w:rsidP="00420E10"/>
    <w:p w14:paraId="4003AA04" w14:textId="679E2A80" w:rsidR="00420E10" w:rsidRDefault="00420E10" w:rsidP="00420E10"/>
    <w:p w14:paraId="39D1628B" w14:textId="30BE3382" w:rsidR="00420E10" w:rsidRDefault="00420E10" w:rsidP="00420E10"/>
    <w:p w14:paraId="0BCAC0DF" w14:textId="77777777" w:rsidR="00420E10" w:rsidRPr="00420E10" w:rsidRDefault="00420E10" w:rsidP="00420E10"/>
    <w:p w14:paraId="47C8BA61" w14:textId="7889BDEB" w:rsidR="005858AF" w:rsidRDefault="005948B6" w:rsidP="005858AF">
      <w:r>
        <w:lastRenderedPageBreak/>
        <w:t xml:space="preserve">This dissertation </w:t>
      </w:r>
      <w:r w:rsidRPr="005948B6">
        <w:t>compile</w:t>
      </w:r>
      <w:r>
        <w:t>d</w:t>
      </w:r>
      <w:r w:rsidRPr="005948B6">
        <w:t xml:space="preserve"> </w:t>
      </w:r>
      <w:r>
        <w:t>a series of studies to explore the use of crowdsourced data for s</w:t>
      </w:r>
      <w:r w:rsidRPr="005948B6">
        <w:t xml:space="preserve">mart </w:t>
      </w:r>
      <w:r>
        <w:t>t</w:t>
      </w:r>
      <w:r w:rsidRPr="005948B6">
        <w:t xml:space="preserve">ransportation </w:t>
      </w:r>
      <w:r>
        <w:t>m</w:t>
      </w:r>
      <w:r w:rsidRPr="005948B6">
        <w:t xml:space="preserve">anagement and </w:t>
      </w:r>
      <w:r>
        <w:t>i</w:t>
      </w:r>
      <w:r w:rsidRPr="005948B6">
        <w:t xml:space="preserve">nfrastructure </w:t>
      </w:r>
      <w:r>
        <w:t>m</w:t>
      </w:r>
      <w:r w:rsidRPr="005948B6">
        <w:t>aintenance</w:t>
      </w:r>
      <w:r>
        <w:t xml:space="preserve">. </w:t>
      </w:r>
      <w:r w:rsidR="00693630">
        <w:t>Four</w:t>
      </w:r>
      <w:r>
        <w:t xml:space="preserve"> studies were conducted to discover pavement pothole</w:t>
      </w:r>
      <w:r w:rsidR="00306AB9">
        <w:t>s</w:t>
      </w:r>
      <w:r>
        <w:t xml:space="preserve"> and identify pothole hotspots, untangle the relationships between flat tire incidents and potholes, estimate the incident recovery time for complete incident time to normal traffic flow, and monitor truck traffic along with conventional loop detectors data</w:t>
      </w:r>
      <w:r w:rsidR="00693630">
        <w:t xml:space="preserve">, separately. </w:t>
      </w:r>
    </w:p>
    <w:p w14:paraId="501B898B" w14:textId="2A3DB60E" w:rsidR="00FD0709" w:rsidRDefault="0064063F" w:rsidP="00476194">
      <w:pPr>
        <w:ind w:firstLine="720"/>
      </w:pPr>
      <w:r>
        <w:t xml:space="preserve">First, </w:t>
      </w:r>
      <w:r w:rsidR="0055408C">
        <w:t>we exploit</w:t>
      </w:r>
      <w:r w:rsidR="008B2A36">
        <w:t>ed</w:t>
      </w:r>
      <w:r w:rsidR="0055408C">
        <w:t xml:space="preserve"> </w:t>
      </w:r>
      <w:r w:rsidR="008B2A36">
        <w:t xml:space="preserve">crowdsourced </w:t>
      </w:r>
      <w:r w:rsidR="0055408C">
        <w:t xml:space="preserve">pothole reports for pavement evaluation. </w:t>
      </w:r>
      <w:r w:rsidR="00784721" w:rsidRPr="00784721">
        <w:t xml:space="preserve">The study introduces two use cases for utilizing pothole reports - one for identifying pothole hotspots, and the other for </w:t>
      </w:r>
      <w:r w:rsidR="00784721">
        <w:t xml:space="preserve">discovering </w:t>
      </w:r>
      <w:r w:rsidR="00784721" w:rsidRPr="00784721">
        <w:t>pothole</w:t>
      </w:r>
      <w:r w:rsidR="00306AB9">
        <w:t>s</w:t>
      </w:r>
      <w:r w:rsidR="00784721">
        <w:t>.</w:t>
      </w:r>
      <w:r w:rsidR="00FD0709">
        <w:t xml:space="preserve"> Some of Waze</w:t>
      </w:r>
      <w:r w:rsidR="00306AB9">
        <w:t>'s</w:t>
      </w:r>
      <w:r w:rsidR="00FD0709">
        <w:t xml:space="preserve"> pothole reports might be redundant and fake which is </w:t>
      </w:r>
      <w:r w:rsidR="00306AB9">
        <w:t>a</w:t>
      </w:r>
      <w:r w:rsidR="00FD0709">
        <w:t xml:space="preserve"> common issue of crowdsourced data. Hence, the proposed two models are all density-based, which can </w:t>
      </w:r>
      <w:r w:rsidR="006742EE">
        <w:t>accommodate</w:t>
      </w:r>
      <w:r w:rsidR="00FD0709">
        <w:t xml:space="preserve"> duplicated and noisy reports. The first model, namely, </w:t>
      </w:r>
      <w:r w:rsidR="00306AB9">
        <w:t xml:space="preserve">the </w:t>
      </w:r>
      <w:r w:rsidR="00FD0709">
        <w:t xml:space="preserve">spatiotemporal kernel density model highlights the location and lifespan </w:t>
      </w:r>
      <w:r w:rsidR="00306AB9">
        <w:t xml:space="preserve">of </w:t>
      </w:r>
      <w:r w:rsidR="00FD0709">
        <w:t xml:space="preserve">pothole hotspots. It is found that the roads near the center of </w:t>
      </w:r>
      <w:r w:rsidR="00306AB9">
        <w:t xml:space="preserve">the </w:t>
      </w:r>
      <w:r w:rsidR="00FD0709">
        <w:t>city appear to have denser pothole clusters but with shorter lifespans, compar</w:t>
      </w:r>
      <w:r w:rsidR="00306AB9">
        <w:t>ed</w:t>
      </w:r>
      <w:r w:rsidR="00FD0709">
        <w:t xml:space="preserve"> to rural areas. This finding may reflect the effectiveness and timeliness of pavement repair work. The second model, that is spatiotemporal DBSCAN clustered the pothole reports to identify the potholes. Through the clustering results, we found two types of potholes: single spot and pothole zones. This finding </w:t>
      </w:r>
      <w:r w:rsidR="00FD0709" w:rsidRPr="00FD0709">
        <w:t>can assist in deciding between spot patching or road resurfacing.</w:t>
      </w:r>
      <w:r w:rsidR="00A47EEB">
        <w:t xml:space="preserve"> </w:t>
      </w:r>
      <w:r w:rsidR="00476194">
        <w:t xml:space="preserve">Moreover, Waze reports were found to be much sooner than </w:t>
      </w:r>
      <w:r w:rsidR="00306AB9">
        <w:t xml:space="preserve">the </w:t>
      </w:r>
      <w:r w:rsidR="00476194">
        <w:t xml:space="preserve">pothole repair work request. The </w:t>
      </w:r>
      <w:r w:rsidR="00A47EEB">
        <w:t xml:space="preserve">study also found that Waze reports can contribute to 6.6% to 36.3% </w:t>
      </w:r>
      <w:r w:rsidR="00306AB9">
        <w:t xml:space="preserve">of </w:t>
      </w:r>
      <w:r w:rsidR="00A47EEB">
        <w:t xml:space="preserve">potholes out of </w:t>
      </w:r>
      <w:r w:rsidR="00306AB9">
        <w:t xml:space="preserve">the </w:t>
      </w:r>
      <w:r w:rsidR="00A47EEB">
        <w:t xml:space="preserve">PMS system for Nashville city. </w:t>
      </w:r>
      <w:r w:rsidR="00476194">
        <w:t xml:space="preserve">In sum, it is promising to apply Waze pothole reports to facilitate pavement management and maintenance. </w:t>
      </w:r>
    </w:p>
    <w:p w14:paraId="34292C59" w14:textId="4C1A8A9A" w:rsidR="00D42777" w:rsidRDefault="006742EE" w:rsidP="00D42777">
      <w:pPr>
        <w:ind w:firstLine="720"/>
      </w:pPr>
      <w:r>
        <w:t xml:space="preserve">Second, </w:t>
      </w:r>
      <w:r w:rsidR="001C2A68">
        <w:t xml:space="preserve">the study aims to untangle the associations and causation between flat tire frequencies and roadway potholes. </w:t>
      </w:r>
      <w:r w:rsidR="008305DF">
        <w:t xml:space="preserve">The flat tire incidents are extracted from the incident operation logs, especially </w:t>
      </w:r>
      <w:r w:rsidR="00306AB9">
        <w:t>those related to</w:t>
      </w:r>
      <w:r w:rsidR="008305DF">
        <w:t xml:space="preserve"> disabled vehicles. </w:t>
      </w:r>
      <w:r w:rsidR="008305DF" w:rsidRPr="008305DF">
        <w:t>Moreover, the Waze data is especially significant as it offers information on pavement conditions throughout the year, allowing for the possibility of making causal inferences.</w:t>
      </w:r>
      <w:r w:rsidR="008305DF">
        <w:t xml:space="preserve"> Considering th</w:t>
      </w:r>
      <w:r w:rsidR="001C029B">
        <w:t>at</w:t>
      </w:r>
      <w:r w:rsidR="008305DF">
        <w:t xml:space="preserve"> pothole occurrence varies spatiotemporally, a geographically and temporally weighted Poisson regression model was developed to understand how flat tire frequencies </w:t>
      </w:r>
      <w:r w:rsidR="00306AB9">
        <w:t xml:space="preserve">are </w:t>
      </w:r>
      <w:r w:rsidR="008305DF">
        <w:t xml:space="preserve">associated with </w:t>
      </w:r>
      <w:r w:rsidR="001C029B">
        <w:t xml:space="preserve">the </w:t>
      </w:r>
      <w:r w:rsidR="008305DF">
        <w:t xml:space="preserve">severity of potholes. </w:t>
      </w:r>
      <w:r w:rsidR="00EF3828">
        <w:t>The results found that pothole severity is positively correlated with flat tire frequencies, with one unit increase in normalized pothole reports associating with 7.2% more flat tire incidents.</w:t>
      </w:r>
      <w:r w:rsidR="00BA6CF9">
        <w:t xml:space="preserve"> Moreover, t</w:t>
      </w:r>
      <w:r w:rsidR="00BA6CF9" w:rsidRPr="00BA6CF9">
        <w:t>he correlation between potholes in the central area of the city and the frequency of flat tires appears to be stronger compared to rural areas, which could be attributed to the higher traffic volume in the city</w:t>
      </w:r>
      <w:r w:rsidR="004E0481">
        <w:t xml:space="preserve">. From </w:t>
      </w:r>
      <w:r w:rsidR="0079111A">
        <w:t xml:space="preserve">a </w:t>
      </w:r>
      <w:r w:rsidR="004E0481">
        <w:t xml:space="preserve">temporal perspective, pothole has </w:t>
      </w:r>
      <w:r w:rsidR="001C029B">
        <w:t>a</w:t>
      </w:r>
      <w:r w:rsidR="004E0481">
        <w:t xml:space="preserve"> comparatively large association with flat tire incidents during winter months (e.g., December, January, and February) </w:t>
      </w:r>
      <w:r w:rsidR="00587798">
        <w:t>in which</w:t>
      </w:r>
      <w:r w:rsidR="004E0481">
        <w:t xml:space="preserve"> potholes outbreak. </w:t>
      </w:r>
      <w:r w:rsidR="0079111A">
        <w:t xml:space="preserve">Furthermore, a fixed effect Poisson Regression model is established to infer the causality between potholes and flat tire frequencies. It substantiates that more potholes can significantly result in more flat tire frequencies. </w:t>
      </w:r>
      <w:r w:rsidR="0079111A" w:rsidRPr="0079111A">
        <w:t xml:space="preserve">The findings should serve as a warning to the pavement maintenance crews to repair pavement distress promptly and efficiently to avoid </w:t>
      </w:r>
      <w:r w:rsidR="0079111A">
        <w:t>further</w:t>
      </w:r>
      <w:r w:rsidR="0079111A" w:rsidRPr="0079111A">
        <w:t xml:space="preserve"> </w:t>
      </w:r>
      <w:r w:rsidR="0079111A">
        <w:t>damage</w:t>
      </w:r>
      <w:r w:rsidR="0079111A" w:rsidRPr="0079111A">
        <w:t xml:space="preserve"> to vehicles.</w:t>
      </w:r>
      <w:r w:rsidR="00D42777">
        <w:t xml:space="preserve">                                                                              </w:t>
      </w:r>
    </w:p>
    <w:p w14:paraId="29699DFA" w14:textId="3BB13E71" w:rsidR="002868F8" w:rsidRDefault="00D42777" w:rsidP="00D42777">
      <w:pPr>
        <w:ind w:firstLine="720"/>
      </w:pPr>
      <w:r>
        <w:t>T</w:t>
      </w:r>
      <w:r w:rsidR="00BB602C">
        <w:t>hird, the study exploited Waze jam and accident reports to estimate the crash recovery time to fulfill the total crash time to normal traffic flow</w:t>
      </w:r>
      <w:r w:rsidR="002868F8">
        <w:t xml:space="preserve"> (NFT)</w:t>
      </w:r>
      <w:r w:rsidR="00BB602C">
        <w:t xml:space="preserve">. Different from </w:t>
      </w:r>
      <w:r w:rsidR="00BB602C">
        <w:lastRenderedPageBreak/>
        <w:t xml:space="preserve">the incident clearance time which can be monitored and recorded by responders, recovery time is barely available without the follow-up of responders. </w:t>
      </w:r>
      <w:r w:rsidR="00674347">
        <w:t xml:space="preserve">However, Waze reports can fill out this blank. </w:t>
      </w:r>
      <w:r w:rsidR="00CC3C6E">
        <w:t xml:space="preserve">The recovery time estimated is interval censored (e.g., </w:t>
      </w:r>
      <w:r w:rsidR="001C029B">
        <w:t xml:space="preserve">the </w:t>
      </w:r>
      <w:r w:rsidR="00CC3C6E">
        <w:t xml:space="preserve">end time of crash impact is known only </w:t>
      </w:r>
      <w:r w:rsidR="002868F8">
        <w:t>to</w:t>
      </w:r>
      <w:r w:rsidR="00CC3C6E">
        <w:t xml:space="preserve"> an</w:t>
      </w:r>
      <w:r w:rsidR="002868F8">
        <w:t xml:space="preserve"> interval) </w:t>
      </w:r>
      <w:r w:rsidR="00CC3C6E">
        <w:t xml:space="preserve">because Waze users may not exactly capture the time boundary when traffic returns to normal, thereby leading crash time to normal traffic flow </w:t>
      </w:r>
      <w:r w:rsidR="002868F8">
        <w:t xml:space="preserve">interval censored. Accordingly, a geographically and temporally weighted proportional hazard model is developed to address the spatiotemporally varying effects of covariates of crash time to normal traffic flow. The results found that HELP truck, Dynamic Message Signs, traffic demand, </w:t>
      </w:r>
      <w:r w:rsidR="001C029B">
        <w:t xml:space="preserve">and </w:t>
      </w:r>
      <w:r w:rsidR="002868F8">
        <w:t>in-transit time of first responders significantly correlate with crash NFT duration, and their association var</w:t>
      </w:r>
      <w:r w:rsidR="001C029B">
        <w:t>ies</w:t>
      </w:r>
      <w:r w:rsidR="002868F8">
        <w:t xml:space="preserve"> across the time of day and over the space of </w:t>
      </w:r>
      <w:r w:rsidR="001C029B">
        <w:t xml:space="preserve">the </w:t>
      </w:r>
      <w:r w:rsidR="002868F8">
        <w:t xml:space="preserve">study area. </w:t>
      </w:r>
      <w:r w:rsidR="00BF155B">
        <w:t xml:space="preserve">This study encourages the incident responders to deploy dynamic message signs after </w:t>
      </w:r>
      <w:r w:rsidR="001C029B">
        <w:t xml:space="preserve">the </w:t>
      </w:r>
      <w:r w:rsidR="00BF155B">
        <w:t xml:space="preserve">incident occurs because it is found that disseminating crash information is associated with shorter total crash NFT duration. </w:t>
      </w:r>
      <w:r w:rsidR="0050103A">
        <w:t>The proposed model can also be applied to other types of incidents such as disabled vehicles,</w:t>
      </w:r>
      <w:r w:rsidR="008746AF">
        <w:t xml:space="preserve"> road closures</w:t>
      </w:r>
      <w:r w:rsidR="001C029B">
        <w:t>,</w:t>
      </w:r>
      <w:r w:rsidR="008746AF">
        <w:t xml:space="preserve"> </w:t>
      </w:r>
      <w:r w:rsidR="0050103A">
        <w:t xml:space="preserve">and so on. </w:t>
      </w:r>
    </w:p>
    <w:p w14:paraId="54451E1D" w14:textId="1EEBBE58" w:rsidR="008746AF" w:rsidRDefault="00BF155B" w:rsidP="00016B62">
      <w:pPr>
        <w:ind w:firstLine="720"/>
      </w:pPr>
      <w:r>
        <w:t xml:space="preserve">Fourth, </w:t>
      </w:r>
      <w:r w:rsidR="007E1C2A">
        <w:t>the study proposed two methods to make single loop detectors capable of detecting truck traffic, given traffic volume, occupancy from detectors</w:t>
      </w:r>
      <w:r w:rsidR="001C029B">
        <w:t>,</w:t>
      </w:r>
      <w:r w:rsidR="007E1C2A">
        <w:t xml:space="preserve"> and speed information from external data sources. </w:t>
      </w:r>
      <w:r w:rsidR="00896F3B">
        <w:t xml:space="preserve">Along with existing studies, we targeted two types of vehicles: short vehicles and large trucks. The first method is an optimization method, it aims to minimize the difference between observed occupancy and calculated occupancy. </w:t>
      </w:r>
      <w:bookmarkStart w:id="323" w:name="OLE_LINK50"/>
      <w:r w:rsidR="00896F3B">
        <w:t xml:space="preserve">The objective function is subject to </w:t>
      </w:r>
      <w:bookmarkEnd w:id="323"/>
      <w:r w:rsidR="00896F3B" w:rsidRPr="00896F3B">
        <w:t>various constraints on the total number of vehicles and the length of individual vehicles.</w:t>
      </w:r>
      <w:r w:rsidR="00896F3B">
        <w:t xml:space="preserve"> </w:t>
      </w:r>
      <w:r w:rsidR="00896F3B" w:rsidRPr="00896F3B">
        <w:t>One significant modification involves adjusting the length of vehicles based on their estimated speed, which is done to account for the overestimation of trucks during congested periods.</w:t>
      </w:r>
      <w:r w:rsidR="00896F3B">
        <w:t xml:space="preserve"> The second method incorporates the Waze speed along with the traffic volume and occupancy. This method is straightforward as the vehicle length can be directly estimated with volume, occupancy, speed</w:t>
      </w:r>
      <w:r w:rsidR="001C029B">
        <w:t>,</w:t>
      </w:r>
      <w:r w:rsidR="00896F3B">
        <w:t xml:space="preserve"> and assumed vehicle length. </w:t>
      </w:r>
      <w:r w:rsidR="00016B62">
        <w:t xml:space="preserve">Besides, we implement two literature methods as benchmarking. </w:t>
      </w:r>
      <w:r w:rsidR="00CD4EF7">
        <w:t>Three-month</w:t>
      </w:r>
      <w:r w:rsidR="00016B62">
        <w:t xml:space="preserve"> loop detector data and weigh-in-motion data from </w:t>
      </w:r>
      <w:r w:rsidR="001C029B">
        <w:t xml:space="preserve">the </w:t>
      </w:r>
      <w:r w:rsidR="00016B62">
        <w:t>California PeMS system were employed to test the model performances. The results show that all methods are susceptible to low truck traffic and literature methods seem to perform better than our proposed methods. However, when truck traffic increases, the proposed optimization method outperforms significantly, with relatively small mean absolute error and variance.</w:t>
      </w:r>
      <w:r w:rsidR="00026D26">
        <w:t xml:space="preserve"> Compared to literature methods, the proposed optimization method is more flexible and </w:t>
      </w:r>
      <w:r w:rsidR="00026D26" w:rsidRPr="00026D26">
        <w:t>tackles the issue of overestimation during low-speed periods.</w:t>
      </w:r>
      <w:r w:rsidR="00026D26">
        <w:t xml:space="preserve"> </w:t>
      </w:r>
      <w:r w:rsidR="00016B62">
        <w:t xml:space="preserve">Although the straightforward method </w:t>
      </w:r>
      <w:bookmarkEnd w:id="292"/>
      <w:r w:rsidR="00016B62">
        <w:t xml:space="preserve">that applies Waze speed is not the best model, it outperforms </w:t>
      </w:r>
      <w:r w:rsidR="001C029B">
        <w:t xml:space="preserve">the </w:t>
      </w:r>
      <w:r w:rsidR="00016B62">
        <w:t xml:space="preserve">dynamic estimation method. </w:t>
      </w:r>
      <w:r w:rsidR="00016B62" w:rsidRPr="00016B62">
        <w:t xml:space="preserve">The use of </w:t>
      </w:r>
      <w:r w:rsidR="008B2A36">
        <w:t xml:space="preserve">crowdsourced </w:t>
      </w:r>
      <w:r w:rsidR="00016B62" w:rsidRPr="00016B62">
        <w:t>speed is less effective than the lane-to-lane speed correlation method, primarily because Waze speed can be influenced by the number of users and does not differentiate between lanes.</w:t>
      </w:r>
    </w:p>
    <w:p w14:paraId="1BDFC770" w14:textId="0B7789D4" w:rsidR="008A0D96" w:rsidRDefault="00862FE7" w:rsidP="004160E6">
      <w:pPr>
        <w:tabs>
          <w:tab w:val="left" w:pos="8100"/>
        </w:tabs>
        <w:ind w:firstLine="720"/>
      </w:pPr>
      <w:r w:rsidRPr="00862FE7">
        <w:t>Th</w:t>
      </w:r>
      <w:r>
        <w:t xml:space="preserve">is dissertation </w:t>
      </w:r>
      <w:r w:rsidRPr="00862FE7">
        <w:t>demonstrate</w:t>
      </w:r>
      <w:r>
        <w:t>s</w:t>
      </w:r>
      <w:r w:rsidRPr="00862FE7">
        <w:t xml:space="preserve"> that crowdsourc</w:t>
      </w:r>
      <w:r>
        <w:t>ed data</w:t>
      </w:r>
      <w:r w:rsidRPr="00862FE7">
        <w:t xml:space="preserve"> has significant potential to supplement or substitute conventional methods of gathering data and feedback from </w:t>
      </w:r>
      <w:r w:rsidR="004160E6">
        <w:t xml:space="preserve">many Waze </w:t>
      </w:r>
      <w:r w:rsidRPr="00862FE7">
        <w:t xml:space="preserve">users, without imposing any extra financial </w:t>
      </w:r>
      <w:r>
        <w:t xml:space="preserve">or label </w:t>
      </w:r>
      <w:r w:rsidRPr="00862FE7">
        <w:t>costs.</w:t>
      </w:r>
      <w:r>
        <w:t xml:space="preserve"> </w:t>
      </w:r>
    </w:p>
    <w:p w14:paraId="3F021293" w14:textId="24A34F53" w:rsidR="008F2A6C" w:rsidRPr="004160E6" w:rsidRDefault="004160E6" w:rsidP="008A0D96">
      <w:pPr>
        <w:tabs>
          <w:tab w:val="left" w:pos="8100"/>
        </w:tabs>
      </w:pPr>
      <w:r>
        <w:t>In essence, c</w:t>
      </w:r>
      <w:r w:rsidR="00D71AA7">
        <w:t>rowdsourcing is not only an innovation but also a philosophy in data collection and problem solution</w:t>
      </w:r>
      <w:r w:rsidR="001C029B">
        <w:t>s</w:t>
      </w:r>
      <w:r w:rsidR="00D71AA7">
        <w:t xml:space="preserve">. Despite the advancement in various techniques applied </w:t>
      </w:r>
      <w:r w:rsidR="00D71AA7">
        <w:lastRenderedPageBreak/>
        <w:t>in transportation data collection, crowdsourcing would never be altered</w:t>
      </w:r>
      <w:r w:rsidR="00D42777">
        <w:t xml:space="preserve"> due to many merits such as low-cost, extensive geographical coverage</w:t>
      </w:r>
      <w:r w:rsidR="001C029B">
        <w:t>,</w:t>
      </w:r>
      <w:r w:rsidR="00D42777">
        <w:t xml:space="preserve"> and real-time feed</w:t>
      </w:r>
      <w:r w:rsidR="00D71AA7">
        <w:t xml:space="preserve">. </w:t>
      </w:r>
      <w:bookmarkStart w:id="324" w:name="_Toc420995911"/>
      <w:bookmarkStart w:id="325" w:name="_Toc422997498"/>
      <w:r w:rsidR="00D71AA7">
        <w:t>On the contrary</w:t>
      </w:r>
      <w:r w:rsidR="00D71AA7" w:rsidRPr="00D71AA7">
        <w:t>, the efficacy of data collection can be amplified by implementing these advanced techniques in a crowdsourced manner.</w:t>
      </w:r>
      <w:r w:rsidR="00D42777">
        <w:t xml:space="preserve"> In the future development of transportation, crowdsourcing should be promoted to decrease the cost of data collection, fill out the conventional data collection blind spots, </w:t>
      </w:r>
      <w:r w:rsidR="00862FE7">
        <w:t xml:space="preserve">and </w:t>
      </w:r>
      <w:r w:rsidR="00D42777">
        <w:t xml:space="preserve">facilitate real-time operation. </w:t>
      </w:r>
    </w:p>
    <w:p w14:paraId="4D8F6C24" w14:textId="77777777" w:rsidR="00236E6D" w:rsidRPr="004F08CE" w:rsidRDefault="00236E6D" w:rsidP="00C46F66">
      <w:pPr>
        <w:pStyle w:val="AltHeading1"/>
      </w:pPr>
      <w:bookmarkStart w:id="326" w:name="_Toc427156483"/>
      <w:bookmarkStart w:id="327" w:name="_Toc132988857"/>
      <w:r w:rsidRPr="004F08CE">
        <w:lastRenderedPageBreak/>
        <w:t>L</w:t>
      </w:r>
      <w:r w:rsidR="00E91931" w:rsidRPr="004F08CE">
        <w:t>ist of References</w:t>
      </w:r>
      <w:bookmarkEnd w:id="324"/>
      <w:bookmarkEnd w:id="325"/>
      <w:bookmarkEnd w:id="326"/>
      <w:bookmarkEnd w:id="327"/>
    </w:p>
    <w:p w14:paraId="5DA97F1A" w14:textId="775E38E6" w:rsidR="00D265DA" w:rsidRPr="00D265DA" w:rsidRDefault="00B05E91" w:rsidP="00D265DA">
      <w:pPr>
        <w:pStyle w:val="EndNoteBibliography"/>
      </w:pPr>
      <w:r>
        <w:fldChar w:fldCharType="begin"/>
      </w:r>
      <w:r>
        <w:instrText xml:space="preserve"> ADDIN EN.REFLIST </w:instrText>
      </w:r>
      <w:r>
        <w:fldChar w:fldCharType="separate"/>
      </w:r>
      <w:r w:rsidR="00D265DA" w:rsidRPr="00D265DA">
        <w:t xml:space="preserve">[1] Waze. </w:t>
      </w:r>
      <w:r w:rsidR="00D265DA" w:rsidRPr="00D265DA">
        <w:rPr>
          <w:i/>
        </w:rPr>
        <w:t>Waze Statistics and User Count (2023)</w:t>
      </w:r>
      <w:r w:rsidR="00D265DA" w:rsidRPr="00D265DA">
        <w:t xml:space="preserve">. </w:t>
      </w:r>
      <w:hyperlink r:id="rId43" w:history="1">
        <w:r w:rsidR="00D265DA" w:rsidRPr="00D265DA">
          <w:rPr>
            <w:rStyle w:val="Hyperlink"/>
          </w:rPr>
          <w:t>https://expandedramblings.com/index.php/waze-statistics-facts/</w:t>
        </w:r>
      </w:hyperlink>
      <w:r w:rsidR="00D265DA" w:rsidRPr="00D265DA">
        <w:t>. Accessed 4/3/2023, 2023.</w:t>
      </w:r>
    </w:p>
    <w:p w14:paraId="5D641967" w14:textId="77777777" w:rsidR="00D265DA" w:rsidRPr="00D265DA" w:rsidRDefault="00D265DA" w:rsidP="00D265DA">
      <w:pPr>
        <w:pStyle w:val="EndNoteBibliography"/>
      </w:pPr>
      <w:r w:rsidRPr="00D265DA">
        <w:t>[2] ---. Under the Hood: Real-time ETA and How Waze Knows You’re on the Fastest Route.In</w:t>
      </w:r>
      <w:r w:rsidRPr="00D265DA">
        <w:rPr>
          <w:i/>
        </w:rPr>
        <w:t>, No. 2020</w:t>
      </w:r>
      <w:r w:rsidRPr="00D265DA">
        <w:t>, 2020.</w:t>
      </w:r>
    </w:p>
    <w:p w14:paraId="53C7B98E" w14:textId="27455C23" w:rsidR="00D265DA" w:rsidRPr="00D265DA" w:rsidRDefault="00D265DA" w:rsidP="00D265DA">
      <w:pPr>
        <w:pStyle w:val="EndNoteBibliography"/>
      </w:pPr>
      <w:r w:rsidRPr="00D265DA">
        <w:t xml:space="preserve">[3] VinZant, N. </w:t>
      </w:r>
      <w:r w:rsidRPr="00D265DA">
        <w:rPr>
          <w:i/>
        </w:rPr>
        <w:t>Pothole Damage Costs US Drivers $3 Billion a Year</w:t>
      </w:r>
      <w:r w:rsidRPr="00D265DA">
        <w:t xml:space="preserve">. </w:t>
      </w:r>
      <w:hyperlink r:id="rId44" w:history="1">
        <w:r w:rsidRPr="00D265DA">
          <w:rPr>
            <w:rStyle w:val="Hyperlink"/>
          </w:rPr>
          <w:t>https://quotewizard.com/news/posts/pothole-damage-costs-us-drivers-3-billion-dollars-per-year</w:t>
        </w:r>
      </w:hyperlink>
      <w:r w:rsidRPr="00D265DA">
        <w:t>. Accessed 02-06, 2022.</w:t>
      </w:r>
    </w:p>
    <w:p w14:paraId="0410F8B7" w14:textId="77777777" w:rsidR="00D265DA" w:rsidRPr="00D265DA" w:rsidRDefault="00D265DA" w:rsidP="00D265DA">
      <w:pPr>
        <w:pStyle w:val="EndNoteBibliography"/>
      </w:pPr>
      <w:r w:rsidRPr="00D265DA">
        <w:t xml:space="preserve">[4] Praharaj, S., F. T. Zahura, T. D. Chen, Y. Shen, L. Zeng, and J. L. Goodall. Assessing trustworthiness of crowdsourced flood incident reports using Waze data: a Norfolk, Virginia case study. </w:t>
      </w:r>
      <w:r w:rsidRPr="00D265DA">
        <w:rPr>
          <w:i/>
        </w:rPr>
        <w:t xml:space="preserve">Transportation research record, </w:t>
      </w:r>
      <w:r w:rsidRPr="00D265DA">
        <w:t>Vol. 2675, No. 12, 2021, pp. 650-662 %@ 0361-1981.</w:t>
      </w:r>
    </w:p>
    <w:p w14:paraId="235CEC6F" w14:textId="5F1EF8FB" w:rsidR="00D265DA" w:rsidRPr="00D265DA" w:rsidRDefault="00D265DA" w:rsidP="00D265DA">
      <w:pPr>
        <w:pStyle w:val="EndNoteBibliography"/>
      </w:pPr>
      <w:r w:rsidRPr="00D265DA">
        <w:t xml:space="preserve">[5] AAA. </w:t>
      </w:r>
      <w:r w:rsidRPr="00D265DA">
        <w:rPr>
          <w:i/>
        </w:rPr>
        <w:t xml:space="preserve">Pothole damage. </w:t>
      </w:r>
      <w:r w:rsidRPr="00D265DA">
        <w:t xml:space="preserve">American Automobile Association. </w:t>
      </w:r>
      <w:hyperlink r:id="rId45" w:history="1">
        <w:r w:rsidRPr="00D265DA">
          <w:rPr>
            <w:rStyle w:val="Hyperlink"/>
          </w:rPr>
          <w:t>http://publicaffairsresources.aaa.biz/wp-content/uploads/2016/02/Pothole-Fact-Sheet.pdf</w:t>
        </w:r>
      </w:hyperlink>
      <w:r w:rsidRPr="00D265DA">
        <w:t>. Accessed 02-06, 2022.</w:t>
      </w:r>
    </w:p>
    <w:p w14:paraId="6AFFE6CD" w14:textId="4E1BAAE4" w:rsidR="00D265DA" w:rsidRPr="00D265DA" w:rsidRDefault="00D265DA" w:rsidP="00D265DA">
      <w:pPr>
        <w:pStyle w:val="EndNoteBibliography"/>
      </w:pPr>
      <w:r w:rsidRPr="00D265DA">
        <w:t xml:space="preserve">[6] TDOT. </w:t>
      </w:r>
      <w:r w:rsidRPr="00D265DA">
        <w:rPr>
          <w:i/>
        </w:rPr>
        <w:t>TDOT Launches Plan for Pothole Repair</w:t>
      </w:r>
      <w:r w:rsidRPr="00D265DA">
        <w:t xml:space="preserve">. </w:t>
      </w:r>
      <w:hyperlink r:id="rId46" w:history="1">
        <w:r w:rsidRPr="00D265DA">
          <w:rPr>
            <w:rStyle w:val="Hyperlink"/>
          </w:rPr>
          <w:t>https://www.tn.gov/tdot/news/2022/1/21/tdot-launches-plan-for-pothole-repair.html</w:t>
        </w:r>
      </w:hyperlink>
      <w:r w:rsidRPr="00D265DA">
        <w:t>. Accessed Feb, 12, 2022.</w:t>
      </w:r>
    </w:p>
    <w:p w14:paraId="7C2A052E" w14:textId="77777777" w:rsidR="00D265DA" w:rsidRPr="00D265DA" w:rsidRDefault="00D265DA" w:rsidP="00D265DA">
      <w:pPr>
        <w:pStyle w:val="EndNoteBibliography"/>
      </w:pPr>
      <w:r w:rsidRPr="00D265DA">
        <w:t>[7] Huang, B., and X. Jia. Quality Improvement and Application of TDOT Pavement Management Systems (PMS) Data.In, 2015.</w:t>
      </w:r>
    </w:p>
    <w:p w14:paraId="24A59019" w14:textId="0FCEEF62" w:rsidR="00D265DA" w:rsidRPr="00D265DA" w:rsidRDefault="00D265DA" w:rsidP="00D265DA">
      <w:pPr>
        <w:pStyle w:val="EndNoteBibliography"/>
      </w:pPr>
      <w:r w:rsidRPr="00D265DA">
        <w:t xml:space="preserve">[8] Waze. </w:t>
      </w:r>
      <w:r w:rsidRPr="00D265DA">
        <w:rPr>
          <w:i/>
        </w:rPr>
        <w:t>Connected Citizens</w:t>
      </w:r>
      <w:r w:rsidRPr="00D265DA">
        <w:t xml:space="preserve">. </w:t>
      </w:r>
      <w:hyperlink r:id="rId47" w:history="1">
        <w:r w:rsidRPr="00D265DA">
          <w:rPr>
            <w:rStyle w:val="Hyperlink"/>
          </w:rPr>
          <w:t>https://web-assets.waze.com/partners/ccp/WAZE-CCP-Factsheet.pdf</w:t>
        </w:r>
      </w:hyperlink>
      <w:r w:rsidRPr="00D265DA">
        <w:t>. Accessed Feb 12, 2022.</w:t>
      </w:r>
    </w:p>
    <w:p w14:paraId="6FC3D7BA" w14:textId="77777777" w:rsidR="00D265DA" w:rsidRPr="00D265DA" w:rsidRDefault="00D265DA" w:rsidP="00D265DA">
      <w:pPr>
        <w:pStyle w:val="EndNoteBibliography"/>
      </w:pPr>
      <w:r w:rsidRPr="00D265DA">
        <w:t xml:space="preserve">[9] Hoseinzadeh, N., Y. Liu, L. D. Han, C. Brakewood, and A. Mohammadnazar. Quality of location-based crowdsourced speed data on surface streets: A case study of Waze and Bluetooth speed data in Sevierville, TN. </w:t>
      </w:r>
      <w:r w:rsidRPr="00D265DA">
        <w:rPr>
          <w:i/>
        </w:rPr>
        <w:t xml:space="preserve">Computers, Environment and Urban Systems, </w:t>
      </w:r>
      <w:r w:rsidRPr="00D265DA">
        <w:t>Vol. 83, 2020.</w:t>
      </w:r>
    </w:p>
    <w:p w14:paraId="483D9F74" w14:textId="77777777" w:rsidR="00D265DA" w:rsidRPr="00D265DA" w:rsidRDefault="00D265DA" w:rsidP="00D265DA">
      <w:pPr>
        <w:pStyle w:val="EndNoteBibliography"/>
      </w:pPr>
      <w:r w:rsidRPr="00D265DA">
        <w:t xml:space="preserve">[10] Liu, Y., Z. Zhang, L. D. Han, and C. Brakewood. Automatic traffic queue-end identification using location-based Waze user reports. </w:t>
      </w:r>
      <w:r w:rsidRPr="00D265DA">
        <w:rPr>
          <w:i/>
        </w:rPr>
        <w:t xml:space="preserve">Transportation research record, </w:t>
      </w:r>
      <w:r w:rsidRPr="00D265DA">
        <w:t>Vol. 2675, No. 10, 2021, pp. 895-906 %@ 0361-1981.</w:t>
      </w:r>
    </w:p>
    <w:p w14:paraId="7153619B" w14:textId="77777777" w:rsidR="00D265DA" w:rsidRPr="00D265DA" w:rsidRDefault="00D265DA" w:rsidP="00D265DA">
      <w:pPr>
        <w:pStyle w:val="EndNoteBibliography"/>
      </w:pPr>
      <w:r w:rsidRPr="00D265DA">
        <w:t xml:space="preserve">[11] Li, X., B. Dadashova, S. Yu, and Z. Zhang. Rethinking highway safety analysis by leveraging crowdsourced waze data. </w:t>
      </w:r>
      <w:r w:rsidRPr="00D265DA">
        <w:rPr>
          <w:i/>
        </w:rPr>
        <w:t xml:space="preserve">Sustainability, </w:t>
      </w:r>
      <w:r w:rsidRPr="00D265DA">
        <w:t>Vol. 12, No. 23, 2020, p. 10127.</w:t>
      </w:r>
    </w:p>
    <w:p w14:paraId="49D94121" w14:textId="77777777" w:rsidR="00D265DA" w:rsidRPr="00D265DA" w:rsidRDefault="00D265DA" w:rsidP="00D265DA">
      <w:pPr>
        <w:pStyle w:val="EndNoteBibliography"/>
      </w:pPr>
      <w:r w:rsidRPr="00D265DA">
        <w:t xml:space="preserve">[12] Goodall, N., and E. Lee. Comparison of Waze crash and disabled vehicle records with video ground truth. </w:t>
      </w:r>
      <w:r w:rsidRPr="00D265DA">
        <w:rPr>
          <w:i/>
        </w:rPr>
        <w:t xml:space="preserve">Transportation research interdisciplinary perspectives, </w:t>
      </w:r>
      <w:r w:rsidRPr="00D265DA">
        <w:t>Vol. 1, 2019, pp. 100019 %@ 102590-101982.</w:t>
      </w:r>
    </w:p>
    <w:p w14:paraId="72F7AE76" w14:textId="77777777" w:rsidR="00D265DA" w:rsidRPr="00D265DA" w:rsidRDefault="00D265DA" w:rsidP="00D265DA">
      <w:pPr>
        <w:pStyle w:val="EndNoteBibliography"/>
      </w:pPr>
      <w:r w:rsidRPr="00D265DA">
        <w:t>[13] Liu, Y. Real-time Traffic State Assessment using Multi-source Data. 2020.</w:t>
      </w:r>
    </w:p>
    <w:p w14:paraId="16976CA2" w14:textId="77777777" w:rsidR="00D265DA" w:rsidRPr="00D265DA" w:rsidRDefault="00D265DA" w:rsidP="00D265DA">
      <w:pPr>
        <w:pStyle w:val="EndNoteBibliography"/>
      </w:pPr>
      <w:r w:rsidRPr="00D265DA">
        <w:t>[14] Safaei Moghadam, A., B. E. Minsker, and D. G. Tarboton. Leveraging crowdsourced traffic data to detect the risk of urban pluvial flash flooding along streets.In</w:t>
      </w:r>
      <w:r w:rsidRPr="00D265DA">
        <w:rPr>
          <w:i/>
        </w:rPr>
        <w:t>, No. 2019</w:t>
      </w:r>
      <w:r w:rsidRPr="00D265DA">
        <w:t>, 2019. pp. H12B-02.</w:t>
      </w:r>
    </w:p>
    <w:p w14:paraId="10A0020D" w14:textId="77777777" w:rsidR="00D265DA" w:rsidRPr="00D265DA" w:rsidRDefault="00D265DA" w:rsidP="00D265DA">
      <w:pPr>
        <w:pStyle w:val="EndNoteBibliography"/>
      </w:pPr>
      <w:r w:rsidRPr="00D265DA">
        <w:t>[15] Gu, Y., H. Zhang, C. Brakewood, and L. D. Han. WAZE Data Reporting.In, Tennessee. Department of Transportation, 2022.</w:t>
      </w:r>
    </w:p>
    <w:p w14:paraId="58566115" w14:textId="77777777" w:rsidR="00D265DA" w:rsidRPr="00D265DA" w:rsidRDefault="00D265DA" w:rsidP="00D265DA">
      <w:pPr>
        <w:pStyle w:val="EndNoteBibliography"/>
      </w:pPr>
      <w:r w:rsidRPr="00D265DA">
        <w:t xml:space="preserve">[16] Roberts, R., G. Giancontieri, L. Inzerillo, and G. Di Mino. Towards low-cost pavement condition health monitoring and analysis using deep learning. </w:t>
      </w:r>
      <w:r w:rsidRPr="00D265DA">
        <w:rPr>
          <w:i/>
        </w:rPr>
        <w:t xml:space="preserve">Applied Sciences, </w:t>
      </w:r>
      <w:r w:rsidRPr="00D265DA">
        <w:t>Vol. 10, No. 1, 2020, pp. 319 %@ 2076-3417.</w:t>
      </w:r>
    </w:p>
    <w:p w14:paraId="01892BD7" w14:textId="77777777" w:rsidR="00D265DA" w:rsidRPr="00D265DA" w:rsidRDefault="00D265DA" w:rsidP="00D265DA">
      <w:pPr>
        <w:pStyle w:val="EndNoteBibliography"/>
      </w:pPr>
      <w:r w:rsidRPr="00D265DA">
        <w:lastRenderedPageBreak/>
        <w:t xml:space="preserve">[17] Karimzadeh, A., O. Shoghli, S. Sabeti, and H. Tabkhi. Multi-Asset Defect Hotspot Prediction for Highway Maintenance Management: A Risk-Based Machine Learning Approach. </w:t>
      </w:r>
      <w:r w:rsidRPr="00D265DA">
        <w:rPr>
          <w:i/>
        </w:rPr>
        <w:t xml:space="preserve">Sustainability, </w:t>
      </w:r>
      <w:r w:rsidRPr="00D265DA">
        <w:t>Vol. 14, No. 9, 2022.</w:t>
      </w:r>
    </w:p>
    <w:p w14:paraId="4EDD7AFB" w14:textId="77777777" w:rsidR="00D265DA" w:rsidRPr="00D265DA" w:rsidRDefault="00D265DA" w:rsidP="00D265DA">
      <w:pPr>
        <w:pStyle w:val="EndNoteBibliography"/>
      </w:pPr>
      <w:r w:rsidRPr="00D265DA">
        <w:t xml:space="preserve">[18] Ann Myers, L., R. Roque, B. E. Ruth, and C. Drakos. Measurement of contact stresses for different truck tire types to evaluate their influence on near-surface cracking and rutting. </w:t>
      </w:r>
      <w:r w:rsidRPr="00D265DA">
        <w:rPr>
          <w:i/>
        </w:rPr>
        <w:t xml:space="preserve">Transportation Research Record, </w:t>
      </w:r>
      <w:r w:rsidRPr="00D265DA">
        <w:t>Vol. 1655, No. 1, 1999, pp. 175-184 %@ 0361-1981.</w:t>
      </w:r>
    </w:p>
    <w:p w14:paraId="5B571583" w14:textId="77777777" w:rsidR="00D265DA" w:rsidRPr="00D265DA" w:rsidRDefault="00D265DA" w:rsidP="00D265DA">
      <w:pPr>
        <w:pStyle w:val="EndNoteBibliography"/>
      </w:pPr>
      <w:r w:rsidRPr="00D265DA">
        <w:t xml:space="preserve">[19] Zhang, K., and Z. Wang. LTPP data-based investigation on asphalt pavement performance using geospatial hot spot analysis and decision tree models. </w:t>
      </w:r>
      <w:r w:rsidRPr="00D265DA">
        <w:rPr>
          <w:i/>
        </w:rPr>
        <w:t>International Journal of Transportation Science and Technology</w:t>
      </w:r>
      <w:r w:rsidRPr="00D265DA">
        <w:t>, 2022.</w:t>
      </w:r>
    </w:p>
    <w:p w14:paraId="724CD657" w14:textId="77777777" w:rsidR="00D265DA" w:rsidRPr="00D265DA" w:rsidRDefault="00D265DA" w:rsidP="00D265DA">
      <w:pPr>
        <w:pStyle w:val="EndNoteBibliography"/>
      </w:pPr>
      <w:r w:rsidRPr="00D265DA">
        <w:t xml:space="preserve">[20] Ali, H. A., and A. Lopez. Statistical analyses of temperature and moisture effects on pavement structural properties based on seasonal monitoring data. </w:t>
      </w:r>
      <w:r w:rsidRPr="00D265DA">
        <w:rPr>
          <w:i/>
        </w:rPr>
        <w:t xml:space="preserve">Transportation Research Record, </w:t>
      </w:r>
      <w:r w:rsidRPr="00D265DA">
        <w:t>Vol. 1540, No. 1, 1996, pp. 48-55 %@ 0361-1981.</w:t>
      </w:r>
    </w:p>
    <w:p w14:paraId="3DF5A396" w14:textId="77777777" w:rsidR="00D265DA" w:rsidRPr="00D265DA" w:rsidRDefault="00D265DA" w:rsidP="00D265DA">
      <w:pPr>
        <w:pStyle w:val="EndNoteBibliography"/>
      </w:pPr>
      <w:r w:rsidRPr="00D265DA">
        <w:t xml:space="preserve">[21] Yu, B., and X. Yu. Vibration-based system for pavement condition evaluation.In </w:t>
      </w:r>
      <w:r w:rsidRPr="00D265DA">
        <w:rPr>
          <w:i/>
        </w:rPr>
        <w:t>Applications of advanced technology in transportation</w:t>
      </w:r>
      <w:r w:rsidRPr="00D265DA">
        <w:t>, 2006. pp. 183-189.</w:t>
      </w:r>
    </w:p>
    <w:p w14:paraId="523086D3" w14:textId="77777777" w:rsidR="00D265DA" w:rsidRPr="00D265DA" w:rsidRDefault="00D265DA" w:rsidP="00D265DA">
      <w:pPr>
        <w:pStyle w:val="EndNoteBibliography"/>
      </w:pPr>
      <w:r w:rsidRPr="00D265DA">
        <w:t xml:space="preserve">[22] Lekshmipathy, J., S. Velayudhan, and S. Mathew. Effect of combining algorithms in smartphone based pothole detection. </w:t>
      </w:r>
      <w:r w:rsidRPr="00D265DA">
        <w:rPr>
          <w:i/>
        </w:rPr>
        <w:t xml:space="preserve">International Journal of Pavement Research and Technology, </w:t>
      </w:r>
      <w:r w:rsidRPr="00D265DA">
        <w:t>Vol. 14, No. 1, 2021, pp. 63-72 %@ 1997-1400.</w:t>
      </w:r>
    </w:p>
    <w:p w14:paraId="0F020149" w14:textId="77777777" w:rsidR="00D265DA" w:rsidRPr="00D265DA" w:rsidRDefault="00D265DA" w:rsidP="00D265DA">
      <w:pPr>
        <w:pStyle w:val="EndNoteBibliography"/>
      </w:pPr>
      <w:r w:rsidRPr="00D265DA">
        <w:t xml:space="preserve">[23] Bhatt, U., S. Mani, E. Xi, and J. Z. Kolter. Intelligent pothole detection and road condition assessment. </w:t>
      </w:r>
      <w:r w:rsidRPr="00D265DA">
        <w:rPr>
          <w:i/>
        </w:rPr>
        <w:t>arXiv preprint arXiv:1710.02595</w:t>
      </w:r>
      <w:r w:rsidRPr="00D265DA">
        <w:t>, 2017.</w:t>
      </w:r>
    </w:p>
    <w:p w14:paraId="53D56045" w14:textId="77777777" w:rsidR="00D265DA" w:rsidRPr="00D265DA" w:rsidRDefault="00D265DA" w:rsidP="00D265DA">
      <w:pPr>
        <w:pStyle w:val="EndNoteBibliography"/>
      </w:pPr>
      <w:r w:rsidRPr="00D265DA">
        <w:t xml:space="preserve">[24] Egaji, O. A., G. Evans, M. G. Griffiths, and G. Islas. Real-time machine learning-based approach for pothole detection. </w:t>
      </w:r>
      <w:r w:rsidRPr="00D265DA">
        <w:rPr>
          <w:i/>
        </w:rPr>
        <w:t xml:space="preserve">Expert Systems with Applications, </w:t>
      </w:r>
      <w:r w:rsidRPr="00D265DA">
        <w:t>Vol. 184, 2021, pp. 115562 %@ 110957-114174.</w:t>
      </w:r>
    </w:p>
    <w:p w14:paraId="3529E0D1" w14:textId="77777777" w:rsidR="00D265DA" w:rsidRPr="00D265DA" w:rsidRDefault="00D265DA" w:rsidP="00D265DA">
      <w:pPr>
        <w:pStyle w:val="EndNoteBibliography"/>
      </w:pPr>
      <w:r w:rsidRPr="00D265DA">
        <w:t xml:space="preserve">[25] Chang, K. T., J. R. Chang, and J. K. Liu. Detection of pavement distresses using 3D laser scanning technology.In </w:t>
      </w:r>
      <w:r w:rsidRPr="00D265DA">
        <w:rPr>
          <w:i/>
        </w:rPr>
        <w:t>Computing in civil engineering (2005)</w:t>
      </w:r>
      <w:r w:rsidRPr="00D265DA">
        <w:t>, 2005. pp. 1-11.</w:t>
      </w:r>
    </w:p>
    <w:p w14:paraId="50A7D213" w14:textId="77777777" w:rsidR="00D265DA" w:rsidRPr="00D265DA" w:rsidRDefault="00D265DA" w:rsidP="00D265DA">
      <w:pPr>
        <w:pStyle w:val="EndNoteBibliography"/>
      </w:pPr>
      <w:r w:rsidRPr="00D265DA">
        <w:t>[26] Zhang, Z., X. Ai, C. K. Chan, and N. Dahnoun. An efficient algorithm for pothole detection using stereo vision.In, IEEE, 2014. pp. 564-568 %@ 1479928933.</w:t>
      </w:r>
    </w:p>
    <w:p w14:paraId="1715F871" w14:textId="77777777" w:rsidR="00D265DA" w:rsidRPr="00D265DA" w:rsidRDefault="00D265DA" w:rsidP="00D265DA">
      <w:pPr>
        <w:pStyle w:val="EndNoteBibliography"/>
      </w:pPr>
      <w:r w:rsidRPr="00D265DA">
        <w:t>[27] Jog, G. M., C. Koch, M. Golparvar-Fard, and I. Brilakis. Pothole properties measurement through visual 2D recognition and 3D reconstruction.In, 2012. pp. 553-560.</w:t>
      </w:r>
    </w:p>
    <w:p w14:paraId="245CA4CB" w14:textId="77777777" w:rsidR="00D265DA" w:rsidRPr="00D265DA" w:rsidRDefault="00D265DA" w:rsidP="00D265DA">
      <w:pPr>
        <w:pStyle w:val="EndNoteBibliography"/>
      </w:pPr>
      <w:r w:rsidRPr="00D265DA">
        <w:t>[28] Moazzam, I., K. Kamal, S. Mathavan, S. Usman, and M. Rahman. Metrology and visualization of potholes using the microsoft kinect sensor.In, IEEE, 2013. pp. 1284-1291 %@ 147992914X.</w:t>
      </w:r>
    </w:p>
    <w:p w14:paraId="314C5F4C" w14:textId="77777777" w:rsidR="00D265DA" w:rsidRPr="00D265DA" w:rsidRDefault="00D265DA" w:rsidP="00D265DA">
      <w:pPr>
        <w:pStyle w:val="EndNoteBibliography"/>
      </w:pPr>
      <w:r w:rsidRPr="00D265DA">
        <w:t>[29] Buza, E., S. Omanovic, and A. Huseinovic. Pothole detection with image processing and spectral clustering.In</w:t>
      </w:r>
      <w:r w:rsidRPr="00D265DA">
        <w:rPr>
          <w:i/>
        </w:rPr>
        <w:t>, No. 810</w:t>
      </w:r>
      <w:r w:rsidRPr="00D265DA">
        <w:t>, 2013. p. 4853.</w:t>
      </w:r>
    </w:p>
    <w:p w14:paraId="6737472E" w14:textId="77777777" w:rsidR="00D265DA" w:rsidRPr="00D265DA" w:rsidRDefault="00D265DA" w:rsidP="00D265DA">
      <w:pPr>
        <w:pStyle w:val="EndNoteBibliography"/>
      </w:pPr>
      <w:r w:rsidRPr="00D265DA">
        <w:t xml:space="preserve">[30] Huidrom, L., L. K. Das, and S. K. Sud. Method for automated assessment of potholes, cracks and patches from road surface video clips. </w:t>
      </w:r>
      <w:r w:rsidRPr="00D265DA">
        <w:rPr>
          <w:i/>
        </w:rPr>
        <w:t xml:space="preserve">Procedia-Social and Behavioral Sciences, </w:t>
      </w:r>
      <w:r w:rsidRPr="00D265DA">
        <w:t>Vol. 104, 2013, pp. 312-321 %@ 1877-0428.</w:t>
      </w:r>
    </w:p>
    <w:p w14:paraId="7B54EDA0" w14:textId="77777777" w:rsidR="00D265DA" w:rsidRPr="00D265DA" w:rsidRDefault="00D265DA" w:rsidP="00D265DA">
      <w:pPr>
        <w:pStyle w:val="EndNoteBibliography"/>
      </w:pPr>
      <w:r w:rsidRPr="00D265DA">
        <w:t xml:space="preserve">[31] Koch, C., and I. Brilakis. Pothole detection in asphalt pavement images. </w:t>
      </w:r>
      <w:r w:rsidRPr="00D265DA">
        <w:rPr>
          <w:i/>
        </w:rPr>
        <w:t xml:space="preserve">Advanced Engineering Informatics, </w:t>
      </w:r>
      <w:r w:rsidRPr="00D265DA">
        <w:t>Vol. 25, No. 3, 2011, pp. 507-515 %@ 1474-0346.</w:t>
      </w:r>
    </w:p>
    <w:p w14:paraId="4E20884C" w14:textId="77777777" w:rsidR="00D265DA" w:rsidRPr="00D265DA" w:rsidRDefault="00D265DA" w:rsidP="00D265DA">
      <w:pPr>
        <w:pStyle w:val="EndNoteBibliography"/>
      </w:pPr>
      <w:r w:rsidRPr="00D265DA">
        <w:t>[32] Pereira, V., S. Tamura, S. Hayamizu, and H. Fukai. A deep learning-based approach for road pothole detection in timor leste.In, IEEE, 2018. pp. 279-284 %@ 153864522X.</w:t>
      </w:r>
    </w:p>
    <w:p w14:paraId="27BE2478" w14:textId="77777777" w:rsidR="00D265DA" w:rsidRPr="00D265DA" w:rsidRDefault="00D265DA" w:rsidP="00D265DA">
      <w:pPr>
        <w:pStyle w:val="EndNoteBibliography"/>
      </w:pPr>
      <w:r w:rsidRPr="00D265DA">
        <w:t>[33] Ukhwah, E. N., E. M. Yuniarno, and Y. K. Suprapto. Asphalt pavement pothole detection using deep learning method based on YOLO neural network.In, IEEE, 2019. pp. 35-40 %@ 1728137497.</w:t>
      </w:r>
    </w:p>
    <w:p w14:paraId="17F1D173" w14:textId="77777777" w:rsidR="00D265DA" w:rsidRPr="00D265DA" w:rsidRDefault="00D265DA" w:rsidP="00D265DA">
      <w:pPr>
        <w:pStyle w:val="EndNoteBibliography"/>
      </w:pPr>
      <w:r w:rsidRPr="00D265DA">
        <w:lastRenderedPageBreak/>
        <w:t xml:space="preserve">[34] Ye, W., W. Jiang, Z. Tong, D. Yuan, and J. Xiao. Convolutional neural network for pothole detection in asphalt pavement. </w:t>
      </w:r>
      <w:r w:rsidRPr="00D265DA">
        <w:rPr>
          <w:i/>
        </w:rPr>
        <w:t xml:space="preserve">Road materials and pavement design, </w:t>
      </w:r>
      <w:r w:rsidRPr="00D265DA">
        <w:t>Vol. 22, No. 1, 2021, pp. 42-58 %@ 1468-0629.</w:t>
      </w:r>
    </w:p>
    <w:p w14:paraId="0AA0DCF3" w14:textId="77777777" w:rsidR="00D265DA" w:rsidRPr="00D265DA" w:rsidRDefault="00D265DA" w:rsidP="00D265DA">
      <w:pPr>
        <w:pStyle w:val="EndNoteBibliography"/>
      </w:pPr>
      <w:r w:rsidRPr="00D265DA">
        <w:t xml:space="preserve">[35] Liu, J., X. Yang, S. Lau, X. Wang, S. Luo, V. C. S. Lee, and L. Ding. Automated pavement crack detection and segmentation based on twoâ€step convolutional neural network. </w:t>
      </w:r>
      <w:r w:rsidRPr="00D265DA">
        <w:rPr>
          <w:i/>
        </w:rPr>
        <w:t xml:space="preserve">Computerâ€Aided Civil and Infrastructure Engineering, </w:t>
      </w:r>
      <w:r w:rsidRPr="00D265DA">
        <w:t>Vol. 35, No. 11, 2020, pp. 1291-1305 %@ 1093-9687.</w:t>
      </w:r>
    </w:p>
    <w:p w14:paraId="42B3C185" w14:textId="77777777" w:rsidR="00D265DA" w:rsidRPr="00D265DA" w:rsidRDefault="00D265DA" w:rsidP="00D265DA">
      <w:pPr>
        <w:pStyle w:val="EndNoteBibliography"/>
      </w:pPr>
      <w:r w:rsidRPr="00D265DA">
        <w:t xml:space="preserve">[36] Zhang, A. A., K. C. P. Wang, Y. Liu, Y. Zhan, G. Yang, G. Wang, E. Yang, H. Zhang, Z. Dong, and A. He. Intelligent pixel-level detection of multiple distresses and surface design features on asphalt pavements. </w:t>
      </w:r>
      <w:r w:rsidRPr="00D265DA">
        <w:rPr>
          <w:i/>
        </w:rPr>
        <w:t xml:space="preserve">Computerâ€Aided Civil and Infrastructure Engineering, </w:t>
      </w:r>
      <w:r w:rsidRPr="00D265DA">
        <w:t>Vol. 37, No. 13, 2022, pp. 1654-1673 %@ 1093-9687.</w:t>
      </w:r>
    </w:p>
    <w:p w14:paraId="2F7C2FCA" w14:textId="77777777" w:rsidR="00D265DA" w:rsidRPr="00D265DA" w:rsidRDefault="00D265DA" w:rsidP="00D265DA">
      <w:pPr>
        <w:pStyle w:val="EndNoteBibliography"/>
      </w:pPr>
      <w:r w:rsidRPr="00D265DA">
        <w:t xml:space="preserve">[37] Maeda, H., T. Kashiyama, Y. Sekimoto, T. Seto, and H. Omata. Generative adversarial network for road damage detection. </w:t>
      </w:r>
      <w:r w:rsidRPr="00D265DA">
        <w:rPr>
          <w:i/>
        </w:rPr>
        <w:t xml:space="preserve">Computer-Aided Civil and Infrastructure Engineering, </w:t>
      </w:r>
      <w:r w:rsidRPr="00D265DA">
        <w:t>Vol. 36, No. 1, 2021, pp. 47-60 %@ 1467-8667.</w:t>
      </w:r>
    </w:p>
    <w:p w14:paraId="562A4C11" w14:textId="77777777" w:rsidR="00D265DA" w:rsidRPr="00D265DA" w:rsidRDefault="00D265DA" w:rsidP="00D265DA">
      <w:pPr>
        <w:pStyle w:val="EndNoteBibliography"/>
      </w:pPr>
      <w:r w:rsidRPr="00D265DA">
        <w:t xml:space="preserve">[38] Patra, S., A. I. Middya, and S. Roy. PotSpot: Participatory sensing based monitoring system for pothole detection using deep learning. </w:t>
      </w:r>
      <w:r w:rsidRPr="00D265DA">
        <w:rPr>
          <w:i/>
        </w:rPr>
        <w:t xml:space="preserve">Multimedia Tools and Applications, </w:t>
      </w:r>
      <w:r w:rsidRPr="00D265DA">
        <w:t>Vol. 80, No. 16, 2021, pp. 25171-25195 %@ 21573-27721.</w:t>
      </w:r>
    </w:p>
    <w:p w14:paraId="25DF423C" w14:textId="77777777" w:rsidR="00D265DA" w:rsidRPr="00D265DA" w:rsidRDefault="00D265DA" w:rsidP="00D265DA">
      <w:pPr>
        <w:pStyle w:val="EndNoteBibliography"/>
      </w:pPr>
      <w:r w:rsidRPr="00D265DA">
        <w:t xml:space="preserve">[39] Kulkarni, A., N. Mhalgi, S. Gurnani, and N. Giri. Pothole detection system using machine learning on Android. </w:t>
      </w:r>
      <w:r w:rsidRPr="00D265DA">
        <w:rPr>
          <w:i/>
        </w:rPr>
        <w:t xml:space="preserve">International Journal of Emerging Technology and Advanced Engineering, </w:t>
      </w:r>
      <w:r w:rsidRPr="00D265DA">
        <w:t>Vol. 4, No. 7, 2014, pp. 360-364.</w:t>
      </w:r>
    </w:p>
    <w:p w14:paraId="47553CE5" w14:textId="77777777" w:rsidR="00D265DA" w:rsidRPr="00D265DA" w:rsidRDefault="00D265DA" w:rsidP="00D265DA">
      <w:pPr>
        <w:pStyle w:val="EndNoteBibliography"/>
      </w:pPr>
      <w:r w:rsidRPr="00D265DA">
        <w:t xml:space="preserve">[40] Sander, J. r., M. Ester, H.-P. Kriegel, and X. Xu. Density-based clustering in spatial databases: The algorithm gdbscan and its applications. </w:t>
      </w:r>
      <w:r w:rsidRPr="00D265DA">
        <w:rPr>
          <w:i/>
        </w:rPr>
        <w:t xml:space="preserve">Data mining and knowledge discovery, </w:t>
      </w:r>
      <w:r w:rsidRPr="00D265DA">
        <w:t>Vol. 2, No. 2, 1998, pp. 169-194 %@ 1573-1756X.</w:t>
      </w:r>
    </w:p>
    <w:p w14:paraId="7D9A5081" w14:textId="77777777" w:rsidR="00D265DA" w:rsidRPr="00D265DA" w:rsidRDefault="00D265DA" w:rsidP="00D265DA">
      <w:pPr>
        <w:pStyle w:val="EndNoteBibliography"/>
      </w:pPr>
      <w:r w:rsidRPr="00D265DA">
        <w:t xml:space="preserve">[41] Hu, Y., F. Wang, C. Guin, and H. Zhu. A spatio-temporal kernel density estimation framework for predictive crime hotspot mapping and evaluation. </w:t>
      </w:r>
      <w:r w:rsidRPr="00D265DA">
        <w:rPr>
          <w:i/>
        </w:rPr>
        <w:t xml:space="preserve">Applied geography, </w:t>
      </w:r>
      <w:r w:rsidRPr="00D265DA">
        <w:t>Vol. 99, 2018, pp. 89-97 %@ 0143-6228.</w:t>
      </w:r>
    </w:p>
    <w:p w14:paraId="564106A0" w14:textId="77777777" w:rsidR="00D265DA" w:rsidRPr="00D265DA" w:rsidRDefault="00D265DA" w:rsidP="00D265DA">
      <w:pPr>
        <w:pStyle w:val="EndNoteBibliography"/>
      </w:pPr>
      <w:r w:rsidRPr="00D265DA">
        <w:t xml:space="preserve">[42] Nakaya, T., and K. Yano. Visualising crime clusters in a spaceâ€time cube: An exploratory dataâ€analysis approach using spaceâ€time kernel density estimation and scan statistics. </w:t>
      </w:r>
      <w:r w:rsidRPr="00D265DA">
        <w:rPr>
          <w:i/>
        </w:rPr>
        <w:t xml:space="preserve">Transactions in GIS, </w:t>
      </w:r>
      <w:r w:rsidRPr="00D265DA">
        <w:t>Vol. 14, No. 3, 2010, pp. 223-239 %@ 1361-1682.</w:t>
      </w:r>
    </w:p>
    <w:p w14:paraId="06B21EF3" w14:textId="77777777" w:rsidR="00D265DA" w:rsidRPr="00D265DA" w:rsidRDefault="00D265DA" w:rsidP="00D265DA">
      <w:pPr>
        <w:pStyle w:val="EndNoteBibliography"/>
      </w:pPr>
      <w:r w:rsidRPr="00D265DA">
        <w:t xml:space="preserve">[43] Li, Y., M. Abdel-Aty, J. Yuan, Z. Cheng, and J. Lu. Analyzing traffic violation behavior at urban intersections: A spatio-temporal kernel density estimation approach using automated enforcement system data. </w:t>
      </w:r>
      <w:r w:rsidRPr="00D265DA">
        <w:rPr>
          <w:i/>
        </w:rPr>
        <w:t xml:space="preserve">Accident Analysis &amp; Prevention, </w:t>
      </w:r>
      <w:r w:rsidRPr="00D265DA">
        <w:t>Vol. 141, 2020, pp. 105509 %@ 100001-104575.</w:t>
      </w:r>
    </w:p>
    <w:p w14:paraId="69BC3B61" w14:textId="77777777" w:rsidR="00D265DA" w:rsidRPr="00D265DA" w:rsidRDefault="00D265DA" w:rsidP="00D265DA">
      <w:pPr>
        <w:pStyle w:val="EndNoteBibliography"/>
      </w:pPr>
      <w:r w:rsidRPr="00D265DA">
        <w:t>[44] Romano, B., and Z. Jiang. Visualizing traffic accident hotspots based on spatial-temporal network kernel density estimation.In, 2017. pp. 1-4.</w:t>
      </w:r>
    </w:p>
    <w:p w14:paraId="482F887C" w14:textId="77777777" w:rsidR="00D265DA" w:rsidRPr="00D265DA" w:rsidRDefault="00D265DA" w:rsidP="00D265DA">
      <w:pPr>
        <w:pStyle w:val="EndNoteBibliography"/>
      </w:pPr>
      <w:r w:rsidRPr="00D265DA">
        <w:t xml:space="preserve">[45] Robert, P. W. On the choice of smoothing parameters for Parzen estimators of probability density functions. </w:t>
      </w:r>
      <w:r w:rsidRPr="00D265DA">
        <w:rPr>
          <w:i/>
        </w:rPr>
        <w:t xml:space="preserve">IEEE Trans. Comput, </w:t>
      </w:r>
      <w:r w:rsidRPr="00D265DA">
        <w:t>Vol. 25, No. 11, 1976, pp. 1175-1179.</w:t>
      </w:r>
    </w:p>
    <w:p w14:paraId="4EDA7B79" w14:textId="77777777" w:rsidR="00D265DA" w:rsidRPr="00D265DA" w:rsidRDefault="00D265DA" w:rsidP="00D265DA">
      <w:pPr>
        <w:pStyle w:val="EndNoteBibliography"/>
      </w:pPr>
      <w:r w:rsidRPr="00D265DA">
        <w:t xml:space="preserve">[46] Hart, T., and P. Zandbergen. Kernel density estimation and hotspot mapping: Examining the influence of interpolation method, grid cell size, and bandwidth on crime forecasting. </w:t>
      </w:r>
      <w:r w:rsidRPr="00D265DA">
        <w:rPr>
          <w:i/>
        </w:rPr>
        <w:t xml:space="preserve">Policing: An International Journal of Police Strategies &amp; Management, </w:t>
      </w:r>
      <w:r w:rsidRPr="00D265DA">
        <w:t>Vol. 37, No. 2, 2014, pp. 305-323 %@ 1363-1951X.</w:t>
      </w:r>
    </w:p>
    <w:p w14:paraId="6E02B2CA" w14:textId="77777777" w:rsidR="00D265DA" w:rsidRPr="00D265DA" w:rsidRDefault="00D265DA" w:rsidP="00D265DA">
      <w:pPr>
        <w:pStyle w:val="EndNoteBibliography"/>
      </w:pPr>
      <w:r w:rsidRPr="00D265DA">
        <w:t xml:space="preserve">[47] Birant, D., and A. Kut. ST-DBSCAN: An algorithm for clustering spatial–temporal data. </w:t>
      </w:r>
      <w:r w:rsidRPr="00D265DA">
        <w:rPr>
          <w:i/>
        </w:rPr>
        <w:t xml:space="preserve">Data &amp; Knowledge Engineering, </w:t>
      </w:r>
      <w:r w:rsidRPr="00D265DA">
        <w:t>Vol. 60, No. 1, 2007, pp. 208-221.</w:t>
      </w:r>
    </w:p>
    <w:p w14:paraId="0F5D416A" w14:textId="77777777" w:rsidR="00D265DA" w:rsidRPr="00D265DA" w:rsidRDefault="00D265DA" w:rsidP="00D265DA">
      <w:pPr>
        <w:pStyle w:val="EndNoteBibliography"/>
      </w:pPr>
      <w:r w:rsidRPr="00D265DA">
        <w:lastRenderedPageBreak/>
        <w:t xml:space="preserve">[48] Zhang, Z., Y. Liu, L. D. Han, and P. B. Freeze. Secondary crash identification using crowdsourced Waze user reports. </w:t>
      </w:r>
      <w:r w:rsidRPr="00D265DA">
        <w:rPr>
          <w:i/>
        </w:rPr>
        <w:t xml:space="preserve">Transportation research record, </w:t>
      </w:r>
      <w:r w:rsidRPr="00D265DA">
        <w:t>Vol. 2675, No. 10, 2021, pp. 853-862 %@ 0361-1981.</w:t>
      </w:r>
    </w:p>
    <w:p w14:paraId="1CD3491B" w14:textId="77777777" w:rsidR="00D265DA" w:rsidRPr="00D265DA" w:rsidRDefault="00D265DA" w:rsidP="00D265DA">
      <w:pPr>
        <w:pStyle w:val="EndNoteBibliography"/>
      </w:pPr>
      <w:r w:rsidRPr="00D265DA">
        <w:t>[49] Amin-Naseri, M. Adopting and incorporating crowdsourced traffic data in advanced transportation management systems.In, Iowa State University, 2018.</w:t>
      </w:r>
    </w:p>
    <w:p w14:paraId="71042E9A" w14:textId="77777777" w:rsidR="00D265DA" w:rsidRPr="00D265DA" w:rsidRDefault="00D265DA" w:rsidP="00D265DA">
      <w:pPr>
        <w:pStyle w:val="EndNoteBibliography"/>
      </w:pPr>
      <w:r w:rsidRPr="00D265DA">
        <w:t xml:space="preserve">[50] Zhang, Y., L. D. Han, and H. Kim. Dijkstras-DBSCAN: Fast, Accurate, and Routable Density Based Clustering of Traffic Incidents on Large Road Network. </w:t>
      </w:r>
      <w:r w:rsidRPr="00D265DA">
        <w:rPr>
          <w:i/>
        </w:rPr>
        <w:t xml:space="preserve">Transportation research record, </w:t>
      </w:r>
      <w:r w:rsidRPr="00D265DA">
        <w:t>Vol. 2672, No. 45, 2018, pp. 265-273 %@ 0361-1981.</w:t>
      </w:r>
    </w:p>
    <w:p w14:paraId="57D9B1DF" w14:textId="77777777" w:rsidR="00D265DA" w:rsidRPr="00D265DA" w:rsidRDefault="00D265DA" w:rsidP="00D265DA">
      <w:pPr>
        <w:pStyle w:val="EndNoteBibliography"/>
      </w:pPr>
      <w:r w:rsidRPr="00D265DA">
        <w:t xml:space="preserve">[51] Schubert, E., J. r. Sander, M. Ester, H. P. Kriegel, and X. Xu. DBSCAN revisited, revisited: why and how you should (still) use DBSCAN. </w:t>
      </w:r>
      <w:r w:rsidRPr="00D265DA">
        <w:rPr>
          <w:i/>
        </w:rPr>
        <w:t xml:space="preserve">ACM Transactions on Database Systems (TODS), </w:t>
      </w:r>
      <w:r w:rsidRPr="00D265DA">
        <w:t>Vol. 42, No. 3, 2017, pp. 1-21 %@ 0362-5915.</w:t>
      </w:r>
    </w:p>
    <w:p w14:paraId="1BBE1213" w14:textId="77777777" w:rsidR="00D265DA" w:rsidRPr="00D265DA" w:rsidRDefault="00D265DA" w:rsidP="00D265DA">
      <w:pPr>
        <w:pStyle w:val="EndNoteBibliography"/>
      </w:pPr>
      <w:r w:rsidRPr="00D265DA">
        <w:t>[52] Hinneburg, A., and H.-H. Gabriel. Denclue 2.0: Fast clustering based on kernel density estimation.In, Springer, 2007. pp. 70-80.</w:t>
      </w:r>
    </w:p>
    <w:p w14:paraId="2B2DE392" w14:textId="77777777" w:rsidR="00D265DA" w:rsidRPr="00D265DA" w:rsidRDefault="00D265DA" w:rsidP="00D265DA">
      <w:pPr>
        <w:pStyle w:val="EndNoteBibliography"/>
      </w:pPr>
      <w:r w:rsidRPr="00D265DA">
        <w:t xml:space="preserve">[53] Wang, B., and X. Wang. Bandwidth selection for weighted kernel density estimation. </w:t>
      </w:r>
      <w:r w:rsidRPr="00D265DA">
        <w:rPr>
          <w:i/>
        </w:rPr>
        <w:t>arXiv preprint arXiv:0709.1616</w:t>
      </w:r>
      <w:r w:rsidRPr="00D265DA">
        <w:t>, 2007.</w:t>
      </w:r>
    </w:p>
    <w:p w14:paraId="1C7FB424" w14:textId="77777777" w:rsidR="00D265DA" w:rsidRPr="00D265DA" w:rsidRDefault="00D265DA" w:rsidP="00D265DA">
      <w:pPr>
        <w:pStyle w:val="EndNoteBibliography"/>
      </w:pPr>
      <w:r w:rsidRPr="00D265DA">
        <w:t xml:space="preserve">[54] Xu, L., M.-P. Kwan, S. McLafferty, and S. Wang. Predicting demand for 311 non-emergency municipal services: An adaptive space-time kernel approach. </w:t>
      </w:r>
      <w:r w:rsidRPr="00D265DA">
        <w:rPr>
          <w:i/>
        </w:rPr>
        <w:t xml:space="preserve">Applied geography, </w:t>
      </w:r>
      <w:r w:rsidRPr="00D265DA">
        <w:t>Vol. 89, 2017, pp. 133-141 %@ 0143-6228.</w:t>
      </w:r>
    </w:p>
    <w:p w14:paraId="23DA0462" w14:textId="77777777" w:rsidR="00D265DA" w:rsidRPr="00D265DA" w:rsidRDefault="00D265DA" w:rsidP="00D265DA">
      <w:pPr>
        <w:pStyle w:val="EndNoteBibliography"/>
      </w:pPr>
      <w:r w:rsidRPr="00D265DA">
        <w:t xml:space="preserve">[55] Amin-Naseri, M., P. Chakraborty, A. Sharma, S. B. Gilbert, and M. Hong. Evaluating the reliability, coverage, and added value of crowdsourced traffic incident reports from Waze. </w:t>
      </w:r>
      <w:r w:rsidRPr="00D265DA">
        <w:rPr>
          <w:i/>
        </w:rPr>
        <w:t xml:space="preserve">Transportation Research Record, </w:t>
      </w:r>
      <w:r w:rsidRPr="00D265DA">
        <w:t>Vol. 2672, No. 43, 2018, pp. 34-43 %@ 0361-1981.</w:t>
      </w:r>
    </w:p>
    <w:p w14:paraId="1DC5E89E" w14:textId="77777777" w:rsidR="00D265DA" w:rsidRPr="00D265DA" w:rsidRDefault="00D265DA" w:rsidP="00D265DA">
      <w:pPr>
        <w:pStyle w:val="EndNoteBibliography"/>
      </w:pPr>
      <w:r w:rsidRPr="00D265DA">
        <w:t xml:space="preserve">[56] Di Martino, F., and S. Sessa. The extended fuzzy C-means algorithm for hotspots in spatio-temporal GIS. </w:t>
      </w:r>
      <w:r w:rsidRPr="00D265DA">
        <w:rPr>
          <w:i/>
        </w:rPr>
        <w:t xml:space="preserve">Expert Systems with Applications, </w:t>
      </w:r>
      <w:r w:rsidRPr="00D265DA">
        <w:t>Vol. 38, No. 9, 2011, pp. 11829-11836 %@ 10957-14174.</w:t>
      </w:r>
    </w:p>
    <w:p w14:paraId="72FA036A" w14:textId="77777777" w:rsidR="00D265DA" w:rsidRPr="00D265DA" w:rsidRDefault="00D265DA" w:rsidP="00D265DA">
      <w:pPr>
        <w:pStyle w:val="EndNoteBibliography"/>
      </w:pPr>
      <w:r w:rsidRPr="00D265DA">
        <w:t xml:space="preserve">[57] Rahman, M. M., M. M. Uddin, and S. L. Gassman. Pavement performance evaluation models for South Carolina. </w:t>
      </w:r>
      <w:r w:rsidRPr="00D265DA">
        <w:rPr>
          <w:i/>
        </w:rPr>
        <w:t xml:space="preserve">KSCE Journal of Civil Engineering, </w:t>
      </w:r>
      <w:r w:rsidRPr="00D265DA">
        <w:t>Vol. 21, No. 7, 2017, pp. 2695-2706 %@ 1976-3808.</w:t>
      </w:r>
    </w:p>
    <w:p w14:paraId="15AAF06C" w14:textId="77777777" w:rsidR="00D265DA" w:rsidRPr="00D265DA" w:rsidRDefault="00D265DA" w:rsidP="00D265DA">
      <w:pPr>
        <w:pStyle w:val="EndNoteBibliography"/>
      </w:pPr>
      <w:r w:rsidRPr="00D265DA">
        <w:t>[58] Mulyono, A. T., D. Parikesit, M. Antameng, and R. Rahim. Analysis of loss cost of road pavement distress due to overloading freight transportation.In, Eastern Asia Society for Transportation Studies, 2009. pp. 139-139.</w:t>
      </w:r>
    </w:p>
    <w:p w14:paraId="4AF15272" w14:textId="77777777" w:rsidR="00D265DA" w:rsidRPr="00D265DA" w:rsidRDefault="00D265DA" w:rsidP="00D265DA">
      <w:pPr>
        <w:pStyle w:val="EndNoteBibliography"/>
      </w:pPr>
      <w:r w:rsidRPr="00D265DA">
        <w:t xml:space="preserve">[59] Ahn, S., S. Kandala, J. Uzan, and M. El-Basyouny. Impact of traffic data on the pavement distress predictions using the mechanistic empirical pavement design guide. </w:t>
      </w:r>
      <w:r w:rsidRPr="00D265DA">
        <w:rPr>
          <w:i/>
        </w:rPr>
        <w:t xml:space="preserve">Road Materials and Pavement Design, </w:t>
      </w:r>
      <w:r w:rsidRPr="00D265DA">
        <w:t>Vol. 12, No. 1, 2011, pp. 195-216 %@ 1468-0629.</w:t>
      </w:r>
    </w:p>
    <w:p w14:paraId="1EC0723B" w14:textId="77777777" w:rsidR="00D265DA" w:rsidRPr="00D265DA" w:rsidRDefault="00D265DA" w:rsidP="00D265DA">
      <w:pPr>
        <w:pStyle w:val="EndNoteBibliography"/>
      </w:pPr>
      <w:r w:rsidRPr="00D265DA">
        <w:t xml:space="preserve">[60] Zhang, Z., L. D. Han, and Y. Liu. Exploration and evaluation of crowdsourced probe-based Waze traffic speed. </w:t>
      </w:r>
      <w:r w:rsidRPr="00D265DA">
        <w:rPr>
          <w:i/>
        </w:rPr>
        <w:t xml:space="preserve">Transportation letters, </w:t>
      </w:r>
      <w:r w:rsidRPr="00D265DA">
        <w:t>Vol. 14, No. 5, 2022, pp. 546-554 %@ 1942-7867.</w:t>
      </w:r>
    </w:p>
    <w:p w14:paraId="6E60222E" w14:textId="77777777" w:rsidR="00D265DA" w:rsidRPr="00D265DA" w:rsidRDefault="00D265DA" w:rsidP="00D265DA">
      <w:pPr>
        <w:pStyle w:val="EndNoteBibliography"/>
      </w:pPr>
      <w:r w:rsidRPr="00D265DA">
        <w:t>[61] GEICO. How Potholes Can Damage Your Car.In</w:t>
      </w:r>
      <w:r w:rsidRPr="00D265DA">
        <w:rPr>
          <w:i/>
        </w:rPr>
        <w:t>, No. 2022</w:t>
      </w:r>
      <w:r w:rsidRPr="00D265DA">
        <w:t>.</w:t>
      </w:r>
    </w:p>
    <w:p w14:paraId="61B9C4B6" w14:textId="77777777" w:rsidR="00D265DA" w:rsidRPr="00D265DA" w:rsidRDefault="00D265DA" w:rsidP="00D265DA">
      <w:pPr>
        <w:pStyle w:val="EndNoteBibliography"/>
      </w:pPr>
      <w:r w:rsidRPr="00D265DA">
        <w:t xml:space="preserve">[62] Firestone. POTHOLE DAMAGE TO TIRES AND VEHICLES.In </w:t>
      </w:r>
      <w:r w:rsidRPr="00D265DA">
        <w:rPr>
          <w:i/>
        </w:rPr>
        <w:t>POTHOLE DAMAGE TO TIRES AND VEHICLES, No. 2022</w:t>
      </w:r>
      <w:r w:rsidRPr="00D265DA">
        <w:t>, 2016.</w:t>
      </w:r>
    </w:p>
    <w:p w14:paraId="0C91314A" w14:textId="112B6367" w:rsidR="00D265DA" w:rsidRPr="00D265DA" w:rsidRDefault="00D265DA" w:rsidP="00D265DA">
      <w:pPr>
        <w:pStyle w:val="EndNoteBibliography"/>
      </w:pPr>
      <w:r w:rsidRPr="00D265DA">
        <w:t xml:space="preserve">[63] Waze. </w:t>
      </w:r>
      <w:r w:rsidRPr="00D265DA">
        <w:rPr>
          <w:i/>
        </w:rPr>
        <w:t>Waze for Cities</w:t>
      </w:r>
      <w:r w:rsidRPr="00D265DA">
        <w:t xml:space="preserve">, Wazeopedia. </w:t>
      </w:r>
      <w:hyperlink r:id="rId48" w:history="1">
        <w:r w:rsidRPr="00D265DA">
          <w:rPr>
            <w:rStyle w:val="Hyperlink"/>
          </w:rPr>
          <w:t>https://wazeopedia.waze.com/wiki/USA/Waze_for_Cities</w:t>
        </w:r>
      </w:hyperlink>
      <w:r w:rsidRPr="00D265DA">
        <w:t>. Accessed 07.04, 2022.</w:t>
      </w:r>
    </w:p>
    <w:p w14:paraId="14A2206F" w14:textId="77777777" w:rsidR="00D265DA" w:rsidRPr="00D265DA" w:rsidRDefault="00D265DA" w:rsidP="00D265DA">
      <w:pPr>
        <w:pStyle w:val="EndNoteBibliography"/>
      </w:pPr>
      <w:r w:rsidRPr="00D265DA">
        <w:lastRenderedPageBreak/>
        <w:t>[64] Liu, Y., N. Hoseinzadeh, L. D. Han, and C. Brakewood. Evaluation of Crowdsourced Event Reports for Real Time IMplementationâ€”Spatial and Temporal Accuracy Analyses. 2019.</w:t>
      </w:r>
    </w:p>
    <w:p w14:paraId="6C2F686E" w14:textId="77777777" w:rsidR="00D265DA" w:rsidRPr="00D265DA" w:rsidRDefault="00D265DA" w:rsidP="00D265DA">
      <w:pPr>
        <w:pStyle w:val="EndNoteBibliography"/>
      </w:pPr>
      <w:r w:rsidRPr="00D265DA">
        <w:t>[65] Hoseinzadeh, N., Y. Gu, L. D. Han, C. Brakewood, and P. B. Freeze. Estimating freeway level-of-service using crowdsourced data.In</w:t>
      </w:r>
      <w:r w:rsidRPr="00D265DA">
        <w:rPr>
          <w:i/>
        </w:rPr>
        <w:t>, No. 8</w:t>
      </w:r>
      <w:r w:rsidRPr="00D265DA">
        <w:t>, MDPI, 2021. pp. 17 %@ 2227-9709.</w:t>
      </w:r>
    </w:p>
    <w:p w14:paraId="5CF87F2D" w14:textId="77777777" w:rsidR="00D265DA" w:rsidRPr="00D265DA" w:rsidRDefault="00D265DA" w:rsidP="00D265DA">
      <w:pPr>
        <w:pStyle w:val="EndNoteBibliography"/>
      </w:pPr>
      <w:r w:rsidRPr="00D265DA">
        <w:t xml:space="preserve">[66] Li, X., B. Dadashova, S. Yu, and Z. Zhang. Rethinking highway safety analysis by leveraging crowdsourced waze data. </w:t>
      </w:r>
      <w:r w:rsidRPr="00D265DA">
        <w:rPr>
          <w:i/>
        </w:rPr>
        <w:t xml:space="preserve">Sustainability, </w:t>
      </w:r>
      <w:r w:rsidRPr="00D265DA">
        <w:t>Vol. 12, No. 23, 2020, pp. 10127 %@ 12071-11050.</w:t>
      </w:r>
    </w:p>
    <w:p w14:paraId="7542320F" w14:textId="77777777" w:rsidR="00D265DA" w:rsidRPr="00D265DA" w:rsidRDefault="00D265DA" w:rsidP="00D265DA">
      <w:pPr>
        <w:pStyle w:val="EndNoteBibliography"/>
      </w:pPr>
      <w:r w:rsidRPr="00D265DA">
        <w:t xml:space="preserve">[67] Yang, C., Y. Tsai, and Z. Wang. Algorithm for spatial clustering of pavement segments. </w:t>
      </w:r>
      <w:r w:rsidRPr="00D265DA">
        <w:rPr>
          <w:i/>
        </w:rPr>
        <w:t xml:space="preserve">Computerâ€Aided Civil and Infrastructure Engineering, </w:t>
      </w:r>
      <w:r w:rsidRPr="00D265DA">
        <w:t>Vol. 24, No. 2, 2009, pp. 93-108 %@ 1093-9687.</w:t>
      </w:r>
    </w:p>
    <w:p w14:paraId="761FDD72" w14:textId="77777777" w:rsidR="00D265DA" w:rsidRPr="00D265DA" w:rsidRDefault="00D265DA" w:rsidP="00D265DA">
      <w:pPr>
        <w:pStyle w:val="EndNoteBibliography"/>
      </w:pPr>
      <w:r w:rsidRPr="00D265DA">
        <w:t xml:space="preserve">[68] Wang, W., S. Qiu, S. Wang, P. Wang, and J. Zhang. Investigation of seasonal variations of Beijing pavement condition data using unevenly spaced dynamic panel data model. </w:t>
      </w:r>
      <w:r w:rsidRPr="00D265DA">
        <w:rPr>
          <w:i/>
        </w:rPr>
        <w:t xml:space="preserve">International Journal of Pavement Engineering, </w:t>
      </w:r>
      <w:r w:rsidRPr="00D265DA">
        <w:t>Vol. 19, No. 9, 2018, pp. 851-856 %@ 1029-8436.</w:t>
      </w:r>
    </w:p>
    <w:p w14:paraId="44606ACB" w14:textId="77777777" w:rsidR="00D265DA" w:rsidRPr="00D265DA" w:rsidRDefault="00D265DA" w:rsidP="00D265DA">
      <w:pPr>
        <w:pStyle w:val="EndNoteBibliography"/>
      </w:pPr>
      <w:r w:rsidRPr="00D265DA">
        <w:t xml:space="preserve">[69] Zang, L., Y. Cai, B. Wang, R. Yin, F. Lin, and P. Hang. Optimization design of heat dissipation structure of inserts supporting run-flat tire. </w:t>
      </w:r>
      <w:r w:rsidRPr="00D265DA">
        <w:rPr>
          <w:i/>
        </w:rPr>
        <w:t xml:space="preserve">Proceedings of the Institution of Mechanical Engineers, Part D: Journal of Automobile Engineering, </w:t>
      </w:r>
      <w:r w:rsidRPr="00D265DA">
        <w:t>Vol. 233, No. 14, 2019, pp. 3746-3757 %@ 0954-4070.</w:t>
      </w:r>
    </w:p>
    <w:p w14:paraId="70A5F89F" w14:textId="77777777" w:rsidR="00D265DA" w:rsidRPr="00D265DA" w:rsidRDefault="00D265DA" w:rsidP="00D265DA">
      <w:pPr>
        <w:pStyle w:val="EndNoteBibliography"/>
      </w:pPr>
      <w:r w:rsidRPr="00D265DA">
        <w:t xml:space="preserve">[70] Sathishkumar, P., R. Wang, L. Yang, and J. Thiyagarajan. Trajectory control for tire burst vehicle using the standalone and roll interconnected active suspensions with safety-comfort control strategy. </w:t>
      </w:r>
      <w:r w:rsidRPr="00D265DA">
        <w:rPr>
          <w:i/>
        </w:rPr>
        <w:t xml:space="preserve">Mechanical Systems and Signal Processing, </w:t>
      </w:r>
      <w:r w:rsidRPr="00D265DA">
        <w:t>Vol. 142, 2020, pp. 106776 %@ 100888-103270.</w:t>
      </w:r>
    </w:p>
    <w:p w14:paraId="788B1C55" w14:textId="77777777" w:rsidR="00D265DA" w:rsidRPr="00D265DA" w:rsidRDefault="00D265DA" w:rsidP="00D265DA">
      <w:pPr>
        <w:pStyle w:val="EndNoteBibliography"/>
      </w:pPr>
      <w:r w:rsidRPr="00D265DA">
        <w:t xml:space="preserve">[71] Anastasopoulos, P., and F. L. Mannering. A note on modeling vehicle accident frequencies with random-parameters count models. </w:t>
      </w:r>
      <w:r w:rsidRPr="00D265DA">
        <w:rPr>
          <w:i/>
        </w:rPr>
        <w:t xml:space="preserve">Accid Anal Prev, </w:t>
      </w:r>
      <w:r w:rsidRPr="00D265DA">
        <w:t>Vol. 41, No. 1, 2009, pp. 153-159.</w:t>
      </w:r>
    </w:p>
    <w:p w14:paraId="0B176CFA" w14:textId="77777777" w:rsidR="00D265DA" w:rsidRPr="00D265DA" w:rsidRDefault="00D265DA" w:rsidP="00D265DA">
      <w:pPr>
        <w:pStyle w:val="EndNoteBibliography"/>
      </w:pPr>
      <w:r w:rsidRPr="00D265DA">
        <w:t xml:space="preserve">[72] Al-Masaeid, H. R. Impact of pavement condition on rural road accidents. </w:t>
      </w:r>
      <w:r w:rsidRPr="00D265DA">
        <w:rPr>
          <w:i/>
        </w:rPr>
        <w:t xml:space="preserve">Canadian Journal of Civil Engineering, </w:t>
      </w:r>
      <w:r w:rsidRPr="00D265DA">
        <w:t>Vol. 24, No. 4, 1997, pp. 523-531 %@ 0315-1468.</w:t>
      </w:r>
    </w:p>
    <w:p w14:paraId="032DBE0C" w14:textId="77777777" w:rsidR="00D265DA" w:rsidRPr="00D265DA" w:rsidRDefault="00D265DA" w:rsidP="00D265DA">
      <w:pPr>
        <w:pStyle w:val="EndNoteBibliography"/>
      </w:pPr>
      <w:r w:rsidRPr="00D265DA">
        <w:t xml:space="preserve">[73] Zeng, H., M. D. Fontaine, and B. L. Smith. Estimation of the Safety Effect of Pavement Condition on Rural, Two-Lane Highways. </w:t>
      </w:r>
      <w:r w:rsidRPr="00D265DA">
        <w:rPr>
          <w:i/>
        </w:rPr>
        <w:t xml:space="preserve">Transportation Research Record: Journal of the Transportation Research Board, </w:t>
      </w:r>
      <w:r w:rsidRPr="00D265DA">
        <w:t>Vol. 2435, No. 1, 2014, pp. 45-52.</w:t>
      </w:r>
    </w:p>
    <w:p w14:paraId="1D3866AC" w14:textId="77777777" w:rsidR="00D265DA" w:rsidRPr="00D265DA" w:rsidRDefault="00D265DA" w:rsidP="00D265DA">
      <w:pPr>
        <w:pStyle w:val="EndNoteBibliography"/>
      </w:pPr>
      <w:r w:rsidRPr="00D265DA">
        <w:t xml:space="preserve">[74] Kaplan, S., and C. G. Prato. Impact of BAC limit reduction on different population segments: a Poisson fixed effect analysis. </w:t>
      </w:r>
      <w:r w:rsidRPr="00D265DA">
        <w:rPr>
          <w:i/>
        </w:rPr>
        <w:t xml:space="preserve">Accident Analysis &amp; Prevention, </w:t>
      </w:r>
      <w:r w:rsidRPr="00D265DA">
        <w:t>Vol. 39, No. 6, 2007, pp. 1146-1154 %@ 0001-4575.</w:t>
      </w:r>
    </w:p>
    <w:p w14:paraId="5C337FFD" w14:textId="77777777" w:rsidR="00D265DA" w:rsidRPr="00D265DA" w:rsidRDefault="00D265DA" w:rsidP="00D265DA">
      <w:pPr>
        <w:pStyle w:val="EndNoteBibliography"/>
      </w:pPr>
      <w:r w:rsidRPr="00D265DA">
        <w:t xml:space="preserve">[75] Joshua, S. C., and N. J. Garber. Estimating truck accident rate and involvements using linear and Poisson regression models. </w:t>
      </w:r>
      <w:r w:rsidRPr="00D265DA">
        <w:rPr>
          <w:i/>
        </w:rPr>
        <w:t xml:space="preserve">Transportation planning and Technology, </w:t>
      </w:r>
      <w:r w:rsidRPr="00D265DA">
        <w:t>Vol. 15, No. 1, 1990, pp. 41-58 %@ 0308-1060.</w:t>
      </w:r>
    </w:p>
    <w:p w14:paraId="2AC79590" w14:textId="77777777" w:rsidR="00D265DA" w:rsidRPr="00D265DA" w:rsidRDefault="00D265DA" w:rsidP="00D265DA">
      <w:pPr>
        <w:pStyle w:val="EndNoteBibliography"/>
      </w:pPr>
      <w:r w:rsidRPr="00D265DA">
        <w:t xml:space="preserve">[76] Miaou, S.-P., P. S. Hu, T. Wright, A. K. Rathi, and S. C. Davis. Relationship between truck accidents and highway geometric design: a Poisson regression approach. </w:t>
      </w:r>
      <w:r w:rsidRPr="00D265DA">
        <w:rPr>
          <w:i/>
        </w:rPr>
        <w:t>Transportation Research Record</w:t>
      </w:r>
      <w:r w:rsidRPr="00D265DA">
        <w:t>, No. 1376 %@ 0309054176, 1992.</w:t>
      </w:r>
    </w:p>
    <w:p w14:paraId="44722C1F" w14:textId="77777777" w:rsidR="00D265DA" w:rsidRPr="00D265DA" w:rsidRDefault="00D265DA" w:rsidP="00D265DA">
      <w:pPr>
        <w:pStyle w:val="EndNoteBibliography"/>
      </w:pPr>
      <w:r w:rsidRPr="00D265DA">
        <w:t xml:space="preserve">[77] Michener, R., and C. Tighe. A Poisson regression model of highway fatalities. </w:t>
      </w:r>
      <w:r w:rsidRPr="00D265DA">
        <w:rPr>
          <w:i/>
        </w:rPr>
        <w:t xml:space="preserve">The American Economic Review, </w:t>
      </w:r>
      <w:r w:rsidRPr="00D265DA">
        <w:t>Vol. 82, No. 2, 1992, pp. 452-456 %@ 0002-8282.</w:t>
      </w:r>
    </w:p>
    <w:p w14:paraId="0C5E9275" w14:textId="77777777" w:rsidR="00D265DA" w:rsidRPr="00D265DA" w:rsidRDefault="00D265DA" w:rsidP="00D265DA">
      <w:pPr>
        <w:pStyle w:val="EndNoteBibliography"/>
      </w:pPr>
      <w:r w:rsidRPr="00D265DA">
        <w:lastRenderedPageBreak/>
        <w:t xml:space="preserve">[78] Farmer, C. M. Relationship of traffic fatality rates to maximum state speed limits. </w:t>
      </w:r>
      <w:r w:rsidRPr="00D265DA">
        <w:rPr>
          <w:i/>
        </w:rPr>
        <w:t xml:space="preserve">Traffic injury prevention, </w:t>
      </w:r>
      <w:r w:rsidRPr="00D265DA">
        <w:t>Vol. 18, No. 4, 2017, pp. 375-380 %@ 1538-9588.</w:t>
      </w:r>
    </w:p>
    <w:p w14:paraId="66FAAB5D" w14:textId="77777777" w:rsidR="00D265DA" w:rsidRPr="00D265DA" w:rsidRDefault="00D265DA" w:rsidP="00D265DA">
      <w:pPr>
        <w:pStyle w:val="EndNoteBibliography"/>
      </w:pPr>
      <w:r w:rsidRPr="00D265DA">
        <w:t xml:space="preserve">[79] Li, Z., W. Wang, P. Liu, J. M. Bigham, and D. R. Ragland. Using geographically weighted Poisson regression for county-level crash modeling in California. </w:t>
      </w:r>
      <w:r w:rsidRPr="00D265DA">
        <w:rPr>
          <w:i/>
        </w:rPr>
        <w:t xml:space="preserve">Safety science, </w:t>
      </w:r>
      <w:r w:rsidRPr="00D265DA">
        <w:t>Vol. 58, 2013, pp. 89-97 %@ 0925-7535.</w:t>
      </w:r>
    </w:p>
    <w:p w14:paraId="47DF8DC6" w14:textId="77777777" w:rsidR="00D265DA" w:rsidRPr="00D265DA" w:rsidRDefault="00D265DA" w:rsidP="00D265DA">
      <w:pPr>
        <w:pStyle w:val="EndNoteBibliography"/>
      </w:pPr>
      <w:r w:rsidRPr="00D265DA">
        <w:t xml:space="preserve">[80] Xu, P., and H. Huang. Modeling crash spatial heterogeneity: Random parameter versus geographically weighting. </w:t>
      </w:r>
      <w:r w:rsidRPr="00D265DA">
        <w:rPr>
          <w:i/>
        </w:rPr>
        <w:t xml:space="preserve">Accident Analysis &amp; Prevention, </w:t>
      </w:r>
      <w:r w:rsidRPr="00D265DA">
        <w:t>Vol. 75, 2015, pp. 16-25 %@ 0001-4575.</w:t>
      </w:r>
    </w:p>
    <w:p w14:paraId="3131159F" w14:textId="77777777" w:rsidR="00D265DA" w:rsidRPr="00D265DA" w:rsidRDefault="00D265DA" w:rsidP="00D265DA">
      <w:pPr>
        <w:pStyle w:val="EndNoteBibliography"/>
      </w:pPr>
      <w:r w:rsidRPr="00D265DA">
        <w:t xml:space="preserve">[81] Arvin, R., M. Kamrani, and A. J. Khattak. How instantaneous driving behavior contributes to crashes at intersections: extracting useful information from connected vehicle message data. </w:t>
      </w:r>
      <w:r w:rsidRPr="00D265DA">
        <w:rPr>
          <w:i/>
        </w:rPr>
        <w:t xml:space="preserve">Accident Analysis &amp; Prevention, </w:t>
      </w:r>
      <w:r w:rsidRPr="00D265DA">
        <w:t>Vol. 127, 2019, pp. 118-133 %@ 0001-4575.</w:t>
      </w:r>
    </w:p>
    <w:p w14:paraId="009B3DF2" w14:textId="77777777" w:rsidR="00D265DA" w:rsidRPr="00D265DA" w:rsidRDefault="00D265DA" w:rsidP="00D265DA">
      <w:pPr>
        <w:pStyle w:val="EndNoteBibliography"/>
      </w:pPr>
      <w:r w:rsidRPr="00D265DA">
        <w:t xml:space="preserve">[82] Mohammadnazar, A., I. Mahdinia, N. Ahmad, A. J. Khattak, and J. Liu. Understanding how relationships between crash frequency and correlates vary for multilane rural highways: Estimating geographically and temporally weighted regression models. </w:t>
      </w:r>
      <w:r w:rsidRPr="00D265DA">
        <w:rPr>
          <w:i/>
        </w:rPr>
        <w:t xml:space="preserve">Accident Analysis &amp; Prevention, </w:t>
      </w:r>
      <w:r w:rsidRPr="00D265DA">
        <w:t>Vol. 157, 2021, pp. 106146 %@ 100001-104575.</w:t>
      </w:r>
    </w:p>
    <w:p w14:paraId="4D6D587C" w14:textId="77777777" w:rsidR="00D265DA" w:rsidRPr="00D265DA" w:rsidRDefault="00D265DA" w:rsidP="00D265DA">
      <w:pPr>
        <w:pStyle w:val="EndNoteBibliography"/>
      </w:pPr>
      <w:r w:rsidRPr="00D265DA">
        <w:t xml:space="preserve">[83] Finkel, S. E. </w:t>
      </w:r>
      <w:r w:rsidRPr="00D265DA">
        <w:rPr>
          <w:i/>
        </w:rPr>
        <w:t>Causal analysis with panel data</w:t>
      </w:r>
      <w:r w:rsidRPr="00D265DA">
        <w:t>. Sage, 1995.</w:t>
      </w:r>
    </w:p>
    <w:p w14:paraId="4D7D9B9A" w14:textId="77777777" w:rsidR="00D265DA" w:rsidRPr="00D265DA" w:rsidRDefault="00D265DA" w:rsidP="00D265DA">
      <w:pPr>
        <w:pStyle w:val="EndNoteBibliography"/>
      </w:pPr>
      <w:r w:rsidRPr="00D265DA">
        <w:t xml:space="preserve">[84] Imbens, G. W., and D. B. Rubin. </w:t>
      </w:r>
      <w:r w:rsidRPr="00D265DA">
        <w:rPr>
          <w:i/>
        </w:rPr>
        <w:t>Causal inference in statistics, social, and biomedical sciences</w:t>
      </w:r>
      <w:r w:rsidRPr="00D265DA">
        <w:t>. Cambridge University Press, 2015.</w:t>
      </w:r>
    </w:p>
    <w:p w14:paraId="00CD2961" w14:textId="77777777" w:rsidR="00D265DA" w:rsidRPr="00D265DA" w:rsidRDefault="00D265DA" w:rsidP="00D265DA">
      <w:pPr>
        <w:pStyle w:val="EndNoteBibliography"/>
      </w:pPr>
      <w:r w:rsidRPr="00D265DA">
        <w:t xml:space="preserve">[85] Oppewal, H. Concept of causality and conditions for causality. </w:t>
      </w:r>
      <w:r w:rsidRPr="00D265DA">
        <w:rPr>
          <w:i/>
        </w:rPr>
        <w:t>Wiley International Encyclopedia of Marketing</w:t>
      </w:r>
      <w:r w:rsidRPr="00D265DA">
        <w:t>, 2010.</w:t>
      </w:r>
    </w:p>
    <w:p w14:paraId="2F660E9C" w14:textId="77777777" w:rsidR="00D265DA" w:rsidRPr="00D265DA" w:rsidRDefault="00D265DA" w:rsidP="00D265DA">
      <w:pPr>
        <w:pStyle w:val="EndNoteBibliography"/>
      </w:pPr>
      <w:r w:rsidRPr="00D265DA">
        <w:t xml:space="preserve">[86] Glass, G. V. Analysis of data on the Connecticut speeding crackdown as a time-series quasi-experiment. </w:t>
      </w:r>
      <w:r w:rsidRPr="00D265DA">
        <w:rPr>
          <w:i/>
        </w:rPr>
        <w:t>Law and Society Review</w:t>
      </w:r>
      <w:r w:rsidRPr="00D265DA">
        <w:t>, 1968, pp. 55-76 %@ 0023-9216.</w:t>
      </w:r>
    </w:p>
    <w:p w14:paraId="02705A51" w14:textId="77777777" w:rsidR="00D265DA" w:rsidRPr="00D265DA" w:rsidRDefault="00D265DA" w:rsidP="00D265DA">
      <w:pPr>
        <w:pStyle w:val="EndNoteBibliography"/>
      </w:pPr>
      <w:r w:rsidRPr="00D265DA">
        <w:t xml:space="preserve">[87] Li, H., D. J. Graham, and A. Majumdar. The effects of congestion charging on road traffic casualties: A causal analysis using difference-in-difference estimation. </w:t>
      </w:r>
      <w:r w:rsidRPr="00D265DA">
        <w:rPr>
          <w:i/>
        </w:rPr>
        <w:t xml:space="preserve">Accident Analysis &amp; Prevention, </w:t>
      </w:r>
      <w:r w:rsidRPr="00D265DA">
        <w:t>Vol. 49, 2012, pp. 366-377 %@ 0001-4575.</w:t>
      </w:r>
    </w:p>
    <w:p w14:paraId="3EAEA40E" w14:textId="77777777" w:rsidR="00D265DA" w:rsidRPr="00D265DA" w:rsidRDefault="00D265DA" w:rsidP="00D265DA">
      <w:pPr>
        <w:pStyle w:val="EndNoteBibliography"/>
      </w:pPr>
      <w:r w:rsidRPr="00D265DA">
        <w:t xml:space="preserve">[88] De Chaisemartin, C. m., and X. d'Haultfoeuille. Two-way fixed effects estimators with heterogeneous treatment effects. </w:t>
      </w:r>
      <w:r w:rsidRPr="00D265DA">
        <w:rPr>
          <w:i/>
        </w:rPr>
        <w:t xml:space="preserve">American Economic Review, </w:t>
      </w:r>
      <w:r w:rsidRPr="00D265DA">
        <w:t>Vol. 110, No. 9, 2020, pp. 2964-2996 %@ 0002-8282.</w:t>
      </w:r>
    </w:p>
    <w:p w14:paraId="0EE2931F" w14:textId="77777777" w:rsidR="00D265DA" w:rsidRPr="00D265DA" w:rsidRDefault="00D265DA" w:rsidP="00D265DA">
      <w:pPr>
        <w:pStyle w:val="EndNoteBibliography"/>
      </w:pPr>
      <w:r w:rsidRPr="00D265DA">
        <w:t xml:space="preserve">[89] Wagenaar, A. C., D. M. Murray, and T. L. Toomey. Communities Mobilizing for Change on Alcohol (CMCA): Effects of a randomized trial on arrests and traffic crashes. </w:t>
      </w:r>
      <w:r w:rsidRPr="00D265DA">
        <w:rPr>
          <w:i/>
        </w:rPr>
        <w:t xml:space="preserve">Addiction, </w:t>
      </w:r>
      <w:r w:rsidRPr="00D265DA">
        <w:t>Vol. 95, No. 2, 2000, pp. 209-217 %@ 0965-2140.</w:t>
      </w:r>
    </w:p>
    <w:p w14:paraId="26740D06" w14:textId="77777777" w:rsidR="00D265DA" w:rsidRPr="00D265DA" w:rsidRDefault="00D265DA" w:rsidP="00D265DA">
      <w:pPr>
        <w:pStyle w:val="EndNoteBibliography"/>
      </w:pPr>
      <w:r w:rsidRPr="00D265DA">
        <w:t xml:space="preserve">[90] L Morgan, S. </w:t>
      </w:r>
      <w:r w:rsidRPr="00D265DA">
        <w:rPr>
          <w:i/>
        </w:rPr>
        <w:t>Handbook of causal analysis for social research</w:t>
      </w:r>
      <w:r w:rsidRPr="00D265DA">
        <w:t>. Springer, 2007.</w:t>
      </w:r>
    </w:p>
    <w:p w14:paraId="5462DEC3" w14:textId="77777777" w:rsidR="00D265DA" w:rsidRPr="00D265DA" w:rsidRDefault="00D265DA" w:rsidP="00D265DA">
      <w:pPr>
        <w:pStyle w:val="EndNoteBibliography"/>
      </w:pPr>
      <w:r w:rsidRPr="00D265DA">
        <w:t xml:space="preserve">[91] Huang, B., B. Wu, and M. Barry. Geographically and temporally weighted regression for modeling spatio-temporal variation in house prices. </w:t>
      </w:r>
      <w:r w:rsidRPr="00D265DA">
        <w:rPr>
          <w:i/>
        </w:rPr>
        <w:t xml:space="preserve">International journal of geographical information science, </w:t>
      </w:r>
      <w:r w:rsidRPr="00D265DA">
        <w:t>Vol. 24, No. 3, 2010, pp. 383-401 %@ 1365-8816.</w:t>
      </w:r>
    </w:p>
    <w:p w14:paraId="4D13825E" w14:textId="77777777" w:rsidR="00D265DA" w:rsidRPr="00D265DA" w:rsidRDefault="00D265DA" w:rsidP="00D265DA">
      <w:pPr>
        <w:pStyle w:val="EndNoteBibliography"/>
      </w:pPr>
      <w:r w:rsidRPr="00D265DA">
        <w:t xml:space="preserve">[92] Liu, J., A. Hainen, X. Li, Q. Nie, and S. Nambisan. Pedestrian injury severity in motor vehicle crashes: an integrated spatio-temporal modeling approach. </w:t>
      </w:r>
      <w:r w:rsidRPr="00D265DA">
        <w:rPr>
          <w:i/>
        </w:rPr>
        <w:t xml:space="preserve">Accident Analysis &amp; Prevention, </w:t>
      </w:r>
      <w:r w:rsidRPr="00D265DA">
        <w:t>Vol. 132, 2019, pp. 105272 %@ 100001-104575.</w:t>
      </w:r>
    </w:p>
    <w:p w14:paraId="04255A4B" w14:textId="77777777" w:rsidR="00D265DA" w:rsidRPr="00D265DA" w:rsidRDefault="00D265DA" w:rsidP="00D265DA">
      <w:pPr>
        <w:pStyle w:val="EndNoteBibliography"/>
      </w:pPr>
      <w:r w:rsidRPr="00D265DA">
        <w:t xml:space="preserve">[93] Ma, X., J. Zhang, C. Ding, and Y. Wang. A geographically and temporally weighted regression model to explore the spatiotemporal influence of built environment on transit ridership. </w:t>
      </w:r>
      <w:r w:rsidRPr="00D265DA">
        <w:rPr>
          <w:i/>
        </w:rPr>
        <w:t xml:space="preserve">Computers, Environment and Urban Systems, </w:t>
      </w:r>
      <w:r w:rsidRPr="00D265DA">
        <w:t>Vol. 70, 2018, pp. 113-124 %@ 0198-9715.</w:t>
      </w:r>
    </w:p>
    <w:p w14:paraId="2372892E" w14:textId="77777777" w:rsidR="00D265DA" w:rsidRPr="00D265DA" w:rsidRDefault="00D265DA" w:rsidP="00D265DA">
      <w:pPr>
        <w:pStyle w:val="EndNoteBibliography"/>
      </w:pPr>
      <w:r w:rsidRPr="00D265DA">
        <w:lastRenderedPageBreak/>
        <w:t xml:space="preserve">[94] Brewer, M. J., A. Butler, and S. L. Cooksley. The relative performance of AIC, AICC and BIC in the presence of unobserved heterogeneity. </w:t>
      </w:r>
      <w:r w:rsidRPr="00D265DA">
        <w:rPr>
          <w:i/>
        </w:rPr>
        <w:t xml:space="preserve">Methods in Ecology and Evolution, </w:t>
      </w:r>
      <w:r w:rsidRPr="00D265DA">
        <w:t>Vol. 7, No. 6, 2016, pp. 679-692 %@ 2041-2210X.</w:t>
      </w:r>
    </w:p>
    <w:p w14:paraId="5D2B3EE9" w14:textId="77777777" w:rsidR="00D265DA" w:rsidRPr="00D265DA" w:rsidRDefault="00D265DA" w:rsidP="00D265DA">
      <w:pPr>
        <w:pStyle w:val="EndNoteBibliography"/>
      </w:pPr>
      <w:r w:rsidRPr="00D265DA">
        <w:t>[95] Hausman, J. A., B. H. Hall, and Z. Griliches. Econometric models for count data with an application to the patents-R&amp;D relationship.In, national bureau of economic research Cambridge, Mass., USA, 1984.</w:t>
      </w:r>
    </w:p>
    <w:p w14:paraId="683FC93C" w14:textId="77777777" w:rsidR="00D265DA" w:rsidRPr="00D265DA" w:rsidRDefault="00D265DA" w:rsidP="00D265DA">
      <w:pPr>
        <w:pStyle w:val="EndNoteBibliography"/>
      </w:pPr>
      <w:r w:rsidRPr="00D265DA">
        <w:t xml:space="preserve">[96] Halaby, C. N. Panel models in sociological research: Theory into practice. </w:t>
      </w:r>
      <w:r w:rsidRPr="00D265DA">
        <w:rPr>
          <w:i/>
        </w:rPr>
        <w:t>Annual review of sociology</w:t>
      </w:r>
      <w:r w:rsidRPr="00D265DA">
        <w:t>, 2004, pp. 507-544 %@ 0360-0572.</w:t>
      </w:r>
    </w:p>
    <w:p w14:paraId="03EEA476" w14:textId="77777777" w:rsidR="00D265DA" w:rsidRPr="00D265DA" w:rsidRDefault="00D265DA" w:rsidP="00D265DA">
      <w:pPr>
        <w:pStyle w:val="EndNoteBibliography"/>
      </w:pPr>
      <w:r w:rsidRPr="00D265DA">
        <w:t xml:space="preserve">[97] Wooldridge, J. M. </w:t>
      </w:r>
      <w:r w:rsidRPr="00D265DA">
        <w:rPr>
          <w:i/>
        </w:rPr>
        <w:t>Econometric analysis of cross section and panel data</w:t>
      </w:r>
      <w:r w:rsidRPr="00D265DA">
        <w:t>. MIT press, 2010.</w:t>
      </w:r>
    </w:p>
    <w:p w14:paraId="62C0D9F5" w14:textId="77777777" w:rsidR="00D265DA" w:rsidRPr="00D265DA" w:rsidRDefault="00D265DA" w:rsidP="00D265DA">
      <w:pPr>
        <w:pStyle w:val="EndNoteBibliography"/>
      </w:pPr>
      <w:r w:rsidRPr="00D265DA">
        <w:t xml:space="preserve">[98] Tippetts, A. S., R. B. Voas, J. C. Fell, and J. L. Nichols. A meta-analysis of. 08 BAC laws in 19 jurisdictions in the United States. </w:t>
      </w:r>
      <w:r w:rsidRPr="00D265DA">
        <w:rPr>
          <w:i/>
        </w:rPr>
        <w:t xml:space="preserve">Accident Analysis &amp; Prevention, </w:t>
      </w:r>
      <w:r w:rsidRPr="00D265DA">
        <w:t>Vol. 37, No. 1, 2005, pp. 149-161 %@ 0001-4575.</w:t>
      </w:r>
    </w:p>
    <w:p w14:paraId="2CDC8B37" w14:textId="77777777" w:rsidR="00D265DA" w:rsidRPr="00D265DA" w:rsidRDefault="00D265DA" w:rsidP="00D265DA">
      <w:pPr>
        <w:pStyle w:val="EndNoteBibliography"/>
      </w:pPr>
      <w:r w:rsidRPr="00D265DA">
        <w:t xml:space="preserve">[99] Allison, P. D., and R. P. Waterman. Fixed effects negative binomial regression models. </w:t>
      </w:r>
      <w:r w:rsidRPr="00D265DA">
        <w:rPr>
          <w:i/>
        </w:rPr>
        <w:t xml:space="preserve">Sociological methodology, </w:t>
      </w:r>
      <w:r w:rsidRPr="00D265DA">
        <w:t>Vol. 32, No. 1, 2002, pp. 247-265 %@ 0081-1750.</w:t>
      </w:r>
    </w:p>
    <w:p w14:paraId="61F62CE9" w14:textId="77777777" w:rsidR="00D265DA" w:rsidRPr="00D265DA" w:rsidRDefault="00D265DA" w:rsidP="00D265DA">
      <w:pPr>
        <w:pStyle w:val="EndNoteBibliography"/>
      </w:pPr>
      <w:r w:rsidRPr="00D265DA">
        <w:t xml:space="preserve">[100] Cavanaugh, J. E. Unifying the derivations for the Akaike and corrected Akaike information criteria. </w:t>
      </w:r>
      <w:r w:rsidRPr="00D265DA">
        <w:rPr>
          <w:i/>
        </w:rPr>
        <w:t xml:space="preserve">Statistics &amp; Probability Letters, </w:t>
      </w:r>
      <w:r w:rsidRPr="00D265DA">
        <w:t>Vol. 33, No. 2, 1997, pp. 201-208 %@ 0167-7152.</w:t>
      </w:r>
    </w:p>
    <w:p w14:paraId="6C9CDD0E" w14:textId="77777777" w:rsidR="00D265DA" w:rsidRPr="00D265DA" w:rsidRDefault="00D265DA" w:rsidP="00D265DA">
      <w:pPr>
        <w:pStyle w:val="EndNoteBibliography"/>
      </w:pPr>
      <w:r w:rsidRPr="00D265DA">
        <w:t xml:space="preserve">[101] Cameron, A. C., and F. A. G. Windmeijer. R-squared measures for count data regression models with applications to health-care utilization. </w:t>
      </w:r>
      <w:r w:rsidRPr="00D265DA">
        <w:rPr>
          <w:i/>
        </w:rPr>
        <w:t xml:space="preserve">Journal of Business &amp; Economic Statistics, </w:t>
      </w:r>
      <w:r w:rsidRPr="00D265DA">
        <w:t>Vol. 14, No. 2, 1996, pp. 209-220 %@ 0735-0015.</w:t>
      </w:r>
    </w:p>
    <w:p w14:paraId="3DC313FE" w14:textId="329BAFB4" w:rsidR="00D265DA" w:rsidRPr="00D265DA" w:rsidRDefault="00D265DA" w:rsidP="00D265DA">
      <w:pPr>
        <w:pStyle w:val="EndNoteBibliography"/>
      </w:pPr>
      <w:r w:rsidRPr="00D265DA">
        <w:t xml:space="preserve">[102] </w:t>
      </w:r>
      <w:r w:rsidRPr="00D265DA">
        <w:rPr>
          <w:i/>
        </w:rPr>
        <w:t>6 Flat Tire Causes and How to Prevent Them</w:t>
      </w:r>
      <w:r w:rsidRPr="00D265DA">
        <w:t xml:space="preserve">, Desjardins Insurance. </w:t>
      </w:r>
      <w:hyperlink r:id="rId49" w:history="1">
        <w:r w:rsidRPr="00D265DA">
          <w:rPr>
            <w:rStyle w:val="Hyperlink"/>
          </w:rPr>
          <w:t>https://www.desjardinsgeneralinsurance.com/blog/-/6-flat-tire-causes-and-how-to-prevent-them</w:t>
        </w:r>
      </w:hyperlink>
      <w:r w:rsidRPr="00D265DA">
        <w:t>. Accessed 07.04, 2022.</w:t>
      </w:r>
    </w:p>
    <w:p w14:paraId="66AEA5AB" w14:textId="77777777" w:rsidR="00D265DA" w:rsidRPr="00D265DA" w:rsidRDefault="00D265DA" w:rsidP="00D265DA">
      <w:pPr>
        <w:pStyle w:val="EndNoteBibliography"/>
      </w:pPr>
      <w:r w:rsidRPr="00D265DA">
        <w:t xml:space="preserve">[103] Abatzoglou, J. T. Development of gridded surface meteorological data for ecological applications and modelling. </w:t>
      </w:r>
      <w:r w:rsidRPr="00D265DA">
        <w:rPr>
          <w:i/>
        </w:rPr>
        <w:t xml:space="preserve">International Journal of Climatology, </w:t>
      </w:r>
      <w:r w:rsidRPr="00D265DA">
        <w:t>Vol. 33, No. 1, 2013, pp. 121-131 %@ 0899-8418.</w:t>
      </w:r>
    </w:p>
    <w:p w14:paraId="5BA727C8" w14:textId="77777777" w:rsidR="00D265DA" w:rsidRPr="00D265DA" w:rsidRDefault="00D265DA" w:rsidP="00D265DA">
      <w:pPr>
        <w:pStyle w:val="EndNoteBibliography"/>
      </w:pPr>
      <w:r w:rsidRPr="00D265DA">
        <w:t xml:space="preserve">[104] Adlinge, S. S., and A. K. Gupta. Pavement deterioration and its causes. </w:t>
      </w:r>
      <w:r w:rsidRPr="00D265DA">
        <w:rPr>
          <w:i/>
        </w:rPr>
        <w:t xml:space="preserve">International Journal of Innovative Research and Development, </w:t>
      </w:r>
      <w:r w:rsidRPr="00D265DA">
        <w:t>Vol. 2, No. 4, 2013, pp. 437-450.</w:t>
      </w:r>
    </w:p>
    <w:p w14:paraId="48D6FA3E" w14:textId="77777777" w:rsidR="00D265DA" w:rsidRPr="00D265DA" w:rsidRDefault="00D265DA" w:rsidP="00D265DA">
      <w:pPr>
        <w:pStyle w:val="EndNoteBibliography"/>
      </w:pPr>
      <w:r w:rsidRPr="00D265DA">
        <w:t xml:space="preserve">[105] Miles, J. Tolerance and variance inflation factor. </w:t>
      </w:r>
      <w:r w:rsidRPr="00D265DA">
        <w:rPr>
          <w:i/>
        </w:rPr>
        <w:t>Wiley statsref: statistics reference online</w:t>
      </w:r>
      <w:r w:rsidRPr="00D265DA">
        <w:t>, 2014.</w:t>
      </w:r>
    </w:p>
    <w:p w14:paraId="2A94CB8B" w14:textId="0B08809D" w:rsidR="00D265DA" w:rsidRPr="00D265DA" w:rsidRDefault="00D265DA" w:rsidP="00D265DA">
      <w:pPr>
        <w:pStyle w:val="EndNoteBibliography"/>
      </w:pPr>
      <w:r w:rsidRPr="00D265DA">
        <w:t xml:space="preserve">[106] TDOT. </w:t>
      </w:r>
      <w:r w:rsidRPr="00D265DA">
        <w:rPr>
          <w:i/>
        </w:rPr>
        <w:t>TDOT Launches Plan for Pothole Repair</w:t>
      </w:r>
      <w:r w:rsidRPr="00D265DA">
        <w:t xml:space="preserve">. </w:t>
      </w:r>
      <w:hyperlink r:id="rId50" w:history="1">
        <w:r w:rsidRPr="00D265DA">
          <w:rPr>
            <w:rStyle w:val="Hyperlink"/>
          </w:rPr>
          <w:t>https://www.tn.gov/tdot/news/2022/1/21/tdot-launches-plan-for-pothole-repair.html</w:t>
        </w:r>
      </w:hyperlink>
      <w:r w:rsidRPr="00D265DA">
        <w:t>. Accessed March 5, 2023.</w:t>
      </w:r>
    </w:p>
    <w:p w14:paraId="4F886A73" w14:textId="77777777" w:rsidR="00D265DA" w:rsidRPr="00D265DA" w:rsidRDefault="00D265DA" w:rsidP="00D265DA">
      <w:pPr>
        <w:pStyle w:val="EndNoteBibliography"/>
      </w:pPr>
      <w:r w:rsidRPr="00D265DA">
        <w:t xml:space="preserve">[107] Agarwal, D. K., A. E. Gelfand, and S. Citron-Pousty. Zero-inflated models with application to spatial count data. </w:t>
      </w:r>
      <w:r w:rsidRPr="00D265DA">
        <w:rPr>
          <w:i/>
        </w:rPr>
        <w:t xml:space="preserve">Environmental and Ecological statistics, </w:t>
      </w:r>
      <w:r w:rsidRPr="00D265DA">
        <w:t>Vol. 9, No. 4, 2002, pp. 341-355 %@ 1573-3009.</w:t>
      </w:r>
    </w:p>
    <w:p w14:paraId="3F0B1C31" w14:textId="77777777" w:rsidR="00D265DA" w:rsidRPr="00D265DA" w:rsidRDefault="00D265DA" w:rsidP="00D265DA">
      <w:pPr>
        <w:pStyle w:val="EndNoteBibliography"/>
      </w:pPr>
      <w:r w:rsidRPr="00D265DA">
        <w:t xml:space="preserve">[108] Gu, Y., D. Liu, R. Arvin, A. J. Khattak, and L. D. Han. Predicting intersection crash frequency using connected vehicle data: A framework for geographical random forest. </w:t>
      </w:r>
      <w:r w:rsidRPr="00D265DA">
        <w:rPr>
          <w:i/>
        </w:rPr>
        <w:t xml:space="preserve">Accident Analysis &amp; Prevention, </w:t>
      </w:r>
      <w:r w:rsidRPr="00D265DA">
        <w:t>Vol. 179, 2023, pp. 106880 %@ 100001-104575.</w:t>
      </w:r>
    </w:p>
    <w:p w14:paraId="045828EE" w14:textId="77777777" w:rsidR="00D265DA" w:rsidRPr="00D265DA" w:rsidRDefault="00D265DA" w:rsidP="00D265DA">
      <w:pPr>
        <w:pStyle w:val="EndNoteBibliography"/>
      </w:pPr>
      <w:r w:rsidRPr="00D265DA">
        <w:t xml:space="preserve">[109] </w:t>
      </w:r>
      <w:r w:rsidRPr="00D265DA">
        <w:rPr>
          <w:i/>
        </w:rPr>
        <w:t>HCM 2010 : highway capacity manual</w:t>
      </w:r>
      <w:r w:rsidRPr="00D265DA">
        <w:t>. Fifth edition. Washington, D.C. : Transportation Research Board, c2010-, 2010.</w:t>
      </w:r>
    </w:p>
    <w:p w14:paraId="01EB075F" w14:textId="361D5EB3" w:rsidR="00D265DA" w:rsidRPr="00D265DA" w:rsidRDefault="00D265DA" w:rsidP="00D265DA">
      <w:pPr>
        <w:pStyle w:val="EndNoteBibliography"/>
      </w:pPr>
      <w:r w:rsidRPr="00D265DA">
        <w:lastRenderedPageBreak/>
        <w:t xml:space="preserve">[110] FHWA. </w:t>
      </w:r>
      <w:r w:rsidRPr="00D265DA">
        <w:rPr>
          <w:i/>
        </w:rPr>
        <w:t>Traffic Incident Management</w:t>
      </w:r>
      <w:r w:rsidRPr="00D265DA">
        <w:t xml:space="preserve">. </w:t>
      </w:r>
      <w:hyperlink r:id="rId51" w:history="1">
        <w:r w:rsidRPr="00D265DA">
          <w:rPr>
            <w:rStyle w:val="Hyperlink"/>
          </w:rPr>
          <w:t>https://ops.fhwa.dot.gov/aboutus/one_pagers/tim.htm</w:t>
        </w:r>
      </w:hyperlink>
      <w:r w:rsidRPr="00D265DA">
        <w:t>. Accessed August 04, 2022.</w:t>
      </w:r>
    </w:p>
    <w:p w14:paraId="2571FC68" w14:textId="77777777" w:rsidR="00D265DA" w:rsidRPr="00D265DA" w:rsidRDefault="00D265DA" w:rsidP="00D265DA">
      <w:pPr>
        <w:pStyle w:val="EndNoteBibliography"/>
      </w:pPr>
      <w:r w:rsidRPr="00D265DA">
        <w:t>[111] Administration, N. H. T. S. The Economic and Societal Impact of Motor Vehicle Crashes, 2019 (Revised).In, 2023.</w:t>
      </w:r>
    </w:p>
    <w:p w14:paraId="3C2ACF34" w14:textId="77777777" w:rsidR="00D265DA" w:rsidRPr="00D265DA" w:rsidRDefault="00D265DA" w:rsidP="00D265DA">
      <w:pPr>
        <w:pStyle w:val="EndNoteBibliography"/>
      </w:pPr>
      <w:r w:rsidRPr="00D265DA">
        <w:t>[112] Smith, K., and B. L. Smith. Forecasting the clearance time of freeway accidents. 2002.</w:t>
      </w:r>
    </w:p>
    <w:p w14:paraId="2A5C8F20" w14:textId="77777777" w:rsidR="00D265DA" w:rsidRPr="00D265DA" w:rsidRDefault="00D265DA" w:rsidP="00D265DA">
      <w:pPr>
        <w:pStyle w:val="EndNoteBibliography"/>
      </w:pPr>
      <w:r w:rsidRPr="00D265DA">
        <w:t xml:space="preserve">[113] Haule, H. J., T. Sando, R. Lentz, C.-H. Chuan, and P. Alluri. Evaluating the impact and clearance duration of freeway incidents. </w:t>
      </w:r>
      <w:r w:rsidRPr="00D265DA">
        <w:rPr>
          <w:i/>
        </w:rPr>
        <w:t xml:space="preserve">International journal of transportation science and technology, </w:t>
      </w:r>
      <w:r w:rsidRPr="00D265DA">
        <w:t>Vol. 8, No. 1, 2019, pp. 13-24 %@ 2046-0430.</w:t>
      </w:r>
    </w:p>
    <w:p w14:paraId="43DA0F5E" w14:textId="77777777" w:rsidR="00D265DA" w:rsidRPr="00D265DA" w:rsidRDefault="00D265DA" w:rsidP="00D265DA">
      <w:pPr>
        <w:pStyle w:val="EndNoteBibliography"/>
      </w:pPr>
      <w:r w:rsidRPr="00D265DA">
        <w:t xml:space="preserve">[114] Chimba, D., B. Kutela, G. Ogletree, F. Horne, and M. Tugwell. Impact of abandoned and disabled vehicles on freeway incident duration. </w:t>
      </w:r>
      <w:r w:rsidRPr="00D265DA">
        <w:rPr>
          <w:i/>
        </w:rPr>
        <w:t xml:space="preserve">Journal of Transportation Engineering, </w:t>
      </w:r>
      <w:r w:rsidRPr="00D265DA">
        <w:t>Vol. 140, No. 3, 2014, pp. 04013013 %@ 04010733-04013947X.</w:t>
      </w:r>
    </w:p>
    <w:p w14:paraId="2D9173C8" w14:textId="59AB7E2A" w:rsidR="00D265DA" w:rsidRPr="00D265DA" w:rsidRDefault="00D265DA" w:rsidP="00D265DA">
      <w:pPr>
        <w:pStyle w:val="EndNoteBibliography"/>
      </w:pPr>
      <w:r w:rsidRPr="00D265DA">
        <w:t xml:space="preserve">[115] FHWA. </w:t>
      </w:r>
      <w:r w:rsidRPr="00D265DA">
        <w:rPr>
          <w:i/>
        </w:rPr>
        <w:t xml:space="preserve">Traffic Incident Management (TIM) Performance Measurement: On the Road to Success. </w:t>
      </w:r>
      <w:r w:rsidRPr="00D265DA">
        <w:t xml:space="preserve">Federal Highway Administration Office of Operations. </w:t>
      </w:r>
      <w:hyperlink r:id="rId52" w:history="1">
        <w:r w:rsidRPr="00D265DA">
          <w:rPr>
            <w:rStyle w:val="Hyperlink"/>
          </w:rPr>
          <w:t>https://ops.fhwa.dot.gov/publications/fhwahop10009/tim_fsi.htm</w:t>
        </w:r>
      </w:hyperlink>
      <w:r w:rsidRPr="00D265DA">
        <w:t>. Accessed October 3, 2022.</w:t>
      </w:r>
    </w:p>
    <w:p w14:paraId="0ED679DE" w14:textId="77777777" w:rsidR="00D265DA" w:rsidRPr="00D265DA" w:rsidRDefault="00D265DA" w:rsidP="00D265DA">
      <w:pPr>
        <w:pStyle w:val="EndNoteBibliography"/>
      </w:pPr>
      <w:r w:rsidRPr="00D265DA">
        <w:t xml:space="preserve">[116] Khattak, A. J., J. L. Schofer, and M.-H. Wang. A simple time sequential procedure for predicting freeway incident duration. </w:t>
      </w:r>
      <w:r w:rsidRPr="00D265DA">
        <w:rPr>
          <w:i/>
        </w:rPr>
        <w:t xml:space="preserve">Journal of Intelligent Transportation Systems, </w:t>
      </w:r>
      <w:r w:rsidRPr="00D265DA">
        <w:t>Vol. 2, No. 2, 1995, pp. 113-138 %@ 1065-5123.</w:t>
      </w:r>
    </w:p>
    <w:p w14:paraId="1331CC15" w14:textId="77777777" w:rsidR="00D265DA" w:rsidRPr="00D265DA" w:rsidRDefault="00D265DA" w:rsidP="00D265DA">
      <w:pPr>
        <w:pStyle w:val="EndNoteBibliography"/>
      </w:pPr>
      <w:r w:rsidRPr="00D265DA">
        <w:t xml:space="preserve">[117] Zhan, C., A. Gan, and M. Hadi. Identifying secondary crashes and their contributing factors. </w:t>
      </w:r>
      <w:r w:rsidRPr="00D265DA">
        <w:rPr>
          <w:i/>
        </w:rPr>
        <w:t xml:space="preserve">Transportation research record, </w:t>
      </w:r>
      <w:r w:rsidRPr="00D265DA">
        <w:t>Vol. 2102, No. 1, 2009, pp. 68-75 %@ 0361-1981.</w:t>
      </w:r>
    </w:p>
    <w:p w14:paraId="6ABD3C0C" w14:textId="77777777" w:rsidR="00D265DA" w:rsidRPr="00D265DA" w:rsidRDefault="00D265DA" w:rsidP="00D265DA">
      <w:pPr>
        <w:pStyle w:val="EndNoteBibliography"/>
      </w:pPr>
      <w:r w:rsidRPr="00D265DA">
        <w:t xml:space="preserve">[118] Wang, J., W. Xie, B. Liu, and D. R. Ragland. Identification of freeway secondary accidents with traffic shock wave detected by loop detectors. </w:t>
      </w:r>
      <w:r w:rsidRPr="00D265DA">
        <w:rPr>
          <w:i/>
        </w:rPr>
        <w:t xml:space="preserve">Safety science, </w:t>
      </w:r>
      <w:r w:rsidRPr="00D265DA">
        <w:t>Vol. 87, 2016, pp. 195-201 %@ 0925-7535.</w:t>
      </w:r>
    </w:p>
    <w:p w14:paraId="7D642E3B" w14:textId="77777777" w:rsidR="00D265DA" w:rsidRPr="00D265DA" w:rsidRDefault="00D265DA" w:rsidP="00D265DA">
      <w:pPr>
        <w:pStyle w:val="EndNoteBibliography"/>
      </w:pPr>
      <w:r w:rsidRPr="00D265DA">
        <w:t xml:space="preserve">[119] Zeng, X., and P. Songchitruksa. Empirical method for estimating traffic incident recovery time. </w:t>
      </w:r>
      <w:r w:rsidRPr="00D265DA">
        <w:rPr>
          <w:i/>
        </w:rPr>
        <w:t xml:space="preserve">Transportation research record, </w:t>
      </w:r>
      <w:r w:rsidRPr="00D265DA">
        <w:t>Vol. 2178, No. 1, 2010, pp. 119-127 %@ 0361-1981.</w:t>
      </w:r>
    </w:p>
    <w:p w14:paraId="39A874CE" w14:textId="77777777" w:rsidR="00D265DA" w:rsidRPr="00D265DA" w:rsidRDefault="00D265DA" w:rsidP="00D265DA">
      <w:pPr>
        <w:pStyle w:val="EndNoteBibliography"/>
      </w:pPr>
      <w:r w:rsidRPr="00D265DA">
        <w:t xml:space="preserve">[120] Jeihani, M., P. James, A. A. Saka, and A. Ardeshiri. Traffic recovery time estimation under different flow regimes in traffic simulation. </w:t>
      </w:r>
      <w:r w:rsidRPr="00D265DA">
        <w:rPr>
          <w:i/>
        </w:rPr>
        <w:t xml:space="preserve">Journal of Traffic and Transportation Engineering (English Edition), </w:t>
      </w:r>
      <w:r w:rsidRPr="00D265DA">
        <w:t>Vol. 2, No. 5, 2015, pp. 291-300 %@ 2095-7564.</w:t>
      </w:r>
    </w:p>
    <w:p w14:paraId="3C89006C" w14:textId="77777777" w:rsidR="00D265DA" w:rsidRPr="00D265DA" w:rsidRDefault="00D265DA" w:rsidP="00D265DA">
      <w:pPr>
        <w:pStyle w:val="EndNoteBibliography"/>
      </w:pPr>
      <w:r w:rsidRPr="00D265DA">
        <w:t xml:space="preserve">[121] Hojati, A. T., L. Ferreira, S. Washington, P. Charles, and A. Shobeirinejad. Modelling total duration of traffic incidents including incident detection and recovery time. </w:t>
      </w:r>
      <w:r w:rsidRPr="00D265DA">
        <w:rPr>
          <w:i/>
        </w:rPr>
        <w:t xml:space="preserve">Accident Analysis &amp; Prevention, </w:t>
      </w:r>
      <w:r w:rsidRPr="00D265DA">
        <w:t>Vol. 71, 2014, pp. 296-305 %@ 0001-4575.</w:t>
      </w:r>
    </w:p>
    <w:p w14:paraId="1F98B069" w14:textId="77777777" w:rsidR="00D265DA" w:rsidRPr="00D265DA" w:rsidRDefault="00D265DA" w:rsidP="00D265DA">
      <w:pPr>
        <w:pStyle w:val="EndNoteBibliography"/>
      </w:pPr>
      <w:r w:rsidRPr="00D265DA">
        <w:t xml:space="preserve">[122] Islam, N., E. K. Adanu, A. M. Hainen, S. Burdette, R. Smith, and S. Jones. A comparative analysis of freeway crash incident clearance time using random parameter and latent class hazard-based duration model. </w:t>
      </w:r>
      <w:r w:rsidRPr="00D265DA">
        <w:rPr>
          <w:i/>
        </w:rPr>
        <w:t xml:space="preserve">Accident Analysis &amp; Prevention, </w:t>
      </w:r>
      <w:r w:rsidRPr="00D265DA">
        <w:t>Vol. 160, 2021, pp. 106303 %@ 100001-104575.</w:t>
      </w:r>
    </w:p>
    <w:p w14:paraId="55A44721" w14:textId="77777777" w:rsidR="00D265DA" w:rsidRPr="00D265DA" w:rsidRDefault="00D265DA" w:rsidP="00D265DA">
      <w:pPr>
        <w:pStyle w:val="EndNoteBibliography"/>
      </w:pPr>
      <w:r w:rsidRPr="00D265DA">
        <w:t xml:space="preserve">[123] Chand, S., Z. Li, A. Alsultan, and V. V. Dixit. Comparing and Contrasting the Impacts of Macro-Level Factors on Crash Duration and Frequency. </w:t>
      </w:r>
      <w:r w:rsidRPr="00D265DA">
        <w:rPr>
          <w:i/>
        </w:rPr>
        <w:t xml:space="preserve">International Journal of Environmental Research and Public Health, </w:t>
      </w:r>
      <w:r w:rsidRPr="00D265DA">
        <w:t>Vol. 19, No. 9, 2022, pp. 5726 %@ 1660-4601.</w:t>
      </w:r>
    </w:p>
    <w:p w14:paraId="71AD2152" w14:textId="77777777" w:rsidR="00D265DA" w:rsidRPr="00D265DA" w:rsidRDefault="00D265DA" w:rsidP="00D265DA">
      <w:pPr>
        <w:pStyle w:val="EndNoteBibliography"/>
      </w:pPr>
      <w:r w:rsidRPr="00D265DA">
        <w:lastRenderedPageBreak/>
        <w:t xml:space="preserve">[124] Patwary, A. L., and A. J. Khattak. Crash harm before and during the COVID-19 pandemic: Evidence for spatial heterogeneity in Tennessee. </w:t>
      </w:r>
      <w:r w:rsidRPr="00D265DA">
        <w:rPr>
          <w:i/>
        </w:rPr>
        <w:t xml:space="preserve">Accident Analysis &amp; Prevention, </w:t>
      </w:r>
      <w:r w:rsidRPr="00D265DA">
        <w:t>Vol. 183, 2023, pp. 106988 %@ 100001-104575.</w:t>
      </w:r>
    </w:p>
    <w:p w14:paraId="63FD619B" w14:textId="77777777" w:rsidR="00D265DA" w:rsidRPr="00D265DA" w:rsidRDefault="00D265DA" w:rsidP="00D265DA">
      <w:pPr>
        <w:pStyle w:val="EndNoteBibliography"/>
      </w:pPr>
      <w:r w:rsidRPr="00D265DA">
        <w:t xml:space="preserve">[125] Zhou, H., and Z. Tian. Modeling analysis of incident and roadway clearance time. </w:t>
      </w:r>
      <w:r w:rsidRPr="00D265DA">
        <w:rPr>
          <w:i/>
        </w:rPr>
        <w:t xml:space="preserve">Procedia-social and behavioral sciences, </w:t>
      </w:r>
      <w:r w:rsidRPr="00D265DA">
        <w:t>Vol. 43, 2012, pp. 349-355 %@ 1877-0428.</w:t>
      </w:r>
    </w:p>
    <w:p w14:paraId="48DC5C16" w14:textId="77777777" w:rsidR="00D265DA" w:rsidRPr="00D265DA" w:rsidRDefault="00D265DA" w:rsidP="00D265DA">
      <w:pPr>
        <w:pStyle w:val="EndNoteBibliography"/>
      </w:pPr>
      <w:r w:rsidRPr="00D265DA">
        <w:t xml:space="preserve">[126] HCM2010. Highway Capacity Manual. 5th ed. </w:t>
      </w:r>
      <w:r w:rsidRPr="00D265DA">
        <w:rPr>
          <w:i/>
        </w:rPr>
        <w:t>Transportation Research Board</w:t>
      </w:r>
      <w:r w:rsidRPr="00D265DA">
        <w:t>, 2010.</w:t>
      </w:r>
    </w:p>
    <w:p w14:paraId="335344DB" w14:textId="77777777" w:rsidR="00D265DA" w:rsidRPr="00D265DA" w:rsidRDefault="00D265DA" w:rsidP="00D265DA">
      <w:pPr>
        <w:pStyle w:val="EndNoteBibliography"/>
      </w:pPr>
      <w:r w:rsidRPr="00D265DA">
        <w:t xml:space="preserve">[127] Nam, D., and F. Mannering. An exploratory hazard-based analysis of highway incident duration. </w:t>
      </w:r>
      <w:r w:rsidRPr="00D265DA">
        <w:rPr>
          <w:i/>
        </w:rPr>
        <w:t xml:space="preserve">Transportation Research Part A: Policy and Practice, </w:t>
      </w:r>
      <w:r w:rsidRPr="00D265DA">
        <w:t>Vol. 34, No. 2, 2000, pp. 85-102 %@ 0965-8564.</w:t>
      </w:r>
    </w:p>
    <w:p w14:paraId="340C06A8" w14:textId="77777777" w:rsidR="00D265DA" w:rsidRPr="00D265DA" w:rsidRDefault="00D265DA" w:rsidP="00D265DA">
      <w:pPr>
        <w:pStyle w:val="EndNoteBibliography"/>
      </w:pPr>
      <w:r w:rsidRPr="00D265DA">
        <w:t xml:space="preserve">[128] Li, X., J. Liu, A. Khattak, and S. Nambisan. Sequential prediction for large-scale traffic incident duration: application and comparison of survival models. </w:t>
      </w:r>
      <w:r w:rsidRPr="00D265DA">
        <w:rPr>
          <w:i/>
        </w:rPr>
        <w:t xml:space="preserve">Transportation research record, </w:t>
      </w:r>
      <w:r w:rsidRPr="00D265DA">
        <w:t>Vol. 2674, No. 1, 2020, pp. 79-93 %@ 0361-1981.</w:t>
      </w:r>
    </w:p>
    <w:p w14:paraId="54E95EDF" w14:textId="77777777" w:rsidR="00D265DA" w:rsidRPr="00D265DA" w:rsidRDefault="00D265DA" w:rsidP="00D265DA">
      <w:pPr>
        <w:pStyle w:val="EndNoteBibliography"/>
      </w:pPr>
      <w:r w:rsidRPr="00D265DA">
        <w:t xml:space="preserve">[129] Junhua, W., C. Haozhe, and Q. Shi. Estimating freeway incident duration using accelerated failure time modeling. </w:t>
      </w:r>
      <w:r w:rsidRPr="00D265DA">
        <w:rPr>
          <w:i/>
        </w:rPr>
        <w:t xml:space="preserve">Safety science, </w:t>
      </w:r>
      <w:r w:rsidRPr="00D265DA">
        <w:t>Vol. 54, 2013, pp. 43-50 %@ 0925-7535.</w:t>
      </w:r>
    </w:p>
    <w:p w14:paraId="3ED8F8EC" w14:textId="77777777" w:rsidR="00D265DA" w:rsidRPr="00D265DA" w:rsidRDefault="00D265DA" w:rsidP="00D265DA">
      <w:pPr>
        <w:pStyle w:val="EndNoteBibliography"/>
      </w:pPr>
      <w:r w:rsidRPr="00D265DA">
        <w:t xml:space="preserve">[130] Zhang, Z., J. Liu, X. Li, and A. J. Khattak. Do Larger Sample Sizes Increase the Reliability of Traffic Incident Duration Models? A Case Study of East Tennessee Incidents. </w:t>
      </w:r>
      <w:r w:rsidRPr="00D265DA">
        <w:rPr>
          <w:i/>
        </w:rPr>
        <w:t xml:space="preserve">Transportation research record, </w:t>
      </w:r>
      <w:r w:rsidRPr="00D265DA">
        <w:t>Vol. 2675, No. 6, 2021, pp. 265-280.</w:t>
      </w:r>
    </w:p>
    <w:p w14:paraId="766F3383" w14:textId="77777777" w:rsidR="00D265DA" w:rsidRPr="00D265DA" w:rsidRDefault="00D265DA" w:rsidP="00D265DA">
      <w:pPr>
        <w:pStyle w:val="EndNoteBibliography"/>
      </w:pPr>
      <w:r w:rsidRPr="00D265DA">
        <w:t xml:space="preserve">[131] Park, H., A. Haghani, and X. Zhang. Interpretation of Bayesian neural networks for predicting the duration of detected incidents. </w:t>
      </w:r>
      <w:r w:rsidRPr="00D265DA">
        <w:rPr>
          <w:i/>
        </w:rPr>
        <w:t xml:space="preserve">Journal of Intelligent Transportation Systems, </w:t>
      </w:r>
      <w:r w:rsidRPr="00D265DA">
        <w:t>Vol. 20, No. 4, 2016, pp. 385-400 %@ 1547-2450.</w:t>
      </w:r>
    </w:p>
    <w:p w14:paraId="58338809" w14:textId="77777777" w:rsidR="00D265DA" w:rsidRPr="00D265DA" w:rsidRDefault="00D265DA" w:rsidP="00D265DA">
      <w:pPr>
        <w:pStyle w:val="EndNoteBibliography"/>
      </w:pPr>
      <w:r w:rsidRPr="00D265DA">
        <w:t xml:space="preserve">[132] Chung, Y. Development of an accident duration prediction model on the Korean Freeway Systems. </w:t>
      </w:r>
      <w:r w:rsidRPr="00D265DA">
        <w:rPr>
          <w:i/>
        </w:rPr>
        <w:t xml:space="preserve">Accident Analysis &amp; Prevention, </w:t>
      </w:r>
      <w:r w:rsidRPr="00D265DA">
        <w:t>Vol. 42, No. 1, 2010, pp. 282-289 %@ 0001-4575.</w:t>
      </w:r>
    </w:p>
    <w:p w14:paraId="50DC01DC" w14:textId="77777777" w:rsidR="00D265DA" w:rsidRPr="00D265DA" w:rsidRDefault="00D265DA" w:rsidP="00D265DA">
      <w:pPr>
        <w:pStyle w:val="EndNoteBibliography"/>
      </w:pPr>
      <w:r w:rsidRPr="00D265DA">
        <w:t>[133] Margiotta, R. A., R. Dowling, and J. Paracha. Analysis, Modeling, and Simulation for Traffic Incident Management Applications.In, United States. Federal Highway Administration, 2012.</w:t>
      </w:r>
    </w:p>
    <w:p w14:paraId="6E91348E" w14:textId="77777777" w:rsidR="00D265DA" w:rsidRPr="00D265DA" w:rsidRDefault="00D265DA" w:rsidP="00D265DA">
      <w:pPr>
        <w:pStyle w:val="EndNoteBibliography"/>
      </w:pPr>
      <w:r w:rsidRPr="00D265DA">
        <w:t xml:space="preserve">[134] Hojati, A. T., L. Ferreira, S. Washington, and P. Charles. Hazard based models for freeway traffic incident duration. </w:t>
      </w:r>
      <w:r w:rsidRPr="00D265DA">
        <w:rPr>
          <w:i/>
        </w:rPr>
        <w:t xml:space="preserve">Accident Analysis &amp; Prevention, </w:t>
      </w:r>
      <w:r w:rsidRPr="00D265DA">
        <w:t>Vol. 52, 2013, pp. 171-181 %@ 0001-4575.</w:t>
      </w:r>
    </w:p>
    <w:p w14:paraId="390E4A72" w14:textId="77777777" w:rsidR="00D265DA" w:rsidRPr="00D265DA" w:rsidRDefault="00D265DA" w:rsidP="00D265DA">
      <w:pPr>
        <w:pStyle w:val="EndNoteBibliography"/>
      </w:pPr>
      <w:r w:rsidRPr="00D265DA">
        <w:t xml:space="preserve">[135] Tirtha, S. D., S. Yasmin, and N. Eluru. Modeling of incident type and incident duration using data from multiple years. </w:t>
      </w:r>
      <w:r w:rsidRPr="00D265DA">
        <w:rPr>
          <w:i/>
        </w:rPr>
        <w:t xml:space="preserve">Analytic Methods in Accident Research, </w:t>
      </w:r>
      <w:r w:rsidRPr="00D265DA">
        <w:t>Vol. 28, 2020, pp. 100132 %@ 102213-106657.</w:t>
      </w:r>
    </w:p>
    <w:p w14:paraId="43E62C0F" w14:textId="77777777" w:rsidR="00D265DA" w:rsidRPr="00D265DA" w:rsidRDefault="00D265DA" w:rsidP="00D265DA">
      <w:pPr>
        <w:pStyle w:val="EndNoteBibliography"/>
      </w:pPr>
      <w:r w:rsidRPr="00D265DA">
        <w:t xml:space="preserve">[136] Zeng, Q., F. Wang, T. Chen, and N. N. Sze. Incorporating real-time weather conditions into analyzing clearance time of freeway accidents: A grouped random parameters hazard-based duration model with time-varying covariates. </w:t>
      </w:r>
      <w:r w:rsidRPr="00D265DA">
        <w:rPr>
          <w:i/>
        </w:rPr>
        <w:t>Analytic Methods in Accident Research</w:t>
      </w:r>
      <w:r w:rsidRPr="00D265DA">
        <w:t>, 2023, pp. 100267 %@ 102213-106657.</w:t>
      </w:r>
    </w:p>
    <w:p w14:paraId="2F7071C1" w14:textId="77777777" w:rsidR="00D265DA" w:rsidRPr="00D265DA" w:rsidRDefault="00D265DA" w:rsidP="00D265DA">
      <w:pPr>
        <w:pStyle w:val="EndNoteBibliography"/>
      </w:pPr>
      <w:r w:rsidRPr="00D265DA">
        <w:t xml:space="preserve">[137] Khattak, A. J., J. Liu, B. Wali, X. Li, and M. Ng. Modeling traffic incident duration using quantile regression. </w:t>
      </w:r>
      <w:r w:rsidRPr="00D265DA">
        <w:rPr>
          <w:i/>
        </w:rPr>
        <w:t xml:space="preserve">Transportation research record, </w:t>
      </w:r>
      <w:r w:rsidRPr="00D265DA">
        <w:t>Vol. 2554, No. 1, 2016, pp. 139-148 %@ 0361-1981.</w:t>
      </w:r>
    </w:p>
    <w:p w14:paraId="5302172D" w14:textId="77777777" w:rsidR="00D265DA" w:rsidRPr="00D265DA" w:rsidRDefault="00D265DA" w:rsidP="00D265DA">
      <w:pPr>
        <w:pStyle w:val="EndNoteBibliography"/>
      </w:pPr>
      <w:r w:rsidRPr="00D265DA">
        <w:t xml:space="preserve">[138] Wali, B., A. J. Khattak, and J. Liu. Heterogeneity assessment in incident duration modelling: Implications for development of practical strategies for small &amp; large scale incidents. </w:t>
      </w:r>
      <w:r w:rsidRPr="00D265DA">
        <w:rPr>
          <w:i/>
        </w:rPr>
        <w:t>Journal of Intelligent Transportation Systems</w:t>
      </w:r>
      <w:r w:rsidRPr="00D265DA">
        <w:t>, 2021, pp. 1-16 %@ 1547-2450.</w:t>
      </w:r>
    </w:p>
    <w:p w14:paraId="6ACB002F" w14:textId="77777777" w:rsidR="00D265DA" w:rsidRPr="00D265DA" w:rsidRDefault="00D265DA" w:rsidP="00D265DA">
      <w:pPr>
        <w:pStyle w:val="EndNoteBibliography"/>
      </w:pPr>
      <w:r w:rsidRPr="00D265DA">
        <w:lastRenderedPageBreak/>
        <w:t xml:space="preserve">[139] Hamad, K., R. Al-Ruzouq, W. Zeiada, S. Abu Dabous, and M. A. Khalil. Predicting incident duration using random forests. </w:t>
      </w:r>
      <w:r w:rsidRPr="00D265DA">
        <w:rPr>
          <w:i/>
        </w:rPr>
        <w:t xml:space="preserve">Transportmetrica A: transport science, </w:t>
      </w:r>
      <w:r w:rsidRPr="00D265DA">
        <w:t>Vol. 16, No. 3, 2020, pp. 1269-1293 %@ 2324-9935.</w:t>
      </w:r>
    </w:p>
    <w:p w14:paraId="6A3112AF" w14:textId="77777777" w:rsidR="00D265DA" w:rsidRPr="00D265DA" w:rsidRDefault="00D265DA" w:rsidP="00D265DA">
      <w:pPr>
        <w:pStyle w:val="EndNoteBibliography"/>
      </w:pPr>
      <w:r w:rsidRPr="00D265DA">
        <w:t xml:space="preserve">[140] Wu, W.-w., S.-y. Chen, and C.-j. Zheng. Traffic incident duration prediction based on support vector regression.In </w:t>
      </w:r>
      <w:r w:rsidRPr="00D265DA">
        <w:rPr>
          <w:i/>
        </w:rPr>
        <w:t>ICCTP 2011: Towards Sustainable Transportation Systems</w:t>
      </w:r>
      <w:r w:rsidRPr="00D265DA">
        <w:t>, 2011. pp. 2412-2421.</w:t>
      </w:r>
    </w:p>
    <w:p w14:paraId="706DAA76" w14:textId="77777777" w:rsidR="00D265DA" w:rsidRPr="00D265DA" w:rsidRDefault="00D265DA" w:rsidP="00D265DA">
      <w:pPr>
        <w:pStyle w:val="EndNoteBibliography"/>
      </w:pPr>
      <w:r w:rsidRPr="00D265DA">
        <w:t xml:space="preserve">[141] Tang, J., L. Zheng, C. Han, F. Liu, and J. Cai. Traffic incident clearance time prediction and influencing factor analysis using extreme gradient boosting model. </w:t>
      </w:r>
      <w:r w:rsidRPr="00D265DA">
        <w:rPr>
          <w:i/>
        </w:rPr>
        <w:t xml:space="preserve">Journal of Advanced Transportation, </w:t>
      </w:r>
      <w:r w:rsidRPr="00D265DA">
        <w:t>Vol. 2020 %@ 0197-6729, 2020.</w:t>
      </w:r>
    </w:p>
    <w:p w14:paraId="6532A96A" w14:textId="77777777" w:rsidR="00D265DA" w:rsidRPr="00D265DA" w:rsidRDefault="00D265DA" w:rsidP="00D265DA">
      <w:pPr>
        <w:pStyle w:val="EndNoteBibliography"/>
      </w:pPr>
      <w:r w:rsidRPr="00D265DA">
        <w:t xml:space="preserve">[142] Tang, J., L. Zheng, C. Han, W. Yin, Y. Zhang, Y. Zou, and H. Huang. Statistical and machine-learning methods for clearance time prediction of road incidents: A methodology review. </w:t>
      </w:r>
      <w:r w:rsidRPr="00D265DA">
        <w:rPr>
          <w:i/>
        </w:rPr>
        <w:t xml:space="preserve">Analytic Methods in Accident Research, </w:t>
      </w:r>
      <w:r w:rsidRPr="00D265DA">
        <w:t>Vol. 27, 2020, pp. 100123 %@ 102213-106657.</w:t>
      </w:r>
    </w:p>
    <w:p w14:paraId="2C7F53AD" w14:textId="77777777" w:rsidR="00D265DA" w:rsidRPr="00D265DA" w:rsidRDefault="00D265DA" w:rsidP="00D265DA">
      <w:pPr>
        <w:pStyle w:val="EndNoteBibliography"/>
      </w:pPr>
      <w:r w:rsidRPr="00D265DA">
        <w:t xml:space="preserve">[143] Gourieroux, C., A. Monfort, and A. Trognon. Pseudo maximum likelihood methods: Theory. </w:t>
      </w:r>
      <w:r w:rsidRPr="00D265DA">
        <w:rPr>
          <w:i/>
        </w:rPr>
        <w:t>Econometrica: journal of the Econometric Society</w:t>
      </w:r>
      <w:r w:rsidRPr="00D265DA">
        <w:t>, 1984, pp. 681-700 %@ 0012-9682.</w:t>
      </w:r>
    </w:p>
    <w:p w14:paraId="1C6512CE" w14:textId="77777777" w:rsidR="00D265DA" w:rsidRPr="00D265DA" w:rsidRDefault="00D265DA" w:rsidP="00D265DA">
      <w:pPr>
        <w:pStyle w:val="EndNoteBibliography"/>
      </w:pPr>
      <w:r w:rsidRPr="00D265DA">
        <w:t xml:space="preserve">[144] Huang, Y., X. Wang, and D. Patton. Examining spatial relationships between crashes and the built environment: A geographically weighted regression approach. </w:t>
      </w:r>
      <w:r w:rsidRPr="00D265DA">
        <w:rPr>
          <w:i/>
        </w:rPr>
        <w:t xml:space="preserve">Journal of transport geography, </w:t>
      </w:r>
      <w:r w:rsidRPr="00D265DA">
        <w:t>Vol. 69, 2018, pp. 221-233 %@ 0966-6923.</w:t>
      </w:r>
    </w:p>
    <w:p w14:paraId="4D93E47A" w14:textId="77777777" w:rsidR="00D265DA" w:rsidRPr="00D265DA" w:rsidRDefault="00D265DA" w:rsidP="00D265DA">
      <w:pPr>
        <w:pStyle w:val="EndNoteBibliography"/>
      </w:pPr>
      <w:r w:rsidRPr="00D265DA">
        <w:t xml:space="preserve">[145] Pulugurtha, S. S., and S. Mathew. Modeling AADT on local functionally classified roads using land use, road density, and nearest nonlocal road data. </w:t>
      </w:r>
      <w:r w:rsidRPr="00D265DA">
        <w:rPr>
          <w:i/>
        </w:rPr>
        <w:t xml:space="preserve">Journal of transport geography, </w:t>
      </w:r>
      <w:r w:rsidRPr="00D265DA">
        <w:t>Vol. 93, 2021, pp. 103071 %@ 100966-106923.</w:t>
      </w:r>
    </w:p>
    <w:p w14:paraId="78875A5D" w14:textId="77777777" w:rsidR="00D265DA" w:rsidRPr="00D265DA" w:rsidRDefault="00D265DA" w:rsidP="00D265DA">
      <w:pPr>
        <w:pStyle w:val="EndNoteBibliography"/>
      </w:pPr>
      <w:r w:rsidRPr="00D265DA">
        <w:t xml:space="preserve">[146] Pan, Y., S. Chen, S. Niu, Y. Ma, and K. Tang. Investigating the impacts of built environment on traffic states incorporating spatial heterogeneity. </w:t>
      </w:r>
      <w:r w:rsidRPr="00D265DA">
        <w:rPr>
          <w:i/>
        </w:rPr>
        <w:t xml:space="preserve">Journal of transport geography, </w:t>
      </w:r>
      <w:r w:rsidRPr="00D265DA">
        <w:t>Vol. 83, 2020, pp. 102663 %@ 100966-106923.</w:t>
      </w:r>
    </w:p>
    <w:p w14:paraId="6A94CBE5" w14:textId="77777777" w:rsidR="00D265DA" w:rsidRPr="00D265DA" w:rsidRDefault="00D265DA" w:rsidP="00D265DA">
      <w:pPr>
        <w:pStyle w:val="EndNoteBibliography"/>
      </w:pPr>
      <w:r w:rsidRPr="00D265DA">
        <w:t xml:space="preserve">[147] Zhang, Z., and J. Sun. Interval censoring. </w:t>
      </w:r>
      <w:r w:rsidRPr="00D265DA">
        <w:rPr>
          <w:i/>
        </w:rPr>
        <w:t xml:space="preserve">Statistical methods in medical research, </w:t>
      </w:r>
      <w:r w:rsidRPr="00D265DA">
        <w:t>Vol. 19, No. 1, 2010, pp. 53-70 %@ 0962-2802.</w:t>
      </w:r>
    </w:p>
    <w:p w14:paraId="7C0B06A2" w14:textId="77777777" w:rsidR="00D265DA" w:rsidRPr="00D265DA" w:rsidRDefault="00D265DA" w:rsidP="00D265DA">
      <w:pPr>
        <w:pStyle w:val="EndNoteBibliography"/>
      </w:pPr>
      <w:r w:rsidRPr="00D265DA">
        <w:t xml:space="preserve">[148] Cox, D. R. Partial likelihood. </w:t>
      </w:r>
      <w:r w:rsidRPr="00D265DA">
        <w:rPr>
          <w:i/>
        </w:rPr>
        <w:t xml:space="preserve">Biometrika, </w:t>
      </w:r>
      <w:r w:rsidRPr="00D265DA">
        <w:t>Vol. 62, No. 2, 1975, pp. 269-276 %@ 1464-3510.</w:t>
      </w:r>
    </w:p>
    <w:p w14:paraId="412A635F" w14:textId="77777777" w:rsidR="00D265DA" w:rsidRPr="00D265DA" w:rsidRDefault="00D265DA" w:rsidP="00D265DA">
      <w:pPr>
        <w:pStyle w:val="EndNoteBibliography"/>
      </w:pPr>
      <w:r w:rsidRPr="00D265DA">
        <w:t xml:space="preserve">[149] Finkelstein, D. M. A proportional hazards model for interval-censored failure time data. </w:t>
      </w:r>
      <w:r w:rsidRPr="00D265DA">
        <w:rPr>
          <w:i/>
        </w:rPr>
        <w:t>Biometrics</w:t>
      </w:r>
      <w:r w:rsidRPr="00D265DA">
        <w:t>, 1986, pp. 845-854 %@ 0006-0341X.</w:t>
      </w:r>
    </w:p>
    <w:p w14:paraId="4B7188EB" w14:textId="77777777" w:rsidR="00D265DA" w:rsidRPr="00D265DA" w:rsidRDefault="00D265DA" w:rsidP="00D265DA">
      <w:pPr>
        <w:pStyle w:val="EndNoteBibliography"/>
      </w:pPr>
      <w:r w:rsidRPr="00D265DA">
        <w:t xml:space="preserve">[150] Li, R., F. C. Pereira, and M. E. Ben-Akiva. Overview of traffic incident duration analysis and prediction. </w:t>
      </w:r>
      <w:r w:rsidRPr="00D265DA">
        <w:rPr>
          <w:i/>
        </w:rPr>
        <w:t xml:space="preserve">European transport research review, </w:t>
      </w:r>
      <w:r w:rsidRPr="00D265DA">
        <w:t>Vol. 10, No. 2, 2018, pp. 1-13 %@ 1866-8887.</w:t>
      </w:r>
    </w:p>
    <w:p w14:paraId="7F1752BE" w14:textId="0C30D883" w:rsidR="00D265DA" w:rsidRPr="00D265DA" w:rsidRDefault="00D265DA" w:rsidP="00D265DA">
      <w:pPr>
        <w:pStyle w:val="EndNoteBibliography"/>
      </w:pPr>
      <w:r w:rsidRPr="00D265DA">
        <w:t xml:space="preserve">[151] TDOT. </w:t>
      </w:r>
      <w:r w:rsidRPr="00D265DA">
        <w:rPr>
          <w:i/>
        </w:rPr>
        <w:t>How does the HELP Program work?</w:t>
      </w:r>
      <w:r w:rsidRPr="00D265DA">
        <w:t xml:space="preserve"> </w:t>
      </w:r>
      <w:hyperlink r:id="rId53" w:history="1">
        <w:r w:rsidRPr="00D265DA">
          <w:rPr>
            <w:rStyle w:val="Hyperlink"/>
          </w:rPr>
          <w:t>https://www.tn.gov/tdot/traffic-operations-division/how-does-the-help-program-work-.html</w:t>
        </w:r>
      </w:hyperlink>
      <w:r w:rsidRPr="00D265DA">
        <w:t>. Accessed 10.03, 2022.</w:t>
      </w:r>
    </w:p>
    <w:p w14:paraId="2B88B074" w14:textId="77777777" w:rsidR="00D265DA" w:rsidRPr="00D265DA" w:rsidRDefault="00D265DA" w:rsidP="00D265DA">
      <w:pPr>
        <w:pStyle w:val="EndNoteBibliography"/>
      </w:pPr>
      <w:r w:rsidRPr="00D265DA">
        <w:t>[152] Zhang, H., Y. Gu, R. Huang, and L. D. Han. Quantify Freeway Safety Service Patrol and Protect the Queue Impact on Transportation Network Reliability.In, Tennessee. Department of Transportation, 2022.</w:t>
      </w:r>
    </w:p>
    <w:p w14:paraId="4389B56A" w14:textId="77777777" w:rsidR="00D265DA" w:rsidRPr="00D265DA" w:rsidRDefault="00D265DA" w:rsidP="00D265DA">
      <w:pPr>
        <w:pStyle w:val="EndNoteBibliography"/>
      </w:pPr>
      <w:r w:rsidRPr="00D265DA">
        <w:t xml:space="preserve">[153] Chou, C., E. Miller-Hooks, and I. Promisel. Benefit-cost analysis of freeway service patrol programs: Methodology and case study. </w:t>
      </w:r>
      <w:r w:rsidRPr="00D265DA">
        <w:rPr>
          <w:i/>
        </w:rPr>
        <w:t xml:space="preserve">Advances in transportation studies, </w:t>
      </w:r>
      <w:r w:rsidRPr="00D265DA">
        <w:t>Vol. 20, 2010, pp. 81-96 %@ 1824-5463.</w:t>
      </w:r>
    </w:p>
    <w:p w14:paraId="7666232A" w14:textId="77777777" w:rsidR="00D265DA" w:rsidRPr="00D265DA" w:rsidRDefault="00D265DA" w:rsidP="00D265DA">
      <w:pPr>
        <w:pStyle w:val="EndNoteBibliography"/>
      </w:pPr>
      <w:r w:rsidRPr="00D265DA">
        <w:lastRenderedPageBreak/>
        <w:t xml:space="preserve">[154] Salum, J. H., A. E. Kitali, T. Sando, and P. Alluri. Evaluating the impact of Road Rangers in preventing secondary crashes. </w:t>
      </w:r>
      <w:r w:rsidRPr="00D265DA">
        <w:rPr>
          <w:i/>
        </w:rPr>
        <w:t xml:space="preserve">Accident Analysis &amp; Prevention, </w:t>
      </w:r>
      <w:r w:rsidRPr="00D265DA">
        <w:t>Vol. 156, 2021, pp. 106129 %@ 100001-104575.</w:t>
      </w:r>
    </w:p>
    <w:p w14:paraId="54D477D7" w14:textId="77777777" w:rsidR="00D265DA" w:rsidRPr="00D265DA" w:rsidRDefault="00D265DA" w:rsidP="00D265DA">
      <w:pPr>
        <w:pStyle w:val="EndNoteBibliography"/>
      </w:pPr>
      <w:r w:rsidRPr="00D265DA">
        <w:t xml:space="preserve">[155] Yu, Q., L. Li, and G. Y. C. Wong. On consistency of the selfâ€consistent estimator of survival functions with intervalâ€censored data. </w:t>
      </w:r>
      <w:r w:rsidRPr="00D265DA">
        <w:rPr>
          <w:i/>
        </w:rPr>
        <w:t xml:space="preserve">Scandinavian Journal of Statistics, </w:t>
      </w:r>
      <w:r w:rsidRPr="00D265DA">
        <w:t>Vol. 27, No. 1, 2000, pp. 35-44 %@ 0303-6898.</w:t>
      </w:r>
    </w:p>
    <w:p w14:paraId="55CB337A" w14:textId="77777777" w:rsidR="00D265DA" w:rsidRPr="00D265DA" w:rsidRDefault="00D265DA" w:rsidP="00D265DA">
      <w:pPr>
        <w:pStyle w:val="EndNoteBibliography"/>
      </w:pPr>
      <w:r w:rsidRPr="00D265DA">
        <w:t xml:space="preserve">[156] Coifman, B., and S. Kim. Speed estimation and length based vehicle classification from freeway single-loop detectors. </w:t>
      </w:r>
      <w:r w:rsidRPr="00D265DA">
        <w:rPr>
          <w:i/>
        </w:rPr>
        <w:t xml:space="preserve">Transportation research part C: emerging technologies, </w:t>
      </w:r>
      <w:r w:rsidRPr="00D265DA">
        <w:t>Vol. 17, No. 4, 2009, pp. 349-364 %@ 0968-0090X.</w:t>
      </w:r>
    </w:p>
    <w:p w14:paraId="40CFCD0A" w14:textId="77777777" w:rsidR="00D265DA" w:rsidRPr="00D265DA" w:rsidRDefault="00D265DA" w:rsidP="00D265DA">
      <w:pPr>
        <w:pStyle w:val="EndNoteBibliography"/>
      </w:pPr>
      <w:r w:rsidRPr="00D265DA">
        <w:t>[157] Bai, Y., S. D. Schrock, T. E. Mulinazzi, W. Hou, C. Liu, and U. Firman. Estimating highway pavement damage costs attributed to truck traffic. 2010.</w:t>
      </w:r>
    </w:p>
    <w:p w14:paraId="05436EA0" w14:textId="77777777" w:rsidR="00D265DA" w:rsidRPr="00D265DA" w:rsidRDefault="00D265DA" w:rsidP="00D265DA">
      <w:pPr>
        <w:pStyle w:val="EndNoteBibliography"/>
      </w:pPr>
      <w:r w:rsidRPr="00D265DA">
        <w:t xml:space="preserve">[158] Gillespie, T. D., and S. M. Karamihas. Heavy truck properties significant to pavement damage. </w:t>
      </w:r>
      <w:r w:rsidRPr="00D265DA">
        <w:rPr>
          <w:i/>
        </w:rPr>
        <w:t xml:space="preserve">ASTM Special Technical Publication, </w:t>
      </w:r>
      <w:r w:rsidRPr="00D265DA">
        <w:t>Vol. 1225, 1994, pp. 52-52 %@ 0066-0558.</w:t>
      </w:r>
    </w:p>
    <w:p w14:paraId="6355133F" w14:textId="77777777" w:rsidR="00D265DA" w:rsidRPr="00D265DA" w:rsidRDefault="00D265DA" w:rsidP="00D265DA">
      <w:pPr>
        <w:pStyle w:val="EndNoteBibliography"/>
      </w:pPr>
      <w:r w:rsidRPr="00D265DA">
        <w:t xml:space="preserve">[159] Huai, T., S. D. Shah, J. W. Miller, T. Younglove, D. J. Chernich, and A. Ayala. Analysis of heavy-duty diesel truck activity and emissions data. </w:t>
      </w:r>
      <w:r w:rsidRPr="00D265DA">
        <w:rPr>
          <w:i/>
        </w:rPr>
        <w:t xml:space="preserve">Atmospheric Environment, </w:t>
      </w:r>
      <w:r w:rsidRPr="00D265DA">
        <w:t>Vol. 40, No. 13, 2006, pp. 2333-2344 %@ 1352-2310.</w:t>
      </w:r>
    </w:p>
    <w:p w14:paraId="1BA09BDA" w14:textId="413182EE" w:rsidR="00D265DA" w:rsidRPr="00D265DA" w:rsidRDefault="00D265DA" w:rsidP="00D265DA">
      <w:pPr>
        <w:pStyle w:val="EndNoteBibliography"/>
      </w:pPr>
      <w:r w:rsidRPr="00D265DA">
        <w:t xml:space="preserve">[160] Administration, F. H. </w:t>
      </w:r>
      <w:r w:rsidRPr="00D265DA">
        <w:rPr>
          <w:i/>
        </w:rPr>
        <w:t>Computation Guidance for Congestion Mitigation and Air Quality Improvement (CMAQ) Program Total Emissions Reduction Measure</w:t>
      </w:r>
      <w:r w:rsidRPr="00D265DA">
        <w:t xml:space="preserve">. </w:t>
      </w:r>
      <w:hyperlink r:id="rId54" w:history="1">
        <w:r w:rsidRPr="00D265DA">
          <w:rPr>
            <w:rStyle w:val="Hyperlink"/>
          </w:rPr>
          <w:t>https://www.fhwa.dot.gov/tpm/guidance/emission_reduction_guide.pdf</w:t>
        </w:r>
      </w:hyperlink>
      <w:r w:rsidRPr="00D265DA">
        <w:t>. Accessed 05.06, 2021.</w:t>
      </w:r>
    </w:p>
    <w:p w14:paraId="7F05E9A4" w14:textId="77777777" w:rsidR="00D265DA" w:rsidRPr="00D265DA" w:rsidRDefault="00D265DA" w:rsidP="00D265DA">
      <w:pPr>
        <w:pStyle w:val="EndNoteBibliography"/>
      </w:pPr>
      <w:r w:rsidRPr="00D265DA">
        <w:t xml:space="preserve">[161] Dong, C., Q. Dong, B. Huang, W. Hu, and S. S. Nambisan. Estimating factors contributing to frequency and severity of large truckâ€“involved crashes. </w:t>
      </w:r>
      <w:r w:rsidRPr="00D265DA">
        <w:rPr>
          <w:i/>
        </w:rPr>
        <w:t xml:space="preserve">Journal of Transportation Engineering, Part A: Systems, </w:t>
      </w:r>
      <w:r w:rsidRPr="00D265DA">
        <w:t>Vol. 143, No. 8, 2017, pp. 04017032 %@ 04012473-04012907.</w:t>
      </w:r>
    </w:p>
    <w:p w14:paraId="3C751B13" w14:textId="585A741E" w:rsidR="00D265DA" w:rsidRPr="00D265DA" w:rsidRDefault="00D265DA" w:rsidP="00D265DA">
      <w:pPr>
        <w:pStyle w:val="EndNoteBibliography"/>
      </w:pPr>
      <w:r w:rsidRPr="00D265DA">
        <w:t xml:space="preserve">[162] Adminstration, F. H. </w:t>
      </w:r>
      <w:r w:rsidRPr="00D265DA">
        <w:rPr>
          <w:i/>
        </w:rPr>
        <w:t>Traffic Data Computation Method</w:t>
      </w:r>
      <w:r w:rsidRPr="00D265DA">
        <w:t xml:space="preserve">. </w:t>
      </w:r>
      <w:hyperlink r:id="rId55" w:history="1">
        <w:r w:rsidRPr="00D265DA">
          <w:rPr>
            <w:rStyle w:val="Hyperlink"/>
          </w:rPr>
          <w:t>https://www.fhwa.dot.gov/policyinformation/pubs/pl18027_traffic_data_pocket_guide.pdf</w:t>
        </w:r>
      </w:hyperlink>
      <w:r w:rsidRPr="00D265DA">
        <w:t>. Accessed July 31, 2021.</w:t>
      </w:r>
    </w:p>
    <w:p w14:paraId="033EF713" w14:textId="77777777" w:rsidR="00D265DA" w:rsidRPr="00D265DA" w:rsidRDefault="00D265DA" w:rsidP="00D265DA">
      <w:pPr>
        <w:pStyle w:val="EndNoteBibliography"/>
      </w:pPr>
      <w:r w:rsidRPr="00D265DA">
        <w:t xml:space="preserve">[163] Coifman, B. Improved velocity estimation using single loop detectors. </w:t>
      </w:r>
      <w:r w:rsidRPr="00D265DA">
        <w:rPr>
          <w:i/>
        </w:rPr>
        <w:t xml:space="preserve">Transportation Research Part A: Policy and Practice, </w:t>
      </w:r>
      <w:r w:rsidRPr="00D265DA">
        <w:t>Vol. 35, No. 10, 2001, pp. 863-880 %@ 0965-8564.</w:t>
      </w:r>
    </w:p>
    <w:p w14:paraId="10F23ECE" w14:textId="77777777" w:rsidR="00D265DA" w:rsidRPr="00D265DA" w:rsidRDefault="00D265DA" w:rsidP="00D265DA">
      <w:pPr>
        <w:pStyle w:val="EndNoteBibliography"/>
      </w:pPr>
      <w:r w:rsidRPr="00D265DA">
        <w:t>[164] Klein, L. A., M. K. Mills, and D. R. P. Gibson. Traffic detector handbook: Volume I.In, Turner-Fairbank Highway Research Center, 2006.</w:t>
      </w:r>
    </w:p>
    <w:p w14:paraId="19CEDD9F" w14:textId="77777777" w:rsidR="00D265DA" w:rsidRPr="00D265DA" w:rsidRDefault="00D265DA" w:rsidP="00D265DA">
      <w:pPr>
        <w:pStyle w:val="EndNoteBibliography"/>
      </w:pPr>
      <w:r w:rsidRPr="00D265DA">
        <w:t xml:space="preserve">[165] Hall, F. L., and B. N. Persaud. Evaluation of speed estimates made with single-detector data from freeway traffic management systems. </w:t>
      </w:r>
      <w:r w:rsidRPr="00D265DA">
        <w:rPr>
          <w:i/>
        </w:rPr>
        <w:t>Transportation Research Record</w:t>
      </w:r>
      <w:r w:rsidRPr="00D265DA">
        <w:t>, No. 1232 %@ 0309049601, 1989.</w:t>
      </w:r>
    </w:p>
    <w:p w14:paraId="150A5A6A" w14:textId="77777777" w:rsidR="00D265DA" w:rsidRPr="00D265DA" w:rsidRDefault="00D265DA" w:rsidP="00D265DA">
      <w:pPr>
        <w:pStyle w:val="EndNoteBibliography"/>
      </w:pPr>
      <w:r w:rsidRPr="00D265DA">
        <w:t xml:space="preserve">[166] Courage, K. G., C. S. Bauer, and D. W. Ross. Operating parameters for main-line sensors in freeway surveillance systems. </w:t>
      </w:r>
      <w:r w:rsidRPr="00D265DA">
        <w:rPr>
          <w:i/>
        </w:rPr>
        <w:t xml:space="preserve">Transportation Research Record, </w:t>
      </w:r>
      <w:r w:rsidRPr="00D265DA">
        <w:t>Vol. 601, 1976, pp. 19-28.</w:t>
      </w:r>
    </w:p>
    <w:p w14:paraId="03481495" w14:textId="77777777" w:rsidR="00D265DA" w:rsidRPr="00D265DA" w:rsidRDefault="00D265DA" w:rsidP="00D265DA">
      <w:pPr>
        <w:pStyle w:val="EndNoteBibliography"/>
      </w:pPr>
      <w:r w:rsidRPr="00D265DA">
        <w:t>[167] Mikhalkin, B., H. J. Payne, and L. Isaksen. Estimation of speed from presence detectors.In, 1972.</w:t>
      </w:r>
    </w:p>
    <w:p w14:paraId="35BC45B8" w14:textId="77777777" w:rsidR="00D265DA" w:rsidRPr="00D265DA" w:rsidRDefault="00D265DA" w:rsidP="00D265DA">
      <w:pPr>
        <w:pStyle w:val="EndNoteBibliography"/>
      </w:pPr>
      <w:r w:rsidRPr="00D265DA">
        <w:t xml:space="preserve">[168] Wang, Y., and N. L. Nihan. Freeway traffic speed estimation with single-loop outputs. </w:t>
      </w:r>
      <w:r w:rsidRPr="00D265DA">
        <w:rPr>
          <w:i/>
        </w:rPr>
        <w:t xml:space="preserve">Transportation Research Record, </w:t>
      </w:r>
      <w:r w:rsidRPr="00D265DA">
        <w:t>Vol. 1727, No. 1, 2000, pp. 120-126 %@ 0361-1981.</w:t>
      </w:r>
    </w:p>
    <w:p w14:paraId="5C57229C" w14:textId="77777777" w:rsidR="00D265DA" w:rsidRPr="00D265DA" w:rsidRDefault="00D265DA" w:rsidP="00D265DA">
      <w:pPr>
        <w:pStyle w:val="EndNoteBibliography"/>
      </w:pPr>
      <w:r w:rsidRPr="00D265DA">
        <w:lastRenderedPageBreak/>
        <w:t>[169] ---. Dynamic estimation of freeway large-truck volumes based on single-loop measurements.In</w:t>
      </w:r>
      <w:r w:rsidRPr="00D265DA">
        <w:rPr>
          <w:i/>
        </w:rPr>
        <w:t>, No. 8</w:t>
      </w:r>
      <w:r w:rsidRPr="00D265DA">
        <w:t>, Taylor &amp; Francis, 2004. pp. 133-141 %@ 1547-2450.</w:t>
      </w:r>
    </w:p>
    <w:p w14:paraId="09F07CB2" w14:textId="77777777" w:rsidR="00D265DA" w:rsidRPr="00D265DA" w:rsidRDefault="00D265DA" w:rsidP="00D265DA">
      <w:pPr>
        <w:pStyle w:val="EndNoteBibliography"/>
      </w:pPr>
      <w:r w:rsidRPr="00D265DA">
        <w:t xml:space="preserve">[170] Dailey, D. J. A statistical algorithm for estimating speed from single loop volume and occupancy measurements. </w:t>
      </w:r>
      <w:r w:rsidRPr="00D265DA">
        <w:rPr>
          <w:i/>
        </w:rPr>
        <w:t xml:space="preserve">Transportation Research Part B: Methodological, </w:t>
      </w:r>
      <w:r w:rsidRPr="00D265DA">
        <w:t>Vol. 33, No. 5, 1999, pp. 313-322 %@ 0191-2615.</w:t>
      </w:r>
    </w:p>
    <w:p w14:paraId="3591ED26" w14:textId="77777777" w:rsidR="00D265DA" w:rsidRPr="00D265DA" w:rsidRDefault="00D265DA" w:rsidP="00D265DA">
      <w:pPr>
        <w:pStyle w:val="EndNoteBibliography"/>
      </w:pPr>
      <w:r w:rsidRPr="00D265DA">
        <w:t>[171] Zhang, Y., Y. Xie, and Z. Ye. Estimation of large truck volume using single loop detector data.In, 2008.</w:t>
      </w:r>
    </w:p>
    <w:p w14:paraId="17616A62" w14:textId="77777777" w:rsidR="00D265DA" w:rsidRPr="00D265DA" w:rsidRDefault="00D265DA" w:rsidP="00D265DA">
      <w:pPr>
        <w:pStyle w:val="EndNoteBibliography"/>
      </w:pPr>
      <w:r w:rsidRPr="00D265DA">
        <w:t xml:space="preserve">[172] Zhang, G., Y. Wang, and H. Wei. Artificial neural network method for length-based vehicle classification using single-loop outputs. </w:t>
      </w:r>
      <w:r w:rsidRPr="00D265DA">
        <w:rPr>
          <w:i/>
        </w:rPr>
        <w:t xml:space="preserve">Transportation Research Record, </w:t>
      </w:r>
      <w:r w:rsidRPr="00D265DA">
        <w:t>Vol. 1945, No. 1, 2006, pp. 100-108 %@ 0361-1981.</w:t>
      </w:r>
    </w:p>
    <w:p w14:paraId="5862F34F" w14:textId="77777777" w:rsidR="00D265DA" w:rsidRPr="00D265DA" w:rsidRDefault="00D265DA" w:rsidP="00D265DA">
      <w:pPr>
        <w:pStyle w:val="EndNoteBibliography"/>
      </w:pPr>
      <w:r w:rsidRPr="00D265DA">
        <w:t xml:space="preserve">[173] Kwon, J., P. Varaiya, and A. Skabardonis. Estimation of truck traffic volume from single loop detectors with lane-to-lane speed correlation. </w:t>
      </w:r>
      <w:r w:rsidRPr="00D265DA">
        <w:rPr>
          <w:i/>
        </w:rPr>
        <w:t xml:space="preserve">Transportation Research Record, </w:t>
      </w:r>
      <w:r w:rsidRPr="00D265DA">
        <w:t>Vol. 1856, No. 1, 2003, pp. 106-117 %@ 0361-1981.</w:t>
      </w:r>
    </w:p>
    <w:p w14:paraId="5DFAD32C" w14:textId="77777777" w:rsidR="00D265DA" w:rsidRPr="00D265DA" w:rsidRDefault="00D265DA" w:rsidP="00D265DA">
      <w:pPr>
        <w:pStyle w:val="EndNoteBibliography"/>
      </w:pPr>
      <w:r w:rsidRPr="00D265DA">
        <w:t xml:space="preserve">[174] Hazelton, M. L. Estimating vehicle speed from traffic count and occupancy data. </w:t>
      </w:r>
      <w:r w:rsidRPr="00D265DA">
        <w:rPr>
          <w:i/>
        </w:rPr>
        <w:t xml:space="preserve">Journal of Data Science, </w:t>
      </w:r>
      <w:r w:rsidRPr="00D265DA">
        <w:t>Vol. 2, No. 3, 2004, pp. 231-244 %@ 1683-8602.</w:t>
      </w:r>
    </w:p>
    <w:p w14:paraId="23E48F36" w14:textId="77777777" w:rsidR="00D265DA" w:rsidRPr="00D265DA" w:rsidRDefault="00D265DA" w:rsidP="00D265DA">
      <w:pPr>
        <w:pStyle w:val="EndNoteBibliography"/>
      </w:pPr>
      <w:r w:rsidRPr="00D265DA">
        <w:t xml:space="preserve">[175] Ye, Z., Y. Zhang, and D. R. Middleton. Unscented Kalman filter method for speed estimation using single loop detector data. </w:t>
      </w:r>
      <w:r w:rsidRPr="00D265DA">
        <w:rPr>
          <w:i/>
        </w:rPr>
        <w:t xml:space="preserve">Transportation Research Record, </w:t>
      </w:r>
      <w:r w:rsidRPr="00D265DA">
        <w:t>Vol. 1968, No. 1, 2006, pp. 117-125 %@ 0361-1981.</w:t>
      </w:r>
    </w:p>
    <w:p w14:paraId="6E9D3C64" w14:textId="77777777" w:rsidR="00D265DA" w:rsidRPr="00D265DA" w:rsidRDefault="00D265DA" w:rsidP="00D265DA">
      <w:pPr>
        <w:pStyle w:val="EndNoteBibliography"/>
      </w:pPr>
      <w:r w:rsidRPr="00D265DA">
        <w:t xml:space="preserve">[176] Bertsimas, D., and J. N. Tsitsiklis. </w:t>
      </w:r>
      <w:r w:rsidRPr="00D265DA">
        <w:rPr>
          <w:i/>
        </w:rPr>
        <w:t>Introduction to linear optimization</w:t>
      </w:r>
      <w:r w:rsidRPr="00D265DA">
        <w:t>. Athena Scientific Belmont, MA, 1997.</w:t>
      </w:r>
    </w:p>
    <w:p w14:paraId="4AB98617" w14:textId="77777777" w:rsidR="00D265DA" w:rsidRPr="00D265DA" w:rsidRDefault="00D265DA" w:rsidP="00D265DA">
      <w:pPr>
        <w:pStyle w:val="EndNoteBibliography"/>
      </w:pPr>
      <w:r w:rsidRPr="00D265DA">
        <w:t>[177] Mednis, A., G. Strazdins, R. Zviedris, G. Kanonirs, and L. Selavo. Real time pothole detection using android smartphones with accelerometers.In, IEEE, 2011. pp. 1-6 %@ 1457705133.</w:t>
      </w:r>
    </w:p>
    <w:p w14:paraId="2C1DBF6D" w14:textId="77777777" w:rsidR="00D265DA" w:rsidRPr="00D265DA" w:rsidRDefault="00D265DA" w:rsidP="00D265DA">
      <w:pPr>
        <w:pStyle w:val="EndNoteBibliography"/>
      </w:pPr>
      <w:r w:rsidRPr="00D265DA">
        <w:t xml:space="preserve">[178] Gu, Y., D. Liu, J. Stanford, and L. D. Han. Innovative Method for Estimating Large Truck Volume Using Aggregate Volume and Occupancy Data Incorporating Empirical Knowledge Into Linear Programming. </w:t>
      </w:r>
      <w:r w:rsidRPr="00D265DA">
        <w:rPr>
          <w:i/>
        </w:rPr>
        <w:t xml:space="preserve">Transportation research record, </w:t>
      </w:r>
      <w:r w:rsidRPr="00D265DA">
        <w:t>Vol. 2676, No. 11, 2022, pp. 648-663 %@ 0361-1981.</w:t>
      </w:r>
    </w:p>
    <w:p w14:paraId="074A7A94" w14:textId="77EBCCD3" w:rsidR="00B05E91" w:rsidRDefault="00B05E91" w:rsidP="003D63DF">
      <w:pPr>
        <w:rPr>
          <w:rFonts w:cs="Times New Roman"/>
        </w:rPr>
      </w:pPr>
      <w:r>
        <w:rPr>
          <w:rFonts w:cs="Times New Roman"/>
        </w:rPr>
        <w:fldChar w:fldCharType="end"/>
      </w:r>
    </w:p>
    <w:p w14:paraId="62E6250D" w14:textId="32285743" w:rsidR="00F046D5" w:rsidRDefault="00F046D5" w:rsidP="003D63DF">
      <w:pPr>
        <w:rPr>
          <w:rFonts w:cs="Times New Roman"/>
        </w:rPr>
      </w:pPr>
    </w:p>
    <w:p w14:paraId="50A882A0" w14:textId="6BA8136E" w:rsidR="00F046D5" w:rsidRDefault="00F046D5" w:rsidP="003D63DF">
      <w:pPr>
        <w:rPr>
          <w:rFonts w:cs="Times New Roman"/>
        </w:rPr>
      </w:pPr>
    </w:p>
    <w:p w14:paraId="29FE64F7" w14:textId="1F7410E7" w:rsidR="00F046D5" w:rsidRDefault="00F046D5" w:rsidP="003D63DF">
      <w:pPr>
        <w:rPr>
          <w:rFonts w:cs="Times New Roman"/>
        </w:rPr>
      </w:pPr>
    </w:p>
    <w:p w14:paraId="42B93819" w14:textId="56A9EA2D" w:rsidR="00F046D5" w:rsidRDefault="00F046D5" w:rsidP="003D63DF">
      <w:pPr>
        <w:rPr>
          <w:rFonts w:cs="Times New Roman"/>
        </w:rPr>
      </w:pPr>
    </w:p>
    <w:p w14:paraId="4F89AB0B" w14:textId="6F73B802" w:rsidR="00F046D5" w:rsidRDefault="00F046D5" w:rsidP="003D63DF">
      <w:pPr>
        <w:rPr>
          <w:rFonts w:cs="Times New Roman"/>
        </w:rPr>
      </w:pPr>
    </w:p>
    <w:p w14:paraId="45671DF6" w14:textId="1FF53C50" w:rsidR="00F046D5" w:rsidRDefault="00F046D5" w:rsidP="003D63DF">
      <w:pPr>
        <w:rPr>
          <w:rFonts w:cs="Times New Roman"/>
        </w:rPr>
      </w:pPr>
    </w:p>
    <w:p w14:paraId="1E1789A7" w14:textId="0808952D" w:rsidR="00F046D5" w:rsidRDefault="00F046D5" w:rsidP="003D63DF">
      <w:pPr>
        <w:rPr>
          <w:rFonts w:cs="Times New Roman"/>
        </w:rPr>
      </w:pPr>
    </w:p>
    <w:p w14:paraId="4C4F9A17" w14:textId="24D74DC8" w:rsidR="00F046D5" w:rsidRDefault="00F046D5" w:rsidP="003D63DF">
      <w:pPr>
        <w:rPr>
          <w:rFonts w:cs="Times New Roman"/>
        </w:rPr>
      </w:pPr>
    </w:p>
    <w:p w14:paraId="72CFBAEF" w14:textId="26435564" w:rsidR="00F046D5" w:rsidRDefault="00F046D5" w:rsidP="003D63DF">
      <w:pPr>
        <w:rPr>
          <w:rFonts w:cs="Times New Roman"/>
        </w:rPr>
      </w:pPr>
    </w:p>
    <w:p w14:paraId="002FACD5" w14:textId="40061024" w:rsidR="00F046D5" w:rsidRDefault="00F046D5" w:rsidP="003D63DF">
      <w:pPr>
        <w:rPr>
          <w:rFonts w:cs="Times New Roman"/>
        </w:rPr>
      </w:pPr>
    </w:p>
    <w:p w14:paraId="43A607BA" w14:textId="538339D8" w:rsidR="00F046D5" w:rsidRDefault="00F046D5" w:rsidP="003D63DF">
      <w:pPr>
        <w:rPr>
          <w:rFonts w:cs="Times New Roman"/>
        </w:rPr>
      </w:pPr>
    </w:p>
    <w:p w14:paraId="6C4EF40D" w14:textId="2BF575BC" w:rsidR="00F046D5" w:rsidRDefault="00F046D5" w:rsidP="003D63DF">
      <w:pPr>
        <w:rPr>
          <w:rFonts w:cs="Times New Roman"/>
        </w:rPr>
      </w:pPr>
    </w:p>
    <w:p w14:paraId="02B26D11" w14:textId="120EC865" w:rsidR="00F046D5" w:rsidRDefault="00F046D5" w:rsidP="003D63DF">
      <w:pPr>
        <w:rPr>
          <w:rFonts w:cs="Times New Roman"/>
        </w:rPr>
      </w:pPr>
    </w:p>
    <w:p w14:paraId="5C2A8C68" w14:textId="675947B9" w:rsidR="00F046D5" w:rsidRDefault="00F046D5" w:rsidP="003D63DF">
      <w:pPr>
        <w:rPr>
          <w:rFonts w:cs="Times New Roman"/>
        </w:rPr>
      </w:pPr>
    </w:p>
    <w:p w14:paraId="67216B28" w14:textId="0818CD67" w:rsidR="00F046D5" w:rsidRDefault="00F046D5" w:rsidP="003D63DF">
      <w:pPr>
        <w:rPr>
          <w:rFonts w:cs="Times New Roman"/>
        </w:rPr>
      </w:pPr>
    </w:p>
    <w:p w14:paraId="3A8CA32A" w14:textId="405C4552" w:rsidR="00F046D5" w:rsidRDefault="00F046D5" w:rsidP="003D63DF">
      <w:pPr>
        <w:rPr>
          <w:rFonts w:cs="Times New Roman"/>
        </w:rPr>
      </w:pPr>
    </w:p>
    <w:p w14:paraId="21747958" w14:textId="16E66462" w:rsidR="00F046D5" w:rsidRDefault="00F046D5" w:rsidP="00F046D5">
      <w:pPr>
        <w:pStyle w:val="Heading1"/>
      </w:pPr>
      <w:bookmarkStart w:id="328" w:name="_Toc132988858"/>
      <w:r>
        <w:lastRenderedPageBreak/>
        <w:t>VITA</w:t>
      </w:r>
      <w:bookmarkEnd w:id="328"/>
    </w:p>
    <w:p w14:paraId="684A4ECB" w14:textId="1F56B141" w:rsidR="00F046D5" w:rsidRDefault="00F046D5" w:rsidP="00264B09">
      <w:pPr>
        <w:ind w:firstLine="720"/>
        <w:rPr>
          <w:rFonts w:cs="Times New Roman"/>
        </w:rPr>
      </w:pPr>
      <w:r>
        <w:rPr>
          <w:rFonts w:cs="Times New Roman"/>
        </w:rPr>
        <w:t xml:space="preserve">Yangsong Gu was born and raised in a village in Nantong, China. In 2019, he graduated from Changsha </w:t>
      </w:r>
      <w:r w:rsidR="000D342A">
        <w:rPr>
          <w:rFonts w:cs="Times New Roman"/>
        </w:rPr>
        <w:t>U</w:t>
      </w:r>
      <w:r>
        <w:rPr>
          <w:rFonts w:cs="Times New Roman"/>
        </w:rPr>
        <w:t xml:space="preserve">niversity of </w:t>
      </w:r>
      <w:r w:rsidR="000D342A">
        <w:rPr>
          <w:rFonts w:cs="Times New Roman"/>
        </w:rPr>
        <w:t>S</w:t>
      </w:r>
      <w:r>
        <w:rPr>
          <w:rFonts w:cs="Times New Roman"/>
        </w:rPr>
        <w:t xml:space="preserve">cience and </w:t>
      </w:r>
      <w:r w:rsidR="000D342A">
        <w:rPr>
          <w:rFonts w:cs="Times New Roman"/>
        </w:rPr>
        <w:t>T</w:t>
      </w:r>
      <w:r>
        <w:rPr>
          <w:rFonts w:cs="Times New Roman"/>
        </w:rPr>
        <w:t xml:space="preserve">echnology with a bachelor’s degree in Transportation Engineering. </w:t>
      </w:r>
      <w:bookmarkStart w:id="329" w:name="OLE_LINK32"/>
      <w:r w:rsidR="00E95B07">
        <w:rPr>
          <w:rFonts w:cs="Times New Roman"/>
        </w:rPr>
        <w:t>He</w:t>
      </w:r>
      <w:r w:rsidR="00264B09">
        <w:rPr>
          <w:rFonts w:cs="Times New Roman"/>
        </w:rPr>
        <w:t xml:space="preserve"> was </w:t>
      </w:r>
      <w:r w:rsidR="00E95B07">
        <w:rPr>
          <w:rFonts w:cs="Times New Roman"/>
        </w:rPr>
        <w:t xml:space="preserve">awarded National Scholarship </w:t>
      </w:r>
      <w:r w:rsidR="007413A4">
        <w:rPr>
          <w:rFonts w:cs="Times New Roman"/>
        </w:rPr>
        <w:t xml:space="preserve">two times </w:t>
      </w:r>
      <w:r w:rsidR="00E95B07">
        <w:rPr>
          <w:rFonts w:cs="Times New Roman"/>
        </w:rPr>
        <w:t xml:space="preserve">during </w:t>
      </w:r>
      <w:r w:rsidR="000D342A">
        <w:rPr>
          <w:rFonts w:cs="Times New Roman"/>
        </w:rPr>
        <w:t xml:space="preserve">his </w:t>
      </w:r>
      <w:r w:rsidR="00E95B07">
        <w:rPr>
          <w:rFonts w:cs="Times New Roman"/>
        </w:rPr>
        <w:t>undergraduate</w:t>
      </w:r>
      <w:r w:rsidR="00264B09">
        <w:rPr>
          <w:rFonts w:cs="Times New Roman"/>
        </w:rPr>
        <w:t xml:space="preserve"> </w:t>
      </w:r>
      <w:r w:rsidR="00E95B07">
        <w:rPr>
          <w:rFonts w:cs="Times New Roman"/>
        </w:rPr>
        <w:t xml:space="preserve">period. </w:t>
      </w:r>
      <w:bookmarkEnd w:id="329"/>
      <w:r>
        <w:rPr>
          <w:rFonts w:cs="Times New Roman"/>
        </w:rPr>
        <w:t>In</w:t>
      </w:r>
      <w:r w:rsidR="00EE0D40">
        <w:rPr>
          <w:rFonts w:cs="Times New Roman"/>
        </w:rPr>
        <w:t xml:space="preserve"> the fall of 2019</w:t>
      </w:r>
      <w:r>
        <w:rPr>
          <w:rFonts w:cs="Times New Roman"/>
        </w:rPr>
        <w:t xml:space="preserve">, he joined Dr. Lee D. Han’s research group as a graduate research assistant. </w:t>
      </w:r>
      <w:r w:rsidR="00D93B93">
        <w:rPr>
          <w:rFonts w:cs="Times New Roman"/>
        </w:rPr>
        <w:t>In August 2022, h</w:t>
      </w:r>
      <w:r>
        <w:rPr>
          <w:rFonts w:cs="Times New Roman"/>
        </w:rPr>
        <w:t xml:space="preserve">e became a Ph.D. candidate </w:t>
      </w:r>
      <w:r w:rsidR="00140E0C">
        <w:rPr>
          <w:rFonts w:cs="Times New Roman"/>
        </w:rPr>
        <w:t>with a concentration in transportation in Civil Engineering</w:t>
      </w:r>
      <w:r w:rsidR="00D93B93">
        <w:rPr>
          <w:rFonts w:cs="Times New Roman"/>
        </w:rPr>
        <w:t xml:space="preserve">. </w:t>
      </w:r>
      <w:r w:rsidR="00140E0C">
        <w:rPr>
          <w:rFonts w:cs="Times New Roman"/>
        </w:rPr>
        <w:t>H</w:t>
      </w:r>
      <w:r w:rsidR="006146EB">
        <w:rPr>
          <w:rFonts w:cs="Times New Roman"/>
        </w:rPr>
        <w:t xml:space="preserve">e also </w:t>
      </w:r>
      <w:r w:rsidR="00140E0C" w:rsidRPr="00140E0C">
        <w:rPr>
          <w:rFonts w:cs="Times New Roman"/>
        </w:rPr>
        <w:t xml:space="preserve">concurrently </w:t>
      </w:r>
      <w:r w:rsidR="00631D6E">
        <w:rPr>
          <w:rFonts w:cs="Times New Roman"/>
        </w:rPr>
        <w:t>pursue</w:t>
      </w:r>
      <w:r w:rsidR="00FD6BA5">
        <w:rPr>
          <w:rFonts w:cs="Times New Roman"/>
        </w:rPr>
        <w:t>s</w:t>
      </w:r>
      <w:r w:rsidR="006146EB">
        <w:rPr>
          <w:rFonts w:cs="Times New Roman"/>
        </w:rPr>
        <w:t xml:space="preserve"> a </w:t>
      </w:r>
      <w:r w:rsidR="00140E0C">
        <w:rPr>
          <w:rFonts w:cs="Times New Roman"/>
        </w:rPr>
        <w:t>master’s</w:t>
      </w:r>
      <w:r w:rsidR="006146EB">
        <w:rPr>
          <w:rFonts w:cs="Times New Roman"/>
        </w:rPr>
        <w:t xml:space="preserve"> degree in Statistics. </w:t>
      </w:r>
    </w:p>
    <w:p w14:paraId="1F252D86" w14:textId="75DEDA78" w:rsidR="00F046D5" w:rsidRDefault="0047375E" w:rsidP="00F046D5">
      <w:pPr>
        <w:ind w:firstLine="720"/>
        <w:rPr>
          <w:rFonts w:cs="Times New Roman"/>
        </w:rPr>
      </w:pPr>
      <w:r>
        <w:rPr>
          <w:rFonts w:cs="Times New Roman"/>
        </w:rPr>
        <w:t xml:space="preserve">In Dr. Han’s group, </w:t>
      </w:r>
      <w:r w:rsidR="00F046D5">
        <w:rPr>
          <w:rFonts w:cs="Times New Roman"/>
        </w:rPr>
        <w:t xml:space="preserve">he </w:t>
      </w:r>
      <w:r w:rsidR="00EE0D40">
        <w:rPr>
          <w:rFonts w:cs="Times New Roman"/>
        </w:rPr>
        <w:t xml:space="preserve">participated </w:t>
      </w:r>
      <w:r w:rsidR="00F046D5">
        <w:rPr>
          <w:rFonts w:cs="Times New Roman"/>
        </w:rPr>
        <w:t xml:space="preserve">in multiple </w:t>
      </w:r>
      <w:r w:rsidR="00BA5EC0">
        <w:rPr>
          <w:rFonts w:cs="Times New Roman"/>
        </w:rPr>
        <w:t xml:space="preserve">research </w:t>
      </w:r>
      <w:r w:rsidR="00F046D5">
        <w:rPr>
          <w:rFonts w:cs="Times New Roman"/>
        </w:rPr>
        <w:t xml:space="preserve">projects collaborating with TDOT, including measurement of effectiveness </w:t>
      </w:r>
      <w:r w:rsidR="000D342A">
        <w:rPr>
          <w:rFonts w:cs="Times New Roman"/>
        </w:rPr>
        <w:t xml:space="preserve">for </w:t>
      </w:r>
      <w:r w:rsidR="00F046D5">
        <w:rPr>
          <w:rFonts w:cs="Times New Roman"/>
        </w:rPr>
        <w:t xml:space="preserve">TSMO (traffic system management and operation), </w:t>
      </w:r>
      <w:r w:rsidR="00395066">
        <w:rPr>
          <w:rFonts w:cs="Times New Roman"/>
        </w:rPr>
        <w:t xml:space="preserve">benefits of </w:t>
      </w:r>
      <w:r w:rsidR="00F046D5">
        <w:rPr>
          <w:rFonts w:cs="Times New Roman"/>
        </w:rPr>
        <w:t>freeway service patrol</w:t>
      </w:r>
      <w:r w:rsidR="00395066">
        <w:rPr>
          <w:rFonts w:cs="Times New Roman"/>
        </w:rPr>
        <w:t>, exploring Waze use scenarios</w:t>
      </w:r>
      <w:r w:rsidR="000D342A">
        <w:rPr>
          <w:rFonts w:cs="Times New Roman"/>
        </w:rPr>
        <w:t>,</w:t>
      </w:r>
      <w:r w:rsidR="00395066">
        <w:rPr>
          <w:rFonts w:cs="Times New Roman"/>
        </w:rPr>
        <w:t xml:space="preserve"> and so on. </w:t>
      </w:r>
      <w:r w:rsidR="00AC5D8C">
        <w:rPr>
          <w:rFonts w:cs="Times New Roman"/>
        </w:rPr>
        <w:t xml:space="preserve">Meanwhile, he also serves as </w:t>
      </w:r>
      <w:r w:rsidR="000D342A">
        <w:rPr>
          <w:rFonts w:cs="Times New Roman"/>
        </w:rPr>
        <w:t>a</w:t>
      </w:r>
      <w:r w:rsidR="00AC5D8C">
        <w:rPr>
          <w:rFonts w:cs="Times New Roman"/>
        </w:rPr>
        <w:t xml:space="preserve"> reviewer for </w:t>
      </w:r>
      <w:r w:rsidR="0023390D">
        <w:rPr>
          <w:rFonts w:cs="Times New Roman"/>
        </w:rPr>
        <w:t xml:space="preserve">academic journals such as </w:t>
      </w:r>
      <w:r>
        <w:rPr>
          <w:rFonts w:cs="Times New Roman"/>
        </w:rPr>
        <w:t>T</w:t>
      </w:r>
      <w:r w:rsidR="00AC5D8C">
        <w:rPr>
          <w:rFonts w:cs="Times New Roman"/>
        </w:rPr>
        <w:t xml:space="preserve">ransportation </w:t>
      </w:r>
      <w:r>
        <w:rPr>
          <w:rFonts w:cs="Times New Roman"/>
        </w:rPr>
        <w:t>R</w:t>
      </w:r>
      <w:r w:rsidR="00AC5D8C">
        <w:rPr>
          <w:rFonts w:cs="Times New Roman"/>
        </w:rPr>
        <w:t xml:space="preserve">esearch </w:t>
      </w:r>
      <w:r>
        <w:rPr>
          <w:rFonts w:cs="Times New Roman"/>
        </w:rPr>
        <w:t>R</w:t>
      </w:r>
      <w:r w:rsidR="00AC5D8C">
        <w:rPr>
          <w:rFonts w:cs="Times New Roman"/>
        </w:rPr>
        <w:t xml:space="preserve">ecord and </w:t>
      </w:r>
      <w:r>
        <w:rPr>
          <w:rFonts w:cs="Times New Roman"/>
        </w:rPr>
        <w:t>Ac</w:t>
      </w:r>
      <w:r w:rsidR="00AC5D8C">
        <w:rPr>
          <w:rFonts w:cs="Times New Roman"/>
        </w:rPr>
        <w:t xml:space="preserve">cident </w:t>
      </w:r>
      <w:r>
        <w:rPr>
          <w:rFonts w:cs="Times New Roman"/>
        </w:rPr>
        <w:t>A</w:t>
      </w:r>
      <w:r w:rsidR="00AC5D8C">
        <w:rPr>
          <w:rFonts w:cs="Times New Roman"/>
        </w:rPr>
        <w:t xml:space="preserve">nalysis and </w:t>
      </w:r>
      <w:r>
        <w:rPr>
          <w:rFonts w:cs="Times New Roman"/>
        </w:rPr>
        <w:t>P</w:t>
      </w:r>
      <w:r w:rsidR="00AC5D8C">
        <w:rPr>
          <w:rFonts w:cs="Times New Roman"/>
        </w:rPr>
        <w:t xml:space="preserve">revention. </w:t>
      </w:r>
    </w:p>
    <w:p w14:paraId="64515B42" w14:textId="12F329F1" w:rsidR="00F43A15" w:rsidRDefault="00EE0D40" w:rsidP="00F046D5">
      <w:pPr>
        <w:ind w:firstLine="720"/>
        <w:rPr>
          <w:rFonts w:cs="Times New Roman"/>
        </w:rPr>
      </w:pPr>
      <w:r w:rsidRPr="00EE0D40">
        <w:rPr>
          <w:rFonts w:cs="Times New Roman"/>
        </w:rPr>
        <w:t>Over the past four years</w:t>
      </w:r>
      <w:r w:rsidR="00F43A15" w:rsidRPr="00EE0D40">
        <w:rPr>
          <w:rFonts w:cs="Times New Roman"/>
        </w:rPr>
        <w:t xml:space="preserve">, Yangsong received </w:t>
      </w:r>
      <w:r w:rsidR="007413A4">
        <w:rPr>
          <w:rFonts w:cs="Times New Roman"/>
        </w:rPr>
        <w:t xml:space="preserve">many </w:t>
      </w:r>
      <w:r w:rsidR="00F43A15" w:rsidRPr="00EE0D40">
        <w:rPr>
          <w:rFonts w:cs="Times New Roman"/>
        </w:rPr>
        <w:t xml:space="preserve">scholarships and awards, including </w:t>
      </w:r>
      <w:r w:rsidR="00AB04BF">
        <w:rPr>
          <w:rFonts w:cs="Times New Roman"/>
          <w:shd w:val="clear" w:color="auto" w:fill="FFFFFF"/>
        </w:rPr>
        <w:t>m</w:t>
      </w:r>
      <w:r w:rsidRPr="00EE0D40">
        <w:rPr>
          <w:rFonts w:cs="Times New Roman"/>
          <w:shd w:val="clear" w:color="auto" w:fill="FFFFFF"/>
        </w:rPr>
        <w:t xml:space="preserve">iddle Tennessee ASHE </w:t>
      </w:r>
      <w:r w:rsidR="00AB04BF">
        <w:rPr>
          <w:rFonts w:cs="Times New Roman"/>
          <w:shd w:val="clear" w:color="auto" w:fill="FFFFFF"/>
        </w:rPr>
        <w:t>g</w:t>
      </w:r>
      <w:r w:rsidRPr="00EE0D40">
        <w:rPr>
          <w:rFonts w:cs="Times New Roman"/>
          <w:shd w:val="clear" w:color="auto" w:fill="FFFFFF"/>
        </w:rPr>
        <w:t xml:space="preserve">eneral </w:t>
      </w:r>
      <w:r w:rsidR="00AB04BF">
        <w:rPr>
          <w:rFonts w:cs="Times New Roman"/>
          <w:shd w:val="clear" w:color="auto" w:fill="FFFFFF"/>
        </w:rPr>
        <w:t>a</w:t>
      </w:r>
      <w:r w:rsidRPr="00EE0D40">
        <w:rPr>
          <w:rFonts w:cs="Times New Roman"/>
          <w:shd w:val="clear" w:color="auto" w:fill="FFFFFF"/>
        </w:rPr>
        <w:t xml:space="preserve">cademic </w:t>
      </w:r>
      <w:r w:rsidR="00AB04BF">
        <w:rPr>
          <w:rFonts w:cs="Times New Roman"/>
          <w:shd w:val="clear" w:color="auto" w:fill="FFFFFF"/>
        </w:rPr>
        <w:t>s</w:t>
      </w:r>
      <w:r w:rsidRPr="00EE0D40">
        <w:rPr>
          <w:rFonts w:cs="Times New Roman"/>
          <w:shd w:val="clear" w:color="auto" w:fill="FFFFFF"/>
        </w:rPr>
        <w:t xml:space="preserve">cholarships, </w:t>
      </w:r>
      <w:r w:rsidR="00F43A15" w:rsidRPr="00EE0D40">
        <w:rPr>
          <w:rFonts w:cs="Times New Roman"/>
        </w:rPr>
        <w:t>ITSTN first place winner, TSITE student paper competition first place winner</w:t>
      </w:r>
      <w:r w:rsidR="00945C97">
        <w:rPr>
          <w:rFonts w:cs="Times New Roman"/>
        </w:rPr>
        <w:t xml:space="preserve"> for the academic year of 2021 and 2022</w:t>
      </w:r>
      <w:r w:rsidR="00F43A15" w:rsidRPr="00EE0D40">
        <w:rPr>
          <w:rFonts w:cs="Times New Roman"/>
        </w:rPr>
        <w:t>, SDITE student paper competition first place winner, T. Darcy Sullivan scholarship, finalist of NOCOE</w:t>
      </w:r>
      <w:r w:rsidR="00F43A15">
        <w:rPr>
          <w:rFonts w:cs="Times New Roman"/>
        </w:rPr>
        <w:t xml:space="preserve"> transportation tournament, graduate student senate travel award and so on. </w:t>
      </w:r>
    </w:p>
    <w:p w14:paraId="1FA5BCB3" w14:textId="32B8F09F" w:rsidR="00F046D5" w:rsidRDefault="00F046D5" w:rsidP="003D63DF">
      <w:pPr>
        <w:rPr>
          <w:rFonts w:cs="Times New Roman"/>
        </w:rPr>
      </w:pPr>
      <w:r>
        <w:rPr>
          <w:rFonts w:cs="Times New Roman"/>
        </w:rPr>
        <w:t xml:space="preserve"> </w:t>
      </w:r>
    </w:p>
    <w:sectPr w:rsidR="00F046D5" w:rsidSect="00BF2945">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45A5F" w14:textId="77777777" w:rsidR="00172446" w:rsidRDefault="00172446">
      <w:r>
        <w:separator/>
      </w:r>
    </w:p>
  </w:endnote>
  <w:endnote w:type="continuationSeparator" w:id="0">
    <w:p w14:paraId="6E7F3DC1" w14:textId="77777777" w:rsidR="00172446" w:rsidRDefault="0017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JetBrains Mono">
    <w:altName w:val="Calibri"/>
    <w:panose1 w:val="00000000000000000000"/>
    <w:charset w:val="00"/>
    <w:family w:val="moder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rPr>
      <w:id w:val="-291986760"/>
      <w:docPartObj>
        <w:docPartGallery w:val="Page Numbers (Bottom of Page)"/>
        <w:docPartUnique/>
      </w:docPartObj>
    </w:sdtPr>
    <w:sdtEndPr>
      <w:rPr>
        <w:noProof/>
      </w:rPr>
    </w:sdtEndPr>
    <w:sdtContent>
      <w:p w14:paraId="04BC3B1B" w14:textId="77777777" w:rsidR="00D83B30" w:rsidRPr="009D2AA9" w:rsidRDefault="00D83B30">
        <w:pPr>
          <w:pStyle w:val="Footer"/>
          <w:jc w:val="center"/>
          <w:rPr>
            <w:rFonts w:cs="Times New Roman"/>
          </w:rPr>
        </w:pPr>
        <w:r w:rsidRPr="009D2AA9">
          <w:rPr>
            <w:rFonts w:cs="Times New Roman"/>
          </w:rPr>
          <w:fldChar w:fldCharType="begin"/>
        </w:r>
        <w:r w:rsidRPr="009D2AA9">
          <w:rPr>
            <w:rFonts w:cs="Times New Roman"/>
          </w:rPr>
          <w:instrText xml:space="preserve"> PAGE   \* MERGEFORMAT </w:instrText>
        </w:r>
        <w:r w:rsidRPr="009D2AA9">
          <w:rPr>
            <w:rFonts w:cs="Times New Roman"/>
          </w:rPr>
          <w:fldChar w:fldCharType="separate"/>
        </w:r>
        <w:r w:rsidR="00C317E9">
          <w:rPr>
            <w:rFonts w:cs="Times New Roman"/>
            <w:noProof/>
          </w:rPr>
          <w:t>vi</w:t>
        </w:r>
        <w:r w:rsidRPr="009D2AA9">
          <w:rPr>
            <w:rFonts w:cs="Times New Roman"/>
            <w:noProof/>
          </w:rPr>
          <w:fldChar w:fldCharType="end"/>
        </w:r>
      </w:p>
    </w:sdtContent>
  </w:sdt>
  <w:p w14:paraId="44343E18" w14:textId="77777777" w:rsidR="00683F5B" w:rsidRDefault="00683F5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839896"/>
      <w:docPartObj>
        <w:docPartGallery w:val="Page Numbers (Bottom of Page)"/>
        <w:docPartUnique/>
      </w:docPartObj>
    </w:sdtPr>
    <w:sdtEndPr>
      <w:rPr>
        <w:noProof/>
      </w:rPr>
    </w:sdtEndPr>
    <w:sdtContent>
      <w:p w14:paraId="20216B21" w14:textId="77777777" w:rsidR="0000386A" w:rsidRDefault="000038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1798C5" w14:textId="77777777" w:rsidR="0000386A" w:rsidRDefault="000038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F24AE" w14:textId="77777777" w:rsidR="00172446" w:rsidRDefault="00172446">
      <w:r>
        <w:separator/>
      </w:r>
    </w:p>
  </w:footnote>
  <w:footnote w:type="continuationSeparator" w:id="0">
    <w:p w14:paraId="759F5645" w14:textId="77777777" w:rsidR="00172446" w:rsidRDefault="00172446">
      <w:r>
        <w:continuationSeparator/>
      </w:r>
    </w:p>
  </w:footnote>
  <w:footnote w:id="1">
    <w:p w14:paraId="0135FEB8" w14:textId="77777777" w:rsidR="00221B88" w:rsidRDefault="00221B88" w:rsidP="00221B88">
      <w:pPr>
        <w:pStyle w:val="FootnoteText"/>
      </w:pPr>
      <w:r>
        <w:rPr>
          <w:rStyle w:val="FootnoteReference"/>
        </w:rPr>
        <w:footnoteRef/>
      </w:r>
      <w:r>
        <w:t xml:space="preserve"> TDOT Maintenance Request Form. </w:t>
      </w:r>
      <w:r w:rsidRPr="00660546">
        <w:t>https://www.tn.gov/tdot/maintenance/maintenance-request.html</w:t>
      </w:r>
    </w:p>
  </w:footnote>
  <w:footnote w:id="2">
    <w:p w14:paraId="433C3D5B" w14:textId="77777777" w:rsidR="00870F4F" w:rsidRDefault="00870F4F" w:rsidP="00870F4F">
      <w:pPr>
        <w:pStyle w:val="FootnoteText"/>
      </w:pPr>
      <w:r>
        <w:rPr>
          <w:rStyle w:val="FootnoteReference"/>
        </w:rPr>
        <w:footnoteRef/>
      </w:r>
      <w:r>
        <w:t xml:space="preserve"> “Waze for Cities” program: </w:t>
      </w:r>
      <w:r w:rsidRPr="00791E80">
        <w:t>https://www.waze.com/wazeforcities</w:t>
      </w:r>
      <w:r>
        <w:t>.</w:t>
      </w:r>
    </w:p>
  </w:footnote>
  <w:footnote w:id="3">
    <w:p w14:paraId="790A93FD" w14:textId="77777777" w:rsidR="00870F4F" w:rsidRDefault="00870F4F" w:rsidP="00870F4F">
      <w:pPr>
        <w:pStyle w:val="FootnoteText"/>
      </w:pPr>
      <w:r>
        <w:rPr>
          <w:rStyle w:val="FootnoteReference"/>
        </w:rPr>
        <w:footnoteRef/>
      </w:r>
      <w:r>
        <w:t xml:space="preserve"> I-440 Reconstruction Nears Completion, </w:t>
      </w:r>
      <w:r w:rsidRPr="00D8432E">
        <w:t>https://www.tn.gov/tdot/news/2020/6/23/i-440-reconstruction-nears-completion.html</w:t>
      </w:r>
      <w:r>
        <w:t>.</w:t>
      </w:r>
    </w:p>
  </w:footnote>
  <w:footnote w:id="4">
    <w:p w14:paraId="366D5D69" w14:textId="1B8CCADE" w:rsidR="000E6443" w:rsidRDefault="000E6443" w:rsidP="000E6443">
      <w:pPr>
        <w:pStyle w:val="FootnoteText"/>
      </w:pPr>
      <w:r w:rsidRPr="00AC0BFD">
        <w:rPr>
          <w:rStyle w:val="FootnoteReference"/>
        </w:rPr>
        <w:footnoteRef/>
      </w:r>
      <w:r w:rsidRPr="00AC0BFD">
        <w:t xml:space="preserve"> Panel data refers to the data that are collected across sections and across time. Hence it is possible to use prior and current data to make causal inference </w:t>
      </w:r>
      <w:r w:rsidRPr="00AC0BFD">
        <w:fldChar w:fldCharType="begin"/>
      </w:r>
      <w:r w:rsidR="002A77B9">
        <w:instrText xml:space="preserve"> ADDIN EN.CITE &lt;EndNote&gt;&lt;Cite&gt;&lt;Author&gt;Finkel&lt;/Author&gt;&lt;Year&gt;1995&lt;/Year&gt;&lt;RecNum&gt;35&lt;/RecNum&gt;&lt;DisplayText&gt;(&lt;style face="italic"&gt;83&lt;/style&gt;)&lt;/DisplayText&gt;&lt;record&gt;&lt;rec-number&gt;35&lt;/rec-number&gt;&lt;foreign-keys&gt;&lt;key app="EN" db-id="2v50sevt2pd59ierxs5pxre8savaf5we2z20" timestamp="1668552207"&gt;35&lt;/key&gt;&lt;/foreign-keys&gt;&lt;ref-type name="Book"&gt;6&lt;/ref-type&gt;&lt;contributors&gt;&lt;authors&gt;&lt;author&gt;Finkel, Steven E.&lt;/author&gt;&lt;/authors&gt;&lt;/contributors&gt;&lt;titles&gt;&lt;title&gt;Causal analysis with panel data&lt;/title&gt;&lt;/titles&gt;&lt;dates&gt;&lt;year&gt;1995&lt;/year&gt;&lt;/dates&gt;&lt;publisher&gt;Sage&lt;/publisher&gt;&lt;urls&gt;&lt;/urls&gt;&lt;/record&gt;&lt;/Cite&gt;&lt;/EndNote&gt;</w:instrText>
      </w:r>
      <w:r w:rsidRPr="00AC0BFD">
        <w:fldChar w:fldCharType="separate"/>
      </w:r>
      <w:r w:rsidR="002A77B9">
        <w:rPr>
          <w:noProof/>
        </w:rPr>
        <w:t>(</w:t>
      </w:r>
      <w:r w:rsidR="002A77B9" w:rsidRPr="002A77B9">
        <w:rPr>
          <w:i/>
          <w:noProof/>
        </w:rPr>
        <w:t>83</w:t>
      </w:r>
      <w:r w:rsidR="002A77B9">
        <w:rPr>
          <w:noProof/>
        </w:rPr>
        <w:t>)</w:t>
      </w:r>
      <w:r w:rsidRPr="00AC0BFD">
        <w:fldChar w:fldCharType="end"/>
      </w:r>
      <w:r w:rsidRPr="00AC0BFD">
        <w:t xml:space="preserve">. </w:t>
      </w:r>
    </w:p>
  </w:footnote>
  <w:footnote w:id="5">
    <w:p w14:paraId="02778AB5" w14:textId="71DFD528" w:rsidR="008B2BDE" w:rsidRDefault="008B2BDE" w:rsidP="008B2BDE">
      <w:pPr>
        <w:pStyle w:val="FootnoteText"/>
      </w:pPr>
      <w:r>
        <w:rPr>
          <w:rStyle w:val="FootnoteReference"/>
        </w:rPr>
        <w:footnoteRef/>
      </w:r>
      <w:r>
        <w:t xml:space="preserve"> A two-way fixed effects model means both entity effects and time effects are fixed in the model </w:t>
      </w:r>
      <w:r>
        <w:fldChar w:fldCharType="begin"/>
      </w:r>
      <w:r w:rsidR="002A77B9">
        <w:instrText xml:space="preserve"> ADDIN EN.CITE &lt;EndNote&gt;&lt;Cite&gt;&lt;Author&gt;De Chaisemartin&lt;/Author&gt;&lt;Year&gt;2020&lt;/Year&gt;&lt;RecNum&gt;31&lt;/RecNum&gt;&lt;DisplayText&gt;(&lt;style face="italic"&gt;88&lt;/style&gt;)&lt;/DisplayText&gt;&lt;record&gt;&lt;rec-number&gt;31&lt;/rec-number&gt;&lt;foreign-keys&gt;&lt;key app="EN" db-id="2v50sevt2pd59ierxs5pxre8savaf5we2z20" timestamp="1657416883"&gt;31&lt;/key&gt;&lt;/foreign-keys&gt;&lt;ref-type name="Journal Article"&gt;17&lt;/ref-type&gt;&lt;contributors&gt;&lt;authors&gt;&lt;author&gt;De Chaisemartin, ClÃ©ment&lt;/author&gt;&lt;author&gt;d&amp;apos;Haultfoeuille, Xavier&lt;/author&gt;&lt;/authors&gt;&lt;/contributors&gt;&lt;titles&gt;&lt;title&gt;Two-way fixed effects estimators with heterogeneous treatment effects&lt;/title&gt;&lt;secondary-title&gt;American Economic Review&lt;/secondary-title&gt;&lt;/titles&gt;&lt;periodical&gt;&lt;full-title&gt;American Economic Review&lt;/full-title&gt;&lt;/periodical&gt;&lt;pages&gt;2964-96 %@ 0002-8282&lt;/pages&gt;&lt;volume&gt;110&lt;/volume&gt;&lt;number&gt;9&lt;/number&gt;&lt;dates&gt;&lt;year&gt;2020&lt;/year&gt;&lt;/dates&gt;&lt;urls&gt;&lt;/urls&gt;&lt;/record&gt;&lt;/Cite&gt;&lt;/EndNote&gt;</w:instrText>
      </w:r>
      <w:r>
        <w:fldChar w:fldCharType="separate"/>
      </w:r>
      <w:r w:rsidR="002A77B9">
        <w:rPr>
          <w:noProof/>
        </w:rPr>
        <w:t>(</w:t>
      </w:r>
      <w:r w:rsidR="002A77B9" w:rsidRPr="002A77B9">
        <w:rPr>
          <w:i/>
          <w:noProof/>
        </w:rPr>
        <w:t>88</w:t>
      </w:r>
      <w:r w:rsidR="002A77B9">
        <w:rPr>
          <w:noProof/>
        </w:rPr>
        <w:t>)</w:t>
      </w:r>
      <w:r>
        <w:fldChar w:fldCharType="end"/>
      </w:r>
      <w:r>
        <w:t xml:space="preserve">. </w:t>
      </w:r>
    </w:p>
  </w:footnote>
  <w:footnote w:id="6">
    <w:p w14:paraId="42EDC81D" w14:textId="77777777" w:rsidR="00BC3A0F" w:rsidRDefault="00BC3A0F" w:rsidP="00BC3A0F">
      <w:pPr>
        <w:pStyle w:val="FootnoteText"/>
      </w:pPr>
      <w:r>
        <w:rPr>
          <w:rStyle w:val="FootnoteReference"/>
        </w:rPr>
        <w:footnoteRef/>
      </w:r>
      <w:r>
        <w:t xml:space="preserve"> </w:t>
      </w:r>
      <w:r w:rsidRPr="00E96FBF">
        <w:t xml:space="preserve">Nonetheless, </w:t>
      </w:r>
      <w:r>
        <w:t>two assumptions still need to be made.</w:t>
      </w:r>
      <w:r w:rsidRPr="00E96FBF">
        <w:t xml:space="preserve"> One is that </w:t>
      </w:r>
      <w:r>
        <w:t>Wazers’</w:t>
      </w:r>
      <w:r w:rsidRPr="00E96FBF">
        <w:t xml:space="preserve"> penetration is homogenous on the network so using traffic volume to normalize reports is appropriate, and the other is that report density is proportional to the frequency of actual potholes</w:t>
      </w:r>
      <w:r>
        <w:t xml:space="preserve">, considering the redundancy of reports. </w:t>
      </w:r>
    </w:p>
  </w:footnote>
  <w:footnote w:id="7">
    <w:p w14:paraId="702CB589" w14:textId="5AD63C8B" w:rsidR="004C7943" w:rsidRDefault="004C7943" w:rsidP="004C7943">
      <w:pPr>
        <w:pStyle w:val="FootnoteText"/>
      </w:pPr>
      <w:r>
        <w:rPr>
          <w:rStyle w:val="FootnoteReference"/>
        </w:rPr>
        <w:footnoteRef/>
      </w:r>
      <w:r>
        <w:t xml:space="preserve"> By interval censored, it means that the moment when traffic status return to normal is known only to lie within an interval instead of being observed exactly </w:t>
      </w:r>
      <w:r>
        <w:fldChar w:fldCharType="begin"/>
      </w:r>
      <w:r w:rsidR="00C46AE8">
        <w:instrText xml:space="preserve"> ADDIN EN.CITE &lt;EndNote&gt;&lt;Cite&gt;&lt;Author&gt;Zhang&lt;/Author&gt;&lt;Year&gt;2010&lt;/Year&gt;&lt;RecNum&gt;40&lt;/RecNum&gt;&lt;DisplayText&gt;(&lt;style face="italic"&gt;147&lt;/style&gt;)&lt;/DisplayText&gt;&lt;record&gt;&lt;rec-number&gt;40&lt;/rec-number&gt;&lt;foreign-keys&gt;&lt;key app="EN" db-id="zrrsr5xr7e2vwnepfawpaz0v5r5zzw9ev2ra" timestamp="1669668718"&gt;40&lt;/key&gt;&lt;/foreign-keys&gt;&lt;ref-type name="Journal Article"&gt;17&lt;/ref-type&gt;&lt;contributors&gt;&lt;authors&gt;&lt;author&gt;Zhang, Zhigang&lt;/author&gt;&lt;author&gt;Sun, Jianguo&lt;/author&gt;&lt;/authors&gt;&lt;/contributors&gt;&lt;titles&gt;&lt;title&gt;Interval censoring&lt;/title&gt;&lt;secondary-title&gt;Statistical methods in medical research&lt;/secondary-title&gt;&lt;/titles&gt;&lt;periodical&gt;&lt;full-title&gt;Statistical methods in medical research&lt;/full-title&gt;&lt;/periodical&gt;&lt;pages&gt;53-70 %@ 0962-2802&lt;/pages&gt;&lt;volume&gt;19&lt;/volume&gt;&lt;number&gt;1&lt;/number&gt;&lt;dates&gt;&lt;year&gt;2010&lt;/year&gt;&lt;/dates&gt;&lt;urls&gt;&lt;/urls&gt;&lt;/record&gt;&lt;/Cite&gt;&lt;/EndNote&gt;</w:instrText>
      </w:r>
      <w:r>
        <w:fldChar w:fldCharType="separate"/>
      </w:r>
      <w:r w:rsidR="00C46AE8">
        <w:rPr>
          <w:noProof/>
        </w:rPr>
        <w:t>(</w:t>
      </w:r>
      <w:r w:rsidR="00C46AE8" w:rsidRPr="00C46AE8">
        <w:rPr>
          <w:i/>
          <w:noProof/>
        </w:rPr>
        <w:t>147</w:t>
      </w:r>
      <w:r w:rsidR="00C46AE8">
        <w:rPr>
          <w:noProof/>
        </w:rPr>
        <w:t>)</w:t>
      </w:r>
      <w:r>
        <w:fldChar w:fldCharType="end"/>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E6783"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71074" w14:textId="77777777" w:rsidR="00683F5B" w:rsidRDefault="00683F5B">
    <w:pPr>
      <w:spacing w:line="34"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17300" w14:textId="67092BB8" w:rsidR="0000386A" w:rsidRPr="002E48DA" w:rsidRDefault="0000386A" w:rsidP="002E48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363EE"/>
    <w:multiLevelType w:val="hybridMultilevel"/>
    <w:tmpl w:val="BAD2991A"/>
    <w:lvl w:ilvl="0" w:tplc="EE78F7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84F78"/>
    <w:multiLevelType w:val="hybridMultilevel"/>
    <w:tmpl w:val="DD161126"/>
    <w:lvl w:ilvl="0" w:tplc="1F22C24A">
      <w:start w:val="1"/>
      <w:numFmt w:val="lowerLetter"/>
      <w:lvlText w:val="%1."/>
      <w:lvlJc w:val="left"/>
      <w:pPr>
        <w:ind w:left="1080" w:hanging="360"/>
      </w:pPr>
      <w:rPr>
        <w:rFonts w:hint="default"/>
      </w:rPr>
    </w:lvl>
    <w:lvl w:ilvl="1" w:tplc="206E8062">
      <w:start w:val="1"/>
      <w:numFmt w:val="lowerLetter"/>
      <w:pStyle w:val="ListParagraph"/>
      <w:lvlText w:val="%2."/>
      <w:lvlJc w:val="left"/>
      <w:pPr>
        <w:ind w:left="1800" w:hanging="360"/>
      </w:pPr>
      <w:rPr>
        <w:rFonts w:ascii="Times New Roman" w:eastAsia="Times New Roman" w:hAnsi="Times New Roman" w:cs="Aria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7D23F93"/>
    <w:multiLevelType w:val="hybridMultilevel"/>
    <w:tmpl w:val="AD5E9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6"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5BF72BA"/>
    <w:multiLevelType w:val="hybridMultilevel"/>
    <w:tmpl w:val="F26E3012"/>
    <w:lvl w:ilvl="0" w:tplc="6A6C291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7237A8"/>
    <w:multiLevelType w:val="hybridMultilevel"/>
    <w:tmpl w:val="15E68C78"/>
    <w:lvl w:ilvl="0" w:tplc="3D345792">
      <w:start w:val="1"/>
      <w:numFmt w:val="decimal"/>
      <w:lvlText w:val="%1."/>
      <w:lvlJc w:val="left"/>
      <w:pPr>
        <w:ind w:left="720" w:hanging="360"/>
      </w:pPr>
      <w:rPr>
        <w:rFonts w:hint="default"/>
        <w:position w:val="-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CCF79B2"/>
    <w:multiLevelType w:val="hybridMultilevel"/>
    <w:tmpl w:val="EFA643C8"/>
    <w:lvl w:ilvl="0" w:tplc="31085F1A">
      <w:start w:val="1"/>
      <w:numFmt w:val="decimal"/>
      <w:lvlText w:val="%1."/>
      <w:lvlJc w:val="left"/>
      <w:pPr>
        <w:ind w:left="1224" w:hanging="360"/>
      </w:pPr>
      <w:rPr>
        <w:rFonts w:hint="default"/>
      </w:rPr>
    </w:lvl>
    <w:lvl w:ilvl="1" w:tplc="04090019">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3" w15:restartNumberingAfterBreak="0">
    <w:nsid w:val="20440B3E"/>
    <w:multiLevelType w:val="multilevel"/>
    <w:tmpl w:val="60BA1F6A"/>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4"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260A7DE2"/>
    <w:multiLevelType w:val="multilevel"/>
    <w:tmpl w:val="2266192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BE2BE5"/>
    <w:multiLevelType w:val="multilevel"/>
    <w:tmpl w:val="5D9A37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3FF79E5"/>
    <w:multiLevelType w:val="hybridMultilevel"/>
    <w:tmpl w:val="4E72C338"/>
    <w:lvl w:ilvl="0" w:tplc="F6CED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413A0F5C"/>
    <w:multiLevelType w:val="hybridMultilevel"/>
    <w:tmpl w:val="9F004CBA"/>
    <w:lvl w:ilvl="0" w:tplc="43047E8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497854A3"/>
    <w:multiLevelType w:val="hybridMultilevel"/>
    <w:tmpl w:val="74BE3D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BCD41A3"/>
    <w:multiLevelType w:val="multilevel"/>
    <w:tmpl w:val="17126EB6"/>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4E182D76"/>
    <w:multiLevelType w:val="hybridMultilevel"/>
    <w:tmpl w:val="89C4B3B6"/>
    <w:lvl w:ilvl="0" w:tplc="5BC06532">
      <w:start w:val="1"/>
      <w:numFmt w:val="decimal"/>
      <w:lvlText w:val="%1."/>
      <w:lvlJc w:val="left"/>
      <w:pPr>
        <w:ind w:left="720" w:hanging="360"/>
      </w:pPr>
      <w:rPr>
        <w:rFonts w:hint="default"/>
        <w:position w:val="-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936287"/>
    <w:multiLevelType w:val="hybridMultilevel"/>
    <w:tmpl w:val="D4CE5F9A"/>
    <w:lvl w:ilvl="0" w:tplc="A6EAE9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57227FA3"/>
    <w:multiLevelType w:val="hybridMultilevel"/>
    <w:tmpl w:val="44028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5175B9"/>
    <w:multiLevelType w:val="hybridMultilevel"/>
    <w:tmpl w:val="1D768B22"/>
    <w:lvl w:ilvl="0" w:tplc="1E8404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5AED7567"/>
    <w:multiLevelType w:val="multilevel"/>
    <w:tmpl w:val="7642321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61401B13"/>
    <w:multiLevelType w:val="multilevel"/>
    <w:tmpl w:val="C784CF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70E584F"/>
    <w:multiLevelType w:val="hybridMultilevel"/>
    <w:tmpl w:val="367CA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35791E"/>
    <w:multiLevelType w:val="hybridMultilevel"/>
    <w:tmpl w:val="6E36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73431E3F"/>
    <w:multiLevelType w:val="hybridMultilevel"/>
    <w:tmpl w:val="503EF3A8"/>
    <w:lvl w:ilvl="0" w:tplc="E9DE8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7C4E0F"/>
    <w:multiLevelType w:val="hybridMultilevel"/>
    <w:tmpl w:val="AFD04CB8"/>
    <w:lvl w:ilvl="0" w:tplc="8598960E">
      <w:start w:val="1"/>
      <w:numFmt w:val="lowerLetter"/>
      <w:lvlText w:val="(%1)"/>
      <w:lvlJc w:val="left"/>
      <w:pPr>
        <w:ind w:left="2040" w:hanging="360"/>
      </w:pPr>
      <w:rPr>
        <w:rFonts w:ascii="Times New Roman" w:eastAsia="Times New Roman" w:hAnsi="Times New Roman" w:cs="Arial"/>
      </w:rPr>
    </w:lvl>
    <w:lvl w:ilvl="1" w:tplc="04090019">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40" w15:restartNumberingAfterBreak="0">
    <w:nsid w:val="7EC75CEC"/>
    <w:multiLevelType w:val="multilevel"/>
    <w:tmpl w:val="C55E32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74898260">
    <w:abstractNumId w:val="2"/>
  </w:num>
  <w:num w:numId="2" w16cid:durableId="1931816489">
    <w:abstractNumId w:val="13"/>
  </w:num>
  <w:num w:numId="3" w16cid:durableId="181019055">
    <w:abstractNumId w:val="6"/>
  </w:num>
  <w:num w:numId="4" w16cid:durableId="436340564">
    <w:abstractNumId w:val="24"/>
  </w:num>
  <w:num w:numId="5" w16cid:durableId="2004896993">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3729647">
    <w:abstractNumId w:val="16"/>
  </w:num>
  <w:num w:numId="7" w16cid:durableId="1707942736">
    <w:abstractNumId w:val="35"/>
  </w:num>
  <w:num w:numId="8" w16cid:durableId="2145155100">
    <w:abstractNumId w:val="10"/>
  </w:num>
  <w:num w:numId="9" w16cid:durableId="2039770117">
    <w:abstractNumId w:val="25"/>
  </w:num>
  <w:num w:numId="10" w16cid:durableId="1692145087">
    <w:abstractNumId w:val="38"/>
  </w:num>
  <w:num w:numId="11" w16cid:durableId="1887595418">
    <w:abstractNumId w:val="23"/>
  </w:num>
  <w:num w:numId="12" w16cid:durableId="68890607">
    <w:abstractNumId w:val="26"/>
  </w:num>
  <w:num w:numId="13" w16cid:durableId="972901662">
    <w:abstractNumId w:val="28"/>
  </w:num>
  <w:num w:numId="14" w16cid:durableId="1725063317">
    <w:abstractNumId w:val="19"/>
  </w:num>
  <w:num w:numId="15" w16cid:durableId="1449009657">
    <w:abstractNumId w:val="40"/>
  </w:num>
  <w:num w:numId="16" w16cid:durableId="4609240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3840250">
    <w:abstractNumId w:val="29"/>
  </w:num>
  <w:num w:numId="18" w16cid:durableId="761604738">
    <w:abstractNumId w:val="17"/>
  </w:num>
  <w:num w:numId="19" w16cid:durableId="1210802624">
    <w:abstractNumId w:val="15"/>
  </w:num>
  <w:num w:numId="20" w16cid:durableId="1169830624">
    <w:abstractNumId w:val="33"/>
  </w:num>
  <w:num w:numId="21" w16cid:durableId="1775247589">
    <w:abstractNumId w:val="31"/>
  </w:num>
  <w:num w:numId="22" w16cid:durableId="1908370868">
    <w:abstractNumId w:val="22"/>
  </w:num>
  <w:num w:numId="23" w16cid:durableId="694310014">
    <w:abstractNumId w:val="39"/>
  </w:num>
  <w:num w:numId="24" w16cid:durableId="428551325">
    <w:abstractNumId w:val="1"/>
  </w:num>
  <w:num w:numId="25" w16cid:durableId="1172986374">
    <w:abstractNumId w:val="36"/>
  </w:num>
  <w:num w:numId="26" w16cid:durableId="829491019">
    <w:abstractNumId w:val="0"/>
  </w:num>
  <w:num w:numId="27" w16cid:durableId="15739998">
    <w:abstractNumId w:val="13"/>
  </w:num>
  <w:num w:numId="28" w16cid:durableId="989864101">
    <w:abstractNumId w:val="9"/>
  </w:num>
  <w:num w:numId="29" w16cid:durableId="2103184598">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hideSpellingErrors/>
  <w:hideGrammaticalError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wMjcDUpZAtrGlko5ScGpxcWZ+HkiBkXEtAAVl5k0tAAAA"/>
    <w:docVar w:name="EN.InstantFormat" w:val="&lt;ENInstantFormat&gt;&lt;Enabled&gt;0&lt;/Enabled&gt;&lt;ScanUnformatted&gt;0&lt;/ScanUnformatted&gt;&lt;ScanChanges&gt;1&lt;/ScanChanges&gt;&lt;Suspended&gt;0&lt;/Suspended&gt;&lt;/ENInstantFormat&gt;"/>
    <w:docVar w:name="EN.Layout" w:val="&lt;ENLayout&gt;&lt;Style&gt;Transport Research Reco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vx0dd9pwteeqe055jp2zsszef9p2v9wdtf&quot;&gt;potholedetection&lt;record-ids&gt;&lt;item&gt;3&lt;/item&gt;&lt;item&gt;4&lt;/item&gt;&lt;item&gt;5&lt;/item&gt;&lt;item&gt;6&lt;/item&gt;&lt;item&gt;7&lt;/item&gt;&lt;item&gt;8&lt;/item&gt;&lt;item&gt;9&lt;/item&gt;&lt;item&gt;10&lt;/item&gt;&lt;item&gt;11&lt;/item&gt;&lt;item&gt;12&lt;/item&gt;&lt;item&gt;14&lt;/item&gt;&lt;item&gt;16&lt;/item&gt;&lt;item&gt;17&lt;/item&gt;&lt;item&gt;18&lt;/item&gt;&lt;item&gt;19&lt;/item&gt;&lt;item&gt;20&lt;/item&gt;&lt;item&gt;21&lt;/item&gt;&lt;item&gt;22&lt;/item&gt;&lt;item&gt;23&lt;/item&gt;&lt;item&gt;25&lt;/item&gt;&lt;item&gt;26&lt;/item&gt;&lt;item&gt;27&lt;/item&gt;&lt;item&gt;28&lt;/item&gt;&lt;item&gt;29&lt;/item&gt;&lt;item&gt;31&lt;/item&gt;&lt;item&gt;43&lt;/item&gt;&lt;item&gt;54&lt;/item&gt;&lt;item&gt;55&lt;/item&gt;&lt;/record-ids&gt;&lt;/item&gt;&lt;item db-id=&quot;zrrsr5xr7e2vwnepfawpaz0v5r5zzw9ev2ra&quot;&gt;dissertation&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8&lt;/item&gt;&lt;item&gt;19&lt;/item&gt;&lt;item&gt;20&lt;/item&gt;&lt;item&gt;22&lt;/item&gt;&lt;item&gt;26&lt;/item&gt;&lt;item&gt;27&lt;/item&gt;&lt;item&gt;28&lt;/item&gt;&lt;item&gt;29&lt;/item&gt;&lt;item&gt;30&lt;/item&gt;&lt;item&gt;32&lt;/item&gt;&lt;item&gt;33&lt;/item&gt;&lt;item&gt;34&lt;/item&gt;&lt;item&gt;35&lt;/item&gt;&lt;item&gt;36&lt;/item&gt;&lt;item&gt;40&lt;/item&gt;&lt;item&gt;41&lt;/item&gt;&lt;item&gt;42&lt;/item&gt;&lt;item&gt;44&lt;/item&gt;&lt;item&gt;45&lt;/item&gt;&lt;item&gt;46&lt;/item&gt;&lt;item&gt;47&lt;/item&gt;&lt;item&gt;55&lt;/item&gt;&lt;item&gt;56&lt;/item&gt;&lt;item&gt;57&lt;/item&gt;&lt;item&gt;58&lt;/item&gt;&lt;item&gt;59&lt;/item&gt;&lt;item&gt;60&lt;/item&gt;&lt;item&gt;61&lt;/item&gt;&lt;item&gt;62&lt;/item&gt;&lt;item&gt;64&lt;/item&gt;&lt;item&gt;65&lt;/item&gt;&lt;item&gt;68&lt;/item&gt;&lt;item&gt;69&lt;/item&gt;&lt;/record-ids&gt;&lt;/item&gt;&lt;/Libraries&gt;"/>
  </w:docVars>
  <w:rsids>
    <w:rsidRoot w:val="009D2AA9"/>
    <w:rsid w:val="00000214"/>
    <w:rsid w:val="0000192E"/>
    <w:rsid w:val="0000254A"/>
    <w:rsid w:val="00002FBA"/>
    <w:rsid w:val="000031B8"/>
    <w:rsid w:val="000031BC"/>
    <w:rsid w:val="00003649"/>
    <w:rsid w:val="0000386A"/>
    <w:rsid w:val="00003DD1"/>
    <w:rsid w:val="000048C0"/>
    <w:rsid w:val="000058D7"/>
    <w:rsid w:val="000066B6"/>
    <w:rsid w:val="000069B1"/>
    <w:rsid w:val="00006C04"/>
    <w:rsid w:val="00006D7B"/>
    <w:rsid w:val="00007341"/>
    <w:rsid w:val="000107F8"/>
    <w:rsid w:val="00011240"/>
    <w:rsid w:val="000116AF"/>
    <w:rsid w:val="00011E40"/>
    <w:rsid w:val="00011F82"/>
    <w:rsid w:val="0001250F"/>
    <w:rsid w:val="000139AF"/>
    <w:rsid w:val="00014038"/>
    <w:rsid w:val="00014A3E"/>
    <w:rsid w:val="00015C98"/>
    <w:rsid w:val="00016631"/>
    <w:rsid w:val="00016694"/>
    <w:rsid w:val="000166A9"/>
    <w:rsid w:val="00016B62"/>
    <w:rsid w:val="00017D47"/>
    <w:rsid w:val="00017FD9"/>
    <w:rsid w:val="0002037F"/>
    <w:rsid w:val="00021141"/>
    <w:rsid w:val="000219C1"/>
    <w:rsid w:val="00022351"/>
    <w:rsid w:val="000224B0"/>
    <w:rsid w:val="00023087"/>
    <w:rsid w:val="0002355E"/>
    <w:rsid w:val="00023560"/>
    <w:rsid w:val="00023DE5"/>
    <w:rsid w:val="00024112"/>
    <w:rsid w:val="000251DA"/>
    <w:rsid w:val="00026852"/>
    <w:rsid w:val="00026D26"/>
    <w:rsid w:val="00026D76"/>
    <w:rsid w:val="000317B4"/>
    <w:rsid w:val="00031EE0"/>
    <w:rsid w:val="00032057"/>
    <w:rsid w:val="0003236D"/>
    <w:rsid w:val="00034A8A"/>
    <w:rsid w:val="00035101"/>
    <w:rsid w:val="00035460"/>
    <w:rsid w:val="0003682B"/>
    <w:rsid w:val="000402D3"/>
    <w:rsid w:val="000406C5"/>
    <w:rsid w:val="00041114"/>
    <w:rsid w:val="00041B76"/>
    <w:rsid w:val="00041C74"/>
    <w:rsid w:val="00041DB1"/>
    <w:rsid w:val="00041E06"/>
    <w:rsid w:val="00042723"/>
    <w:rsid w:val="00044060"/>
    <w:rsid w:val="000456A7"/>
    <w:rsid w:val="00047FC4"/>
    <w:rsid w:val="00050964"/>
    <w:rsid w:val="00052390"/>
    <w:rsid w:val="00052985"/>
    <w:rsid w:val="000539E2"/>
    <w:rsid w:val="00053EFE"/>
    <w:rsid w:val="00055ACF"/>
    <w:rsid w:val="000564FB"/>
    <w:rsid w:val="00057004"/>
    <w:rsid w:val="00057304"/>
    <w:rsid w:val="0005788B"/>
    <w:rsid w:val="00057A27"/>
    <w:rsid w:val="000607DD"/>
    <w:rsid w:val="00060F05"/>
    <w:rsid w:val="00060FD3"/>
    <w:rsid w:val="00061273"/>
    <w:rsid w:val="00063642"/>
    <w:rsid w:val="00063B6B"/>
    <w:rsid w:val="000657C2"/>
    <w:rsid w:val="00065AD9"/>
    <w:rsid w:val="000674F9"/>
    <w:rsid w:val="00070C7B"/>
    <w:rsid w:val="00071BCF"/>
    <w:rsid w:val="00071EB5"/>
    <w:rsid w:val="00071F62"/>
    <w:rsid w:val="00071FB8"/>
    <w:rsid w:val="00072693"/>
    <w:rsid w:val="000727C8"/>
    <w:rsid w:val="000728DD"/>
    <w:rsid w:val="000730BD"/>
    <w:rsid w:val="00073348"/>
    <w:rsid w:val="00073E9D"/>
    <w:rsid w:val="00074192"/>
    <w:rsid w:val="000748D7"/>
    <w:rsid w:val="00074EFE"/>
    <w:rsid w:val="00075124"/>
    <w:rsid w:val="00075159"/>
    <w:rsid w:val="000765B1"/>
    <w:rsid w:val="00076A95"/>
    <w:rsid w:val="00076EB9"/>
    <w:rsid w:val="00076FB0"/>
    <w:rsid w:val="00076FE9"/>
    <w:rsid w:val="000821FF"/>
    <w:rsid w:val="000829F9"/>
    <w:rsid w:val="00085CE9"/>
    <w:rsid w:val="00086454"/>
    <w:rsid w:val="00086573"/>
    <w:rsid w:val="0008681B"/>
    <w:rsid w:val="00086EAD"/>
    <w:rsid w:val="000932D3"/>
    <w:rsid w:val="00093C88"/>
    <w:rsid w:val="00094855"/>
    <w:rsid w:val="000950D5"/>
    <w:rsid w:val="000957C1"/>
    <w:rsid w:val="000963DB"/>
    <w:rsid w:val="0009644A"/>
    <w:rsid w:val="000974F3"/>
    <w:rsid w:val="000A0313"/>
    <w:rsid w:val="000A2C63"/>
    <w:rsid w:val="000A439E"/>
    <w:rsid w:val="000A4B74"/>
    <w:rsid w:val="000A549E"/>
    <w:rsid w:val="000A6670"/>
    <w:rsid w:val="000B0A40"/>
    <w:rsid w:val="000B0A6B"/>
    <w:rsid w:val="000B0F53"/>
    <w:rsid w:val="000B1CB6"/>
    <w:rsid w:val="000B247A"/>
    <w:rsid w:val="000B24C7"/>
    <w:rsid w:val="000B3693"/>
    <w:rsid w:val="000B5647"/>
    <w:rsid w:val="000B5C42"/>
    <w:rsid w:val="000B6D07"/>
    <w:rsid w:val="000B732E"/>
    <w:rsid w:val="000B756D"/>
    <w:rsid w:val="000B7A85"/>
    <w:rsid w:val="000B7E4E"/>
    <w:rsid w:val="000C150B"/>
    <w:rsid w:val="000C1D65"/>
    <w:rsid w:val="000C1E8C"/>
    <w:rsid w:val="000C20E5"/>
    <w:rsid w:val="000C2B33"/>
    <w:rsid w:val="000C2FDC"/>
    <w:rsid w:val="000C3035"/>
    <w:rsid w:val="000C306F"/>
    <w:rsid w:val="000C3880"/>
    <w:rsid w:val="000C3E9C"/>
    <w:rsid w:val="000C4817"/>
    <w:rsid w:val="000C4834"/>
    <w:rsid w:val="000C4B1B"/>
    <w:rsid w:val="000C5209"/>
    <w:rsid w:val="000C67D5"/>
    <w:rsid w:val="000C7DA7"/>
    <w:rsid w:val="000D0268"/>
    <w:rsid w:val="000D0C90"/>
    <w:rsid w:val="000D1576"/>
    <w:rsid w:val="000D22A8"/>
    <w:rsid w:val="000D2591"/>
    <w:rsid w:val="000D2795"/>
    <w:rsid w:val="000D2B9A"/>
    <w:rsid w:val="000D342A"/>
    <w:rsid w:val="000D3D8F"/>
    <w:rsid w:val="000D4CFA"/>
    <w:rsid w:val="000D59B0"/>
    <w:rsid w:val="000D5ABA"/>
    <w:rsid w:val="000D7906"/>
    <w:rsid w:val="000E00D5"/>
    <w:rsid w:val="000E099C"/>
    <w:rsid w:val="000E0F9E"/>
    <w:rsid w:val="000E1DCD"/>
    <w:rsid w:val="000E320A"/>
    <w:rsid w:val="000E3A11"/>
    <w:rsid w:val="000E4DE9"/>
    <w:rsid w:val="000E4EEC"/>
    <w:rsid w:val="000E56C1"/>
    <w:rsid w:val="000E61E9"/>
    <w:rsid w:val="000E6443"/>
    <w:rsid w:val="000E6732"/>
    <w:rsid w:val="000E7DCB"/>
    <w:rsid w:val="000F0EE2"/>
    <w:rsid w:val="000F13CD"/>
    <w:rsid w:val="000F1993"/>
    <w:rsid w:val="000F33DB"/>
    <w:rsid w:val="000F3A2A"/>
    <w:rsid w:val="000F3E60"/>
    <w:rsid w:val="000F4325"/>
    <w:rsid w:val="000F4E7E"/>
    <w:rsid w:val="000F50AC"/>
    <w:rsid w:val="000F60DA"/>
    <w:rsid w:val="000F61F0"/>
    <w:rsid w:val="000F673E"/>
    <w:rsid w:val="000F70E5"/>
    <w:rsid w:val="000F75D9"/>
    <w:rsid w:val="000F78F6"/>
    <w:rsid w:val="000F7CD6"/>
    <w:rsid w:val="001010E4"/>
    <w:rsid w:val="00101945"/>
    <w:rsid w:val="00101ED1"/>
    <w:rsid w:val="0010217F"/>
    <w:rsid w:val="0010238E"/>
    <w:rsid w:val="00103491"/>
    <w:rsid w:val="00103ACF"/>
    <w:rsid w:val="001046C3"/>
    <w:rsid w:val="00104AB6"/>
    <w:rsid w:val="00105F09"/>
    <w:rsid w:val="00105F11"/>
    <w:rsid w:val="0010622F"/>
    <w:rsid w:val="00106611"/>
    <w:rsid w:val="00106AFA"/>
    <w:rsid w:val="0010751E"/>
    <w:rsid w:val="00110BA7"/>
    <w:rsid w:val="001110A7"/>
    <w:rsid w:val="001112D8"/>
    <w:rsid w:val="0011138B"/>
    <w:rsid w:val="00111A57"/>
    <w:rsid w:val="00112997"/>
    <w:rsid w:val="00112C2B"/>
    <w:rsid w:val="00112E91"/>
    <w:rsid w:val="00112F00"/>
    <w:rsid w:val="00114B13"/>
    <w:rsid w:val="00116295"/>
    <w:rsid w:val="001172EB"/>
    <w:rsid w:val="00117974"/>
    <w:rsid w:val="00117E9F"/>
    <w:rsid w:val="001204FF"/>
    <w:rsid w:val="001206A4"/>
    <w:rsid w:val="001211E4"/>
    <w:rsid w:val="0012289F"/>
    <w:rsid w:val="001238B8"/>
    <w:rsid w:val="00126B31"/>
    <w:rsid w:val="001274D3"/>
    <w:rsid w:val="00127D33"/>
    <w:rsid w:val="00132FE8"/>
    <w:rsid w:val="00133F6E"/>
    <w:rsid w:val="00136467"/>
    <w:rsid w:val="001375B9"/>
    <w:rsid w:val="00137C14"/>
    <w:rsid w:val="00140949"/>
    <w:rsid w:val="00140E0C"/>
    <w:rsid w:val="00140EA6"/>
    <w:rsid w:val="001412CF"/>
    <w:rsid w:val="00141AC2"/>
    <w:rsid w:val="00141C9C"/>
    <w:rsid w:val="00141D54"/>
    <w:rsid w:val="00142F6C"/>
    <w:rsid w:val="00144965"/>
    <w:rsid w:val="001450F4"/>
    <w:rsid w:val="00146659"/>
    <w:rsid w:val="001468CB"/>
    <w:rsid w:val="001470F4"/>
    <w:rsid w:val="00147B87"/>
    <w:rsid w:val="001516F7"/>
    <w:rsid w:val="00151AC8"/>
    <w:rsid w:val="00152D20"/>
    <w:rsid w:val="001530AD"/>
    <w:rsid w:val="0015456E"/>
    <w:rsid w:val="00154573"/>
    <w:rsid w:val="00154700"/>
    <w:rsid w:val="001555F0"/>
    <w:rsid w:val="00155980"/>
    <w:rsid w:val="00155B71"/>
    <w:rsid w:val="00156545"/>
    <w:rsid w:val="00156815"/>
    <w:rsid w:val="00156F9B"/>
    <w:rsid w:val="0015740D"/>
    <w:rsid w:val="00157993"/>
    <w:rsid w:val="00157FC7"/>
    <w:rsid w:val="00160BAE"/>
    <w:rsid w:val="00160DCB"/>
    <w:rsid w:val="00161226"/>
    <w:rsid w:val="00162784"/>
    <w:rsid w:val="00164D16"/>
    <w:rsid w:val="00164EE5"/>
    <w:rsid w:val="001663B6"/>
    <w:rsid w:val="001668DE"/>
    <w:rsid w:val="001669A7"/>
    <w:rsid w:val="00166E71"/>
    <w:rsid w:val="00167D8F"/>
    <w:rsid w:val="001712C8"/>
    <w:rsid w:val="00171775"/>
    <w:rsid w:val="00172446"/>
    <w:rsid w:val="00173675"/>
    <w:rsid w:val="00173751"/>
    <w:rsid w:val="00174451"/>
    <w:rsid w:val="00174D60"/>
    <w:rsid w:val="00176156"/>
    <w:rsid w:val="0017641A"/>
    <w:rsid w:val="00176887"/>
    <w:rsid w:val="001778A5"/>
    <w:rsid w:val="00177D09"/>
    <w:rsid w:val="001801CD"/>
    <w:rsid w:val="0018058D"/>
    <w:rsid w:val="001807EA"/>
    <w:rsid w:val="00180F1A"/>
    <w:rsid w:val="00181D49"/>
    <w:rsid w:val="00181F08"/>
    <w:rsid w:val="00182FA1"/>
    <w:rsid w:val="001832CF"/>
    <w:rsid w:val="00183D92"/>
    <w:rsid w:val="00183F47"/>
    <w:rsid w:val="001854FB"/>
    <w:rsid w:val="00185605"/>
    <w:rsid w:val="001866A9"/>
    <w:rsid w:val="00186FE6"/>
    <w:rsid w:val="00187DF4"/>
    <w:rsid w:val="00190831"/>
    <w:rsid w:val="00190A89"/>
    <w:rsid w:val="00191DD7"/>
    <w:rsid w:val="00192342"/>
    <w:rsid w:val="00192E4F"/>
    <w:rsid w:val="00193642"/>
    <w:rsid w:val="00193A8D"/>
    <w:rsid w:val="00195C38"/>
    <w:rsid w:val="001A0D20"/>
    <w:rsid w:val="001A1948"/>
    <w:rsid w:val="001A214E"/>
    <w:rsid w:val="001A473E"/>
    <w:rsid w:val="001A490C"/>
    <w:rsid w:val="001A5C0B"/>
    <w:rsid w:val="001B0B62"/>
    <w:rsid w:val="001B15D6"/>
    <w:rsid w:val="001B1815"/>
    <w:rsid w:val="001B4239"/>
    <w:rsid w:val="001B49F4"/>
    <w:rsid w:val="001B531F"/>
    <w:rsid w:val="001B5DD4"/>
    <w:rsid w:val="001B6458"/>
    <w:rsid w:val="001B790B"/>
    <w:rsid w:val="001C016D"/>
    <w:rsid w:val="001C029B"/>
    <w:rsid w:val="001C10BD"/>
    <w:rsid w:val="001C1C58"/>
    <w:rsid w:val="001C1D03"/>
    <w:rsid w:val="001C21E3"/>
    <w:rsid w:val="001C2A68"/>
    <w:rsid w:val="001C2D94"/>
    <w:rsid w:val="001C3588"/>
    <w:rsid w:val="001C39F6"/>
    <w:rsid w:val="001C3A60"/>
    <w:rsid w:val="001C3C20"/>
    <w:rsid w:val="001C43FE"/>
    <w:rsid w:val="001C4A05"/>
    <w:rsid w:val="001C4ED6"/>
    <w:rsid w:val="001C5E82"/>
    <w:rsid w:val="001C6643"/>
    <w:rsid w:val="001C66FE"/>
    <w:rsid w:val="001C732B"/>
    <w:rsid w:val="001D0D24"/>
    <w:rsid w:val="001D162A"/>
    <w:rsid w:val="001D2D84"/>
    <w:rsid w:val="001D2ED3"/>
    <w:rsid w:val="001D34D9"/>
    <w:rsid w:val="001D3BD3"/>
    <w:rsid w:val="001D4711"/>
    <w:rsid w:val="001D4908"/>
    <w:rsid w:val="001D6904"/>
    <w:rsid w:val="001D6B45"/>
    <w:rsid w:val="001D72AD"/>
    <w:rsid w:val="001D7322"/>
    <w:rsid w:val="001D764F"/>
    <w:rsid w:val="001E03C8"/>
    <w:rsid w:val="001E0EA8"/>
    <w:rsid w:val="001E1D06"/>
    <w:rsid w:val="001E2561"/>
    <w:rsid w:val="001E28E0"/>
    <w:rsid w:val="001E2916"/>
    <w:rsid w:val="001E3772"/>
    <w:rsid w:val="001E39B3"/>
    <w:rsid w:val="001E3E3F"/>
    <w:rsid w:val="001E51EA"/>
    <w:rsid w:val="001E5479"/>
    <w:rsid w:val="001E6407"/>
    <w:rsid w:val="001E6619"/>
    <w:rsid w:val="001E6B71"/>
    <w:rsid w:val="001E7FE9"/>
    <w:rsid w:val="001F0167"/>
    <w:rsid w:val="001F06E2"/>
    <w:rsid w:val="001F0B9F"/>
    <w:rsid w:val="001F123C"/>
    <w:rsid w:val="001F14E0"/>
    <w:rsid w:val="001F175A"/>
    <w:rsid w:val="001F2360"/>
    <w:rsid w:val="001F251C"/>
    <w:rsid w:val="001F3DA6"/>
    <w:rsid w:val="001F522F"/>
    <w:rsid w:val="001F6148"/>
    <w:rsid w:val="001F61FB"/>
    <w:rsid w:val="001F7759"/>
    <w:rsid w:val="001F7D8A"/>
    <w:rsid w:val="0020010C"/>
    <w:rsid w:val="00201423"/>
    <w:rsid w:val="00201779"/>
    <w:rsid w:val="0020333C"/>
    <w:rsid w:val="0020338C"/>
    <w:rsid w:val="0020380D"/>
    <w:rsid w:val="00203CB8"/>
    <w:rsid w:val="00205F56"/>
    <w:rsid w:val="00206B94"/>
    <w:rsid w:val="00207219"/>
    <w:rsid w:val="00207654"/>
    <w:rsid w:val="0020776B"/>
    <w:rsid w:val="00210AF2"/>
    <w:rsid w:val="00210D99"/>
    <w:rsid w:val="00210DDE"/>
    <w:rsid w:val="00210F54"/>
    <w:rsid w:val="00211787"/>
    <w:rsid w:val="00211B81"/>
    <w:rsid w:val="00212E79"/>
    <w:rsid w:val="0021393C"/>
    <w:rsid w:val="00213AC7"/>
    <w:rsid w:val="00213D79"/>
    <w:rsid w:val="00214FB6"/>
    <w:rsid w:val="0021501B"/>
    <w:rsid w:val="00215319"/>
    <w:rsid w:val="002155FE"/>
    <w:rsid w:val="00215804"/>
    <w:rsid w:val="00215C6D"/>
    <w:rsid w:val="002164FD"/>
    <w:rsid w:val="00216981"/>
    <w:rsid w:val="002203D8"/>
    <w:rsid w:val="00220BA9"/>
    <w:rsid w:val="00221B88"/>
    <w:rsid w:val="00222071"/>
    <w:rsid w:val="0022216F"/>
    <w:rsid w:val="0022314B"/>
    <w:rsid w:val="0022346E"/>
    <w:rsid w:val="002244A8"/>
    <w:rsid w:val="0022453E"/>
    <w:rsid w:val="00225E4F"/>
    <w:rsid w:val="002267CA"/>
    <w:rsid w:val="00226B86"/>
    <w:rsid w:val="0022722F"/>
    <w:rsid w:val="00227CF8"/>
    <w:rsid w:val="00231762"/>
    <w:rsid w:val="0023260B"/>
    <w:rsid w:val="00232F99"/>
    <w:rsid w:val="002331FC"/>
    <w:rsid w:val="0023390D"/>
    <w:rsid w:val="00233A93"/>
    <w:rsid w:val="00233CDA"/>
    <w:rsid w:val="00234C2D"/>
    <w:rsid w:val="002352F3"/>
    <w:rsid w:val="00235843"/>
    <w:rsid w:val="00235E3A"/>
    <w:rsid w:val="00236E6D"/>
    <w:rsid w:val="002372DD"/>
    <w:rsid w:val="002402AC"/>
    <w:rsid w:val="00241B0B"/>
    <w:rsid w:val="002429E5"/>
    <w:rsid w:val="00242B89"/>
    <w:rsid w:val="00243DCD"/>
    <w:rsid w:val="002440D5"/>
    <w:rsid w:val="00244817"/>
    <w:rsid w:val="00244DE6"/>
    <w:rsid w:val="00245B8C"/>
    <w:rsid w:val="00245F7C"/>
    <w:rsid w:val="00246403"/>
    <w:rsid w:val="0024698E"/>
    <w:rsid w:val="00246C98"/>
    <w:rsid w:val="00246DFC"/>
    <w:rsid w:val="00246EA4"/>
    <w:rsid w:val="00247048"/>
    <w:rsid w:val="00247AA8"/>
    <w:rsid w:val="00247C5E"/>
    <w:rsid w:val="00251F45"/>
    <w:rsid w:val="00252643"/>
    <w:rsid w:val="00252E6B"/>
    <w:rsid w:val="0025321A"/>
    <w:rsid w:val="00256823"/>
    <w:rsid w:val="00257181"/>
    <w:rsid w:val="0025799D"/>
    <w:rsid w:val="00257C07"/>
    <w:rsid w:val="00257CB3"/>
    <w:rsid w:val="00260259"/>
    <w:rsid w:val="00261AD1"/>
    <w:rsid w:val="002620B4"/>
    <w:rsid w:val="00262433"/>
    <w:rsid w:val="00263253"/>
    <w:rsid w:val="0026345E"/>
    <w:rsid w:val="00264B09"/>
    <w:rsid w:val="002656D5"/>
    <w:rsid w:val="00266476"/>
    <w:rsid w:val="00266515"/>
    <w:rsid w:val="002665C1"/>
    <w:rsid w:val="002673FB"/>
    <w:rsid w:val="00267A7D"/>
    <w:rsid w:val="0027004F"/>
    <w:rsid w:val="00271095"/>
    <w:rsid w:val="00271583"/>
    <w:rsid w:val="00271815"/>
    <w:rsid w:val="00271959"/>
    <w:rsid w:val="00271F2C"/>
    <w:rsid w:val="002725BD"/>
    <w:rsid w:val="00273E1F"/>
    <w:rsid w:val="002740AF"/>
    <w:rsid w:val="002740DC"/>
    <w:rsid w:val="00274F89"/>
    <w:rsid w:val="00275B53"/>
    <w:rsid w:val="00276299"/>
    <w:rsid w:val="00276493"/>
    <w:rsid w:val="00276CA0"/>
    <w:rsid w:val="0027719C"/>
    <w:rsid w:val="00277588"/>
    <w:rsid w:val="00277BFD"/>
    <w:rsid w:val="00280CEF"/>
    <w:rsid w:val="0028133C"/>
    <w:rsid w:val="00281932"/>
    <w:rsid w:val="00281D78"/>
    <w:rsid w:val="00281EB9"/>
    <w:rsid w:val="002823B9"/>
    <w:rsid w:val="00284371"/>
    <w:rsid w:val="002846B5"/>
    <w:rsid w:val="00284FAE"/>
    <w:rsid w:val="00285815"/>
    <w:rsid w:val="002868F8"/>
    <w:rsid w:val="00286E0C"/>
    <w:rsid w:val="0028757A"/>
    <w:rsid w:val="0028786B"/>
    <w:rsid w:val="002906BF"/>
    <w:rsid w:val="0029150F"/>
    <w:rsid w:val="00291C97"/>
    <w:rsid w:val="00293A14"/>
    <w:rsid w:val="00294E7D"/>
    <w:rsid w:val="002952C6"/>
    <w:rsid w:val="002953AE"/>
    <w:rsid w:val="00295DAC"/>
    <w:rsid w:val="00296632"/>
    <w:rsid w:val="00296DB8"/>
    <w:rsid w:val="002970B0"/>
    <w:rsid w:val="002973A7"/>
    <w:rsid w:val="00297C9F"/>
    <w:rsid w:val="002A0862"/>
    <w:rsid w:val="002A2790"/>
    <w:rsid w:val="002A2824"/>
    <w:rsid w:val="002A2DF0"/>
    <w:rsid w:val="002A3238"/>
    <w:rsid w:val="002A5378"/>
    <w:rsid w:val="002A5434"/>
    <w:rsid w:val="002A59A8"/>
    <w:rsid w:val="002A6595"/>
    <w:rsid w:val="002A77B9"/>
    <w:rsid w:val="002B0901"/>
    <w:rsid w:val="002B16A0"/>
    <w:rsid w:val="002B2DBF"/>
    <w:rsid w:val="002B308F"/>
    <w:rsid w:val="002B5E2B"/>
    <w:rsid w:val="002B63CC"/>
    <w:rsid w:val="002B64E7"/>
    <w:rsid w:val="002B6B12"/>
    <w:rsid w:val="002B6BF5"/>
    <w:rsid w:val="002B6F5A"/>
    <w:rsid w:val="002B6FF6"/>
    <w:rsid w:val="002C0349"/>
    <w:rsid w:val="002C0647"/>
    <w:rsid w:val="002C0806"/>
    <w:rsid w:val="002C0D98"/>
    <w:rsid w:val="002C0DCE"/>
    <w:rsid w:val="002C12FC"/>
    <w:rsid w:val="002C2B79"/>
    <w:rsid w:val="002C3142"/>
    <w:rsid w:val="002C3713"/>
    <w:rsid w:val="002C3B34"/>
    <w:rsid w:val="002C4333"/>
    <w:rsid w:val="002C4388"/>
    <w:rsid w:val="002C53EA"/>
    <w:rsid w:val="002C5AF7"/>
    <w:rsid w:val="002C62DE"/>
    <w:rsid w:val="002C7A98"/>
    <w:rsid w:val="002C7F8B"/>
    <w:rsid w:val="002D007C"/>
    <w:rsid w:val="002D0628"/>
    <w:rsid w:val="002D0DE6"/>
    <w:rsid w:val="002D1789"/>
    <w:rsid w:val="002D1FE4"/>
    <w:rsid w:val="002D2179"/>
    <w:rsid w:val="002D2866"/>
    <w:rsid w:val="002D470F"/>
    <w:rsid w:val="002D4C9E"/>
    <w:rsid w:val="002D4D71"/>
    <w:rsid w:val="002D4D82"/>
    <w:rsid w:val="002D4DC8"/>
    <w:rsid w:val="002D5B7F"/>
    <w:rsid w:val="002D5CAB"/>
    <w:rsid w:val="002D5F00"/>
    <w:rsid w:val="002D6071"/>
    <w:rsid w:val="002D623C"/>
    <w:rsid w:val="002D65E0"/>
    <w:rsid w:val="002D6AA6"/>
    <w:rsid w:val="002D6C5F"/>
    <w:rsid w:val="002D6EF5"/>
    <w:rsid w:val="002E0A27"/>
    <w:rsid w:val="002E2492"/>
    <w:rsid w:val="002E2B84"/>
    <w:rsid w:val="002E2B86"/>
    <w:rsid w:val="002E2BB7"/>
    <w:rsid w:val="002E31CA"/>
    <w:rsid w:val="002E340F"/>
    <w:rsid w:val="002E3F84"/>
    <w:rsid w:val="002E48DA"/>
    <w:rsid w:val="002E4BD0"/>
    <w:rsid w:val="002E57AE"/>
    <w:rsid w:val="002E5A3C"/>
    <w:rsid w:val="002E7037"/>
    <w:rsid w:val="002E7385"/>
    <w:rsid w:val="002E78FA"/>
    <w:rsid w:val="002E7B4A"/>
    <w:rsid w:val="002F0B93"/>
    <w:rsid w:val="002F15D8"/>
    <w:rsid w:val="002F1F4C"/>
    <w:rsid w:val="002F2E56"/>
    <w:rsid w:val="002F2E66"/>
    <w:rsid w:val="002F3452"/>
    <w:rsid w:val="002F3B98"/>
    <w:rsid w:val="002F4063"/>
    <w:rsid w:val="002F453A"/>
    <w:rsid w:val="002F455D"/>
    <w:rsid w:val="002F4CA1"/>
    <w:rsid w:val="003012F9"/>
    <w:rsid w:val="003015E9"/>
    <w:rsid w:val="00302067"/>
    <w:rsid w:val="00302535"/>
    <w:rsid w:val="00304305"/>
    <w:rsid w:val="00304BD0"/>
    <w:rsid w:val="00304F53"/>
    <w:rsid w:val="00305CD8"/>
    <w:rsid w:val="00305E3B"/>
    <w:rsid w:val="00306423"/>
    <w:rsid w:val="00306AB9"/>
    <w:rsid w:val="0030749E"/>
    <w:rsid w:val="003079D7"/>
    <w:rsid w:val="00307B3D"/>
    <w:rsid w:val="00307D77"/>
    <w:rsid w:val="00307EB1"/>
    <w:rsid w:val="0031055B"/>
    <w:rsid w:val="00310596"/>
    <w:rsid w:val="003117C0"/>
    <w:rsid w:val="003118A6"/>
    <w:rsid w:val="00311F1A"/>
    <w:rsid w:val="00313DE3"/>
    <w:rsid w:val="00313E9E"/>
    <w:rsid w:val="00314957"/>
    <w:rsid w:val="00314C95"/>
    <w:rsid w:val="003150D5"/>
    <w:rsid w:val="0031554C"/>
    <w:rsid w:val="00315719"/>
    <w:rsid w:val="00315AAA"/>
    <w:rsid w:val="0031744D"/>
    <w:rsid w:val="00317B3A"/>
    <w:rsid w:val="00320F78"/>
    <w:rsid w:val="003213B4"/>
    <w:rsid w:val="00324711"/>
    <w:rsid w:val="00325406"/>
    <w:rsid w:val="00325608"/>
    <w:rsid w:val="00325B98"/>
    <w:rsid w:val="00325CB8"/>
    <w:rsid w:val="00326287"/>
    <w:rsid w:val="003273DB"/>
    <w:rsid w:val="00327D1F"/>
    <w:rsid w:val="003301D4"/>
    <w:rsid w:val="00331213"/>
    <w:rsid w:val="003334B0"/>
    <w:rsid w:val="003366D5"/>
    <w:rsid w:val="00336D9B"/>
    <w:rsid w:val="00337014"/>
    <w:rsid w:val="00340201"/>
    <w:rsid w:val="0034089E"/>
    <w:rsid w:val="0034098D"/>
    <w:rsid w:val="00341623"/>
    <w:rsid w:val="0034257B"/>
    <w:rsid w:val="003431EA"/>
    <w:rsid w:val="00343875"/>
    <w:rsid w:val="003440B5"/>
    <w:rsid w:val="0034506F"/>
    <w:rsid w:val="00345A44"/>
    <w:rsid w:val="003466FE"/>
    <w:rsid w:val="00346BCD"/>
    <w:rsid w:val="00347D21"/>
    <w:rsid w:val="00350467"/>
    <w:rsid w:val="00350621"/>
    <w:rsid w:val="00350C5A"/>
    <w:rsid w:val="00350F72"/>
    <w:rsid w:val="00351769"/>
    <w:rsid w:val="00351877"/>
    <w:rsid w:val="00351958"/>
    <w:rsid w:val="00351D85"/>
    <w:rsid w:val="00352669"/>
    <w:rsid w:val="00353C3C"/>
    <w:rsid w:val="00353D1E"/>
    <w:rsid w:val="00354557"/>
    <w:rsid w:val="003559E4"/>
    <w:rsid w:val="00355E83"/>
    <w:rsid w:val="003560F9"/>
    <w:rsid w:val="00356AFB"/>
    <w:rsid w:val="00356F19"/>
    <w:rsid w:val="0035726D"/>
    <w:rsid w:val="0035768F"/>
    <w:rsid w:val="00357924"/>
    <w:rsid w:val="00357B3B"/>
    <w:rsid w:val="003601F0"/>
    <w:rsid w:val="00360CC8"/>
    <w:rsid w:val="0036165F"/>
    <w:rsid w:val="00361CC7"/>
    <w:rsid w:val="00361E70"/>
    <w:rsid w:val="00362D3B"/>
    <w:rsid w:val="003634C3"/>
    <w:rsid w:val="003654B5"/>
    <w:rsid w:val="003659BA"/>
    <w:rsid w:val="00365F6C"/>
    <w:rsid w:val="0036784F"/>
    <w:rsid w:val="00367CCD"/>
    <w:rsid w:val="00370962"/>
    <w:rsid w:val="003724B2"/>
    <w:rsid w:val="003728DE"/>
    <w:rsid w:val="00372C19"/>
    <w:rsid w:val="00372EE6"/>
    <w:rsid w:val="00372FE5"/>
    <w:rsid w:val="00374046"/>
    <w:rsid w:val="00374AA8"/>
    <w:rsid w:val="0037583D"/>
    <w:rsid w:val="00375A3E"/>
    <w:rsid w:val="0037604F"/>
    <w:rsid w:val="00376904"/>
    <w:rsid w:val="00377455"/>
    <w:rsid w:val="0038012B"/>
    <w:rsid w:val="00380683"/>
    <w:rsid w:val="0038080B"/>
    <w:rsid w:val="00380863"/>
    <w:rsid w:val="0038177C"/>
    <w:rsid w:val="003836EB"/>
    <w:rsid w:val="0038438E"/>
    <w:rsid w:val="00387024"/>
    <w:rsid w:val="003877C0"/>
    <w:rsid w:val="00387EF9"/>
    <w:rsid w:val="003916F9"/>
    <w:rsid w:val="003922D3"/>
    <w:rsid w:val="00392919"/>
    <w:rsid w:val="00392A4D"/>
    <w:rsid w:val="0039365D"/>
    <w:rsid w:val="00393A07"/>
    <w:rsid w:val="0039446C"/>
    <w:rsid w:val="00395066"/>
    <w:rsid w:val="003963D3"/>
    <w:rsid w:val="003969BB"/>
    <w:rsid w:val="00396E15"/>
    <w:rsid w:val="00397F92"/>
    <w:rsid w:val="003A17D7"/>
    <w:rsid w:val="003A1A6F"/>
    <w:rsid w:val="003A1AE1"/>
    <w:rsid w:val="003A1FEF"/>
    <w:rsid w:val="003A552C"/>
    <w:rsid w:val="003A5ECC"/>
    <w:rsid w:val="003A60BD"/>
    <w:rsid w:val="003A7172"/>
    <w:rsid w:val="003A7207"/>
    <w:rsid w:val="003B0ABC"/>
    <w:rsid w:val="003B118E"/>
    <w:rsid w:val="003B1893"/>
    <w:rsid w:val="003B1B30"/>
    <w:rsid w:val="003B1E80"/>
    <w:rsid w:val="003B2F3C"/>
    <w:rsid w:val="003B45D6"/>
    <w:rsid w:val="003B520A"/>
    <w:rsid w:val="003B5511"/>
    <w:rsid w:val="003B690A"/>
    <w:rsid w:val="003B76EA"/>
    <w:rsid w:val="003B7754"/>
    <w:rsid w:val="003C0C26"/>
    <w:rsid w:val="003C125D"/>
    <w:rsid w:val="003C1575"/>
    <w:rsid w:val="003C15B3"/>
    <w:rsid w:val="003C18F0"/>
    <w:rsid w:val="003C2256"/>
    <w:rsid w:val="003C2769"/>
    <w:rsid w:val="003C3A0B"/>
    <w:rsid w:val="003C3C38"/>
    <w:rsid w:val="003C4AAB"/>
    <w:rsid w:val="003C5186"/>
    <w:rsid w:val="003C563A"/>
    <w:rsid w:val="003C5E45"/>
    <w:rsid w:val="003C7800"/>
    <w:rsid w:val="003C7A2C"/>
    <w:rsid w:val="003D07F7"/>
    <w:rsid w:val="003D1614"/>
    <w:rsid w:val="003D1F9F"/>
    <w:rsid w:val="003D32E1"/>
    <w:rsid w:val="003D4302"/>
    <w:rsid w:val="003D4FF5"/>
    <w:rsid w:val="003D5275"/>
    <w:rsid w:val="003D54CD"/>
    <w:rsid w:val="003D58B0"/>
    <w:rsid w:val="003D5BAB"/>
    <w:rsid w:val="003D60BA"/>
    <w:rsid w:val="003D63DF"/>
    <w:rsid w:val="003D688E"/>
    <w:rsid w:val="003D737F"/>
    <w:rsid w:val="003E00B6"/>
    <w:rsid w:val="003E2944"/>
    <w:rsid w:val="003E33CA"/>
    <w:rsid w:val="003E3DAF"/>
    <w:rsid w:val="003E4AE6"/>
    <w:rsid w:val="003E4FB5"/>
    <w:rsid w:val="003E54A2"/>
    <w:rsid w:val="003E5EA7"/>
    <w:rsid w:val="003E7061"/>
    <w:rsid w:val="003E7B69"/>
    <w:rsid w:val="003F0684"/>
    <w:rsid w:val="003F0A26"/>
    <w:rsid w:val="003F1277"/>
    <w:rsid w:val="003F2574"/>
    <w:rsid w:val="003F31BF"/>
    <w:rsid w:val="003F473F"/>
    <w:rsid w:val="003F5B0F"/>
    <w:rsid w:val="003F744D"/>
    <w:rsid w:val="003F7474"/>
    <w:rsid w:val="003F74AD"/>
    <w:rsid w:val="003F7FED"/>
    <w:rsid w:val="004002FE"/>
    <w:rsid w:val="004011AD"/>
    <w:rsid w:val="00402395"/>
    <w:rsid w:val="0040249C"/>
    <w:rsid w:val="00402734"/>
    <w:rsid w:val="00402AEC"/>
    <w:rsid w:val="0040366D"/>
    <w:rsid w:val="00403979"/>
    <w:rsid w:val="00403C72"/>
    <w:rsid w:val="0040432D"/>
    <w:rsid w:val="00404616"/>
    <w:rsid w:val="00406165"/>
    <w:rsid w:val="00407B6A"/>
    <w:rsid w:val="00410018"/>
    <w:rsid w:val="0041071D"/>
    <w:rsid w:val="00410789"/>
    <w:rsid w:val="00410C4D"/>
    <w:rsid w:val="00411EAA"/>
    <w:rsid w:val="00412771"/>
    <w:rsid w:val="00412A09"/>
    <w:rsid w:val="00414400"/>
    <w:rsid w:val="00414A6B"/>
    <w:rsid w:val="00414F1A"/>
    <w:rsid w:val="00415602"/>
    <w:rsid w:val="004160E6"/>
    <w:rsid w:val="0041643B"/>
    <w:rsid w:val="00416B36"/>
    <w:rsid w:val="00417A35"/>
    <w:rsid w:val="00417BC3"/>
    <w:rsid w:val="004203E1"/>
    <w:rsid w:val="00420910"/>
    <w:rsid w:val="00420E10"/>
    <w:rsid w:val="00421CD4"/>
    <w:rsid w:val="004225D5"/>
    <w:rsid w:val="00427833"/>
    <w:rsid w:val="0043021D"/>
    <w:rsid w:val="004303AA"/>
    <w:rsid w:val="004323D3"/>
    <w:rsid w:val="004328D2"/>
    <w:rsid w:val="004338DF"/>
    <w:rsid w:val="004351C5"/>
    <w:rsid w:val="0043571F"/>
    <w:rsid w:val="00435ACE"/>
    <w:rsid w:val="004376C8"/>
    <w:rsid w:val="0044196E"/>
    <w:rsid w:val="00441BEA"/>
    <w:rsid w:val="00441F09"/>
    <w:rsid w:val="00442280"/>
    <w:rsid w:val="00444CB1"/>
    <w:rsid w:val="00445D59"/>
    <w:rsid w:val="00446845"/>
    <w:rsid w:val="00446C02"/>
    <w:rsid w:val="00446D52"/>
    <w:rsid w:val="00447DB0"/>
    <w:rsid w:val="00451D18"/>
    <w:rsid w:val="00452EC5"/>
    <w:rsid w:val="00453309"/>
    <w:rsid w:val="004533AA"/>
    <w:rsid w:val="00453DCA"/>
    <w:rsid w:val="00453ECB"/>
    <w:rsid w:val="00454597"/>
    <w:rsid w:val="00454B99"/>
    <w:rsid w:val="004556DB"/>
    <w:rsid w:val="00456D15"/>
    <w:rsid w:val="0045776B"/>
    <w:rsid w:val="00460958"/>
    <w:rsid w:val="00460A3A"/>
    <w:rsid w:val="004624D2"/>
    <w:rsid w:val="00462697"/>
    <w:rsid w:val="00464EF8"/>
    <w:rsid w:val="00465495"/>
    <w:rsid w:val="004665C6"/>
    <w:rsid w:val="00466F96"/>
    <w:rsid w:val="004674F1"/>
    <w:rsid w:val="00467E4B"/>
    <w:rsid w:val="004706D4"/>
    <w:rsid w:val="0047182F"/>
    <w:rsid w:val="00472231"/>
    <w:rsid w:val="00472C03"/>
    <w:rsid w:val="004733C1"/>
    <w:rsid w:val="004733D4"/>
    <w:rsid w:val="0047375E"/>
    <w:rsid w:val="00474210"/>
    <w:rsid w:val="00474A29"/>
    <w:rsid w:val="00474BAD"/>
    <w:rsid w:val="00474D0D"/>
    <w:rsid w:val="0047573B"/>
    <w:rsid w:val="00475DBC"/>
    <w:rsid w:val="00475DE5"/>
    <w:rsid w:val="00476194"/>
    <w:rsid w:val="00476401"/>
    <w:rsid w:val="00476560"/>
    <w:rsid w:val="00476E55"/>
    <w:rsid w:val="0047748C"/>
    <w:rsid w:val="0048014C"/>
    <w:rsid w:val="004803C9"/>
    <w:rsid w:val="0048073C"/>
    <w:rsid w:val="00480B96"/>
    <w:rsid w:val="00482AA1"/>
    <w:rsid w:val="00482C27"/>
    <w:rsid w:val="00482D67"/>
    <w:rsid w:val="0048303E"/>
    <w:rsid w:val="00483CD0"/>
    <w:rsid w:val="00484253"/>
    <w:rsid w:val="004851BF"/>
    <w:rsid w:val="004851F5"/>
    <w:rsid w:val="0048623C"/>
    <w:rsid w:val="00486FC5"/>
    <w:rsid w:val="00490B9D"/>
    <w:rsid w:val="00490C2B"/>
    <w:rsid w:val="00491A98"/>
    <w:rsid w:val="004920F6"/>
    <w:rsid w:val="00492394"/>
    <w:rsid w:val="00492634"/>
    <w:rsid w:val="004927A2"/>
    <w:rsid w:val="004938E6"/>
    <w:rsid w:val="00493921"/>
    <w:rsid w:val="00494D36"/>
    <w:rsid w:val="004959D2"/>
    <w:rsid w:val="00495B17"/>
    <w:rsid w:val="00497AD0"/>
    <w:rsid w:val="004A0071"/>
    <w:rsid w:val="004A0255"/>
    <w:rsid w:val="004A0B59"/>
    <w:rsid w:val="004A1344"/>
    <w:rsid w:val="004A17FD"/>
    <w:rsid w:val="004A1B3F"/>
    <w:rsid w:val="004A1FAD"/>
    <w:rsid w:val="004A2F54"/>
    <w:rsid w:val="004A48F8"/>
    <w:rsid w:val="004A4C61"/>
    <w:rsid w:val="004A4D4E"/>
    <w:rsid w:val="004A67E8"/>
    <w:rsid w:val="004A7F6C"/>
    <w:rsid w:val="004B188C"/>
    <w:rsid w:val="004B1942"/>
    <w:rsid w:val="004B1E8C"/>
    <w:rsid w:val="004B1F57"/>
    <w:rsid w:val="004B2F39"/>
    <w:rsid w:val="004B3681"/>
    <w:rsid w:val="004B46C5"/>
    <w:rsid w:val="004B4D18"/>
    <w:rsid w:val="004B4E58"/>
    <w:rsid w:val="004B5014"/>
    <w:rsid w:val="004B5307"/>
    <w:rsid w:val="004B55D4"/>
    <w:rsid w:val="004B55E1"/>
    <w:rsid w:val="004B590D"/>
    <w:rsid w:val="004B5B62"/>
    <w:rsid w:val="004B5C1F"/>
    <w:rsid w:val="004B5CAE"/>
    <w:rsid w:val="004B7062"/>
    <w:rsid w:val="004B7BFF"/>
    <w:rsid w:val="004C0725"/>
    <w:rsid w:val="004C17F6"/>
    <w:rsid w:val="004C2A62"/>
    <w:rsid w:val="004C38BB"/>
    <w:rsid w:val="004C3D65"/>
    <w:rsid w:val="004C4022"/>
    <w:rsid w:val="004C4047"/>
    <w:rsid w:val="004C425C"/>
    <w:rsid w:val="004C4301"/>
    <w:rsid w:val="004C695B"/>
    <w:rsid w:val="004C7890"/>
    <w:rsid w:val="004C7943"/>
    <w:rsid w:val="004D05F5"/>
    <w:rsid w:val="004D1059"/>
    <w:rsid w:val="004D27BC"/>
    <w:rsid w:val="004D2A30"/>
    <w:rsid w:val="004D46A8"/>
    <w:rsid w:val="004D4AC8"/>
    <w:rsid w:val="004D569F"/>
    <w:rsid w:val="004D5B3D"/>
    <w:rsid w:val="004D5D51"/>
    <w:rsid w:val="004D6472"/>
    <w:rsid w:val="004D6A00"/>
    <w:rsid w:val="004D7737"/>
    <w:rsid w:val="004E0481"/>
    <w:rsid w:val="004E1580"/>
    <w:rsid w:val="004E2194"/>
    <w:rsid w:val="004E23B5"/>
    <w:rsid w:val="004E2C54"/>
    <w:rsid w:val="004E44FA"/>
    <w:rsid w:val="004E6A6A"/>
    <w:rsid w:val="004E6E9A"/>
    <w:rsid w:val="004F0151"/>
    <w:rsid w:val="004F07D5"/>
    <w:rsid w:val="004F0883"/>
    <w:rsid w:val="004F08CE"/>
    <w:rsid w:val="004F09D7"/>
    <w:rsid w:val="004F1212"/>
    <w:rsid w:val="004F1987"/>
    <w:rsid w:val="004F2CF8"/>
    <w:rsid w:val="004F3AC5"/>
    <w:rsid w:val="004F3B9D"/>
    <w:rsid w:val="004F4056"/>
    <w:rsid w:val="004F503D"/>
    <w:rsid w:val="004F5956"/>
    <w:rsid w:val="004F7D48"/>
    <w:rsid w:val="0050103A"/>
    <w:rsid w:val="00501091"/>
    <w:rsid w:val="005022B2"/>
    <w:rsid w:val="0050251D"/>
    <w:rsid w:val="00504130"/>
    <w:rsid w:val="00504192"/>
    <w:rsid w:val="00505FCA"/>
    <w:rsid w:val="0050610D"/>
    <w:rsid w:val="0050693A"/>
    <w:rsid w:val="00507D32"/>
    <w:rsid w:val="00512F86"/>
    <w:rsid w:val="005130AA"/>
    <w:rsid w:val="005130ED"/>
    <w:rsid w:val="0051383A"/>
    <w:rsid w:val="00513BB6"/>
    <w:rsid w:val="005149D2"/>
    <w:rsid w:val="00514D1C"/>
    <w:rsid w:val="005154D9"/>
    <w:rsid w:val="005165B4"/>
    <w:rsid w:val="00517CD4"/>
    <w:rsid w:val="00521E80"/>
    <w:rsid w:val="0052223D"/>
    <w:rsid w:val="00523539"/>
    <w:rsid w:val="005238E0"/>
    <w:rsid w:val="005246E0"/>
    <w:rsid w:val="005262C6"/>
    <w:rsid w:val="005265BC"/>
    <w:rsid w:val="00526715"/>
    <w:rsid w:val="00526E98"/>
    <w:rsid w:val="0052725C"/>
    <w:rsid w:val="0052734A"/>
    <w:rsid w:val="0052765D"/>
    <w:rsid w:val="00527821"/>
    <w:rsid w:val="00527B0C"/>
    <w:rsid w:val="00531A14"/>
    <w:rsid w:val="005332B9"/>
    <w:rsid w:val="00533BCA"/>
    <w:rsid w:val="00533CB1"/>
    <w:rsid w:val="0053443D"/>
    <w:rsid w:val="00534B82"/>
    <w:rsid w:val="00534DE2"/>
    <w:rsid w:val="00536BAD"/>
    <w:rsid w:val="00536FAC"/>
    <w:rsid w:val="00537C2C"/>
    <w:rsid w:val="00537D1C"/>
    <w:rsid w:val="00537DC3"/>
    <w:rsid w:val="00540B8E"/>
    <w:rsid w:val="00543DB1"/>
    <w:rsid w:val="00544BA3"/>
    <w:rsid w:val="00544CF7"/>
    <w:rsid w:val="00545CE3"/>
    <w:rsid w:val="005468F9"/>
    <w:rsid w:val="00546FB3"/>
    <w:rsid w:val="005476F5"/>
    <w:rsid w:val="00547E58"/>
    <w:rsid w:val="005500A8"/>
    <w:rsid w:val="00551642"/>
    <w:rsid w:val="00551A20"/>
    <w:rsid w:val="005524A8"/>
    <w:rsid w:val="00553028"/>
    <w:rsid w:val="005537E3"/>
    <w:rsid w:val="0055387E"/>
    <w:rsid w:val="005539F0"/>
    <w:rsid w:val="00553B1C"/>
    <w:rsid w:val="00553D4D"/>
    <w:rsid w:val="0055408C"/>
    <w:rsid w:val="00554E9C"/>
    <w:rsid w:val="00554FE4"/>
    <w:rsid w:val="00556338"/>
    <w:rsid w:val="00556511"/>
    <w:rsid w:val="00557270"/>
    <w:rsid w:val="0055743A"/>
    <w:rsid w:val="00557C4E"/>
    <w:rsid w:val="00557D13"/>
    <w:rsid w:val="00560AF6"/>
    <w:rsid w:val="00560DA7"/>
    <w:rsid w:val="00561939"/>
    <w:rsid w:val="005620F5"/>
    <w:rsid w:val="00562EB1"/>
    <w:rsid w:val="00563F9E"/>
    <w:rsid w:val="00565498"/>
    <w:rsid w:val="00565E2A"/>
    <w:rsid w:val="005674BD"/>
    <w:rsid w:val="00567617"/>
    <w:rsid w:val="005705B7"/>
    <w:rsid w:val="005713F8"/>
    <w:rsid w:val="00571B99"/>
    <w:rsid w:val="00572DA1"/>
    <w:rsid w:val="00572E3F"/>
    <w:rsid w:val="0057313E"/>
    <w:rsid w:val="00573A3E"/>
    <w:rsid w:val="00573ACE"/>
    <w:rsid w:val="0057453F"/>
    <w:rsid w:val="005747C0"/>
    <w:rsid w:val="00574FBC"/>
    <w:rsid w:val="005761F1"/>
    <w:rsid w:val="0057628D"/>
    <w:rsid w:val="005774F6"/>
    <w:rsid w:val="00577AB0"/>
    <w:rsid w:val="0058445C"/>
    <w:rsid w:val="005858AF"/>
    <w:rsid w:val="00586024"/>
    <w:rsid w:val="00587069"/>
    <w:rsid w:val="00587516"/>
    <w:rsid w:val="005875E5"/>
    <w:rsid w:val="00587798"/>
    <w:rsid w:val="005907E5"/>
    <w:rsid w:val="0059101E"/>
    <w:rsid w:val="00592D7E"/>
    <w:rsid w:val="00593349"/>
    <w:rsid w:val="00593CBB"/>
    <w:rsid w:val="005948B6"/>
    <w:rsid w:val="0059554A"/>
    <w:rsid w:val="00595A0F"/>
    <w:rsid w:val="0059609F"/>
    <w:rsid w:val="005961F4"/>
    <w:rsid w:val="00596CEF"/>
    <w:rsid w:val="00596CF8"/>
    <w:rsid w:val="00596E2F"/>
    <w:rsid w:val="00597D3F"/>
    <w:rsid w:val="005A0EB0"/>
    <w:rsid w:val="005A1DC1"/>
    <w:rsid w:val="005A2776"/>
    <w:rsid w:val="005A39D3"/>
    <w:rsid w:val="005A5205"/>
    <w:rsid w:val="005A5F7E"/>
    <w:rsid w:val="005A66CF"/>
    <w:rsid w:val="005A693B"/>
    <w:rsid w:val="005A6FAE"/>
    <w:rsid w:val="005A734C"/>
    <w:rsid w:val="005A7AC9"/>
    <w:rsid w:val="005B163B"/>
    <w:rsid w:val="005B1DA4"/>
    <w:rsid w:val="005B2495"/>
    <w:rsid w:val="005B276B"/>
    <w:rsid w:val="005B3B44"/>
    <w:rsid w:val="005B572D"/>
    <w:rsid w:val="005B5751"/>
    <w:rsid w:val="005B5EF5"/>
    <w:rsid w:val="005B79E9"/>
    <w:rsid w:val="005B7A3D"/>
    <w:rsid w:val="005C0CB0"/>
    <w:rsid w:val="005C11A3"/>
    <w:rsid w:val="005C1BB3"/>
    <w:rsid w:val="005C1E6B"/>
    <w:rsid w:val="005C26D5"/>
    <w:rsid w:val="005C34A6"/>
    <w:rsid w:val="005C35E4"/>
    <w:rsid w:val="005C38FC"/>
    <w:rsid w:val="005C3BF5"/>
    <w:rsid w:val="005C44C9"/>
    <w:rsid w:val="005C45E2"/>
    <w:rsid w:val="005C4989"/>
    <w:rsid w:val="005C59C4"/>
    <w:rsid w:val="005C652E"/>
    <w:rsid w:val="005C6D68"/>
    <w:rsid w:val="005C77AE"/>
    <w:rsid w:val="005D0FFC"/>
    <w:rsid w:val="005D110D"/>
    <w:rsid w:val="005D1152"/>
    <w:rsid w:val="005D221A"/>
    <w:rsid w:val="005D383A"/>
    <w:rsid w:val="005D44D5"/>
    <w:rsid w:val="005D6883"/>
    <w:rsid w:val="005E0121"/>
    <w:rsid w:val="005E0C71"/>
    <w:rsid w:val="005E23C3"/>
    <w:rsid w:val="005E3BCA"/>
    <w:rsid w:val="005E475F"/>
    <w:rsid w:val="005E4912"/>
    <w:rsid w:val="005E4DA0"/>
    <w:rsid w:val="005E58F0"/>
    <w:rsid w:val="005E5A30"/>
    <w:rsid w:val="005E6F1F"/>
    <w:rsid w:val="005E7A76"/>
    <w:rsid w:val="005F0359"/>
    <w:rsid w:val="005F0D41"/>
    <w:rsid w:val="005F0F58"/>
    <w:rsid w:val="005F200C"/>
    <w:rsid w:val="005F2325"/>
    <w:rsid w:val="005F232F"/>
    <w:rsid w:val="005F2B0B"/>
    <w:rsid w:val="005F2C7E"/>
    <w:rsid w:val="005F44D1"/>
    <w:rsid w:val="005F594A"/>
    <w:rsid w:val="005F59F4"/>
    <w:rsid w:val="005F7A36"/>
    <w:rsid w:val="006002F1"/>
    <w:rsid w:val="00600306"/>
    <w:rsid w:val="0060067F"/>
    <w:rsid w:val="00601022"/>
    <w:rsid w:val="00601FAB"/>
    <w:rsid w:val="00602161"/>
    <w:rsid w:val="00602722"/>
    <w:rsid w:val="00602ABB"/>
    <w:rsid w:val="00602F81"/>
    <w:rsid w:val="0060310C"/>
    <w:rsid w:val="00603182"/>
    <w:rsid w:val="0060382D"/>
    <w:rsid w:val="0060493F"/>
    <w:rsid w:val="00604DF8"/>
    <w:rsid w:val="00604E47"/>
    <w:rsid w:val="0060504A"/>
    <w:rsid w:val="00605586"/>
    <w:rsid w:val="00605C32"/>
    <w:rsid w:val="00605E24"/>
    <w:rsid w:val="00605F33"/>
    <w:rsid w:val="0060643B"/>
    <w:rsid w:val="006067F6"/>
    <w:rsid w:val="00607427"/>
    <w:rsid w:val="00607910"/>
    <w:rsid w:val="00607E3F"/>
    <w:rsid w:val="00612C2B"/>
    <w:rsid w:val="006131A4"/>
    <w:rsid w:val="00613585"/>
    <w:rsid w:val="00613684"/>
    <w:rsid w:val="006140D0"/>
    <w:rsid w:val="006146EB"/>
    <w:rsid w:val="00614FE6"/>
    <w:rsid w:val="00615BF2"/>
    <w:rsid w:val="006200F8"/>
    <w:rsid w:val="00621129"/>
    <w:rsid w:val="0062160E"/>
    <w:rsid w:val="00621DA3"/>
    <w:rsid w:val="00623BCD"/>
    <w:rsid w:val="0062406B"/>
    <w:rsid w:val="006261AE"/>
    <w:rsid w:val="00626F17"/>
    <w:rsid w:val="00627984"/>
    <w:rsid w:val="00627F0E"/>
    <w:rsid w:val="00630416"/>
    <w:rsid w:val="00630662"/>
    <w:rsid w:val="00630CBB"/>
    <w:rsid w:val="00631B4F"/>
    <w:rsid w:val="00631D6E"/>
    <w:rsid w:val="0063228D"/>
    <w:rsid w:val="006323C3"/>
    <w:rsid w:val="00632467"/>
    <w:rsid w:val="006330F3"/>
    <w:rsid w:val="00633916"/>
    <w:rsid w:val="006358AC"/>
    <w:rsid w:val="00637B4A"/>
    <w:rsid w:val="00637C46"/>
    <w:rsid w:val="0064063F"/>
    <w:rsid w:val="00640D1A"/>
    <w:rsid w:val="00641D2B"/>
    <w:rsid w:val="00642961"/>
    <w:rsid w:val="00642CD7"/>
    <w:rsid w:val="00643324"/>
    <w:rsid w:val="00643BC4"/>
    <w:rsid w:val="006451F0"/>
    <w:rsid w:val="006454D4"/>
    <w:rsid w:val="00647A2E"/>
    <w:rsid w:val="00647BFE"/>
    <w:rsid w:val="00647C85"/>
    <w:rsid w:val="00647FBE"/>
    <w:rsid w:val="0065035A"/>
    <w:rsid w:val="00650F93"/>
    <w:rsid w:val="0065123B"/>
    <w:rsid w:val="00653753"/>
    <w:rsid w:val="006542AC"/>
    <w:rsid w:val="00654454"/>
    <w:rsid w:val="006549BA"/>
    <w:rsid w:val="00654B2E"/>
    <w:rsid w:val="00655C99"/>
    <w:rsid w:val="006560E2"/>
    <w:rsid w:val="00656977"/>
    <w:rsid w:val="00657467"/>
    <w:rsid w:val="006577FA"/>
    <w:rsid w:val="00657950"/>
    <w:rsid w:val="00660F4F"/>
    <w:rsid w:val="0066155F"/>
    <w:rsid w:val="00662D3E"/>
    <w:rsid w:val="0066339D"/>
    <w:rsid w:val="00664FC4"/>
    <w:rsid w:val="00665C7E"/>
    <w:rsid w:val="00665E1D"/>
    <w:rsid w:val="00667BDD"/>
    <w:rsid w:val="00670543"/>
    <w:rsid w:val="00671EA6"/>
    <w:rsid w:val="00671F9B"/>
    <w:rsid w:val="006723EE"/>
    <w:rsid w:val="006729E5"/>
    <w:rsid w:val="00672C00"/>
    <w:rsid w:val="00672DDD"/>
    <w:rsid w:val="00672EB2"/>
    <w:rsid w:val="006733F3"/>
    <w:rsid w:val="00673DF9"/>
    <w:rsid w:val="006742EE"/>
    <w:rsid w:val="00674347"/>
    <w:rsid w:val="00675069"/>
    <w:rsid w:val="00675C02"/>
    <w:rsid w:val="00676C2A"/>
    <w:rsid w:val="00676C91"/>
    <w:rsid w:val="00677DDC"/>
    <w:rsid w:val="00680568"/>
    <w:rsid w:val="0068058D"/>
    <w:rsid w:val="006807C8"/>
    <w:rsid w:val="00680CF0"/>
    <w:rsid w:val="00680EE7"/>
    <w:rsid w:val="00682A73"/>
    <w:rsid w:val="00683EE8"/>
    <w:rsid w:val="00683F5B"/>
    <w:rsid w:val="006846D1"/>
    <w:rsid w:val="0068505A"/>
    <w:rsid w:val="006856C9"/>
    <w:rsid w:val="00685D94"/>
    <w:rsid w:val="00686599"/>
    <w:rsid w:val="00686C8E"/>
    <w:rsid w:val="00687607"/>
    <w:rsid w:val="0069059C"/>
    <w:rsid w:val="00690B77"/>
    <w:rsid w:val="00690CB8"/>
    <w:rsid w:val="00691B4F"/>
    <w:rsid w:val="00691C71"/>
    <w:rsid w:val="00691FE7"/>
    <w:rsid w:val="0069204C"/>
    <w:rsid w:val="00692628"/>
    <w:rsid w:val="00692A61"/>
    <w:rsid w:val="00693334"/>
    <w:rsid w:val="00693630"/>
    <w:rsid w:val="006946EF"/>
    <w:rsid w:val="0069486E"/>
    <w:rsid w:val="00694FA9"/>
    <w:rsid w:val="0069536A"/>
    <w:rsid w:val="006954B2"/>
    <w:rsid w:val="006956B7"/>
    <w:rsid w:val="006A0F57"/>
    <w:rsid w:val="006A1168"/>
    <w:rsid w:val="006A271F"/>
    <w:rsid w:val="006A3463"/>
    <w:rsid w:val="006A4260"/>
    <w:rsid w:val="006A534E"/>
    <w:rsid w:val="006A53C6"/>
    <w:rsid w:val="006A5A51"/>
    <w:rsid w:val="006A6000"/>
    <w:rsid w:val="006A6CB2"/>
    <w:rsid w:val="006A72A1"/>
    <w:rsid w:val="006B0BA8"/>
    <w:rsid w:val="006B1F02"/>
    <w:rsid w:val="006B29FF"/>
    <w:rsid w:val="006B4990"/>
    <w:rsid w:val="006B53C5"/>
    <w:rsid w:val="006B5737"/>
    <w:rsid w:val="006B5B70"/>
    <w:rsid w:val="006B62FA"/>
    <w:rsid w:val="006B693E"/>
    <w:rsid w:val="006B7B00"/>
    <w:rsid w:val="006C13F7"/>
    <w:rsid w:val="006C142F"/>
    <w:rsid w:val="006C1C86"/>
    <w:rsid w:val="006C25F3"/>
    <w:rsid w:val="006C3899"/>
    <w:rsid w:val="006C3B2C"/>
    <w:rsid w:val="006C4000"/>
    <w:rsid w:val="006C4484"/>
    <w:rsid w:val="006C4E23"/>
    <w:rsid w:val="006C560E"/>
    <w:rsid w:val="006C6213"/>
    <w:rsid w:val="006C6E6B"/>
    <w:rsid w:val="006C7BF1"/>
    <w:rsid w:val="006D0520"/>
    <w:rsid w:val="006D16E0"/>
    <w:rsid w:val="006D1709"/>
    <w:rsid w:val="006D1D64"/>
    <w:rsid w:val="006D3811"/>
    <w:rsid w:val="006D3B6D"/>
    <w:rsid w:val="006D3D3D"/>
    <w:rsid w:val="006D3FB8"/>
    <w:rsid w:val="006D474B"/>
    <w:rsid w:val="006D5488"/>
    <w:rsid w:val="006D570C"/>
    <w:rsid w:val="006D6390"/>
    <w:rsid w:val="006E06FD"/>
    <w:rsid w:val="006E0B94"/>
    <w:rsid w:val="006E1E6D"/>
    <w:rsid w:val="006E26C0"/>
    <w:rsid w:val="006E37DF"/>
    <w:rsid w:val="006E40EF"/>
    <w:rsid w:val="006E4AA9"/>
    <w:rsid w:val="006E4BDD"/>
    <w:rsid w:val="006E56E8"/>
    <w:rsid w:val="006E576A"/>
    <w:rsid w:val="006E710E"/>
    <w:rsid w:val="006E7624"/>
    <w:rsid w:val="006E7815"/>
    <w:rsid w:val="006E799E"/>
    <w:rsid w:val="006E7F38"/>
    <w:rsid w:val="006F01B6"/>
    <w:rsid w:val="006F0A31"/>
    <w:rsid w:val="006F1CA7"/>
    <w:rsid w:val="006F21F1"/>
    <w:rsid w:val="006F2771"/>
    <w:rsid w:val="006F4436"/>
    <w:rsid w:val="006F4913"/>
    <w:rsid w:val="006F71B2"/>
    <w:rsid w:val="006F7AC5"/>
    <w:rsid w:val="0070016C"/>
    <w:rsid w:val="00700AEB"/>
    <w:rsid w:val="00700E78"/>
    <w:rsid w:val="0070165B"/>
    <w:rsid w:val="00701BE6"/>
    <w:rsid w:val="007025DB"/>
    <w:rsid w:val="0070542E"/>
    <w:rsid w:val="0070566A"/>
    <w:rsid w:val="00705CF8"/>
    <w:rsid w:val="007074BE"/>
    <w:rsid w:val="00711200"/>
    <w:rsid w:val="00711EFE"/>
    <w:rsid w:val="00711F5E"/>
    <w:rsid w:val="00712959"/>
    <w:rsid w:val="00714175"/>
    <w:rsid w:val="00714327"/>
    <w:rsid w:val="00715AA3"/>
    <w:rsid w:val="00715CA5"/>
    <w:rsid w:val="00720EE0"/>
    <w:rsid w:val="00721161"/>
    <w:rsid w:val="00721537"/>
    <w:rsid w:val="00721A95"/>
    <w:rsid w:val="00722E0B"/>
    <w:rsid w:val="00723561"/>
    <w:rsid w:val="0072397F"/>
    <w:rsid w:val="0072432B"/>
    <w:rsid w:val="007262D6"/>
    <w:rsid w:val="007263CD"/>
    <w:rsid w:val="00726FEC"/>
    <w:rsid w:val="007273A9"/>
    <w:rsid w:val="00727587"/>
    <w:rsid w:val="007277CF"/>
    <w:rsid w:val="00731922"/>
    <w:rsid w:val="00731ACB"/>
    <w:rsid w:val="007331B2"/>
    <w:rsid w:val="00733E4F"/>
    <w:rsid w:val="00734498"/>
    <w:rsid w:val="00735E8C"/>
    <w:rsid w:val="00736004"/>
    <w:rsid w:val="007368AD"/>
    <w:rsid w:val="007375F0"/>
    <w:rsid w:val="00737E2E"/>
    <w:rsid w:val="00737F54"/>
    <w:rsid w:val="00740062"/>
    <w:rsid w:val="0074014C"/>
    <w:rsid w:val="0074133D"/>
    <w:rsid w:val="007413A4"/>
    <w:rsid w:val="0074293C"/>
    <w:rsid w:val="00742F15"/>
    <w:rsid w:val="007445F7"/>
    <w:rsid w:val="00744B77"/>
    <w:rsid w:val="00747080"/>
    <w:rsid w:val="0075106B"/>
    <w:rsid w:val="007511DB"/>
    <w:rsid w:val="0075196D"/>
    <w:rsid w:val="00751CB6"/>
    <w:rsid w:val="007534BB"/>
    <w:rsid w:val="007539CD"/>
    <w:rsid w:val="00753EAD"/>
    <w:rsid w:val="00753F02"/>
    <w:rsid w:val="00754092"/>
    <w:rsid w:val="00754781"/>
    <w:rsid w:val="0075558C"/>
    <w:rsid w:val="00756FA8"/>
    <w:rsid w:val="00757610"/>
    <w:rsid w:val="0075772C"/>
    <w:rsid w:val="007613B7"/>
    <w:rsid w:val="00761540"/>
    <w:rsid w:val="00761C28"/>
    <w:rsid w:val="00761EFA"/>
    <w:rsid w:val="00762BE7"/>
    <w:rsid w:val="00762E73"/>
    <w:rsid w:val="00764873"/>
    <w:rsid w:val="007656F3"/>
    <w:rsid w:val="00767817"/>
    <w:rsid w:val="007710DB"/>
    <w:rsid w:val="00771AFF"/>
    <w:rsid w:val="00771CDA"/>
    <w:rsid w:val="0077382C"/>
    <w:rsid w:val="00773D39"/>
    <w:rsid w:val="0077461B"/>
    <w:rsid w:val="00775502"/>
    <w:rsid w:val="00775DBE"/>
    <w:rsid w:val="00776B13"/>
    <w:rsid w:val="00776BD4"/>
    <w:rsid w:val="00776C24"/>
    <w:rsid w:val="00776DFD"/>
    <w:rsid w:val="00777128"/>
    <w:rsid w:val="007778DD"/>
    <w:rsid w:val="00780EF3"/>
    <w:rsid w:val="007813EE"/>
    <w:rsid w:val="0078249E"/>
    <w:rsid w:val="00782D94"/>
    <w:rsid w:val="00784721"/>
    <w:rsid w:val="007851FE"/>
    <w:rsid w:val="00785304"/>
    <w:rsid w:val="00785518"/>
    <w:rsid w:val="00785A40"/>
    <w:rsid w:val="00785FB3"/>
    <w:rsid w:val="00787D43"/>
    <w:rsid w:val="007900B2"/>
    <w:rsid w:val="007901A2"/>
    <w:rsid w:val="00790601"/>
    <w:rsid w:val="00790B6C"/>
    <w:rsid w:val="0079111A"/>
    <w:rsid w:val="007913F5"/>
    <w:rsid w:val="007917E7"/>
    <w:rsid w:val="00792186"/>
    <w:rsid w:val="00792954"/>
    <w:rsid w:val="00792B4C"/>
    <w:rsid w:val="00792C37"/>
    <w:rsid w:val="007935BD"/>
    <w:rsid w:val="007945C9"/>
    <w:rsid w:val="007956FD"/>
    <w:rsid w:val="00795D03"/>
    <w:rsid w:val="0079612B"/>
    <w:rsid w:val="0079638C"/>
    <w:rsid w:val="00796404"/>
    <w:rsid w:val="00796693"/>
    <w:rsid w:val="0079681F"/>
    <w:rsid w:val="0079705E"/>
    <w:rsid w:val="007978B3"/>
    <w:rsid w:val="00797F13"/>
    <w:rsid w:val="007A0D3F"/>
    <w:rsid w:val="007A14EA"/>
    <w:rsid w:val="007A14EE"/>
    <w:rsid w:val="007A1600"/>
    <w:rsid w:val="007A17C5"/>
    <w:rsid w:val="007A2E0A"/>
    <w:rsid w:val="007A35BC"/>
    <w:rsid w:val="007A36DB"/>
    <w:rsid w:val="007A40FC"/>
    <w:rsid w:val="007A486A"/>
    <w:rsid w:val="007A5016"/>
    <w:rsid w:val="007A5488"/>
    <w:rsid w:val="007A6C4F"/>
    <w:rsid w:val="007A7C51"/>
    <w:rsid w:val="007B12E3"/>
    <w:rsid w:val="007B1754"/>
    <w:rsid w:val="007B1D70"/>
    <w:rsid w:val="007B3CCF"/>
    <w:rsid w:val="007B4E10"/>
    <w:rsid w:val="007B70F4"/>
    <w:rsid w:val="007B78FB"/>
    <w:rsid w:val="007B7A03"/>
    <w:rsid w:val="007B7FEC"/>
    <w:rsid w:val="007C02E2"/>
    <w:rsid w:val="007C02E7"/>
    <w:rsid w:val="007C04BF"/>
    <w:rsid w:val="007C07DF"/>
    <w:rsid w:val="007C0C0B"/>
    <w:rsid w:val="007C1C9C"/>
    <w:rsid w:val="007C30D1"/>
    <w:rsid w:val="007C31C3"/>
    <w:rsid w:val="007C3451"/>
    <w:rsid w:val="007C3D6D"/>
    <w:rsid w:val="007C3E6C"/>
    <w:rsid w:val="007C40CF"/>
    <w:rsid w:val="007C41DD"/>
    <w:rsid w:val="007C4267"/>
    <w:rsid w:val="007C4886"/>
    <w:rsid w:val="007C5478"/>
    <w:rsid w:val="007C7591"/>
    <w:rsid w:val="007C78E4"/>
    <w:rsid w:val="007C7C33"/>
    <w:rsid w:val="007C7C3C"/>
    <w:rsid w:val="007D0754"/>
    <w:rsid w:val="007D1D98"/>
    <w:rsid w:val="007D388D"/>
    <w:rsid w:val="007D4B61"/>
    <w:rsid w:val="007D4DBA"/>
    <w:rsid w:val="007D500D"/>
    <w:rsid w:val="007D538B"/>
    <w:rsid w:val="007D5CD5"/>
    <w:rsid w:val="007E1350"/>
    <w:rsid w:val="007E1410"/>
    <w:rsid w:val="007E1493"/>
    <w:rsid w:val="007E1C2A"/>
    <w:rsid w:val="007E3898"/>
    <w:rsid w:val="007E4CD2"/>
    <w:rsid w:val="007E6648"/>
    <w:rsid w:val="007E768A"/>
    <w:rsid w:val="007F1313"/>
    <w:rsid w:val="007F16D9"/>
    <w:rsid w:val="007F1AD2"/>
    <w:rsid w:val="007F1C65"/>
    <w:rsid w:val="007F21E3"/>
    <w:rsid w:val="007F2854"/>
    <w:rsid w:val="007F317C"/>
    <w:rsid w:val="007F3516"/>
    <w:rsid w:val="007F40E8"/>
    <w:rsid w:val="007F4E77"/>
    <w:rsid w:val="007F5027"/>
    <w:rsid w:val="007F51C3"/>
    <w:rsid w:val="007F6AE9"/>
    <w:rsid w:val="007F7387"/>
    <w:rsid w:val="007F7BD8"/>
    <w:rsid w:val="00800558"/>
    <w:rsid w:val="00801CE8"/>
    <w:rsid w:val="00802BA7"/>
    <w:rsid w:val="008041F8"/>
    <w:rsid w:val="0080421D"/>
    <w:rsid w:val="0080749B"/>
    <w:rsid w:val="008108E0"/>
    <w:rsid w:val="008113DC"/>
    <w:rsid w:val="00811E4E"/>
    <w:rsid w:val="0081319F"/>
    <w:rsid w:val="0081351B"/>
    <w:rsid w:val="00813DA6"/>
    <w:rsid w:val="008156D7"/>
    <w:rsid w:val="00815DC4"/>
    <w:rsid w:val="00815EEC"/>
    <w:rsid w:val="0082065B"/>
    <w:rsid w:val="008222BF"/>
    <w:rsid w:val="00824023"/>
    <w:rsid w:val="008240B2"/>
    <w:rsid w:val="00824656"/>
    <w:rsid w:val="008253ED"/>
    <w:rsid w:val="00826D54"/>
    <w:rsid w:val="00826E28"/>
    <w:rsid w:val="00827B87"/>
    <w:rsid w:val="008305DF"/>
    <w:rsid w:val="00831129"/>
    <w:rsid w:val="008321C8"/>
    <w:rsid w:val="00832E0E"/>
    <w:rsid w:val="00832EBD"/>
    <w:rsid w:val="0083394D"/>
    <w:rsid w:val="00834CBF"/>
    <w:rsid w:val="00835A52"/>
    <w:rsid w:val="00835F1E"/>
    <w:rsid w:val="00836F89"/>
    <w:rsid w:val="0084142B"/>
    <w:rsid w:val="008431BE"/>
    <w:rsid w:val="0084345A"/>
    <w:rsid w:val="008443FE"/>
    <w:rsid w:val="00846459"/>
    <w:rsid w:val="00846FEC"/>
    <w:rsid w:val="00847E7E"/>
    <w:rsid w:val="008502AA"/>
    <w:rsid w:val="00850D7A"/>
    <w:rsid w:val="00850E74"/>
    <w:rsid w:val="00852266"/>
    <w:rsid w:val="00852EC8"/>
    <w:rsid w:val="00854538"/>
    <w:rsid w:val="00855241"/>
    <w:rsid w:val="008562BB"/>
    <w:rsid w:val="00856459"/>
    <w:rsid w:val="00856D06"/>
    <w:rsid w:val="008570B7"/>
    <w:rsid w:val="00857377"/>
    <w:rsid w:val="008576CE"/>
    <w:rsid w:val="00860446"/>
    <w:rsid w:val="008613A3"/>
    <w:rsid w:val="00861A0D"/>
    <w:rsid w:val="00861C0C"/>
    <w:rsid w:val="00861CAB"/>
    <w:rsid w:val="00861E1B"/>
    <w:rsid w:val="008628C6"/>
    <w:rsid w:val="00862FE7"/>
    <w:rsid w:val="00863435"/>
    <w:rsid w:val="00864128"/>
    <w:rsid w:val="008644A3"/>
    <w:rsid w:val="0086481B"/>
    <w:rsid w:val="00865335"/>
    <w:rsid w:val="008667ED"/>
    <w:rsid w:val="0086709C"/>
    <w:rsid w:val="00867DC6"/>
    <w:rsid w:val="00870F4F"/>
    <w:rsid w:val="0087194D"/>
    <w:rsid w:val="00871A08"/>
    <w:rsid w:val="00871F10"/>
    <w:rsid w:val="00872827"/>
    <w:rsid w:val="0087349A"/>
    <w:rsid w:val="008746AF"/>
    <w:rsid w:val="00876D5D"/>
    <w:rsid w:val="00876E4C"/>
    <w:rsid w:val="00876F4A"/>
    <w:rsid w:val="00877034"/>
    <w:rsid w:val="00880519"/>
    <w:rsid w:val="0088058D"/>
    <w:rsid w:val="0088110A"/>
    <w:rsid w:val="008817FA"/>
    <w:rsid w:val="00882097"/>
    <w:rsid w:val="00882A1E"/>
    <w:rsid w:val="00882BAB"/>
    <w:rsid w:val="00883023"/>
    <w:rsid w:val="0088345B"/>
    <w:rsid w:val="008837B2"/>
    <w:rsid w:val="00885F0D"/>
    <w:rsid w:val="008865B6"/>
    <w:rsid w:val="00887844"/>
    <w:rsid w:val="00887FCA"/>
    <w:rsid w:val="00890B2E"/>
    <w:rsid w:val="00892299"/>
    <w:rsid w:val="00892957"/>
    <w:rsid w:val="00892DB8"/>
    <w:rsid w:val="0089315D"/>
    <w:rsid w:val="008940BF"/>
    <w:rsid w:val="008946C2"/>
    <w:rsid w:val="00894B09"/>
    <w:rsid w:val="0089508A"/>
    <w:rsid w:val="00895885"/>
    <w:rsid w:val="00895DF4"/>
    <w:rsid w:val="00896F3B"/>
    <w:rsid w:val="008A0AEA"/>
    <w:rsid w:val="008A0D96"/>
    <w:rsid w:val="008A0ED7"/>
    <w:rsid w:val="008A363B"/>
    <w:rsid w:val="008A3ED8"/>
    <w:rsid w:val="008A4BBC"/>
    <w:rsid w:val="008A4E30"/>
    <w:rsid w:val="008A5C3F"/>
    <w:rsid w:val="008A5F7C"/>
    <w:rsid w:val="008A5FAE"/>
    <w:rsid w:val="008A60B2"/>
    <w:rsid w:val="008A619B"/>
    <w:rsid w:val="008A61DD"/>
    <w:rsid w:val="008A6D30"/>
    <w:rsid w:val="008A7ED5"/>
    <w:rsid w:val="008B0D49"/>
    <w:rsid w:val="008B1A4D"/>
    <w:rsid w:val="008B1C81"/>
    <w:rsid w:val="008B1F91"/>
    <w:rsid w:val="008B26B2"/>
    <w:rsid w:val="008B2A36"/>
    <w:rsid w:val="008B2BA5"/>
    <w:rsid w:val="008B2BDE"/>
    <w:rsid w:val="008B39BC"/>
    <w:rsid w:val="008B3C3E"/>
    <w:rsid w:val="008B3D0F"/>
    <w:rsid w:val="008B4283"/>
    <w:rsid w:val="008B4A79"/>
    <w:rsid w:val="008B59A4"/>
    <w:rsid w:val="008B5A3C"/>
    <w:rsid w:val="008B79ED"/>
    <w:rsid w:val="008C0720"/>
    <w:rsid w:val="008C0CAB"/>
    <w:rsid w:val="008C18BC"/>
    <w:rsid w:val="008C1932"/>
    <w:rsid w:val="008C19AE"/>
    <w:rsid w:val="008C1D88"/>
    <w:rsid w:val="008C4545"/>
    <w:rsid w:val="008C46E2"/>
    <w:rsid w:val="008C4D9A"/>
    <w:rsid w:val="008C51B4"/>
    <w:rsid w:val="008C5596"/>
    <w:rsid w:val="008C57E3"/>
    <w:rsid w:val="008C6A26"/>
    <w:rsid w:val="008D0759"/>
    <w:rsid w:val="008D0B87"/>
    <w:rsid w:val="008D1FC4"/>
    <w:rsid w:val="008D293C"/>
    <w:rsid w:val="008D356C"/>
    <w:rsid w:val="008D3644"/>
    <w:rsid w:val="008D3727"/>
    <w:rsid w:val="008D589C"/>
    <w:rsid w:val="008D7014"/>
    <w:rsid w:val="008D749E"/>
    <w:rsid w:val="008E0323"/>
    <w:rsid w:val="008E1B4E"/>
    <w:rsid w:val="008E1B55"/>
    <w:rsid w:val="008E25C2"/>
    <w:rsid w:val="008E4183"/>
    <w:rsid w:val="008E482B"/>
    <w:rsid w:val="008E4B4F"/>
    <w:rsid w:val="008E4BFE"/>
    <w:rsid w:val="008E4DF4"/>
    <w:rsid w:val="008E5123"/>
    <w:rsid w:val="008E5B29"/>
    <w:rsid w:val="008E7085"/>
    <w:rsid w:val="008F02FE"/>
    <w:rsid w:val="008F073C"/>
    <w:rsid w:val="008F0768"/>
    <w:rsid w:val="008F09FA"/>
    <w:rsid w:val="008F0B56"/>
    <w:rsid w:val="008F0EF6"/>
    <w:rsid w:val="008F17BB"/>
    <w:rsid w:val="008F18BC"/>
    <w:rsid w:val="008F2A6C"/>
    <w:rsid w:val="008F3779"/>
    <w:rsid w:val="008F3903"/>
    <w:rsid w:val="008F5746"/>
    <w:rsid w:val="008F60C3"/>
    <w:rsid w:val="008F62DB"/>
    <w:rsid w:val="008F67EF"/>
    <w:rsid w:val="008F6C22"/>
    <w:rsid w:val="009003A5"/>
    <w:rsid w:val="00904BB1"/>
    <w:rsid w:val="0090558F"/>
    <w:rsid w:val="00905A09"/>
    <w:rsid w:val="009067BB"/>
    <w:rsid w:val="00907B78"/>
    <w:rsid w:val="009111FB"/>
    <w:rsid w:val="00915859"/>
    <w:rsid w:val="00915AA1"/>
    <w:rsid w:val="00915F08"/>
    <w:rsid w:val="009164F1"/>
    <w:rsid w:val="00917B60"/>
    <w:rsid w:val="00917BA7"/>
    <w:rsid w:val="009205C9"/>
    <w:rsid w:val="009228AA"/>
    <w:rsid w:val="009232E7"/>
    <w:rsid w:val="00923C03"/>
    <w:rsid w:val="00924348"/>
    <w:rsid w:val="0092486A"/>
    <w:rsid w:val="00924D60"/>
    <w:rsid w:val="0092510A"/>
    <w:rsid w:val="009254D6"/>
    <w:rsid w:val="00925A3C"/>
    <w:rsid w:val="00925A8A"/>
    <w:rsid w:val="0092605D"/>
    <w:rsid w:val="00926424"/>
    <w:rsid w:val="0092669B"/>
    <w:rsid w:val="009278F1"/>
    <w:rsid w:val="009302C2"/>
    <w:rsid w:val="009302DA"/>
    <w:rsid w:val="00930911"/>
    <w:rsid w:val="00930DD9"/>
    <w:rsid w:val="0093141F"/>
    <w:rsid w:val="0093163E"/>
    <w:rsid w:val="009318F6"/>
    <w:rsid w:val="00931A6F"/>
    <w:rsid w:val="00932644"/>
    <w:rsid w:val="00932821"/>
    <w:rsid w:val="00932E70"/>
    <w:rsid w:val="0093330A"/>
    <w:rsid w:val="0093370D"/>
    <w:rsid w:val="009344D4"/>
    <w:rsid w:val="00934A73"/>
    <w:rsid w:val="00934F13"/>
    <w:rsid w:val="00934FE0"/>
    <w:rsid w:val="00936436"/>
    <w:rsid w:val="00936ECE"/>
    <w:rsid w:val="0093713A"/>
    <w:rsid w:val="00937D89"/>
    <w:rsid w:val="0094005A"/>
    <w:rsid w:val="00940222"/>
    <w:rsid w:val="00941E52"/>
    <w:rsid w:val="00941E63"/>
    <w:rsid w:val="0094213C"/>
    <w:rsid w:val="00942BAE"/>
    <w:rsid w:val="00943A29"/>
    <w:rsid w:val="00943AED"/>
    <w:rsid w:val="009455C6"/>
    <w:rsid w:val="0094560E"/>
    <w:rsid w:val="00945C97"/>
    <w:rsid w:val="0094632E"/>
    <w:rsid w:val="009465ED"/>
    <w:rsid w:val="009466D8"/>
    <w:rsid w:val="009467CD"/>
    <w:rsid w:val="00946F47"/>
    <w:rsid w:val="0094721A"/>
    <w:rsid w:val="00947D21"/>
    <w:rsid w:val="00950A51"/>
    <w:rsid w:val="00951A5E"/>
    <w:rsid w:val="00952B5E"/>
    <w:rsid w:val="0095379C"/>
    <w:rsid w:val="0095384A"/>
    <w:rsid w:val="0095391A"/>
    <w:rsid w:val="00953AFE"/>
    <w:rsid w:val="00953B28"/>
    <w:rsid w:val="009540FD"/>
    <w:rsid w:val="00954111"/>
    <w:rsid w:val="00954E24"/>
    <w:rsid w:val="009565F6"/>
    <w:rsid w:val="00956C03"/>
    <w:rsid w:val="00956EC3"/>
    <w:rsid w:val="00957653"/>
    <w:rsid w:val="009578B6"/>
    <w:rsid w:val="00957A76"/>
    <w:rsid w:val="0096068B"/>
    <w:rsid w:val="00960C2F"/>
    <w:rsid w:val="00961462"/>
    <w:rsid w:val="009619C1"/>
    <w:rsid w:val="009629E8"/>
    <w:rsid w:val="00962D07"/>
    <w:rsid w:val="00962ED0"/>
    <w:rsid w:val="00964A0F"/>
    <w:rsid w:val="00965FBD"/>
    <w:rsid w:val="00965FC0"/>
    <w:rsid w:val="00966545"/>
    <w:rsid w:val="00966BAC"/>
    <w:rsid w:val="00967D1B"/>
    <w:rsid w:val="00970B2D"/>
    <w:rsid w:val="00970C4B"/>
    <w:rsid w:val="0097190E"/>
    <w:rsid w:val="00972DF1"/>
    <w:rsid w:val="00973DC3"/>
    <w:rsid w:val="0097465A"/>
    <w:rsid w:val="009746D4"/>
    <w:rsid w:val="00975BD9"/>
    <w:rsid w:val="00975E3F"/>
    <w:rsid w:val="009762A5"/>
    <w:rsid w:val="00980A64"/>
    <w:rsid w:val="00980D5C"/>
    <w:rsid w:val="00981299"/>
    <w:rsid w:val="00981428"/>
    <w:rsid w:val="00981E19"/>
    <w:rsid w:val="00982502"/>
    <w:rsid w:val="00982A48"/>
    <w:rsid w:val="0098307C"/>
    <w:rsid w:val="00983A77"/>
    <w:rsid w:val="00983E4E"/>
    <w:rsid w:val="0098412D"/>
    <w:rsid w:val="009842E0"/>
    <w:rsid w:val="00984446"/>
    <w:rsid w:val="00984588"/>
    <w:rsid w:val="00984865"/>
    <w:rsid w:val="00985567"/>
    <w:rsid w:val="00986BBF"/>
    <w:rsid w:val="00987EA9"/>
    <w:rsid w:val="00990464"/>
    <w:rsid w:val="00991E79"/>
    <w:rsid w:val="0099315B"/>
    <w:rsid w:val="00993213"/>
    <w:rsid w:val="00993BFC"/>
    <w:rsid w:val="009944E1"/>
    <w:rsid w:val="009961B7"/>
    <w:rsid w:val="00996467"/>
    <w:rsid w:val="00996BE1"/>
    <w:rsid w:val="00996CDD"/>
    <w:rsid w:val="009970D3"/>
    <w:rsid w:val="00997B10"/>
    <w:rsid w:val="009A209E"/>
    <w:rsid w:val="009A2ABE"/>
    <w:rsid w:val="009A453C"/>
    <w:rsid w:val="009A45C4"/>
    <w:rsid w:val="009A63DD"/>
    <w:rsid w:val="009A657C"/>
    <w:rsid w:val="009A6A2F"/>
    <w:rsid w:val="009A6EC5"/>
    <w:rsid w:val="009A72D8"/>
    <w:rsid w:val="009A7453"/>
    <w:rsid w:val="009A7570"/>
    <w:rsid w:val="009B032F"/>
    <w:rsid w:val="009B0A18"/>
    <w:rsid w:val="009B0E17"/>
    <w:rsid w:val="009B1654"/>
    <w:rsid w:val="009B2111"/>
    <w:rsid w:val="009B3AC8"/>
    <w:rsid w:val="009B46CD"/>
    <w:rsid w:val="009B4C45"/>
    <w:rsid w:val="009B5C73"/>
    <w:rsid w:val="009B5CE2"/>
    <w:rsid w:val="009B6526"/>
    <w:rsid w:val="009B69F2"/>
    <w:rsid w:val="009B6BBC"/>
    <w:rsid w:val="009B713F"/>
    <w:rsid w:val="009B75E5"/>
    <w:rsid w:val="009C0245"/>
    <w:rsid w:val="009C2CAC"/>
    <w:rsid w:val="009C3D2D"/>
    <w:rsid w:val="009C4221"/>
    <w:rsid w:val="009C4A53"/>
    <w:rsid w:val="009C4D8A"/>
    <w:rsid w:val="009C4FB1"/>
    <w:rsid w:val="009C57A8"/>
    <w:rsid w:val="009C65F9"/>
    <w:rsid w:val="009C74A8"/>
    <w:rsid w:val="009C755C"/>
    <w:rsid w:val="009C780F"/>
    <w:rsid w:val="009D051F"/>
    <w:rsid w:val="009D1265"/>
    <w:rsid w:val="009D22B9"/>
    <w:rsid w:val="009D2408"/>
    <w:rsid w:val="009D281F"/>
    <w:rsid w:val="009D2AA9"/>
    <w:rsid w:val="009D402D"/>
    <w:rsid w:val="009D4AA1"/>
    <w:rsid w:val="009D5BF6"/>
    <w:rsid w:val="009D5DD3"/>
    <w:rsid w:val="009D6083"/>
    <w:rsid w:val="009D7472"/>
    <w:rsid w:val="009E00C4"/>
    <w:rsid w:val="009E07B9"/>
    <w:rsid w:val="009E124F"/>
    <w:rsid w:val="009E159E"/>
    <w:rsid w:val="009E1A98"/>
    <w:rsid w:val="009E3FD9"/>
    <w:rsid w:val="009E4F4C"/>
    <w:rsid w:val="009E5DDF"/>
    <w:rsid w:val="009E5ECD"/>
    <w:rsid w:val="009E6A6D"/>
    <w:rsid w:val="009E7E78"/>
    <w:rsid w:val="009F0124"/>
    <w:rsid w:val="009F0F45"/>
    <w:rsid w:val="009F1BBE"/>
    <w:rsid w:val="009F2114"/>
    <w:rsid w:val="009F3613"/>
    <w:rsid w:val="009F4D95"/>
    <w:rsid w:val="009F5A8F"/>
    <w:rsid w:val="009F5E12"/>
    <w:rsid w:val="009F6A79"/>
    <w:rsid w:val="009F6B53"/>
    <w:rsid w:val="009F6C4A"/>
    <w:rsid w:val="009F74A4"/>
    <w:rsid w:val="009F79BA"/>
    <w:rsid w:val="009F7C2B"/>
    <w:rsid w:val="00A00E51"/>
    <w:rsid w:val="00A010FC"/>
    <w:rsid w:val="00A022AD"/>
    <w:rsid w:val="00A0416B"/>
    <w:rsid w:val="00A04433"/>
    <w:rsid w:val="00A04656"/>
    <w:rsid w:val="00A047B0"/>
    <w:rsid w:val="00A049FE"/>
    <w:rsid w:val="00A058C2"/>
    <w:rsid w:val="00A07E27"/>
    <w:rsid w:val="00A101E7"/>
    <w:rsid w:val="00A10399"/>
    <w:rsid w:val="00A11B63"/>
    <w:rsid w:val="00A122CA"/>
    <w:rsid w:val="00A13570"/>
    <w:rsid w:val="00A13B93"/>
    <w:rsid w:val="00A13D35"/>
    <w:rsid w:val="00A14F61"/>
    <w:rsid w:val="00A15093"/>
    <w:rsid w:val="00A15522"/>
    <w:rsid w:val="00A162AA"/>
    <w:rsid w:val="00A167D9"/>
    <w:rsid w:val="00A17059"/>
    <w:rsid w:val="00A171DE"/>
    <w:rsid w:val="00A209D2"/>
    <w:rsid w:val="00A25353"/>
    <w:rsid w:val="00A259F0"/>
    <w:rsid w:val="00A25EDA"/>
    <w:rsid w:val="00A26445"/>
    <w:rsid w:val="00A26971"/>
    <w:rsid w:val="00A271F7"/>
    <w:rsid w:val="00A30F9D"/>
    <w:rsid w:val="00A316ED"/>
    <w:rsid w:val="00A3179F"/>
    <w:rsid w:val="00A32001"/>
    <w:rsid w:val="00A32823"/>
    <w:rsid w:val="00A3303E"/>
    <w:rsid w:val="00A33D51"/>
    <w:rsid w:val="00A34841"/>
    <w:rsid w:val="00A34ABE"/>
    <w:rsid w:val="00A34F5F"/>
    <w:rsid w:val="00A356D5"/>
    <w:rsid w:val="00A360D6"/>
    <w:rsid w:val="00A3717B"/>
    <w:rsid w:val="00A41ADF"/>
    <w:rsid w:val="00A41DBF"/>
    <w:rsid w:val="00A43449"/>
    <w:rsid w:val="00A43BFC"/>
    <w:rsid w:val="00A442E5"/>
    <w:rsid w:val="00A44C19"/>
    <w:rsid w:val="00A455F3"/>
    <w:rsid w:val="00A45EA6"/>
    <w:rsid w:val="00A46A68"/>
    <w:rsid w:val="00A470CE"/>
    <w:rsid w:val="00A47EEB"/>
    <w:rsid w:val="00A50192"/>
    <w:rsid w:val="00A50EE9"/>
    <w:rsid w:val="00A5188E"/>
    <w:rsid w:val="00A5209D"/>
    <w:rsid w:val="00A52439"/>
    <w:rsid w:val="00A528A2"/>
    <w:rsid w:val="00A52B28"/>
    <w:rsid w:val="00A5352C"/>
    <w:rsid w:val="00A53F32"/>
    <w:rsid w:val="00A55BC6"/>
    <w:rsid w:val="00A56195"/>
    <w:rsid w:val="00A56B44"/>
    <w:rsid w:val="00A5789A"/>
    <w:rsid w:val="00A579A2"/>
    <w:rsid w:val="00A57EB6"/>
    <w:rsid w:val="00A601F9"/>
    <w:rsid w:val="00A60CC9"/>
    <w:rsid w:val="00A613E5"/>
    <w:rsid w:val="00A621EC"/>
    <w:rsid w:val="00A63353"/>
    <w:rsid w:val="00A6361A"/>
    <w:rsid w:val="00A63A99"/>
    <w:rsid w:val="00A63B12"/>
    <w:rsid w:val="00A6462D"/>
    <w:rsid w:val="00A64B72"/>
    <w:rsid w:val="00A65156"/>
    <w:rsid w:val="00A6525B"/>
    <w:rsid w:val="00A65809"/>
    <w:rsid w:val="00A65A61"/>
    <w:rsid w:val="00A65E2E"/>
    <w:rsid w:val="00A6750A"/>
    <w:rsid w:val="00A67E3B"/>
    <w:rsid w:val="00A71FB6"/>
    <w:rsid w:val="00A72096"/>
    <w:rsid w:val="00A72747"/>
    <w:rsid w:val="00A727F9"/>
    <w:rsid w:val="00A73291"/>
    <w:rsid w:val="00A732BA"/>
    <w:rsid w:val="00A73B57"/>
    <w:rsid w:val="00A75D5C"/>
    <w:rsid w:val="00A77A74"/>
    <w:rsid w:val="00A806C4"/>
    <w:rsid w:val="00A82486"/>
    <w:rsid w:val="00A825D0"/>
    <w:rsid w:val="00A82B03"/>
    <w:rsid w:val="00A82FD4"/>
    <w:rsid w:val="00A83374"/>
    <w:rsid w:val="00A83598"/>
    <w:rsid w:val="00A85201"/>
    <w:rsid w:val="00A862AF"/>
    <w:rsid w:val="00A86F48"/>
    <w:rsid w:val="00A87014"/>
    <w:rsid w:val="00A873E8"/>
    <w:rsid w:val="00A87BFA"/>
    <w:rsid w:val="00A90C38"/>
    <w:rsid w:val="00A91B4F"/>
    <w:rsid w:val="00A91F94"/>
    <w:rsid w:val="00A91F95"/>
    <w:rsid w:val="00A9238B"/>
    <w:rsid w:val="00A92CCC"/>
    <w:rsid w:val="00A9438E"/>
    <w:rsid w:val="00A94C22"/>
    <w:rsid w:val="00A95C99"/>
    <w:rsid w:val="00A96505"/>
    <w:rsid w:val="00AA0EB4"/>
    <w:rsid w:val="00AA1145"/>
    <w:rsid w:val="00AA148D"/>
    <w:rsid w:val="00AA195B"/>
    <w:rsid w:val="00AA1AAD"/>
    <w:rsid w:val="00AA2758"/>
    <w:rsid w:val="00AA3660"/>
    <w:rsid w:val="00AA3F40"/>
    <w:rsid w:val="00AA42A2"/>
    <w:rsid w:val="00AA6DBA"/>
    <w:rsid w:val="00AA717D"/>
    <w:rsid w:val="00AB04BF"/>
    <w:rsid w:val="00AB0557"/>
    <w:rsid w:val="00AB05A8"/>
    <w:rsid w:val="00AB12F8"/>
    <w:rsid w:val="00AB2129"/>
    <w:rsid w:val="00AB24C3"/>
    <w:rsid w:val="00AB2C75"/>
    <w:rsid w:val="00AB3406"/>
    <w:rsid w:val="00AB46FF"/>
    <w:rsid w:val="00AB59B1"/>
    <w:rsid w:val="00AB5A61"/>
    <w:rsid w:val="00AB608D"/>
    <w:rsid w:val="00AB7820"/>
    <w:rsid w:val="00AB791E"/>
    <w:rsid w:val="00AC0D2A"/>
    <w:rsid w:val="00AC18A8"/>
    <w:rsid w:val="00AC18BA"/>
    <w:rsid w:val="00AC32A9"/>
    <w:rsid w:val="00AC4623"/>
    <w:rsid w:val="00AC4BA1"/>
    <w:rsid w:val="00AC5D8C"/>
    <w:rsid w:val="00AC6176"/>
    <w:rsid w:val="00AC642E"/>
    <w:rsid w:val="00AD0310"/>
    <w:rsid w:val="00AD03CA"/>
    <w:rsid w:val="00AD04E9"/>
    <w:rsid w:val="00AD0A1E"/>
    <w:rsid w:val="00AD0A33"/>
    <w:rsid w:val="00AD1517"/>
    <w:rsid w:val="00AD21DC"/>
    <w:rsid w:val="00AD24B9"/>
    <w:rsid w:val="00AD2935"/>
    <w:rsid w:val="00AD3D62"/>
    <w:rsid w:val="00AD4E49"/>
    <w:rsid w:val="00AD579D"/>
    <w:rsid w:val="00AE0982"/>
    <w:rsid w:val="00AE10AD"/>
    <w:rsid w:val="00AE11BC"/>
    <w:rsid w:val="00AE125E"/>
    <w:rsid w:val="00AE2B83"/>
    <w:rsid w:val="00AE3868"/>
    <w:rsid w:val="00AE3B2C"/>
    <w:rsid w:val="00AE3DEF"/>
    <w:rsid w:val="00AE4283"/>
    <w:rsid w:val="00AE4CBE"/>
    <w:rsid w:val="00AE4D50"/>
    <w:rsid w:val="00AE5D8D"/>
    <w:rsid w:val="00AE5EF4"/>
    <w:rsid w:val="00AE7D00"/>
    <w:rsid w:val="00AF03A2"/>
    <w:rsid w:val="00AF0937"/>
    <w:rsid w:val="00AF0A34"/>
    <w:rsid w:val="00AF1D57"/>
    <w:rsid w:val="00AF1E36"/>
    <w:rsid w:val="00AF323D"/>
    <w:rsid w:val="00AF3383"/>
    <w:rsid w:val="00AF718D"/>
    <w:rsid w:val="00AF7577"/>
    <w:rsid w:val="00B00F6D"/>
    <w:rsid w:val="00B02C3B"/>
    <w:rsid w:val="00B035F1"/>
    <w:rsid w:val="00B041D0"/>
    <w:rsid w:val="00B04D4F"/>
    <w:rsid w:val="00B05AE8"/>
    <w:rsid w:val="00B05C7B"/>
    <w:rsid w:val="00B05E91"/>
    <w:rsid w:val="00B06CDA"/>
    <w:rsid w:val="00B0728F"/>
    <w:rsid w:val="00B07524"/>
    <w:rsid w:val="00B0786A"/>
    <w:rsid w:val="00B07CE1"/>
    <w:rsid w:val="00B10E48"/>
    <w:rsid w:val="00B1133D"/>
    <w:rsid w:val="00B113E7"/>
    <w:rsid w:val="00B126FB"/>
    <w:rsid w:val="00B13861"/>
    <w:rsid w:val="00B14194"/>
    <w:rsid w:val="00B15463"/>
    <w:rsid w:val="00B158C7"/>
    <w:rsid w:val="00B1625A"/>
    <w:rsid w:val="00B163D6"/>
    <w:rsid w:val="00B16967"/>
    <w:rsid w:val="00B17B1F"/>
    <w:rsid w:val="00B17DCC"/>
    <w:rsid w:val="00B22B71"/>
    <w:rsid w:val="00B23BFA"/>
    <w:rsid w:val="00B25D15"/>
    <w:rsid w:val="00B266F4"/>
    <w:rsid w:val="00B2726E"/>
    <w:rsid w:val="00B279B6"/>
    <w:rsid w:val="00B30DBD"/>
    <w:rsid w:val="00B30E7A"/>
    <w:rsid w:val="00B312FD"/>
    <w:rsid w:val="00B31D9B"/>
    <w:rsid w:val="00B31F24"/>
    <w:rsid w:val="00B3272F"/>
    <w:rsid w:val="00B32E7A"/>
    <w:rsid w:val="00B338D4"/>
    <w:rsid w:val="00B33A33"/>
    <w:rsid w:val="00B33D28"/>
    <w:rsid w:val="00B34D33"/>
    <w:rsid w:val="00B35B7C"/>
    <w:rsid w:val="00B360D7"/>
    <w:rsid w:val="00B37FE2"/>
    <w:rsid w:val="00B4016A"/>
    <w:rsid w:val="00B40716"/>
    <w:rsid w:val="00B41CA9"/>
    <w:rsid w:val="00B42F13"/>
    <w:rsid w:val="00B43D89"/>
    <w:rsid w:val="00B445E3"/>
    <w:rsid w:val="00B44993"/>
    <w:rsid w:val="00B45325"/>
    <w:rsid w:val="00B45ABA"/>
    <w:rsid w:val="00B46157"/>
    <w:rsid w:val="00B461D3"/>
    <w:rsid w:val="00B46B0B"/>
    <w:rsid w:val="00B5204B"/>
    <w:rsid w:val="00B5265E"/>
    <w:rsid w:val="00B52862"/>
    <w:rsid w:val="00B52992"/>
    <w:rsid w:val="00B52E8A"/>
    <w:rsid w:val="00B53C15"/>
    <w:rsid w:val="00B54AA2"/>
    <w:rsid w:val="00B5517A"/>
    <w:rsid w:val="00B5550B"/>
    <w:rsid w:val="00B55632"/>
    <w:rsid w:val="00B5567C"/>
    <w:rsid w:val="00B55933"/>
    <w:rsid w:val="00B55A18"/>
    <w:rsid w:val="00B55CC7"/>
    <w:rsid w:val="00B55CCF"/>
    <w:rsid w:val="00B56C05"/>
    <w:rsid w:val="00B56D61"/>
    <w:rsid w:val="00B56D97"/>
    <w:rsid w:val="00B57A29"/>
    <w:rsid w:val="00B602E2"/>
    <w:rsid w:val="00B60F5B"/>
    <w:rsid w:val="00B6185C"/>
    <w:rsid w:val="00B627F8"/>
    <w:rsid w:val="00B6299A"/>
    <w:rsid w:val="00B629CA"/>
    <w:rsid w:val="00B63161"/>
    <w:rsid w:val="00B63EDF"/>
    <w:rsid w:val="00B64C02"/>
    <w:rsid w:val="00B65509"/>
    <w:rsid w:val="00B65603"/>
    <w:rsid w:val="00B664F7"/>
    <w:rsid w:val="00B66EBE"/>
    <w:rsid w:val="00B67DE4"/>
    <w:rsid w:val="00B70719"/>
    <w:rsid w:val="00B70A32"/>
    <w:rsid w:val="00B71368"/>
    <w:rsid w:val="00B71BE5"/>
    <w:rsid w:val="00B721B1"/>
    <w:rsid w:val="00B72E4F"/>
    <w:rsid w:val="00B7436D"/>
    <w:rsid w:val="00B76318"/>
    <w:rsid w:val="00B76E7C"/>
    <w:rsid w:val="00B7712D"/>
    <w:rsid w:val="00B77655"/>
    <w:rsid w:val="00B81693"/>
    <w:rsid w:val="00B81A89"/>
    <w:rsid w:val="00B81D4B"/>
    <w:rsid w:val="00B81D9F"/>
    <w:rsid w:val="00B824F8"/>
    <w:rsid w:val="00B842E1"/>
    <w:rsid w:val="00B84428"/>
    <w:rsid w:val="00B8455A"/>
    <w:rsid w:val="00B86B11"/>
    <w:rsid w:val="00B86DDE"/>
    <w:rsid w:val="00B87922"/>
    <w:rsid w:val="00B87B46"/>
    <w:rsid w:val="00B90095"/>
    <w:rsid w:val="00B92229"/>
    <w:rsid w:val="00B93A07"/>
    <w:rsid w:val="00B944FF"/>
    <w:rsid w:val="00B950E6"/>
    <w:rsid w:val="00B954D6"/>
    <w:rsid w:val="00B955BD"/>
    <w:rsid w:val="00B9620E"/>
    <w:rsid w:val="00B978D8"/>
    <w:rsid w:val="00B97C87"/>
    <w:rsid w:val="00B97D8A"/>
    <w:rsid w:val="00BA0000"/>
    <w:rsid w:val="00BA062F"/>
    <w:rsid w:val="00BA156D"/>
    <w:rsid w:val="00BA18B8"/>
    <w:rsid w:val="00BA2020"/>
    <w:rsid w:val="00BA3615"/>
    <w:rsid w:val="00BA3BB0"/>
    <w:rsid w:val="00BA52C3"/>
    <w:rsid w:val="00BA54A0"/>
    <w:rsid w:val="00BA5719"/>
    <w:rsid w:val="00BA581B"/>
    <w:rsid w:val="00BA5EC0"/>
    <w:rsid w:val="00BA660D"/>
    <w:rsid w:val="00BA67D5"/>
    <w:rsid w:val="00BA6CF9"/>
    <w:rsid w:val="00BA766E"/>
    <w:rsid w:val="00BA7E5F"/>
    <w:rsid w:val="00BB0A65"/>
    <w:rsid w:val="00BB0B57"/>
    <w:rsid w:val="00BB0E1A"/>
    <w:rsid w:val="00BB17C9"/>
    <w:rsid w:val="00BB251E"/>
    <w:rsid w:val="00BB259C"/>
    <w:rsid w:val="00BB25B1"/>
    <w:rsid w:val="00BB2BBA"/>
    <w:rsid w:val="00BB3013"/>
    <w:rsid w:val="00BB3539"/>
    <w:rsid w:val="00BB3AC7"/>
    <w:rsid w:val="00BB3C47"/>
    <w:rsid w:val="00BB471A"/>
    <w:rsid w:val="00BB4F5F"/>
    <w:rsid w:val="00BB52E8"/>
    <w:rsid w:val="00BB542C"/>
    <w:rsid w:val="00BB5AE5"/>
    <w:rsid w:val="00BB602C"/>
    <w:rsid w:val="00BB78CE"/>
    <w:rsid w:val="00BB78D2"/>
    <w:rsid w:val="00BB7A6D"/>
    <w:rsid w:val="00BC05B8"/>
    <w:rsid w:val="00BC08CD"/>
    <w:rsid w:val="00BC12F7"/>
    <w:rsid w:val="00BC16FD"/>
    <w:rsid w:val="00BC176C"/>
    <w:rsid w:val="00BC234E"/>
    <w:rsid w:val="00BC277B"/>
    <w:rsid w:val="00BC2D53"/>
    <w:rsid w:val="00BC2DDE"/>
    <w:rsid w:val="00BC345F"/>
    <w:rsid w:val="00BC3A0F"/>
    <w:rsid w:val="00BC3FB9"/>
    <w:rsid w:val="00BC458C"/>
    <w:rsid w:val="00BC5EE1"/>
    <w:rsid w:val="00BC628C"/>
    <w:rsid w:val="00BC6305"/>
    <w:rsid w:val="00BC6633"/>
    <w:rsid w:val="00BC690F"/>
    <w:rsid w:val="00BD0A98"/>
    <w:rsid w:val="00BD11E4"/>
    <w:rsid w:val="00BD338C"/>
    <w:rsid w:val="00BD3522"/>
    <w:rsid w:val="00BD43E6"/>
    <w:rsid w:val="00BD4665"/>
    <w:rsid w:val="00BD5562"/>
    <w:rsid w:val="00BD6A6D"/>
    <w:rsid w:val="00BD722E"/>
    <w:rsid w:val="00BE03DC"/>
    <w:rsid w:val="00BE0F9A"/>
    <w:rsid w:val="00BE19DD"/>
    <w:rsid w:val="00BE6D36"/>
    <w:rsid w:val="00BE6EA5"/>
    <w:rsid w:val="00BE703D"/>
    <w:rsid w:val="00BF1426"/>
    <w:rsid w:val="00BF155B"/>
    <w:rsid w:val="00BF179C"/>
    <w:rsid w:val="00BF1BDF"/>
    <w:rsid w:val="00BF22BB"/>
    <w:rsid w:val="00BF25B3"/>
    <w:rsid w:val="00BF2945"/>
    <w:rsid w:val="00BF29E2"/>
    <w:rsid w:val="00BF2EBE"/>
    <w:rsid w:val="00BF3DA2"/>
    <w:rsid w:val="00BF3FD7"/>
    <w:rsid w:val="00BF4448"/>
    <w:rsid w:val="00BF6126"/>
    <w:rsid w:val="00BF6A04"/>
    <w:rsid w:val="00BF76B2"/>
    <w:rsid w:val="00BF7C0E"/>
    <w:rsid w:val="00C009D8"/>
    <w:rsid w:val="00C00DF0"/>
    <w:rsid w:val="00C01036"/>
    <w:rsid w:val="00C01D5F"/>
    <w:rsid w:val="00C02D00"/>
    <w:rsid w:val="00C02D59"/>
    <w:rsid w:val="00C0323B"/>
    <w:rsid w:val="00C0326D"/>
    <w:rsid w:val="00C035CA"/>
    <w:rsid w:val="00C03877"/>
    <w:rsid w:val="00C03F54"/>
    <w:rsid w:val="00C048D9"/>
    <w:rsid w:val="00C04C2B"/>
    <w:rsid w:val="00C060FB"/>
    <w:rsid w:val="00C06760"/>
    <w:rsid w:val="00C067FC"/>
    <w:rsid w:val="00C0799A"/>
    <w:rsid w:val="00C11D0D"/>
    <w:rsid w:val="00C141E1"/>
    <w:rsid w:val="00C16C31"/>
    <w:rsid w:val="00C16C8F"/>
    <w:rsid w:val="00C17DB3"/>
    <w:rsid w:val="00C20991"/>
    <w:rsid w:val="00C215A2"/>
    <w:rsid w:val="00C225FA"/>
    <w:rsid w:val="00C23974"/>
    <w:rsid w:val="00C2403B"/>
    <w:rsid w:val="00C24173"/>
    <w:rsid w:val="00C246A3"/>
    <w:rsid w:val="00C263FA"/>
    <w:rsid w:val="00C26AC8"/>
    <w:rsid w:val="00C27FA0"/>
    <w:rsid w:val="00C304A2"/>
    <w:rsid w:val="00C3064F"/>
    <w:rsid w:val="00C317E9"/>
    <w:rsid w:val="00C319EE"/>
    <w:rsid w:val="00C33552"/>
    <w:rsid w:val="00C35440"/>
    <w:rsid w:val="00C35A48"/>
    <w:rsid w:val="00C36115"/>
    <w:rsid w:val="00C36AAF"/>
    <w:rsid w:val="00C37967"/>
    <w:rsid w:val="00C40051"/>
    <w:rsid w:val="00C40729"/>
    <w:rsid w:val="00C41080"/>
    <w:rsid w:val="00C416F4"/>
    <w:rsid w:val="00C423A6"/>
    <w:rsid w:val="00C424FF"/>
    <w:rsid w:val="00C42DFB"/>
    <w:rsid w:val="00C444DD"/>
    <w:rsid w:val="00C4489A"/>
    <w:rsid w:val="00C449AB"/>
    <w:rsid w:val="00C45050"/>
    <w:rsid w:val="00C4549F"/>
    <w:rsid w:val="00C45C1D"/>
    <w:rsid w:val="00C45F38"/>
    <w:rsid w:val="00C460FF"/>
    <w:rsid w:val="00C46AE8"/>
    <w:rsid w:val="00C46C69"/>
    <w:rsid w:val="00C46F66"/>
    <w:rsid w:val="00C504F4"/>
    <w:rsid w:val="00C509C3"/>
    <w:rsid w:val="00C50A17"/>
    <w:rsid w:val="00C5172B"/>
    <w:rsid w:val="00C51A44"/>
    <w:rsid w:val="00C52270"/>
    <w:rsid w:val="00C5268C"/>
    <w:rsid w:val="00C528ED"/>
    <w:rsid w:val="00C53331"/>
    <w:rsid w:val="00C53624"/>
    <w:rsid w:val="00C53A07"/>
    <w:rsid w:val="00C54151"/>
    <w:rsid w:val="00C547BC"/>
    <w:rsid w:val="00C5585C"/>
    <w:rsid w:val="00C568BB"/>
    <w:rsid w:val="00C576BF"/>
    <w:rsid w:val="00C57B22"/>
    <w:rsid w:val="00C57D49"/>
    <w:rsid w:val="00C60A6F"/>
    <w:rsid w:val="00C60F71"/>
    <w:rsid w:val="00C618B4"/>
    <w:rsid w:val="00C620D3"/>
    <w:rsid w:val="00C62C4E"/>
    <w:rsid w:val="00C62C88"/>
    <w:rsid w:val="00C62E7E"/>
    <w:rsid w:val="00C62F67"/>
    <w:rsid w:val="00C634F5"/>
    <w:rsid w:val="00C65186"/>
    <w:rsid w:val="00C65AD2"/>
    <w:rsid w:val="00C65C90"/>
    <w:rsid w:val="00C65FDF"/>
    <w:rsid w:val="00C6670B"/>
    <w:rsid w:val="00C6674B"/>
    <w:rsid w:val="00C66896"/>
    <w:rsid w:val="00C66A13"/>
    <w:rsid w:val="00C66ECE"/>
    <w:rsid w:val="00C6708B"/>
    <w:rsid w:val="00C6761E"/>
    <w:rsid w:val="00C67CF2"/>
    <w:rsid w:val="00C70BAA"/>
    <w:rsid w:val="00C70E8E"/>
    <w:rsid w:val="00C70EAE"/>
    <w:rsid w:val="00C72D98"/>
    <w:rsid w:val="00C74128"/>
    <w:rsid w:val="00C748F8"/>
    <w:rsid w:val="00C768ED"/>
    <w:rsid w:val="00C77B2E"/>
    <w:rsid w:val="00C8016C"/>
    <w:rsid w:val="00C808DF"/>
    <w:rsid w:val="00C80C90"/>
    <w:rsid w:val="00C82758"/>
    <w:rsid w:val="00C83341"/>
    <w:rsid w:val="00C836A1"/>
    <w:rsid w:val="00C8375B"/>
    <w:rsid w:val="00C83B65"/>
    <w:rsid w:val="00C842ED"/>
    <w:rsid w:val="00C84A0E"/>
    <w:rsid w:val="00C84DA1"/>
    <w:rsid w:val="00C85710"/>
    <w:rsid w:val="00C85F97"/>
    <w:rsid w:val="00C86579"/>
    <w:rsid w:val="00C865E4"/>
    <w:rsid w:val="00C9091D"/>
    <w:rsid w:val="00C910D8"/>
    <w:rsid w:val="00C93107"/>
    <w:rsid w:val="00C94358"/>
    <w:rsid w:val="00C95067"/>
    <w:rsid w:val="00C9519B"/>
    <w:rsid w:val="00C954C4"/>
    <w:rsid w:val="00C95581"/>
    <w:rsid w:val="00C95C9C"/>
    <w:rsid w:val="00C95CB9"/>
    <w:rsid w:val="00C95F63"/>
    <w:rsid w:val="00C963DA"/>
    <w:rsid w:val="00C96827"/>
    <w:rsid w:val="00C97301"/>
    <w:rsid w:val="00C97689"/>
    <w:rsid w:val="00CA04E9"/>
    <w:rsid w:val="00CA21EF"/>
    <w:rsid w:val="00CA2A88"/>
    <w:rsid w:val="00CA332A"/>
    <w:rsid w:val="00CA4C76"/>
    <w:rsid w:val="00CA5A6C"/>
    <w:rsid w:val="00CA5A77"/>
    <w:rsid w:val="00CA78A7"/>
    <w:rsid w:val="00CB0478"/>
    <w:rsid w:val="00CB141A"/>
    <w:rsid w:val="00CB1FFA"/>
    <w:rsid w:val="00CB37EA"/>
    <w:rsid w:val="00CB3A22"/>
    <w:rsid w:val="00CB6605"/>
    <w:rsid w:val="00CB77EA"/>
    <w:rsid w:val="00CC20BB"/>
    <w:rsid w:val="00CC324A"/>
    <w:rsid w:val="00CC3C6E"/>
    <w:rsid w:val="00CC5786"/>
    <w:rsid w:val="00CC603A"/>
    <w:rsid w:val="00CC610A"/>
    <w:rsid w:val="00CC616C"/>
    <w:rsid w:val="00CC65ED"/>
    <w:rsid w:val="00CD0253"/>
    <w:rsid w:val="00CD0AF0"/>
    <w:rsid w:val="00CD1940"/>
    <w:rsid w:val="00CD2D35"/>
    <w:rsid w:val="00CD47BA"/>
    <w:rsid w:val="00CD4B60"/>
    <w:rsid w:val="00CD4EDA"/>
    <w:rsid w:val="00CD4EF7"/>
    <w:rsid w:val="00CD50B5"/>
    <w:rsid w:val="00CD5935"/>
    <w:rsid w:val="00CD5BDD"/>
    <w:rsid w:val="00CD5EEC"/>
    <w:rsid w:val="00CD73A9"/>
    <w:rsid w:val="00CD73CD"/>
    <w:rsid w:val="00CD749F"/>
    <w:rsid w:val="00CD7F0E"/>
    <w:rsid w:val="00CE0DCA"/>
    <w:rsid w:val="00CE1094"/>
    <w:rsid w:val="00CE226B"/>
    <w:rsid w:val="00CE2B81"/>
    <w:rsid w:val="00CE2C1D"/>
    <w:rsid w:val="00CE319E"/>
    <w:rsid w:val="00CE39DB"/>
    <w:rsid w:val="00CE4081"/>
    <w:rsid w:val="00CE421E"/>
    <w:rsid w:val="00CE5877"/>
    <w:rsid w:val="00CE590D"/>
    <w:rsid w:val="00CE6D90"/>
    <w:rsid w:val="00CF0222"/>
    <w:rsid w:val="00CF0D6D"/>
    <w:rsid w:val="00CF1834"/>
    <w:rsid w:val="00CF1F61"/>
    <w:rsid w:val="00CF25BE"/>
    <w:rsid w:val="00CF2A9A"/>
    <w:rsid w:val="00CF4787"/>
    <w:rsid w:val="00CF6666"/>
    <w:rsid w:val="00D0022D"/>
    <w:rsid w:val="00D0098C"/>
    <w:rsid w:val="00D013DB"/>
    <w:rsid w:val="00D025D6"/>
    <w:rsid w:val="00D028C4"/>
    <w:rsid w:val="00D0343D"/>
    <w:rsid w:val="00D042A0"/>
    <w:rsid w:val="00D0578C"/>
    <w:rsid w:val="00D05A7A"/>
    <w:rsid w:val="00D06F12"/>
    <w:rsid w:val="00D071C5"/>
    <w:rsid w:val="00D10A84"/>
    <w:rsid w:val="00D11F1D"/>
    <w:rsid w:val="00D120DA"/>
    <w:rsid w:val="00D12A61"/>
    <w:rsid w:val="00D12CEA"/>
    <w:rsid w:val="00D12DB8"/>
    <w:rsid w:val="00D138A0"/>
    <w:rsid w:val="00D14751"/>
    <w:rsid w:val="00D151A3"/>
    <w:rsid w:val="00D15428"/>
    <w:rsid w:val="00D16AF4"/>
    <w:rsid w:val="00D16ED0"/>
    <w:rsid w:val="00D17163"/>
    <w:rsid w:val="00D17769"/>
    <w:rsid w:val="00D178DD"/>
    <w:rsid w:val="00D20182"/>
    <w:rsid w:val="00D214BE"/>
    <w:rsid w:val="00D21E45"/>
    <w:rsid w:val="00D21EF3"/>
    <w:rsid w:val="00D22860"/>
    <w:rsid w:val="00D228E1"/>
    <w:rsid w:val="00D22EEB"/>
    <w:rsid w:val="00D245DF"/>
    <w:rsid w:val="00D24A42"/>
    <w:rsid w:val="00D24B2F"/>
    <w:rsid w:val="00D24D9C"/>
    <w:rsid w:val="00D25025"/>
    <w:rsid w:val="00D25387"/>
    <w:rsid w:val="00D265DA"/>
    <w:rsid w:val="00D272EE"/>
    <w:rsid w:val="00D30606"/>
    <w:rsid w:val="00D30696"/>
    <w:rsid w:val="00D3159A"/>
    <w:rsid w:val="00D31688"/>
    <w:rsid w:val="00D31778"/>
    <w:rsid w:val="00D31965"/>
    <w:rsid w:val="00D31C66"/>
    <w:rsid w:val="00D31E4C"/>
    <w:rsid w:val="00D358C2"/>
    <w:rsid w:val="00D36357"/>
    <w:rsid w:val="00D36788"/>
    <w:rsid w:val="00D3694C"/>
    <w:rsid w:val="00D37590"/>
    <w:rsid w:val="00D37FE1"/>
    <w:rsid w:val="00D40ADA"/>
    <w:rsid w:val="00D41908"/>
    <w:rsid w:val="00D42413"/>
    <w:rsid w:val="00D42437"/>
    <w:rsid w:val="00D42777"/>
    <w:rsid w:val="00D434FB"/>
    <w:rsid w:val="00D43578"/>
    <w:rsid w:val="00D446FC"/>
    <w:rsid w:val="00D44C05"/>
    <w:rsid w:val="00D452DB"/>
    <w:rsid w:val="00D45C94"/>
    <w:rsid w:val="00D46661"/>
    <w:rsid w:val="00D46790"/>
    <w:rsid w:val="00D46C47"/>
    <w:rsid w:val="00D4707B"/>
    <w:rsid w:val="00D508F7"/>
    <w:rsid w:val="00D51191"/>
    <w:rsid w:val="00D52877"/>
    <w:rsid w:val="00D6291A"/>
    <w:rsid w:val="00D62F2D"/>
    <w:rsid w:val="00D634DA"/>
    <w:rsid w:val="00D643F6"/>
    <w:rsid w:val="00D644B8"/>
    <w:rsid w:val="00D648CB"/>
    <w:rsid w:val="00D64A24"/>
    <w:rsid w:val="00D652C8"/>
    <w:rsid w:val="00D65D7A"/>
    <w:rsid w:val="00D66018"/>
    <w:rsid w:val="00D67BAF"/>
    <w:rsid w:val="00D70B65"/>
    <w:rsid w:val="00D716DD"/>
    <w:rsid w:val="00D71AA7"/>
    <w:rsid w:val="00D739C9"/>
    <w:rsid w:val="00D740C3"/>
    <w:rsid w:val="00D749C8"/>
    <w:rsid w:val="00D75143"/>
    <w:rsid w:val="00D764BF"/>
    <w:rsid w:val="00D76A75"/>
    <w:rsid w:val="00D76CDE"/>
    <w:rsid w:val="00D771BC"/>
    <w:rsid w:val="00D80AD0"/>
    <w:rsid w:val="00D8162B"/>
    <w:rsid w:val="00D81B0C"/>
    <w:rsid w:val="00D822F6"/>
    <w:rsid w:val="00D83B30"/>
    <w:rsid w:val="00D83CA3"/>
    <w:rsid w:val="00D845E4"/>
    <w:rsid w:val="00D84D38"/>
    <w:rsid w:val="00D90624"/>
    <w:rsid w:val="00D90A7D"/>
    <w:rsid w:val="00D90B92"/>
    <w:rsid w:val="00D90DA6"/>
    <w:rsid w:val="00D91286"/>
    <w:rsid w:val="00D91986"/>
    <w:rsid w:val="00D91C27"/>
    <w:rsid w:val="00D92D60"/>
    <w:rsid w:val="00D93B93"/>
    <w:rsid w:val="00D946A0"/>
    <w:rsid w:val="00D960EF"/>
    <w:rsid w:val="00D9696D"/>
    <w:rsid w:val="00D979DB"/>
    <w:rsid w:val="00D97DFA"/>
    <w:rsid w:val="00DA1028"/>
    <w:rsid w:val="00DA1FA8"/>
    <w:rsid w:val="00DA496E"/>
    <w:rsid w:val="00DA6A83"/>
    <w:rsid w:val="00DA78F2"/>
    <w:rsid w:val="00DA7B0E"/>
    <w:rsid w:val="00DB22A0"/>
    <w:rsid w:val="00DB2348"/>
    <w:rsid w:val="00DB3CF8"/>
    <w:rsid w:val="00DB3DCD"/>
    <w:rsid w:val="00DB3FA8"/>
    <w:rsid w:val="00DB49F6"/>
    <w:rsid w:val="00DB554B"/>
    <w:rsid w:val="00DB7A77"/>
    <w:rsid w:val="00DC0798"/>
    <w:rsid w:val="00DC0B1F"/>
    <w:rsid w:val="00DC16AE"/>
    <w:rsid w:val="00DC23C6"/>
    <w:rsid w:val="00DC251A"/>
    <w:rsid w:val="00DC27E9"/>
    <w:rsid w:val="00DC4668"/>
    <w:rsid w:val="00DC56EA"/>
    <w:rsid w:val="00DC5925"/>
    <w:rsid w:val="00DC5ADA"/>
    <w:rsid w:val="00DC60FA"/>
    <w:rsid w:val="00DC61CF"/>
    <w:rsid w:val="00DC6499"/>
    <w:rsid w:val="00DC76A5"/>
    <w:rsid w:val="00DC7DF2"/>
    <w:rsid w:val="00DD045A"/>
    <w:rsid w:val="00DD05E0"/>
    <w:rsid w:val="00DD09D6"/>
    <w:rsid w:val="00DD1574"/>
    <w:rsid w:val="00DD206F"/>
    <w:rsid w:val="00DD224A"/>
    <w:rsid w:val="00DD2C98"/>
    <w:rsid w:val="00DD409A"/>
    <w:rsid w:val="00DD573B"/>
    <w:rsid w:val="00DD64E1"/>
    <w:rsid w:val="00DD683D"/>
    <w:rsid w:val="00DD69DF"/>
    <w:rsid w:val="00DD7C6B"/>
    <w:rsid w:val="00DE01D0"/>
    <w:rsid w:val="00DE0A22"/>
    <w:rsid w:val="00DE1829"/>
    <w:rsid w:val="00DE1A5C"/>
    <w:rsid w:val="00DE1F37"/>
    <w:rsid w:val="00DE2205"/>
    <w:rsid w:val="00DE23AF"/>
    <w:rsid w:val="00DE2A03"/>
    <w:rsid w:val="00DE3A6F"/>
    <w:rsid w:val="00DE4EB1"/>
    <w:rsid w:val="00DE5031"/>
    <w:rsid w:val="00DE5A6B"/>
    <w:rsid w:val="00DE5F17"/>
    <w:rsid w:val="00DE6BD4"/>
    <w:rsid w:val="00DF0ED4"/>
    <w:rsid w:val="00DF15FA"/>
    <w:rsid w:val="00DF1BEB"/>
    <w:rsid w:val="00DF2B9D"/>
    <w:rsid w:val="00DF2DB6"/>
    <w:rsid w:val="00DF3B9A"/>
    <w:rsid w:val="00DF58C4"/>
    <w:rsid w:val="00E015DA"/>
    <w:rsid w:val="00E01733"/>
    <w:rsid w:val="00E01D45"/>
    <w:rsid w:val="00E01E5C"/>
    <w:rsid w:val="00E02B79"/>
    <w:rsid w:val="00E0355D"/>
    <w:rsid w:val="00E04A08"/>
    <w:rsid w:val="00E04E79"/>
    <w:rsid w:val="00E06D13"/>
    <w:rsid w:val="00E07146"/>
    <w:rsid w:val="00E11089"/>
    <w:rsid w:val="00E11BF8"/>
    <w:rsid w:val="00E1234C"/>
    <w:rsid w:val="00E1255B"/>
    <w:rsid w:val="00E1354F"/>
    <w:rsid w:val="00E13910"/>
    <w:rsid w:val="00E1576E"/>
    <w:rsid w:val="00E1587E"/>
    <w:rsid w:val="00E15B1C"/>
    <w:rsid w:val="00E17598"/>
    <w:rsid w:val="00E20188"/>
    <w:rsid w:val="00E2051C"/>
    <w:rsid w:val="00E20741"/>
    <w:rsid w:val="00E20C4B"/>
    <w:rsid w:val="00E25F5D"/>
    <w:rsid w:val="00E267D6"/>
    <w:rsid w:val="00E26F95"/>
    <w:rsid w:val="00E27925"/>
    <w:rsid w:val="00E27D6A"/>
    <w:rsid w:val="00E27E54"/>
    <w:rsid w:val="00E3029D"/>
    <w:rsid w:val="00E30464"/>
    <w:rsid w:val="00E311BC"/>
    <w:rsid w:val="00E31D95"/>
    <w:rsid w:val="00E31DD4"/>
    <w:rsid w:val="00E31E5F"/>
    <w:rsid w:val="00E32553"/>
    <w:rsid w:val="00E34474"/>
    <w:rsid w:val="00E34A8D"/>
    <w:rsid w:val="00E3521E"/>
    <w:rsid w:val="00E359B7"/>
    <w:rsid w:val="00E35CF2"/>
    <w:rsid w:val="00E35F7F"/>
    <w:rsid w:val="00E3742E"/>
    <w:rsid w:val="00E37F6A"/>
    <w:rsid w:val="00E41DFE"/>
    <w:rsid w:val="00E42462"/>
    <w:rsid w:val="00E432DF"/>
    <w:rsid w:val="00E4392B"/>
    <w:rsid w:val="00E45642"/>
    <w:rsid w:val="00E46C7A"/>
    <w:rsid w:val="00E47C71"/>
    <w:rsid w:val="00E47F34"/>
    <w:rsid w:val="00E50998"/>
    <w:rsid w:val="00E50EB8"/>
    <w:rsid w:val="00E519B3"/>
    <w:rsid w:val="00E51AF1"/>
    <w:rsid w:val="00E521AE"/>
    <w:rsid w:val="00E52708"/>
    <w:rsid w:val="00E52BA9"/>
    <w:rsid w:val="00E557B5"/>
    <w:rsid w:val="00E557EE"/>
    <w:rsid w:val="00E558A1"/>
    <w:rsid w:val="00E55ACD"/>
    <w:rsid w:val="00E6000D"/>
    <w:rsid w:val="00E6043B"/>
    <w:rsid w:val="00E62CB9"/>
    <w:rsid w:val="00E632C6"/>
    <w:rsid w:val="00E63710"/>
    <w:rsid w:val="00E63ABF"/>
    <w:rsid w:val="00E63E8D"/>
    <w:rsid w:val="00E64504"/>
    <w:rsid w:val="00E6498B"/>
    <w:rsid w:val="00E66708"/>
    <w:rsid w:val="00E67BEC"/>
    <w:rsid w:val="00E7015F"/>
    <w:rsid w:val="00E709B3"/>
    <w:rsid w:val="00E715B7"/>
    <w:rsid w:val="00E715EB"/>
    <w:rsid w:val="00E71648"/>
    <w:rsid w:val="00E72668"/>
    <w:rsid w:val="00E728E8"/>
    <w:rsid w:val="00E7474D"/>
    <w:rsid w:val="00E74938"/>
    <w:rsid w:val="00E76B2F"/>
    <w:rsid w:val="00E775ED"/>
    <w:rsid w:val="00E77853"/>
    <w:rsid w:val="00E80875"/>
    <w:rsid w:val="00E8088F"/>
    <w:rsid w:val="00E80E38"/>
    <w:rsid w:val="00E818B7"/>
    <w:rsid w:val="00E83D0C"/>
    <w:rsid w:val="00E84176"/>
    <w:rsid w:val="00E8432D"/>
    <w:rsid w:val="00E856FF"/>
    <w:rsid w:val="00E87C06"/>
    <w:rsid w:val="00E90346"/>
    <w:rsid w:val="00E90599"/>
    <w:rsid w:val="00E91044"/>
    <w:rsid w:val="00E91896"/>
    <w:rsid w:val="00E91931"/>
    <w:rsid w:val="00E919C4"/>
    <w:rsid w:val="00E9205C"/>
    <w:rsid w:val="00E92AE4"/>
    <w:rsid w:val="00E92DFB"/>
    <w:rsid w:val="00E956CA"/>
    <w:rsid w:val="00E95B07"/>
    <w:rsid w:val="00E96E9D"/>
    <w:rsid w:val="00E975E2"/>
    <w:rsid w:val="00E97A2D"/>
    <w:rsid w:val="00E97FDB"/>
    <w:rsid w:val="00EA0C47"/>
    <w:rsid w:val="00EA1396"/>
    <w:rsid w:val="00EA1A57"/>
    <w:rsid w:val="00EA21FD"/>
    <w:rsid w:val="00EA22FB"/>
    <w:rsid w:val="00EA3077"/>
    <w:rsid w:val="00EA30D1"/>
    <w:rsid w:val="00EA41F0"/>
    <w:rsid w:val="00EA5199"/>
    <w:rsid w:val="00EA5479"/>
    <w:rsid w:val="00EB11D6"/>
    <w:rsid w:val="00EB123F"/>
    <w:rsid w:val="00EB22CD"/>
    <w:rsid w:val="00EB2613"/>
    <w:rsid w:val="00EB449C"/>
    <w:rsid w:val="00EB4812"/>
    <w:rsid w:val="00EB4CDC"/>
    <w:rsid w:val="00EB5CDC"/>
    <w:rsid w:val="00EB65D8"/>
    <w:rsid w:val="00EB67AF"/>
    <w:rsid w:val="00EB6FC0"/>
    <w:rsid w:val="00EC0D25"/>
    <w:rsid w:val="00EC1068"/>
    <w:rsid w:val="00EC37F4"/>
    <w:rsid w:val="00EC39BB"/>
    <w:rsid w:val="00EC3AC1"/>
    <w:rsid w:val="00EC45BE"/>
    <w:rsid w:val="00EC49B1"/>
    <w:rsid w:val="00EC54EA"/>
    <w:rsid w:val="00EC5572"/>
    <w:rsid w:val="00EC5D1C"/>
    <w:rsid w:val="00EC640B"/>
    <w:rsid w:val="00EC6CEA"/>
    <w:rsid w:val="00EC73D0"/>
    <w:rsid w:val="00EC7416"/>
    <w:rsid w:val="00EC7AD1"/>
    <w:rsid w:val="00ED0714"/>
    <w:rsid w:val="00ED196D"/>
    <w:rsid w:val="00ED4274"/>
    <w:rsid w:val="00ED5A4C"/>
    <w:rsid w:val="00ED6141"/>
    <w:rsid w:val="00ED63C1"/>
    <w:rsid w:val="00ED6F03"/>
    <w:rsid w:val="00ED7226"/>
    <w:rsid w:val="00ED79AF"/>
    <w:rsid w:val="00ED7A05"/>
    <w:rsid w:val="00ED7BA6"/>
    <w:rsid w:val="00EE0394"/>
    <w:rsid w:val="00EE07D5"/>
    <w:rsid w:val="00EE0D40"/>
    <w:rsid w:val="00EE1AB5"/>
    <w:rsid w:val="00EE21C2"/>
    <w:rsid w:val="00EE21D6"/>
    <w:rsid w:val="00EE334C"/>
    <w:rsid w:val="00EE3E96"/>
    <w:rsid w:val="00EE47B4"/>
    <w:rsid w:val="00EE74A2"/>
    <w:rsid w:val="00EE75A2"/>
    <w:rsid w:val="00EF11A4"/>
    <w:rsid w:val="00EF1FBE"/>
    <w:rsid w:val="00EF28EA"/>
    <w:rsid w:val="00EF2D63"/>
    <w:rsid w:val="00EF3254"/>
    <w:rsid w:val="00EF364B"/>
    <w:rsid w:val="00EF3828"/>
    <w:rsid w:val="00EF3B39"/>
    <w:rsid w:val="00EF41E3"/>
    <w:rsid w:val="00EF601F"/>
    <w:rsid w:val="00EF71F5"/>
    <w:rsid w:val="00EF7580"/>
    <w:rsid w:val="00F0010B"/>
    <w:rsid w:val="00F004B8"/>
    <w:rsid w:val="00F0088C"/>
    <w:rsid w:val="00F01645"/>
    <w:rsid w:val="00F01DCB"/>
    <w:rsid w:val="00F02153"/>
    <w:rsid w:val="00F02929"/>
    <w:rsid w:val="00F03B94"/>
    <w:rsid w:val="00F0418F"/>
    <w:rsid w:val="00F046D5"/>
    <w:rsid w:val="00F04A91"/>
    <w:rsid w:val="00F058DF"/>
    <w:rsid w:val="00F05B9A"/>
    <w:rsid w:val="00F05F0A"/>
    <w:rsid w:val="00F064A3"/>
    <w:rsid w:val="00F07665"/>
    <w:rsid w:val="00F07818"/>
    <w:rsid w:val="00F1011A"/>
    <w:rsid w:val="00F11E33"/>
    <w:rsid w:val="00F1296F"/>
    <w:rsid w:val="00F12C79"/>
    <w:rsid w:val="00F13166"/>
    <w:rsid w:val="00F136C3"/>
    <w:rsid w:val="00F15675"/>
    <w:rsid w:val="00F1746A"/>
    <w:rsid w:val="00F17698"/>
    <w:rsid w:val="00F201EB"/>
    <w:rsid w:val="00F2082B"/>
    <w:rsid w:val="00F209B8"/>
    <w:rsid w:val="00F20FE7"/>
    <w:rsid w:val="00F21147"/>
    <w:rsid w:val="00F21250"/>
    <w:rsid w:val="00F21FCE"/>
    <w:rsid w:val="00F22CA2"/>
    <w:rsid w:val="00F2398D"/>
    <w:rsid w:val="00F23D3D"/>
    <w:rsid w:val="00F24080"/>
    <w:rsid w:val="00F255B6"/>
    <w:rsid w:val="00F25DAF"/>
    <w:rsid w:val="00F26B7D"/>
    <w:rsid w:val="00F3039F"/>
    <w:rsid w:val="00F311BC"/>
    <w:rsid w:val="00F325F2"/>
    <w:rsid w:val="00F327A8"/>
    <w:rsid w:val="00F32891"/>
    <w:rsid w:val="00F32F24"/>
    <w:rsid w:val="00F342DB"/>
    <w:rsid w:val="00F34E11"/>
    <w:rsid w:val="00F35D87"/>
    <w:rsid w:val="00F36254"/>
    <w:rsid w:val="00F36EF5"/>
    <w:rsid w:val="00F375B0"/>
    <w:rsid w:val="00F40FD0"/>
    <w:rsid w:val="00F41D33"/>
    <w:rsid w:val="00F426DF"/>
    <w:rsid w:val="00F42A39"/>
    <w:rsid w:val="00F43A15"/>
    <w:rsid w:val="00F44A27"/>
    <w:rsid w:val="00F44B0E"/>
    <w:rsid w:val="00F44F29"/>
    <w:rsid w:val="00F44F50"/>
    <w:rsid w:val="00F46079"/>
    <w:rsid w:val="00F469DE"/>
    <w:rsid w:val="00F46D17"/>
    <w:rsid w:val="00F46F78"/>
    <w:rsid w:val="00F50989"/>
    <w:rsid w:val="00F50A42"/>
    <w:rsid w:val="00F51AC1"/>
    <w:rsid w:val="00F52BEA"/>
    <w:rsid w:val="00F53032"/>
    <w:rsid w:val="00F53105"/>
    <w:rsid w:val="00F5467B"/>
    <w:rsid w:val="00F55027"/>
    <w:rsid w:val="00F554FC"/>
    <w:rsid w:val="00F558F7"/>
    <w:rsid w:val="00F55CB9"/>
    <w:rsid w:val="00F5648D"/>
    <w:rsid w:val="00F56617"/>
    <w:rsid w:val="00F57E95"/>
    <w:rsid w:val="00F57EEB"/>
    <w:rsid w:val="00F61F59"/>
    <w:rsid w:val="00F6333B"/>
    <w:rsid w:val="00F634A3"/>
    <w:rsid w:val="00F63815"/>
    <w:rsid w:val="00F63C0C"/>
    <w:rsid w:val="00F670BC"/>
    <w:rsid w:val="00F710F9"/>
    <w:rsid w:val="00F721C8"/>
    <w:rsid w:val="00F727E9"/>
    <w:rsid w:val="00F72C3A"/>
    <w:rsid w:val="00F72FAE"/>
    <w:rsid w:val="00F73138"/>
    <w:rsid w:val="00F754D8"/>
    <w:rsid w:val="00F7620F"/>
    <w:rsid w:val="00F76476"/>
    <w:rsid w:val="00F7669A"/>
    <w:rsid w:val="00F76D09"/>
    <w:rsid w:val="00F76D7B"/>
    <w:rsid w:val="00F80608"/>
    <w:rsid w:val="00F815C3"/>
    <w:rsid w:val="00F81836"/>
    <w:rsid w:val="00F818FA"/>
    <w:rsid w:val="00F82D2F"/>
    <w:rsid w:val="00F83A5F"/>
    <w:rsid w:val="00F8462C"/>
    <w:rsid w:val="00F84CE9"/>
    <w:rsid w:val="00F86FD1"/>
    <w:rsid w:val="00F8772F"/>
    <w:rsid w:val="00F878A9"/>
    <w:rsid w:val="00F87F40"/>
    <w:rsid w:val="00F87FA0"/>
    <w:rsid w:val="00F900A1"/>
    <w:rsid w:val="00F9095B"/>
    <w:rsid w:val="00F9197C"/>
    <w:rsid w:val="00F967FE"/>
    <w:rsid w:val="00F96DE7"/>
    <w:rsid w:val="00F96FA9"/>
    <w:rsid w:val="00F972B0"/>
    <w:rsid w:val="00FA03C6"/>
    <w:rsid w:val="00FA09BB"/>
    <w:rsid w:val="00FA0AE4"/>
    <w:rsid w:val="00FA1154"/>
    <w:rsid w:val="00FA259A"/>
    <w:rsid w:val="00FA2E56"/>
    <w:rsid w:val="00FA2F04"/>
    <w:rsid w:val="00FA3946"/>
    <w:rsid w:val="00FA4083"/>
    <w:rsid w:val="00FA44E6"/>
    <w:rsid w:val="00FA460C"/>
    <w:rsid w:val="00FA4B25"/>
    <w:rsid w:val="00FA51D1"/>
    <w:rsid w:val="00FA5EA3"/>
    <w:rsid w:val="00FA6105"/>
    <w:rsid w:val="00FA6711"/>
    <w:rsid w:val="00FA7751"/>
    <w:rsid w:val="00FA7B83"/>
    <w:rsid w:val="00FA7F5B"/>
    <w:rsid w:val="00FB097D"/>
    <w:rsid w:val="00FB0981"/>
    <w:rsid w:val="00FB0B7B"/>
    <w:rsid w:val="00FB2EC9"/>
    <w:rsid w:val="00FB39BC"/>
    <w:rsid w:val="00FB3EF0"/>
    <w:rsid w:val="00FB4DBA"/>
    <w:rsid w:val="00FB5713"/>
    <w:rsid w:val="00FB5ED0"/>
    <w:rsid w:val="00FB667E"/>
    <w:rsid w:val="00FB6768"/>
    <w:rsid w:val="00FB6FD0"/>
    <w:rsid w:val="00FB7078"/>
    <w:rsid w:val="00FB7842"/>
    <w:rsid w:val="00FB7B5A"/>
    <w:rsid w:val="00FC0089"/>
    <w:rsid w:val="00FC075F"/>
    <w:rsid w:val="00FC0AF7"/>
    <w:rsid w:val="00FC17ED"/>
    <w:rsid w:val="00FC25D5"/>
    <w:rsid w:val="00FC26C0"/>
    <w:rsid w:val="00FC38F3"/>
    <w:rsid w:val="00FC4B11"/>
    <w:rsid w:val="00FC5368"/>
    <w:rsid w:val="00FC56D8"/>
    <w:rsid w:val="00FC5702"/>
    <w:rsid w:val="00FC61BB"/>
    <w:rsid w:val="00FC7142"/>
    <w:rsid w:val="00FC74F0"/>
    <w:rsid w:val="00FC781F"/>
    <w:rsid w:val="00FC7C56"/>
    <w:rsid w:val="00FD0709"/>
    <w:rsid w:val="00FD098D"/>
    <w:rsid w:val="00FD0DB2"/>
    <w:rsid w:val="00FD3646"/>
    <w:rsid w:val="00FD3E61"/>
    <w:rsid w:val="00FD40DA"/>
    <w:rsid w:val="00FD51D5"/>
    <w:rsid w:val="00FD60DD"/>
    <w:rsid w:val="00FD6BA5"/>
    <w:rsid w:val="00FE02EC"/>
    <w:rsid w:val="00FE1CDA"/>
    <w:rsid w:val="00FE3C05"/>
    <w:rsid w:val="00FE4621"/>
    <w:rsid w:val="00FE552D"/>
    <w:rsid w:val="00FE6570"/>
    <w:rsid w:val="00FE6DE2"/>
    <w:rsid w:val="00FE7F79"/>
    <w:rsid w:val="00FF00DA"/>
    <w:rsid w:val="00FF1618"/>
    <w:rsid w:val="00FF195C"/>
    <w:rsid w:val="00FF1AC5"/>
    <w:rsid w:val="00FF2F5A"/>
    <w:rsid w:val="00FF3179"/>
    <w:rsid w:val="00FF3542"/>
    <w:rsid w:val="00FF55AC"/>
    <w:rsid w:val="00FF56AA"/>
    <w:rsid w:val="00FF57BF"/>
    <w:rsid w:val="00FF6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EFA28"/>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0C38"/>
  </w:style>
  <w:style w:type="paragraph" w:styleId="Heading1">
    <w:name w:val="heading 1"/>
    <w:basedOn w:val="Normal"/>
    <w:next w:val="Normal"/>
    <w:link w:val="Heading1Char"/>
    <w:autoRedefine/>
    <w:qFormat/>
    <w:rsid w:val="004533AA"/>
    <w:pPr>
      <w:pageBreakBefore/>
      <w:autoSpaceDE w:val="0"/>
      <w:autoSpaceDN w:val="0"/>
      <w:adjustRightInd w:val="0"/>
      <w:spacing w:line="360" w:lineRule="auto"/>
      <w:jc w:val="center"/>
      <w:outlineLvl w:val="0"/>
    </w:pPr>
    <w:rPr>
      <w:b/>
      <w:bCs/>
      <w:caps/>
      <w:color w:val="000000" w:themeColor="text1"/>
      <w:sz w:val="28"/>
    </w:rPr>
  </w:style>
  <w:style w:type="paragraph" w:styleId="Heading2">
    <w:name w:val="heading 2"/>
    <w:basedOn w:val="Normal"/>
    <w:next w:val="Normal"/>
    <w:link w:val="Heading2Char"/>
    <w:autoRedefine/>
    <w:qFormat/>
    <w:rsid w:val="008A5F7C"/>
    <w:pPr>
      <w:spacing w:line="360" w:lineRule="auto"/>
      <w:jc w:val="center"/>
      <w:outlineLvl w:val="1"/>
    </w:pPr>
    <w:rPr>
      <w:rFonts w:eastAsia="Calibri"/>
      <w:b/>
      <w:bCs/>
      <w:iCs/>
      <w:sz w:val="28"/>
      <w:szCs w:val="28"/>
      <w:lang w:eastAsia="zh-CN"/>
    </w:rPr>
  </w:style>
  <w:style w:type="paragraph" w:styleId="Heading3">
    <w:name w:val="heading 3"/>
    <w:basedOn w:val="Normal"/>
    <w:next w:val="Normal"/>
    <w:link w:val="Heading3Char"/>
    <w:autoRedefine/>
    <w:qFormat/>
    <w:rsid w:val="004C7890"/>
    <w:pPr>
      <w:keepNext/>
      <w:numPr>
        <w:ilvl w:val="2"/>
        <w:numId w:val="2"/>
      </w:numPr>
      <w:spacing w:before="120" w:after="60"/>
      <w:outlineLvl w:val="2"/>
    </w:pPr>
    <w:rPr>
      <w:b/>
      <w:bCs/>
      <w:i/>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uiPriority w:val="10"/>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BC277B"/>
    <w:rPr>
      <w:rFonts w:ascii="Times New Roman" w:hAnsi="Times New Roman"/>
      <w:b w:val="0"/>
      <w:color w:val="auto"/>
      <w:sz w:val="24"/>
      <w:u w:val="none"/>
    </w:rPr>
  </w:style>
  <w:style w:type="paragraph" w:styleId="TOC1">
    <w:name w:val="toc 1"/>
    <w:basedOn w:val="Normal"/>
    <w:next w:val="Normal"/>
    <w:autoRedefine/>
    <w:uiPriority w:val="39"/>
    <w:rsid w:val="00305E3B"/>
    <w:pPr>
      <w:tabs>
        <w:tab w:val="right" w:leader="dot" w:pos="8630"/>
      </w:tabs>
    </w:pPr>
    <w:rPr>
      <w:noProof/>
      <w:sz w:val="22"/>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4533AA"/>
    <w:rPr>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472231"/>
    <w:rPr>
      <w:rFonts w:ascii="Times New Roman" w:hAnsi="Times New Roman"/>
      <w:b/>
      <w:i w:val="0"/>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link w:val="ListParagraphChar"/>
    <w:autoRedefine/>
    <w:uiPriority w:val="34"/>
    <w:qFormat/>
    <w:rsid w:val="00A94C22"/>
    <w:pPr>
      <w:numPr>
        <w:ilvl w:val="1"/>
        <w:numId w:val="24"/>
      </w:numPr>
      <w:ind w:left="1224"/>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link w:val="CaptionChar"/>
    <w:autoRedefine/>
    <w:uiPriority w:val="35"/>
    <w:unhideWhenUsed/>
    <w:qFormat/>
    <w:rsid w:val="00657950"/>
    <w:pPr>
      <w:keepNext/>
      <w:jc w:val="center"/>
    </w:pPr>
    <w:rPr>
      <w:rFonts w:eastAsiaTheme="minorEastAsia" w:cs="Times New Roman"/>
      <w:color w:val="000000" w:themeColor="text1"/>
      <w:szCs w:val="22"/>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pPr>
    <w:rPr>
      <w:rFonts w:cs="Times New Roman"/>
      <w:bCs w:val="0"/>
      <w:sz w:val="24"/>
    </w:rPr>
  </w:style>
  <w:style w:type="character" w:styleId="PlaceholderText">
    <w:name w:val="Placeholder Text"/>
    <w:basedOn w:val="DefaultParagraphFont"/>
    <w:uiPriority w:val="99"/>
    <w:semiHidden/>
    <w:rsid w:val="00815EEC"/>
    <w:rPr>
      <w:color w:val="808080"/>
    </w:rPr>
  </w:style>
  <w:style w:type="paragraph" w:customStyle="1" w:styleId="EndNoteBibliographyTitle">
    <w:name w:val="EndNote Bibliography Title"/>
    <w:basedOn w:val="Normal"/>
    <w:link w:val="EndNoteBibliographyTitleChar"/>
    <w:rsid w:val="00B05E91"/>
    <w:pPr>
      <w:jc w:val="center"/>
    </w:pPr>
    <w:rPr>
      <w:rFonts w:cs="Times New Roman"/>
      <w:noProof/>
    </w:rPr>
  </w:style>
  <w:style w:type="character" w:customStyle="1" w:styleId="EndNoteBibliographyTitleChar">
    <w:name w:val="EndNote Bibliography Title Char"/>
    <w:basedOn w:val="DefaultParagraphFont"/>
    <w:link w:val="EndNoteBibliographyTitle"/>
    <w:rsid w:val="00B05E91"/>
    <w:rPr>
      <w:rFonts w:cs="Times New Roman"/>
      <w:noProof/>
    </w:rPr>
  </w:style>
  <w:style w:type="paragraph" w:customStyle="1" w:styleId="EndNoteBibliography">
    <w:name w:val="EndNote Bibliography"/>
    <w:basedOn w:val="Normal"/>
    <w:link w:val="EndNoteBibliographyChar"/>
    <w:rsid w:val="00B05E91"/>
    <w:rPr>
      <w:rFonts w:cs="Times New Roman"/>
      <w:noProof/>
    </w:rPr>
  </w:style>
  <w:style w:type="character" w:customStyle="1" w:styleId="EndNoteBibliographyChar">
    <w:name w:val="EndNote Bibliography Char"/>
    <w:basedOn w:val="DefaultParagraphFont"/>
    <w:link w:val="EndNoteBibliography"/>
    <w:rsid w:val="00B05E91"/>
    <w:rPr>
      <w:rFonts w:cs="Times New Roman"/>
      <w:noProof/>
    </w:rPr>
  </w:style>
  <w:style w:type="character" w:styleId="UnresolvedMention">
    <w:name w:val="Unresolved Mention"/>
    <w:basedOn w:val="DefaultParagraphFont"/>
    <w:uiPriority w:val="99"/>
    <w:semiHidden/>
    <w:unhideWhenUsed/>
    <w:rsid w:val="007C41DD"/>
    <w:rPr>
      <w:color w:val="605E5C"/>
      <w:shd w:val="clear" w:color="auto" w:fill="E1DFDD"/>
    </w:rPr>
  </w:style>
  <w:style w:type="character" w:customStyle="1" w:styleId="CaptionChar">
    <w:name w:val="Caption Char"/>
    <w:basedOn w:val="DefaultParagraphFont"/>
    <w:link w:val="Caption"/>
    <w:uiPriority w:val="35"/>
    <w:rsid w:val="00657950"/>
    <w:rPr>
      <w:rFonts w:eastAsiaTheme="minorEastAsia" w:cs="Times New Roman"/>
      <w:color w:val="000000" w:themeColor="text1"/>
      <w:szCs w:val="22"/>
    </w:rPr>
  </w:style>
  <w:style w:type="character" w:customStyle="1" w:styleId="Heading2Char">
    <w:name w:val="Heading 2 Char"/>
    <w:basedOn w:val="DefaultParagraphFont"/>
    <w:link w:val="Heading2"/>
    <w:rsid w:val="008A5F7C"/>
    <w:rPr>
      <w:rFonts w:eastAsia="Calibri"/>
      <w:b/>
      <w:bCs/>
      <w:iCs/>
      <w:sz w:val="28"/>
      <w:szCs w:val="28"/>
      <w:lang w:eastAsia="zh-CN"/>
    </w:rPr>
  </w:style>
  <w:style w:type="paragraph" w:styleId="FootnoteText">
    <w:name w:val="footnote text"/>
    <w:basedOn w:val="Normal"/>
    <w:link w:val="FootnoteTextChar"/>
    <w:uiPriority w:val="99"/>
    <w:unhideWhenUsed/>
    <w:rsid w:val="00BD4665"/>
    <w:pPr>
      <w:ind w:firstLine="432"/>
    </w:pPr>
    <w:rPr>
      <w:rFonts w:eastAsia="SimSun" w:cstheme="minorBidi"/>
      <w:sz w:val="20"/>
      <w:szCs w:val="20"/>
      <w:lang w:eastAsia="zh-CN"/>
    </w:rPr>
  </w:style>
  <w:style w:type="character" w:customStyle="1" w:styleId="FootnoteTextChar">
    <w:name w:val="Footnote Text Char"/>
    <w:basedOn w:val="DefaultParagraphFont"/>
    <w:link w:val="FootnoteText"/>
    <w:uiPriority w:val="99"/>
    <w:rsid w:val="00BD4665"/>
    <w:rPr>
      <w:rFonts w:eastAsia="SimSun" w:cstheme="minorBidi"/>
      <w:sz w:val="20"/>
      <w:szCs w:val="20"/>
      <w:lang w:eastAsia="zh-CN"/>
    </w:rPr>
  </w:style>
  <w:style w:type="character" w:styleId="FootnoteReference">
    <w:name w:val="footnote reference"/>
    <w:basedOn w:val="DefaultParagraphFont"/>
    <w:uiPriority w:val="99"/>
    <w:semiHidden/>
    <w:unhideWhenUsed/>
    <w:rsid w:val="00BD4665"/>
    <w:rPr>
      <w:vertAlign w:val="superscript"/>
    </w:rPr>
  </w:style>
  <w:style w:type="character" w:customStyle="1" w:styleId="ListParagraphChar">
    <w:name w:val="List Paragraph Char"/>
    <w:basedOn w:val="DefaultParagraphFont"/>
    <w:link w:val="ListParagraph"/>
    <w:uiPriority w:val="34"/>
    <w:rsid w:val="00A94C22"/>
  </w:style>
  <w:style w:type="character" w:customStyle="1" w:styleId="Heading3Char">
    <w:name w:val="Heading 3 Char"/>
    <w:basedOn w:val="DefaultParagraphFont"/>
    <w:link w:val="Heading3"/>
    <w:rsid w:val="004C7890"/>
    <w:rPr>
      <w:b/>
      <w:bCs/>
      <w:i/>
    </w:rPr>
  </w:style>
  <w:style w:type="paragraph" w:customStyle="1" w:styleId="no-indentNormal">
    <w:name w:val="no-indent Normal"/>
    <w:basedOn w:val="Normal"/>
    <w:qFormat/>
    <w:rsid w:val="00BD6A6D"/>
    <w:rPr>
      <w:rFonts w:eastAsia="SimSun" w:cstheme="minorBidi"/>
      <w:szCs w:val="22"/>
      <w:lang w:eastAsia="zh-CN"/>
    </w:rPr>
  </w:style>
  <w:style w:type="character" w:styleId="LineNumber">
    <w:name w:val="line number"/>
    <w:basedOn w:val="DefaultParagraphFont"/>
    <w:semiHidden/>
    <w:unhideWhenUsed/>
    <w:rsid w:val="00BD6A6D"/>
  </w:style>
  <w:style w:type="table" w:customStyle="1" w:styleId="TableGrid1">
    <w:name w:val="Table Grid1"/>
    <w:basedOn w:val="TableNormal"/>
    <w:next w:val="TableGrid"/>
    <w:uiPriority w:val="39"/>
    <w:rsid w:val="00B312FD"/>
    <w:rPr>
      <w:rFonts w:ascii="Calibri" w:eastAsia="SimSu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E703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0">
    <w:name w:val="heading4"/>
    <w:basedOn w:val="Normal"/>
    <w:link w:val="heading4Char0"/>
    <w:qFormat/>
    <w:rsid w:val="002E7037"/>
    <w:pPr>
      <w:outlineLvl w:val="3"/>
    </w:pPr>
    <w:rPr>
      <w:i/>
      <w:iCs/>
    </w:rPr>
  </w:style>
  <w:style w:type="character" w:customStyle="1" w:styleId="HeaderChar">
    <w:name w:val="Header Char"/>
    <w:basedOn w:val="DefaultParagraphFont"/>
    <w:link w:val="Header"/>
    <w:uiPriority w:val="99"/>
    <w:rsid w:val="0000386A"/>
  </w:style>
  <w:style w:type="character" w:customStyle="1" w:styleId="heading4Char0">
    <w:name w:val="heading4 Char"/>
    <w:basedOn w:val="DefaultParagraphFont"/>
    <w:link w:val="heading40"/>
    <w:rsid w:val="002E7037"/>
    <w:rPr>
      <w:i/>
      <w:iCs/>
    </w:rPr>
  </w:style>
  <w:style w:type="character" w:customStyle="1" w:styleId="TitleChar">
    <w:name w:val="Title Char"/>
    <w:basedOn w:val="DefaultParagraphFont"/>
    <w:link w:val="Title"/>
    <w:uiPriority w:val="10"/>
    <w:rsid w:val="00E41DFE"/>
    <w:rPr>
      <w:sz w:val="28"/>
      <w:szCs w:val="28"/>
    </w:rPr>
  </w:style>
  <w:style w:type="paragraph" w:customStyle="1" w:styleId="table">
    <w:name w:val="table"/>
    <w:basedOn w:val="Normal"/>
    <w:link w:val="tableChar"/>
    <w:qFormat/>
    <w:rsid w:val="0020380D"/>
    <w:pPr>
      <w:spacing w:line="480" w:lineRule="auto"/>
    </w:pPr>
    <w:rPr>
      <w:rFonts w:eastAsiaTheme="minorHAnsi" w:cstheme="minorBidi"/>
      <w:bCs/>
      <w:szCs w:val="22"/>
    </w:rPr>
  </w:style>
  <w:style w:type="character" w:customStyle="1" w:styleId="tableChar">
    <w:name w:val="table Char"/>
    <w:basedOn w:val="DefaultParagraphFont"/>
    <w:link w:val="table"/>
    <w:rsid w:val="0020380D"/>
    <w:rPr>
      <w:rFonts w:eastAsiaTheme="minorHAnsi" w:cstheme="minorBidi"/>
      <w:bCs/>
      <w:szCs w:val="22"/>
    </w:rPr>
  </w:style>
  <w:style w:type="paragraph" w:customStyle="1" w:styleId="level3">
    <w:name w:val="level3"/>
    <w:basedOn w:val="Normal"/>
    <w:link w:val="level3Char"/>
    <w:qFormat/>
    <w:rsid w:val="0020380D"/>
    <w:pPr>
      <w:spacing w:line="480" w:lineRule="auto"/>
    </w:pPr>
    <w:rPr>
      <w:rFonts w:eastAsiaTheme="minorEastAsia" w:cstheme="minorBidi"/>
      <w:bCs/>
      <w:i/>
      <w:iCs/>
      <w:szCs w:val="22"/>
    </w:rPr>
  </w:style>
  <w:style w:type="character" w:customStyle="1" w:styleId="level3Char">
    <w:name w:val="level3 Char"/>
    <w:basedOn w:val="DefaultParagraphFont"/>
    <w:link w:val="level3"/>
    <w:rsid w:val="0020380D"/>
    <w:rPr>
      <w:rFonts w:eastAsiaTheme="minorEastAsia" w:cstheme="minorBidi"/>
      <w:bCs/>
      <w:i/>
      <w:iCs/>
      <w:szCs w:val="22"/>
    </w:rPr>
  </w:style>
  <w:style w:type="paragraph" w:styleId="Date">
    <w:name w:val="Date"/>
    <w:basedOn w:val="Normal"/>
    <w:next w:val="Normal"/>
    <w:link w:val="DateChar"/>
    <w:rsid w:val="00C65C90"/>
  </w:style>
  <w:style w:type="character" w:customStyle="1" w:styleId="DateChar">
    <w:name w:val="Date Char"/>
    <w:basedOn w:val="DefaultParagraphFont"/>
    <w:link w:val="Date"/>
    <w:rsid w:val="00C65C90"/>
  </w:style>
  <w:style w:type="paragraph" w:styleId="HTMLPreformatted">
    <w:name w:val="HTML Preformatted"/>
    <w:basedOn w:val="Normal"/>
    <w:link w:val="HTMLPreformattedChar"/>
    <w:uiPriority w:val="99"/>
    <w:unhideWhenUsed/>
    <w:rsid w:val="00515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154D9"/>
    <w:rPr>
      <w:rFonts w:ascii="Courier New" w:hAnsi="Courier New" w:cs="Courier New"/>
      <w:sz w:val="20"/>
      <w:szCs w:val="20"/>
    </w:rPr>
  </w:style>
  <w:style w:type="paragraph" w:customStyle="1" w:styleId="Normal-noindent">
    <w:name w:val="Normal - no indent"/>
    <w:basedOn w:val="NormalIndent"/>
    <w:qFormat/>
    <w:rsid w:val="000C2FDC"/>
    <w:pPr>
      <w:spacing w:line="259" w:lineRule="auto"/>
      <w:ind w:left="0"/>
    </w:pPr>
    <w:rPr>
      <w:rFonts w:eastAsiaTheme="minorHAnsi" w:cstheme="minorBidi"/>
      <w:szCs w:val="22"/>
    </w:rPr>
  </w:style>
  <w:style w:type="paragraph" w:styleId="NormalIndent">
    <w:name w:val="Normal Indent"/>
    <w:basedOn w:val="Normal"/>
    <w:semiHidden/>
    <w:unhideWhenUsed/>
    <w:rsid w:val="000C2FDC"/>
    <w:pPr>
      <w:ind w:left="720"/>
    </w:pPr>
  </w:style>
  <w:style w:type="character" w:styleId="CommentReference">
    <w:name w:val="annotation reference"/>
    <w:basedOn w:val="DefaultParagraphFont"/>
    <w:semiHidden/>
    <w:unhideWhenUsed/>
    <w:rsid w:val="006577FA"/>
    <w:rPr>
      <w:sz w:val="16"/>
      <w:szCs w:val="16"/>
    </w:rPr>
  </w:style>
  <w:style w:type="paragraph" w:styleId="CommentText">
    <w:name w:val="annotation text"/>
    <w:basedOn w:val="Normal"/>
    <w:link w:val="CommentTextChar"/>
    <w:unhideWhenUsed/>
    <w:rsid w:val="006577FA"/>
    <w:rPr>
      <w:sz w:val="20"/>
      <w:szCs w:val="20"/>
    </w:rPr>
  </w:style>
  <w:style w:type="character" w:customStyle="1" w:styleId="CommentTextChar">
    <w:name w:val="Comment Text Char"/>
    <w:basedOn w:val="DefaultParagraphFont"/>
    <w:link w:val="CommentText"/>
    <w:rsid w:val="006577FA"/>
    <w:rPr>
      <w:sz w:val="20"/>
      <w:szCs w:val="20"/>
    </w:rPr>
  </w:style>
  <w:style w:type="paragraph" w:styleId="CommentSubject">
    <w:name w:val="annotation subject"/>
    <w:basedOn w:val="CommentText"/>
    <w:next w:val="CommentText"/>
    <w:link w:val="CommentSubjectChar"/>
    <w:semiHidden/>
    <w:unhideWhenUsed/>
    <w:rsid w:val="006577FA"/>
    <w:rPr>
      <w:b/>
      <w:bCs/>
    </w:rPr>
  </w:style>
  <w:style w:type="character" w:customStyle="1" w:styleId="CommentSubjectChar">
    <w:name w:val="Comment Subject Char"/>
    <w:basedOn w:val="CommentTextChar"/>
    <w:link w:val="CommentSubject"/>
    <w:semiHidden/>
    <w:rsid w:val="006577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299939">
      <w:bodyDiv w:val="1"/>
      <w:marLeft w:val="0"/>
      <w:marRight w:val="0"/>
      <w:marTop w:val="0"/>
      <w:marBottom w:val="0"/>
      <w:divBdr>
        <w:top w:val="none" w:sz="0" w:space="0" w:color="auto"/>
        <w:left w:val="none" w:sz="0" w:space="0" w:color="auto"/>
        <w:bottom w:val="none" w:sz="0" w:space="0" w:color="auto"/>
        <w:right w:val="none" w:sz="0" w:space="0" w:color="auto"/>
      </w:divBdr>
      <w:divsChild>
        <w:div w:id="645403223">
          <w:marLeft w:val="0"/>
          <w:marRight w:val="0"/>
          <w:marTop w:val="0"/>
          <w:marBottom w:val="0"/>
          <w:divBdr>
            <w:top w:val="single" w:sz="2" w:space="0" w:color="auto"/>
            <w:left w:val="single" w:sz="2" w:space="0" w:color="auto"/>
            <w:bottom w:val="single" w:sz="6" w:space="0" w:color="auto"/>
            <w:right w:val="single" w:sz="2" w:space="0" w:color="auto"/>
          </w:divBdr>
          <w:divsChild>
            <w:div w:id="357970812">
              <w:marLeft w:val="0"/>
              <w:marRight w:val="0"/>
              <w:marTop w:val="100"/>
              <w:marBottom w:val="100"/>
              <w:divBdr>
                <w:top w:val="single" w:sz="2" w:space="0" w:color="D9D9E3"/>
                <w:left w:val="single" w:sz="2" w:space="0" w:color="D9D9E3"/>
                <w:bottom w:val="single" w:sz="2" w:space="0" w:color="D9D9E3"/>
                <w:right w:val="single" w:sz="2" w:space="0" w:color="D9D9E3"/>
              </w:divBdr>
              <w:divsChild>
                <w:div w:id="1768228665">
                  <w:marLeft w:val="0"/>
                  <w:marRight w:val="0"/>
                  <w:marTop w:val="0"/>
                  <w:marBottom w:val="0"/>
                  <w:divBdr>
                    <w:top w:val="single" w:sz="2" w:space="0" w:color="D9D9E3"/>
                    <w:left w:val="single" w:sz="2" w:space="0" w:color="D9D9E3"/>
                    <w:bottom w:val="single" w:sz="2" w:space="0" w:color="D9D9E3"/>
                    <w:right w:val="single" w:sz="2" w:space="0" w:color="D9D9E3"/>
                  </w:divBdr>
                  <w:divsChild>
                    <w:div w:id="1479688389">
                      <w:marLeft w:val="0"/>
                      <w:marRight w:val="0"/>
                      <w:marTop w:val="0"/>
                      <w:marBottom w:val="0"/>
                      <w:divBdr>
                        <w:top w:val="single" w:sz="2" w:space="0" w:color="D9D9E3"/>
                        <w:left w:val="single" w:sz="2" w:space="0" w:color="D9D9E3"/>
                        <w:bottom w:val="single" w:sz="2" w:space="0" w:color="D9D9E3"/>
                        <w:right w:val="single" w:sz="2" w:space="0" w:color="D9D9E3"/>
                      </w:divBdr>
                      <w:divsChild>
                        <w:div w:id="1247228650">
                          <w:marLeft w:val="0"/>
                          <w:marRight w:val="0"/>
                          <w:marTop w:val="0"/>
                          <w:marBottom w:val="0"/>
                          <w:divBdr>
                            <w:top w:val="single" w:sz="2" w:space="0" w:color="D9D9E3"/>
                            <w:left w:val="single" w:sz="2" w:space="0" w:color="D9D9E3"/>
                            <w:bottom w:val="single" w:sz="2" w:space="0" w:color="D9D9E3"/>
                            <w:right w:val="single" w:sz="2" w:space="0" w:color="D9D9E3"/>
                          </w:divBdr>
                          <w:divsChild>
                            <w:div w:id="18392314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07672744">
      <w:bodyDiv w:val="1"/>
      <w:marLeft w:val="0"/>
      <w:marRight w:val="0"/>
      <w:marTop w:val="0"/>
      <w:marBottom w:val="0"/>
      <w:divBdr>
        <w:top w:val="none" w:sz="0" w:space="0" w:color="auto"/>
        <w:left w:val="none" w:sz="0" w:space="0" w:color="auto"/>
        <w:bottom w:val="none" w:sz="0" w:space="0" w:color="auto"/>
        <w:right w:val="none" w:sz="0" w:space="0" w:color="auto"/>
      </w:divBdr>
    </w:div>
    <w:div w:id="164530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tiff"/><Relationship Id="rId39" Type="http://schemas.openxmlformats.org/officeDocument/2006/relationships/image" Target="media/image26.png"/><Relationship Id="rId21" Type="http://schemas.openxmlformats.org/officeDocument/2006/relationships/image" Target="media/image11.tiff"/><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hyperlink" Target="https://web-assets.waze.com/partners/ccp/WAZE-CCP-Factsheet.pdf" TargetMode="External"/><Relationship Id="rId50" Type="http://schemas.openxmlformats.org/officeDocument/2006/relationships/hyperlink" Target="https://www.tn.gov/tdot/news/2022/1/21/tdot-launches-plan-for-pothole-repair.html" TargetMode="External"/><Relationship Id="rId55" Type="http://schemas.openxmlformats.org/officeDocument/2006/relationships/hyperlink" Target="https://www.fhwa.dot.gov/policyinformation/pubs/pl18027_traffic_data_pocket_guide.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footer" Target="footer2.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19.png"/><Relationship Id="rId37" Type="http://schemas.openxmlformats.org/officeDocument/2006/relationships/image" Target="media/image24.tiff"/><Relationship Id="rId40" Type="http://schemas.openxmlformats.org/officeDocument/2006/relationships/image" Target="media/image27.jpeg"/><Relationship Id="rId45" Type="http://schemas.openxmlformats.org/officeDocument/2006/relationships/hyperlink" Target="http://publicaffairsresources.aaa.biz/wp-content/uploads/2016/02/Pothole-Fact-Sheet.pdf" TargetMode="External"/><Relationship Id="rId53" Type="http://schemas.openxmlformats.org/officeDocument/2006/relationships/hyperlink" Target="https://www.tn.gov/tdot/traffic-operations-division/how-does-the-help-program-work-.html" TargetMode="Externa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stata.com/" TargetMode="External"/><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hyperlink" Target="https://expandedramblings.com/index.php/waze-statistics-facts/" TargetMode="External"/><Relationship Id="rId48" Type="http://schemas.openxmlformats.org/officeDocument/2006/relationships/hyperlink" Target="https://wazeopedia.waze.com/wiki/USA/Waze_for_Cities"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ops.fhwa.dot.gov/aboutus/one_pagers/tim.htm"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hyperlink" Target="https://www.tn.gov/tdot/news/2022/1/21/tdot-launches-plan-for-pothole-repair.html" TargetMode="External"/><Relationship Id="rId20" Type="http://schemas.openxmlformats.org/officeDocument/2006/relationships/image" Target="media/image10.png"/><Relationship Id="rId41" Type="http://schemas.openxmlformats.org/officeDocument/2006/relationships/image" Target="media/image28.jpeg"/><Relationship Id="rId54" Type="http://schemas.openxmlformats.org/officeDocument/2006/relationships/hyperlink" Target="https://www.fhwa.dot.gov/tpm/guidance/emission_reduction_guide.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image" Target="media/image13.png"/><Relationship Id="rId28" Type="http://schemas.openxmlformats.org/officeDocument/2006/relationships/header" Target="header3.xml"/><Relationship Id="rId36" Type="http://schemas.openxmlformats.org/officeDocument/2006/relationships/image" Target="media/image23.jpeg"/><Relationship Id="rId49" Type="http://schemas.openxmlformats.org/officeDocument/2006/relationships/hyperlink" Target="https://www.desjardinsgeneralinsurance.com/blog/-/6-flat-tire-causes-and-how-to-prevent-them" TargetMode="Externa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18.jpeg"/><Relationship Id="rId44" Type="http://schemas.openxmlformats.org/officeDocument/2006/relationships/hyperlink" Target="https://quotewizard.com/news/posts/pothole-damage-costs-us-drivers-3-billion-dollars-per-year" TargetMode="External"/><Relationship Id="rId52" Type="http://schemas.openxmlformats.org/officeDocument/2006/relationships/hyperlink" Target="https://ops.fhwa.dot.gov/publications/fhwahop10009/tim_fsi.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DD80B-A5EF-43DE-AC84-1767CDF5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(1).dotx</Template>
  <TotalTime>765</TotalTime>
  <Pages>126</Pages>
  <Words>75024</Words>
  <Characters>427638</Characters>
  <Application>Microsoft Office Word</Application>
  <DocSecurity>0</DocSecurity>
  <Lines>3563</Lines>
  <Paragraphs>1003</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501659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Gu, Yangsong</cp:lastModifiedBy>
  <cp:revision>59</cp:revision>
  <cp:lastPrinted>2023-04-12T14:17:00Z</cp:lastPrinted>
  <dcterms:created xsi:type="dcterms:W3CDTF">2023-04-21T02:25:00Z</dcterms:created>
  <dcterms:modified xsi:type="dcterms:W3CDTF">2023-04-21T21:00:00Z</dcterms:modified>
</cp:coreProperties>
</file>